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495" w:rsidRPr="00A956DD" w:rsidRDefault="005E7C60" w:rsidP="009437D7">
      <w:pPr>
        <w:spacing w:after="0" w:line="240" w:lineRule="auto"/>
        <w:jc w:val="both"/>
        <w:rPr>
          <w:rFonts w:ascii="Times New Roman" w:hAnsi="Times New Roman" w:cs="Times New Roman"/>
          <w:sz w:val="28"/>
          <w:szCs w:val="28"/>
          <w:lang w:val="en-GB"/>
        </w:rPr>
      </w:pPr>
      <w:r w:rsidRPr="00A956DD">
        <w:rPr>
          <w:rFonts w:ascii="Times New Roman" w:hAnsi="Times New Roman" w:cs="Times New Roman"/>
          <w:b/>
          <w:sz w:val="28"/>
          <w:szCs w:val="28"/>
          <w:lang w:val="en-GB"/>
        </w:rPr>
        <w:t>Summary to the Decision of the Second Senate of the Constitutional Court</w:t>
      </w:r>
      <w:r w:rsidR="0036548F" w:rsidRPr="00A956DD">
        <w:rPr>
          <w:rFonts w:ascii="Times New Roman" w:hAnsi="Times New Roman" w:cs="Times New Roman"/>
          <w:b/>
          <w:sz w:val="28"/>
          <w:szCs w:val="28"/>
          <w:lang w:val="en-GB"/>
        </w:rPr>
        <w:t xml:space="preserve"> of Ukraine </w:t>
      </w:r>
      <w:r w:rsidR="00416EBD" w:rsidRPr="00A956DD">
        <w:rPr>
          <w:rFonts w:ascii="Times New Roman" w:hAnsi="Times New Roman" w:cs="Times New Roman"/>
          <w:b/>
          <w:sz w:val="28"/>
          <w:szCs w:val="28"/>
          <w:lang w:val="en-GB"/>
        </w:rPr>
        <w:t>No. 1-</w:t>
      </w:r>
      <w:proofErr w:type="gramStart"/>
      <w:r w:rsidR="00416EBD" w:rsidRPr="00A956DD">
        <w:rPr>
          <w:rFonts w:ascii="Times New Roman" w:hAnsi="Times New Roman" w:cs="Times New Roman"/>
          <w:b/>
          <w:sz w:val="28"/>
          <w:szCs w:val="28"/>
          <w:lang w:val="en-GB"/>
        </w:rPr>
        <w:t>r(</w:t>
      </w:r>
      <w:proofErr w:type="gramEnd"/>
      <w:r w:rsidR="00416EBD" w:rsidRPr="00A956DD">
        <w:rPr>
          <w:rFonts w:ascii="Times New Roman" w:hAnsi="Times New Roman" w:cs="Times New Roman"/>
          <w:b/>
          <w:sz w:val="28"/>
          <w:szCs w:val="28"/>
          <w:lang w:val="en-GB"/>
        </w:rPr>
        <w:t xml:space="preserve">II)/2026 </w:t>
      </w:r>
      <w:r w:rsidR="0036548F" w:rsidRPr="00A956DD">
        <w:rPr>
          <w:rFonts w:ascii="Times New Roman" w:hAnsi="Times New Roman" w:cs="Times New Roman"/>
          <w:b/>
          <w:sz w:val="28"/>
          <w:szCs w:val="28"/>
          <w:lang w:val="en-GB"/>
        </w:rPr>
        <w:t xml:space="preserve">dated 4 March 2026 </w:t>
      </w:r>
      <w:r w:rsidRPr="00A956DD">
        <w:rPr>
          <w:rFonts w:ascii="Times New Roman" w:hAnsi="Times New Roman" w:cs="Times New Roman"/>
          <w:b/>
          <w:sz w:val="28"/>
          <w:szCs w:val="28"/>
          <w:lang w:val="en-GB"/>
        </w:rPr>
        <w:t>in the case upon constitutional complaint of Artur Gorobets regarding the constitutionality of Article 76.1 of the Criminal Procedural Code</w:t>
      </w:r>
    </w:p>
    <w:p w:rsidR="00C943CA" w:rsidRPr="00A956DD" w:rsidRDefault="00C943CA" w:rsidP="009437D7">
      <w:pPr>
        <w:spacing w:after="0" w:line="240" w:lineRule="auto"/>
        <w:jc w:val="both"/>
        <w:rPr>
          <w:rFonts w:ascii="Times New Roman" w:hAnsi="Times New Roman" w:cs="Times New Roman"/>
          <w:sz w:val="28"/>
          <w:szCs w:val="28"/>
          <w:lang w:val="en-GB"/>
        </w:rPr>
      </w:pPr>
    </w:p>
    <w:p w:rsidR="00856545" w:rsidRPr="00A956DD" w:rsidRDefault="00856545" w:rsidP="009437D7">
      <w:pPr>
        <w:spacing w:after="0" w:line="240" w:lineRule="auto"/>
        <w:jc w:val="both"/>
        <w:rPr>
          <w:rFonts w:ascii="Times New Roman" w:hAnsi="Times New Roman" w:cs="Times New Roman"/>
          <w:b/>
          <w:sz w:val="28"/>
          <w:szCs w:val="28"/>
          <w:u w:val="single"/>
          <w:lang w:val="en-GB"/>
        </w:rPr>
      </w:pPr>
      <w:r w:rsidRPr="00A956DD">
        <w:rPr>
          <w:rFonts w:ascii="Times New Roman" w:hAnsi="Times New Roman" w:cs="Times New Roman"/>
          <w:b/>
          <w:sz w:val="28"/>
          <w:szCs w:val="28"/>
          <w:u w:val="single"/>
          <w:lang w:val="en-GB"/>
        </w:rPr>
        <w:t>Summary</w:t>
      </w:r>
    </w:p>
    <w:p w:rsidR="00CC0554" w:rsidRPr="00A956DD" w:rsidRDefault="00CC0554" w:rsidP="00CC0554">
      <w:pPr>
        <w:spacing w:after="0" w:line="240" w:lineRule="auto"/>
        <w:jc w:val="both"/>
        <w:rPr>
          <w:rFonts w:ascii="Times New Roman" w:hAnsi="Times New Roman" w:cs="Times New Roman"/>
          <w:sz w:val="28"/>
          <w:szCs w:val="28"/>
          <w:lang w:val="en-GB"/>
        </w:rPr>
      </w:pPr>
      <w:proofErr w:type="gramStart"/>
      <w:r w:rsidRPr="00A956DD">
        <w:rPr>
          <w:rFonts w:ascii="Times New Roman" w:hAnsi="Times New Roman" w:cs="Times New Roman"/>
          <w:sz w:val="28"/>
          <w:szCs w:val="28"/>
          <w:lang w:val="en-GB"/>
        </w:rPr>
        <w:t xml:space="preserve">Artur Gorobets appealed to the Constitutional Court </w:t>
      </w:r>
      <w:r w:rsidR="005F075E" w:rsidRPr="00A956DD">
        <w:rPr>
          <w:rFonts w:ascii="Times New Roman" w:hAnsi="Times New Roman" w:cs="Times New Roman"/>
          <w:sz w:val="28"/>
          <w:szCs w:val="28"/>
          <w:lang w:val="en-GB"/>
        </w:rPr>
        <w:t xml:space="preserve">of Ukraine </w:t>
      </w:r>
      <w:r w:rsidRPr="00A956DD">
        <w:rPr>
          <w:rFonts w:ascii="Times New Roman" w:hAnsi="Times New Roman" w:cs="Times New Roman"/>
          <w:sz w:val="28"/>
          <w:szCs w:val="28"/>
          <w:lang w:val="en-GB"/>
        </w:rPr>
        <w:t>to verify the constitutionality of Article 76.1 of the Crimina</w:t>
      </w:r>
      <w:r w:rsidR="0036548F" w:rsidRPr="00A956DD">
        <w:rPr>
          <w:rFonts w:ascii="Times New Roman" w:hAnsi="Times New Roman" w:cs="Times New Roman"/>
          <w:sz w:val="28"/>
          <w:szCs w:val="28"/>
          <w:lang w:val="en-GB"/>
        </w:rPr>
        <w:t>l Procedural Code of Ukraine (hereinafter, “</w:t>
      </w:r>
      <w:r w:rsidRPr="00A956DD">
        <w:rPr>
          <w:rFonts w:ascii="Times New Roman" w:hAnsi="Times New Roman" w:cs="Times New Roman"/>
          <w:sz w:val="28"/>
          <w:szCs w:val="28"/>
          <w:lang w:val="en-GB"/>
        </w:rPr>
        <w:t>the Code</w:t>
      </w:r>
      <w:r w:rsidR="0036548F" w:rsidRPr="00A956DD">
        <w:rPr>
          <w:rFonts w:ascii="Times New Roman" w:hAnsi="Times New Roman" w:cs="Times New Roman"/>
          <w:sz w:val="28"/>
          <w:szCs w:val="28"/>
          <w:lang w:val="en-GB"/>
        </w:rPr>
        <w:t>”), according to which “</w:t>
      </w:r>
      <w:r w:rsidRPr="00A956DD">
        <w:rPr>
          <w:rFonts w:ascii="Times New Roman" w:hAnsi="Times New Roman" w:cs="Times New Roman"/>
          <w:sz w:val="28"/>
          <w:szCs w:val="28"/>
          <w:lang w:val="en-GB"/>
        </w:rPr>
        <w:t>a judge who participated in criminal proceedings during the pre-trial investigation shall not have the right to participate in the same proceedings in the court of first instance, appeal and cassation, except in cases where he or she reviews, on appeal, a decision of the court of first instance on the imposition of a preventive measure in the form of detention, to change another preventive measure to a preventive measure in the form of detention, or to extend the term of detention, which was decided during court proceedings in the court of first instance before the court decis</w:t>
      </w:r>
      <w:r w:rsidR="0036548F" w:rsidRPr="00A956DD">
        <w:rPr>
          <w:rFonts w:ascii="Times New Roman" w:hAnsi="Times New Roman" w:cs="Times New Roman"/>
          <w:sz w:val="28"/>
          <w:szCs w:val="28"/>
          <w:lang w:val="en-GB"/>
        </w:rPr>
        <w:t>ion on the merits was delivered”</w:t>
      </w:r>
      <w:r w:rsidRPr="00A956DD">
        <w:rPr>
          <w:rFonts w:ascii="Times New Roman" w:hAnsi="Times New Roman" w:cs="Times New Roman"/>
          <w:sz w:val="28"/>
          <w:szCs w:val="28"/>
          <w:lang w:val="en-GB"/>
        </w:rPr>
        <w:t>.</w:t>
      </w:r>
      <w:proofErr w:type="gramEnd"/>
    </w:p>
    <w:p w:rsidR="00CC0554" w:rsidRPr="00A956DD" w:rsidRDefault="00CC0554" w:rsidP="00CC0554">
      <w:pPr>
        <w:spacing w:after="0" w:line="240" w:lineRule="auto"/>
        <w:jc w:val="both"/>
        <w:rPr>
          <w:rFonts w:ascii="Times New Roman" w:hAnsi="Times New Roman" w:cs="Times New Roman"/>
          <w:sz w:val="28"/>
          <w:szCs w:val="28"/>
          <w:lang w:val="en-GB"/>
        </w:rPr>
      </w:pPr>
      <w:r w:rsidRPr="00A956DD">
        <w:rPr>
          <w:rFonts w:ascii="Times New Roman" w:hAnsi="Times New Roman" w:cs="Times New Roman"/>
          <w:sz w:val="28"/>
          <w:szCs w:val="28"/>
          <w:lang w:val="en-GB"/>
        </w:rPr>
        <w:t>The grounds and procedure for choosing an exceptional preventive measure – detention of a person – are regulated by the provisions of the Code in such a way that a person has a guaranteed right to review the legality (appeal) of the relevant court decisions both at the stage of pre-trial investigation and during court proceedings in the court of first instance.</w:t>
      </w:r>
    </w:p>
    <w:p w:rsidR="00CC0554" w:rsidRPr="00A956DD" w:rsidRDefault="00CC0554" w:rsidP="00CC0554">
      <w:pPr>
        <w:spacing w:after="0" w:line="240" w:lineRule="auto"/>
        <w:jc w:val="both"/>
        <w:rPr>
          <w:rFonts w:ascii="Times New Roman" w:hAnsi="Times New Roman" w:cs="Times New Roman"/>
          <w:sz w:val="28"/>
          <w:szCs w:val="28"/>
          <w:lang w:val="en-GB"/>
        </w:rPr>
      </w:pPr>
      <w:r w:rsidRPr="00A956DD">
        <w:rPr>
          <w:rFonts w:ascii="Times New Roman" w:hAnsi="Times New Roman" w:cs="Times New Roman"/>
          <w:sz w:val="28"/>
          <w:szCs w:val="28"/>
          <w:lang w:val="en-GB"/>
        </w:rPr>
        <w:t>Article 76 of the Code establishes an exception to the general rule prohibiting a judge who participated in criminal proceedings during the pre-trial investigation from participating in the same proceedings in the court of first instance, appeal and cassation.</w:t>
      </w:r>
    </w:p>
    <w:p w:rsidR="00CC0554" w:rsidRPr="00A956DD" w:rsidRDefault="00CC0554" w:rsidP="00CC0554">
      <w:pPr>
        <w:spacing w:after="0" w:line="240" w:lineRule="auto"/>
        <w:jc w:val="both"/>
        <w:rPr>
          <w:rFonts w:ascii="Times New Roman" w:hAnsi="Times New Roman" w:cs="Times New Roman"/>
          <w:sz w:val="28"/>
          <w:szCs w:val="28"/>
          <w:lang w:val="en-GB"/>
        </w:rPr>
      </w:pPr>
      <w:proofErr w:type="gramStart"/>
      <w:r w:rsidRPr="00A956DD">
        <w:rPr>
          <w:rFonts w:ascii="Times New Roman" w:hAnsi="Times New Roman" w:cs="Times New Roman"/>
          <w:sz w:val="28"/>
          <w:szCs w:val="28"/>
          <w:lang w:val="en-GB"/>
        </w:rPr>
        <w:t>In accordance with Constitutional Court</w:t>
      </w:r>
      <w:r w:rsidR="0036548F" w:rsidRPr="00A956DD">
        <w:rPr>
          <w:rFonts w:ascii="Times New Roman" w:hAnsi="Times New Roman" w:cs="Times New Roman"/>
          <w:sz w:val="28"/>
          <w:szCs w:val="28"/>
          <w:lang w:val="en-GB"/>
        </w:rPr>
        <w:t xml:space="preserve"> of Ukraine</w:t>
      </w:r>
      <w:r w:rsidRPr="00A956DD">
        <w:rPr>
          <w:rFonts w:ascii="Times New Roman" w:hAnsi="Times New Roman" w:cs="Times New Roman"/>
          <w:sz w:val="28"/>
          <w:szCs w:val="28"/>
          <w:lang w:val="en-GB"/>
        </w:rPr>
        <w:t xml:space="preserve"> Decision No. 4-r/2019, the Verkhovna Rada </w:t>
      </w:r>
      <w:r w:rsidR="0036548F" w:rsidRPr="00A956DD">
        <w:rPr>
          <w:rFonts w:ascii="Times New Roman" w:hAnsi="Times New Roman" w:cs="Times New Roman"/>
          <w:sz w:val="28"/>
          <w:szCs w:val="28"/>
          <w:lang w:val="en-GB"/>
        </w:rPr>
        <w:t xml:space="preserve">of Ukraine </w:t>
      </w:r>
      <w:r w:rsidRPr="00A956DD">
        <w:rPr>
          <w:rFonts w:ascii="Times New Roman" w:hAnsi="Times New Roman" w:cs="Times New Roman"/>
          <w:sz w:val="28"/>
          <w:szCs w:val="28"/>
          <w:lang w:val="en-GB"/>
        </w:rPr>
        <w:t xml:space="preserve">adopted Law </w:t>
      </w:r>
      <w:r w:rsidR="0036548F" w:rsidRPr="00A956DD">
        <w:rPr>
          <w:rFonts w:ascii="Times New Roman" w:hAnsi="Times New Roman" w:cs="Times New Roman"/>
          <w:sz w:val="28"/>
          <w:szCs w:val="28"/>
          <w:lang w:val="en-GB"/>
        </w:rPr>
        <w:t>“</w:t>
      </w:r>
      <w:r w:rsidRPr="00A956DD">
        <w:rPr>
          <w:rFonts w:ascii="Times New Roman" w:hAnsi="Times New Roman" w:cs="Times New Roman"/>
          <w:sz w:val="28"/>
          <w:szCs w:val="28"/>
          <w:lang w:val="en-GB"/>
        </w:rPr>
        <w:t>On Amen</w:t>
      </w:r>
      <w:r w:rsidR="0036548F" w:rsidRPr="00A956DD">
        <w:rPr>
          <w:rFonts w:ascii="Times New Roman" w:hAnsi="Times New Roman" w:cs="Times New Roman"/>
          <w:sz w:val="28"/>
          <w:szCs w:val="28"/>
          <w:lang w:val="en-GB"/>
        </w:rPr>
        <w:t>dments to the Criminal Procedural</w:t>
      </w:r>
      <w:r w:rsidRPr="00A956DD">
        <w:rPr>
          <w:rFonts w:ascii="Times New Roman" w:hAnsi="Times New Roman" w:cs="Times New Roman"/>
          <w:sz w:val="28"/>
          <w:szCs w:val="28"/>
          <w:lang w:val="en-GB"/>
        </w:rPr>
        <w:t xml:space="preserve"> Code of Ukraine to Ensure Compliance with the Decision of the Constitutional Court of Ukraine Regarding Appeals Against Court Ruling</w:t>
      </w:r>
      <w:r w:rsidR="0036548F" w:rsidRPr="00A956DD">
        <w:rPr>
          <w:rFonts w:ascii="Times New Roman" w:hAnsi="Times New Roman" w:cs="Times New Roman"/>
          <w:sz w:val="28"/>
          <w:szCs w:val="28"/>
          <w:lang w:val="en-GB"/>
        </w:rPr>
        <w:t>s on the Extension of Detention”</w:t>
      </w:r>
      <w:r w:rsidRPr="00A956DD">
        <w:rPr>
          <w:rFonts w:ascii="Times New Roman" w:hAnsi="Times New Roman" w:cs="Times New Roman"/>
          <w:sz w:val="28"/>
          <w:szCs w:val="28"/>
          <w:lang w:val="en-GB"/>
        </w:rPr>
        <w:t xml:space="preserve"> No. 1027-IX dat</w:t>
      </w:r>
      <w:r w:rsidR="0036548F" w:rsidRPr="00A956DD">
        <w:rPr>
          <w:rFonts w:ascii="Times New Roman" w:hAnsi="Times New Roman" w:cs="Times New Roman"/>
          <w:sz w:val="28"/>
          <w:szCs w:val="28"/>
          <w:lang w:val="en-GB"/>
        </w:rPr>
        <w:t>ed December 2020 (hereinafter, “</w:t>
      </w:r>
      <w:r w:rsidRPr="00A956DD">
        <w:rPr>
          <w:rFonts w:ascii="Times New Roman" w:hAnsi="Times New Roman" w:cs="Times New Roman"/>
          <w:sz w:val="28"/>
          <w:szCs w:val="28"/>
          <w:lang w:val="en-GB"/>
        </w:rPr>
        <w:t>Law No. 1027</w:t>
      </w:r>
      <w:r w:rsidR="0036548F" w:rsidRPr="00A956DD">
        <w:rPr>
          <w:rFonts w:ascii="Times New Roman" w:hAnsi="Times New Roman" w:cs="Times New Roman"/>
          <w:sz w:val="28"/>
          <w:szCs w:val="28"/>
          <w:lang w:val="en-GB"/>
        </w:rPr>
        <w:t>”</w:t>
      </w:r>
      <w:r w:rsidRPr="00A956DD">
        <w:rPr>
          <w:rFonts w:ascii="Times New Roman" w:hAnsi="Times New Roman" w:cs="Times New Roman"/>
          <w:sz w:val="28"/>
          <w:szCs w:val="28"/>
          <w:lang w:val="en-GB"/>
        </w:rPr>
        <w:t>), which introduced the right to appeal court rulings on the choice of a preventive measure in the form of detention and on the change of another preventive measure to a preventive measure in the form of detention.</w:t>
      </w:r>
      <w:proofErr w:type="gramEnd"/>
    </w:p>
    <w:p w:rsidR="00CC0554" w:rsidRPr="00A956DD" w:rsidRDefault="00CC0554" w:rsidP="00CC0554">
      <w:pPr>
        <w:spacing w:after="0" w:line="240" w:lineRule="auto"/>
        <w:jc w:val="both"/>
        <w:rPr>
          <w:rFonts w:ascii="Times New Roman" w:hAnsi="Times New Roman" w:cs="Times New Roman"/>
          <w:sz w:val="28"/>
          <w:szCs w:val="28"/>
          <w:lang w:val="en-GB"/>
        </w:rPr>
      </w:pPr>
      <w:r w:rsidRPr="00A956DD">
        <w:rPr>
          <w:rFonts w:ascii="Times New Roman" w:hAnsi="Times New Roman" w:cs="Times New Roman"/>
          <w:sz w:val="28"/>
          <w:szCs w:val="28"/>
          <w:lang w:val="en-GB"/>
        </w:rPr>
        <w:t xml:space="preserve">The general rule of inadmissibility of repeated participation of a judge in criminal proceedings, enshrined in Article 76 of the Code, remained in force after the amendments </w:t>
      </w:r>
      <w:r w:rsidR="00381763">
        <w:rPr>
          <w:rFonts w:ascii="Times New Roman" w:hAnsi="Times New Roman" w:cs="Times New Roman"/>
          <w:sz w:val="28"/>
          <w:szCs w:val="28"/>
          <w:lang w:val="en-US"/>
        </w:rPr>
        <w:t xml:space="preserve">introduced </w:t>
      </w:r>
      <w:r w:rsidRPr="00A956DD">
        <w:rPr>
          <w:rFonts w:ascii="Times New Roman" w:hAnsi="Times New Roman" w:cs="Times New Roman"/>
          <w:sz w:val="28"/>
          <w:szCs w:val="28"/>
          <w:lang w:val="en-GB"/>
        </w:rPr>
        <w:t xml:space="preserve">by Law No. 1027. The exception established in Article 76.1 of the Code does not essentially affect the effectiveness of this rule and </w:t>
      </w:r>
      <w:proofErr w:type="gramStart"/>
      <w:r w:rsidRPr="00A956DD">
        <w:rPr>
          <w:rFonts w:ascii="Times New Roman" w:hAnsi="Times New Roman" w:cs="Times New Roman"/>
          <w:sz w:val="28"/>
          <w:szCs w:val="28"/>
          <w:lang w:val="en-GB"/>
        </w:rPr>
        <w:t>is objectively determined</w:t>
      </w:r>
      <w:proofErr w:type="gramEnd"/>
      <w:r w:rsidRPr="00A956DD">
        <w:rPr>
          <w:rFonts w:ascii="Times New Roman" w:hAnsi="Times New Roman" w:cs="Times New Roman"/>
          <w:sz w:val="28"/>
          <w:szCs w:val="28"/>
          <w:lang w:val="en-GB"/>
        </w:rPr>
        <w:t xml:space="preserve"> by the peculiarities of resolving issues of criminal proceedings in the court of appeal, as well as the need to comply with reasonable time limits for the consideration of cases by the court.</w:t>
      </w:r>
    </w:p>
    <w:p w:rsidR="00CC0554" w:rsidRPr="00A956DD" w:rsidRDefault="00CC0554" w:rsidP="00CC0554">
      <w:pPr>
        <w:spacing w:after="0" w:line="240" w:lineRule="auto"/>
        <w:jc w:val="both"/>
        <w:rPr>
          <w:rFonts w:ascii="Times New Roman" w:hAnsi="Times New Roman" w:cs="Times New Roman"/>
          <w:sz w:val="28"/>
          <w:szCs w:val="28"/>
          <w:lang w:val="en-GB"/>
        </w:rPr>
      </w:pPr>
      <w:r w:rsidRPr="00A956DD">
        <w:rPr>
          <w:rFonts w:ascii="Times New Roman" w:hAnsi="Times New Roman" w:cs="Times New Roman"/>
          <w:sz w:val="28"/>
          <w:szCs w:val="28"/>
          <w:lang w:val="en-GB"/>
        </w:rPr>
        <w:t xml:space="preserve">Article 76.1 of the Code aims to ensure a real, rather than illusory, right to appeal against court rulings on the application of preventive measures in the form of detention during the trial stage in the court of first instance, which is not available to those participants in criminal proceedings who are subject to less severe preventive measures. </w:t>
      </w:r>
      <w:r w:rsidRPr="00A956DD">
        <w:rPr>
          <w:rFonts w:ascii="Times New Roman" w:hAnsi="Times New Roman" w:cs="Times New Roman"/>
          <w:sz w:val="28"/>
          <w:szCs w:val="28"/>
          <w:lang w:val="en-GB"/>
        </w:rPr>
        <w:lastRenderedPageBreak/>
        <w:t>In addition, the aforementioned procedural provision of the Code takes into account the rights and interests of other participants in criminal proceedings, in particular victims of crimes, in order to prevent unjustified delays in bringing the guilty to justice.</w:t>
      </w:r>
    </w:p>
    <w:p w:rsidR="00CC0554" w:rsidRPr="00A956DD" w:rsidRDefault="00CC0554" w:rsidP="00CC0554">
      <w:pPr>
        <w:spacing w:after="0" w:line="240" w:lineRule="auto"/>
        <w:jc w:val="both"/>
        <w:rPr>
          <w:rFonts w:ascii="Times New Roman" w:hAnsi="Times New Roman" w:cs="Times New Roman"/>
          <w:sz w:val="28"/>
          <w:szCs w:val="28"/>
          <w:lang w:val="en-GB"/>
        </w:rPr>
      </w:pPr>
      <w:r w:rsidRPr="00A956DD">
        <w:rPr>
          <w:rFonts w:ascii="Times New Roman" w:hAnsi="Times New Roman" w:cs="Times New Roman"/>
          <w:sz w:val="28"/>
          <w:szCs w:val="28"/>
          <w:lang w:val="en-GB"/>
        </w:rPr>
        <w:t xml:space="preserve">The obligation of a judge to be impartial and unbiased in the administration of justice </w:t>
      </w:r>
      <w:proofErr w:type="gramStart"/>
      <w:r w:rsidRPr="00A956DD">
        <w:rPr>
          <w:rFonts w:ascii="Times New Roman" w:hAnsi="Times New Roman" w:cs="Times New Roman"/>
          <w:sz w:val="28"/>
          <w:szCs w:val="28"/>
          <w:lang w:val="en-GB"/>
        </w:rPr>
        <w:t>is directly based</w:t>
      </w:r>
      <w:proofErr w:type="gramEnd"/>
      <w:r w:rsidRPr="00A956DD">
        <w:rPr>
          <w:rFonts w:ascii="Times New Roman" w:hAnsi="Times New Roman" w:cs="Times New Roman"/>
          <w:sz w:val="28"/>
          <w:szCs w:val="28"/>
          <w:lang w:val="en-GB"/>
        </w:rPr>
        <w:t xml:space="preserve"> on the provisions of Article 129.1 of the Constitution </w:t>
      </w:r>
      <w:r w:rsidR="00EC129A">
        <w:rPr>
          <w:rFonts w:ascii="Times New Roman" w:hAnsi="Times New Roman" w:cs="Times New Roman"/>
          <w:sz w:val="28"/>
          <w:szCs w:val="28"/>
          <w:lang w:val="en-GB"/>
        </w:rPr>
        <w:t xml:space="preserve">of Ukraine </w:t>
      </w:r>
      <w:r w:rsidRPr="00A956DD">
        <w:rPr>
          <w:rFonts w:ascii="Times New Roman" w:hAnsi="Times New Roman" w:cs="Times New Roman"/>
          <w:sz w:val="28"/>
          <w:szCs w:val="28"/>
          <w:lang w:val="en-GB"/>
        </w:rPr>
        <w:t xml:space="preserve">and is an important component of the constitutional mechanism for ensuring the right of individuals to judicial protection. The impartiality and objectivity of a judge is part of his or her more general constitutional duty to be independent in the exercise of his or her powers and to </w:t>
      </w:r>
      <w:proofErr w:type="gramStart"/>
      <w:r w:rsidRPr="00A956DD">
        <w:rPr>
          <w:rFonts w:ascii="Times New Roman" w:hAnsi="Times New Roman" w:cs="Times New Roman"/>
          <w:sz w:val="28"/>
          <w:szCs w:val="28"/>
          <w:lang w:val="en-GB"/>
        </w:rPr>
        <w:t>be guided</w:t>
      </w:r>
      <w:proofErr w:type="gramEnd"/>
      <w:r w:rsidRPr="00A956DD">
        <w:rPr>
          <w:rFonts w:ascii="Times New Roman" w:hAnsi="Times New Roman" w:cs="Times New Roman"/>
          <w:sz w:val="28"/>
          <w:szCs w:val="28"/>
          <w:lang w:val="en-GB"/>
        </w:rPr>
        <w:t xml:space="preserve"> by the principle of the rule of law.</w:t>
      </w:r>
    </w:p>
    <w:p w:rsidR="00CC0554" w:rsidRPr="00A956DD" w:rsidRDefault="00CC0554" w:rsidP="00CC0554">
      <w:pPr>
        <w:spacing w:after="0" w:line="240" w:lineRule="auto"/>
        <w:jc w:val="both"/>
        <w:rPr>
          <w:rFonts w:ascii="Times New Roman" w:hAnsi="Times New Roman" w:cs="Times New Roman"/>
          <w:sz w:val="28"/>
          <w:szCs w:val="28"/>
          <w:lang w:val="en-GB"/>
        </w:rPr>
      </w:pPr>
      <w:proofErr w:type="gramStart"/>
      <w:r w:rsidRPr="00A956DD">
        <w:rPr>
          <w:rFonts w:ascii="Times New Roman" w:hAnsi="Times New Roman" w:cs="Times New Roman"/>
          <w:sz w:val="28"/>
          <w:szCs w:val="28"/>
          <w:lang w:val="en-GB"/>
        </w:rPr>
        <w:t>It follows from t</w:t>
      </w:r>
      <w:r w:rsidR="00F95F7D" w:rsidRPr="00A956DD">
        <w:rPr>
          <w:rFonts w:ascii="Times New Roman" w:hAnsi="Times New Roman" w:cs="Times New Roman"/>
          <w:sz w:val="28"/>
          <w:szCs w:val="28"/>
          <w:lang w:val="en-GB"/>
        </w:rPr>
        <w:t xml:space="preserve">he provisions of Articles 8.1, </w:t>
      </w:r>
      <w:r w:rsidRPr="00A956DD">
        <w:rPr>
          <w:rFonts w:ascii="Times New Roman" w:hAnsi="Times New Roman" w:cs="Times New Roman"/>
          <w:sz w:val="28"/>
          <w:szCs w:val="28"/>
          <w:lang w:val="en-GB"/>
        </w:rPr>
        <w:t>55.1, 129.1 of the Constitution</w:t>
      </w:r>
      <w:r w:rsidR="00A65DB2" w:rsidRPr="00A956DD">
        <w:rPr>
          <w:rFonts w:ascii="Times New Roman" w:hAnsi="Times New Roman" w:cs="Times New Roman"/>
          <w:sz w:val="28"/>
          <w:szCs w:val="28"/>
          <w:lang w:val="en-GB"/>
        </w:rPr>
        <w:t xml:space="preserve"> of Ukraine</w:t>
      </w:r>
      <w:r w:rsidRPr="00A956DD">
        <w:rPr>
          <w:rFonts w:ascii="Times New Roman" w:hAnsi="Times New Roman" w:cs="Times New Roman"/>
          <w:sz w:val="28"/>
          <w:szCs w:val="28"/>
          <w:lang w:val="en-GB"/>
        </w:rPr>
        <w:t xml:space="preserve">, in their essential connection, it follows that the impartiality and objectivity of the court, combined with the requirement that the case be considered by a </w:t>
      </w:r>
      <w:r w:rsidR="00EC129A">
        <w:rPr>
          <w:rFonts w:ascii="Times New Roman" w:hAnsi="Times New Roman" w:cs="Times New Roman"/>
          <w:sz w:val="28"/>
          <w:szCs w:val="28"/>
          <w:lang w:val="en-GB"/>
        </w:rPr>
        <w:t>“</w:t>
      </w:r>
      <w:r w:rsidRPr="00A956DD">
        <w:rPr>
          <w:rFonts w:ascii="Times New Roman" w:hAnsi="Times New Roman" w:cs="Times New Roman"/>
          <w:sz w:val="28"/>
          <w:szCs w:val="28"/>
          <w:lang w:val="en-GB"/>
        </w:rPr>
        <w:t>court established by law</w:t>
      </w:r>
      <w:r w:rsidR="00EC129A">
        <w:rPr>
          <w:rFonts w:ascii="Times New Roman" w:hAnsi="Times New Roman" w:cs="Times New Roman"/>
          <w:sz w:val="28"/>
          <w:szCs w:val="28"/>
          <w:lang w:val="en-GB"/>
        </w:rPr>
        <w:t>”</w:t>
      </w:r>
      <w:r w:rsidRPr="00A956DD">
        <w:rPr>
          <w:rFonts w:ascii="Times New Roman" w:hAnsi="Times New Roman" w:cs="Times New Roman"/>
          <w:sz w:val="28"/>
          <w:szCs w:val="28"/>
          <w:lang w:val="en-GB"/>
        </w:rPr>
        <w:t>, is an integral feature of justice, a necessary guarantee of the constitutional right to judicial protection, and an imperative requirement for every judge.</w:t>
      </w:r>
      <w:proofErr w:type="gramEnd"/>
      <w:r w:rsidRPr="00A956DD">
        <w:rPr>
          <w:rFonts w:ascii="Times New Roman" w:hAnsi="Times New Roman" w:cs="Times New Roman"/>
          <w:sz w:val="28"/>
          <w:szCs w:val="28"/>
          <w:lang w:val="en-GB"/>
        </w:rPr>
        <w:t xml:space="preserve"> Violation of these constitutional standards when amending legislation is not permitted.</w:t>
      </w:r>
    </w:p>
    <w:p w:rsidR="00CC0554" w:rsidRPr="00A956DD" w:rsidRDefault="00CC0554" w:rsidP="00CC0554">
      <w:pPr>
        <w:spacing w:after="0" w:line="240" w:lineRule="auto"/>
        <w:jc w:val="both"/>
        <w:rPr>
          <w:rFonts w:ascii="Times New Roman" w:hAnsi="Times New Roman" w:cs="Times New Roman"/>
          <w:sz w:val="28"/>
          <w:szCs w:val="28"/>
          <w:lang w:val="en-GB"/>
        </w:rPr>
      </w:pPr>
      <w:proofErr w:type="gramStart"/>
      <w:r w:rsidRPr="00A956DD">
        <w:rPr>
          <w:rFonts w:ascii="Times New Roman" w:hAnsi="Times New Roman" w:cs="Times New Roman"/>
          <w:sz w:val="28"/>
          <w:szCs w:val="28"/>
          <w:lang w:val="en-GB"/>
        </w:rPr>
        <w:t>The Constitutional Court</w:t>
      </w:r>
      <w:r w:rsidR="00A65DB2" w:rsidRPr="00A956DD">
        <w:rPr>
          <w:rFonts w:ascii="Times New Roman" w:hAnsi="Times New Roman" w:cs="Times New Roman"/>
          <w:sz w:val="28"/>
          <w:szCs w:val="28"/>
          <w:lang w:val="en-GB"/>
        </w:rPr>
        <w:t xml:space="preserve"> of Ukraine</w:t>
      </w:r>
      <w:r w:rsidRPr="00A956DD">
        <w:rPr>
          <w:rFonts w:ascii="Times New Roman" w:hAnsi="Times New Roman" w:cs="Times New Roman"/>
          <w:sz w:val="28"/>
          <w:szCs w:val="28"/>
          <w:lang w:val="en-GB"/>
        </w:rPr>
        <w:t xml:space="preserve"> proceeds from the assumption that, according to Article 76.1 of the Code, the permission of a judge who participated in criminal proceedings during the pre-trial investigation to participate in the same proceedings in the court of appeal concerns a narrow range of issues related exclusively to verifying the legality of the application of a preventive measure in the form of detention during court proceedings.</w:t>
      </w:r>
      <w:proofErr w:type="gramEnd"/>
    </w:p>
    <w:p w:rsidR="00CC0554" w:rsidRPr="00A956DD" w:rsidRDefault="00CC0554" w:rsidP="00CC0554">
      <w:pPr>
        <w:spacing w:after="0" w:line="240" w:lineRule="auto"/>
        <w:jc w:val="both"/>
        <w:rPr>
          <w:rFonts w:ascii="Times New Roman" w:hAnsi="Times New Roman" w:cs="Times New Roman"/>
          <w:sz w:val="28"/>
          <w:szCs w:val="28"/>
          <w:lang w:val="en-GB"/>
        </w:rPr>
      </w:pPr>
      <w:r w:rsidRPr="00A956DD">
        <w:rPr>
          <w:rFonts w:ascii="Times New Roman" w:hAnsi="Times New Roman" w:cs="Times New Roman"/>
          <w:sz w:val="28"/>
          <w:szCs w:val="28"/>
          <w:lang w:val="en-GB"/>
        </w:rPr>
        <w:t xml:space="preserve">Nevertheless, a judge who participated in criminal proceedings during the pre-trial investigation, as before, does not have the right to participate in the same proceedings during the consideration of the case on its merits in the court of first, appeal or cassation instance. </w:t>
      </w:r>
    </w:p>
    <w:p w:rsidR="00CC0554" w:rsidRPr="00A956DD" w:rsidRDefault="00CC0554" w:rsidP="00CC0554">
      <w:pPr>
        <w:spacing w:after="0" w:line="240" w:lineRule="auto"/>
        <w:jc w:val="both"/>
        <w:rPr>
          <w:rFonts w:ascii="Times New Roman" w:hAnsi="Times New Roman" w:cs="Times New Roman"/>
          <w:sz w:val="28"/>
          <w:szCs w:val="28"/>
          <w:lang w:val="en-GB"/>
        </w:rPr>
      </w:pPr>
      <w:proofErr w:type="gramStart"/>
      <w:r w:rsidRPr="00A956DD">
        <w:rPr>
          <w:rFonts w:ascii="Times New Roman" w:hAnsi="Times New Roman" w:cs="Times New Roman"/>
          <w:sz w:val="28"/>
          <w:szCs w:val="28"/>
          <w:lang w:val="en-GB"/>
        </w:rPr>
        <w:t>When reviewing, on appeal, the decision of the court of first instance regarding a preventive measure in the form of detention, the judges of the court of appeal decide not on the guilt of the person, but only on the validity of the suspicion and the existence of risks specified in Article 177 of the Code, and also take into account the circumstances specified in Article 178 of the Code.</w:t>
      </w:r>
      <w:proofErr w:type="gramEnd"/>
    </w:p>
    <w:p w:rsidR="00CC0554" w:rsidRPr="00A956DD" w:rsidRDefault="00CC0554" w:rsidP="00CC0554">
      <w:pPr>
        <w:spacing w:after="0" w:line="240" w:lineRule="auto"/>
        <w:jc w:val="both"/>
        <w:rPr>
          <w:rFonts w:ascii="Times New Roman" w:hAnsi="Times New Roman" w:cs="Times New Roman"/>
          <w:sz w:val="28"/>
          <w:szCs w:val="28"/>
          <w:lang w:val="en-GB"/>
        </w:rPr>
      </w:pPr>
      <w:proofErr w:type="gramStart"/>
      <w:r w:rsidRPr="00A956DD">
        <w:rPr>
          <w:rFonts w:ascii="Times New Roman" w:hAnsi="Times New Roman" w:cs="Times New Roman"/>
          <w:sz w:val="28"/>
          <w:szCs w:val="28"/>
          <w:lang w:val="en-GB"/>
        </w:rPr>
        <w:t xml:space="preserve">The Constitutional Court </w:t>
      </w:r>
      <w:r w:rsidR="00F95F7D" w:rsidRPr="00A956DD">
        <w:rPr>
          <w:rFonts w:ascii="Times New Roman" w:hAnsi="Times New Roman" w:cs="Times New Roman"/>
          <w:sz w:val="28"/>
          <w:szCs w:val="28"/>
          <w:lang w:val="en-GB"/>
        </w:rPr>
        <w:t xml:space="preserve">of Ukraine </w:t>
      </w:r>
      <w:r w:rsidRPr="00A956DD">
        <w:rPr>
          <w:rFonts w:ascii="Times New Roman" w:hAnsi="Times New Roman" w:cs="Times New Roman"/>
          <w:sz w:val="28"/>
          <w:szCs w:val="28"/>
          <w:lang w:val="en-GB"/>
        </w:rPr>
        <w:t>considers it particularly important that Article 76.1 of the Code, in the aspect of the exception introduced by Law No. 1027, does not provide for a substantial change in the procedural function of the judge of the court of appeal who participated in the criminal proceedings at the pre-trial investigation stage, but establishes that, in essence, this same function – exercising judicial control over the legality of rulings related to the application of a preventive measure in the form of detention – may be performed by such a judge at the stage of court proceedings.</w:t>
      </w:r>
      <w:proofErr w:type="gramEnd"/>
    </w:p>
    <w:p w:rsidR="00CC0554" w:rsidRPr="00A956DD" w:rsidRDefault="00CC0554" w:rsidP="00CC0554">
      <w:pPr>
        <w:spacing w:after="0" w:line="240" w:lineRule="auto"/>
        <w:jc w:val="both"/>
        <w:rPr>
          <w:rFonts w:ascii="Times New Roman" w:hAnsi="Times New Roman" w:cs="Times New Roman"/>
          <w:sz w:val="28"/>
          <w:szCs w:val="28"/>
          <w:lang w:val="en-GB"/>
        </w:rPr>
      </w:pPr>
      <w:proofErr w:type="gramStart"/>
      <w:r w:rsidRPr="00A956DD">
        <w:rPr>
          <w:rFonts w:ascii="Times New Roman" w:hAnsi="Times New Roman" w:cs="Times New Roman"/>
          <w:sz w:val="28"/>
          <w:szCs w:val="28"/>
          <w:lang w:val="en-GB"/>
        </w:rPr>
        <w:t xml:space="preserve">The Constitutional Court of Ukraine emphasises that if the subject of judicial control, the procedural function of the court of appeal and the methodology for assessing the circumstances of the case remain unchanged, the participation of a judge of the court of appeal who, during the pre-trial investigation, reviewed rulings on the application of preventive measures in the form of detention, in the appeal review of rulings issued by </w:t>
      </w:r>
      <w:r w:rsidRPr="00A956DD">
        <w:rPr>
          <w:rFonts w:ascii="Times New Roman" w:hAnsi="Times New Roman" w:cs="Times New Roman"/>
          <w:sz w:val="28"/>
          <w:szCs w:val="28"/>
          <w:lang w:val="en-GB"/>
        </w:rPr>
        <w:lastRenderedPageBreak/>
        <w:t>the court of first instance at the stage of court proceedings, does not in itself indicate a violation of the principle of impartiality and objectivity of the judge.</w:t>
      </w:r>
      <w:proofErr w:type="gramEnd"/>
    </w:p>
    <w:p w:rsidR="00CC0554" w:rsidRPr="00A956DD" w:rsidRDefault="00CC0554" w:rsidP="00CC0554">
      <w:pPr>
        <w:spacing w:after="0" w:line="240" w:lineRule="auto"/>
        <w:jc w:val="both"/>
        <w:rPr>
          <w:rFonts w:ascii="Times New Roman" w:hAnsi="Times New Roman" w:cs="Times New Roman"/>
          <w:sz w:val="28"/>
          <w:szCs w:val="28"/>
          <w:lang w:val="en-GB"/>
        </w:rPr>
      </w:pPr>
      <w:proofErr w:type="gramStart"/>
      <w:r w:rsidRPr="00A956DD">
        <w:rPr>
          <w:rFonts w:ascii="Times New Roman" w:hAnsi="Times New Roman" w:cs="Times New Roman"/>
          <w:sz w:val="28"/>
          <w:szCs w:val="28"/>
          <w:lang w:val="en-GB"/>
        </w:rPr>
        <w:t>Article 76.1 of the Code establishes normative provisions that: are aimed at achieving a legitimate goal and are proportionate to that goal; contribute to the achievement of the goals of justice and do not infringe on other constitutional principles of justice; do not worsen the situation of suspects (defendants) compared to the previous regulatory framework; do not violate the rights of other participants in criminal proceedings; meet the requirement to affirm and ensure the right of a person to judicial protection by an impartial and unbiased court, and are therefore consistent with the values, principles and norms of the Constitution</w:t>
      </w:r>
      <w:r w:rsidR="006F030A">
        <w:rPr>
          <w:rFonts w:ascii="Times New Roman" w:hAnsi="Times New Roman" w:cs="Times New Roman"/>
          <w:sz w:val="28"/>
          <w:szCs w:val="28"/>
          <w:lang w:val="en-GB"/>
        </w:rPr>
        <w:t xml:space="preserve"> of Ukraine</w:t>
      </w:r>
      <w:r w:rsidRPr="00A956DD">
        <w:rPr>
          <w:rFonts w:ascii="Times New Roman" w:hAnsi="Times New Roman" w:cs="Times New Roman"/>
          <w:sz w:val="28"/>
          <w:szCs w:val="28"/>
          <w:lang w:val="en-GB"/>
        </w:rPr>
        <w:t>.</w:t>
      </w:r>
      <w:proofErr w:type="gramEnd"/>
    </w:p>
    <w:p w:rsidR="00373199" w:rsidRPr="00A956DD" w:rsidRDefault="00CC0554" w:rsidP="00CC0554">
      <w:pPr>
        <w:spacing w:after="0" w:line="240" w:lineRule="auto"/>
        <w:jc w:val="both"/>
        <w:rPr>
          <w:rFonts w:ascii="Times New Roman" w:hAnsi="Times New Roman" w:cs="Times New Roman"/>
          <w:sz w:val="28"/>
          <w:szCs w:val="28"/>
          <w:lang w:val="en-GB"/>
        </w:rPr>
      </w:pPr>
      <w:r w:rsidRPr="00A956DD">
        <w:rPr>
          <w:rFonts w:ascii="Times New Roman" w:hAnsi="Times New Roman" w:cs="Times New Roman"/>
          <w:sz w:val="28"/>
          <w:szCs w:val="28"/>
          <w:lang w:val="en-GB"/>
        </w:rPr>
        <w:t>The Constitutional Court of Ukraine declared Articl</w:t>
      </w:r>
      <w:r w:rsidR="00104FFA" w:rsidRPr="00A956DD">
        <w:rPr>
          <w:rFonts w:ascii="Times New Roman" w:hAnsi="Times New Roman" w:cs="Times New Roman"/>
          <w:sz w:val="28"/>
          <w:szCs w:val="28"/>
          <w:lang w:val="en-GB"/>
        </w:rPr>
        <w:t>e 76.1 of the Criminal Procedural</w:t>
      </w:r>
      <w:r w:rsidRPr="00A956DD">
        <w:rPr>
          <w:rFonts w:ascii="Times New Roman" w:hAnsi="Times New Roman" w:cs="Times New Roman"/>
          <w:sz w:val="28"/>
          <w:szCs w:val="28"/>
          <w:lang w:val="en-GB"/>
        </w:rPr>
        <w:t xml:space="preserve"> Code, as complying with the Constitution</w:t>
      </w:r>
      <w:r w:rsidR="00B24513" w:rsidRPr="00A956DD">
        <w:rPr>
          <w:rFonts w:ascii="Times New Roman" w:hAnsi="Times New Roman" w:cs="Times New Roman"/>
          <w:sz w:val="28"/>
          <w:szCs w:val="28"/>
          <w:lang w:val="en-GB"/>
        </w:rPr>
        <w:t xml:space="preserve"> of Ukraine</w:t>
      </w:r>
      <w:r w:rsidRPr="00A956DD">
        <w:rPr>
          <w:rFonts w:ascii="Times New Roman" w:hAnsi="Times New Roman" w:cs="Times New Roman"/>
          <w:sz w:val="28"/>
          <w:szCs w:val="28"/>
          <w:lang w:val="en-GB"/>
        </w:rPr>
        <w:t xml:space="preserve"> (being constitutional).</w:t>
      </w:r>
    </w:p>
    <w:p w:rsidR="00AE5490" w:rsidRPr="00A956DD" w:rsidRDefault="00AE5490" w:rsidP="00CC0554">
      <w:pPr>
        <w:spacing w:after="0" w:line="240" w:lineRule="auto"/>
        <w:jc w:val="both"/>
        <w:rPr>
          <w:rFonts w:ascii="Times New Roman" w:hAnsi="Times New Roman" w:cs="Times New Roman"/>
          <w:sz w:val="28"/>
          <w:szCs w:val="28"/>
          <w:lang w:val="en-GB"/>
        </w:rPr>
      </w:pPr>
    </w:p>
    <w:p w:rsidR="00AE5490" w:rsidRPr="00A956DD" w:rsidRDefault="00AE5490" w:rsidP="00AE5490">
      <w:pPr>
        <w:spacing w:after="0" w:line="240" w:lineRule="auto"/>
        <w:jc w:val="both"/>
        <w:rPr>
          <w:rFonts w:ascii="Times New Roman" w:hAnsi="Times New Roman" w:cs="Times New Roman"/>
          <w:b/>
          <w:bCs/>
          <w:sz w:val="28"/>
          <w:szCs w:val="28"/>
          <w:u w:val="single"/>
          <w:lang w:val="en-GB"/>
        </w:rPr>
      </w:pPr>
      <w:r w:rsidRPr="00A956DD">
        <w:rPr>
          <w:rFonts w:ascii="Times New Roman" w:hAnsi="Times New Roman" w:cs="Times New Roman"/>
          <w:b/>
          <w:bCs/>
          <w:sz w:val="28"/>
          <w:szCs w:val="28"/>
          <w:u w:val="single"/>
          <w:lang w:val="en-GB"/>
        </w:rPr>
        <w:t>Supplementary information:</w:t>
      </w:r>
    </w:p>
    <w:p w:rsidR="00AE5490" w:rsidRPr="00A956DD" w:rsidRDefault="00AE5490" w:rsidP="00AE5490">
      <w:pPr>
        <w:spacing w:after="0" w:line="240" w:lineRule="auto"/>
        <w:jc w:val="both"/>
        <w:rPr>
          <w:rFonts w:ascii="Times New Roman" w:hAnsi="Times New Roman" w:cs="Times New Roman"/>
          <w:b/>
          <w:bCs/>
          <w:sz w:val="28"/>
          <w:szCs w:val="28"/>
          <w:u w:val="single"/>
          <w:lang w:val="en-GB"/>
        </w:rPr>
      </w:pPr>
    </w:p>
    <w:p w:rsidR="004F046C" w:rsidRPr="00A956DD" w:rsidRDefault="00617CB9" w:rsidP="004F046C">
      <w:pPr>
        <w:spacing w:after="0" w:line="240" w:lineRule="auto"/>
        <w:ind w:left="720"/>
        <w:jc w:val="both"/>
        <w:rPr>
          <w:rFonts w:ascii="Times New Roman" w:hAnsi="Times New Roman" w:cs="Times New Roman"/>
          <w:color w:val="000000"/>
          <w:sz w:val="28"/>
          <w:szCs w:val="28"/>
          <w:shd w:val="clear" w:color="auto" w:fill="FFFFFF"/>
          <w:lang w:val="en-GB"/>
        </w:rPr>
      </w:pPr>
      <w:r w:rsidRPr="00A956DD">
        <w:rPr>
          <w:rFonts w:ascii="Times New Roman" w:hAnsi="Times New Roman" w:cs="Times New Roman"/>
          <w:color w:val="000000"/>
          <w:sz w:val="28"/>
          <w:szCs w:val="28"/>
          <w:shd w:val="clear" w:color="auto" w:fill="FFFFFF"/>
          <w:lang w:val="en-GB"/>
        </w:rPr>
        <w:t xml:space="preserve">Report on the </w:t>
      </w:r>
      <w:r w:rsidR="006F030A">
        <w:rPr>
          <w:rFonts w:ascii="Times New Roman" w:hAnsi="Times New Roman" w:cs="Times New Roman"/>
          <w:color w:val="000000"/>
          <w:sz w:val="28"/>
          <w:szCs w:val="28"/>
          <w:shd w:val="clear" w:color="auto" w:fill="FFFFFF"/>
          <w:lang w:val="en-GB"/>
        </w:rPr>
        <w:t>R</w:t>
      </w:r>
      <w:r w:rsidRPr="00A956DD">
        <w:rPr>
          <w:rFonts w:ascii="Times New Roman" w:hAnsi="Times New Roman" w:cs="Times New Roman"/>
          <w:color w:val="000000"/>
          <w:sz w:val="28"/>
          <w:szCs w:val="28"/>
          <w:shd w:val="clear" w:color="auto" w:fill="FFFFFF"/>
          <w:lang w:val="en-GB"/>
        </w:rPr>
        <w:t xml:space="preserve">ule of </w:t>
      </w:r>
      <w:r w:rsidR="006F030A">
        <w:rPr>
          <w:rFonts w:ascii="Times New Roman" w:hAnsi="Times New Roman" w:cs="Times New Roman"/>
          <w:color w:val="000000"/>
          <w:sz w:val="28"/>
          <w:szCs w:val="28"/>
          <w:shd w:val="clear" w:color="auto" w:fill="FFFFFF"/>
          <w:lang w:val="en-GB"/>
        </w:rPr>
        <w:t>L</w:t>
      </w:r>
      <w:r w:rsidRPr="00A956DD">
        <w:rPr>
          <w:rFonts w:ascii="Times New Roman" w:hAnsi="Times New Roman" w:cs="Times New Roman"/>
          <w:color w:val="000000"/>
          <w:sz w:val="28"/>
          <w:szCs w:val="28"/>
          <w:shd w:val="clear" w:color="auto" w:fill="FFFFFF"/>
          <w:lang w:val="en-GB"/>
        </w:rPr>
        <w:t>aw - Adopted by the Venice Commission at its 86th plenary session (Venice, 25-26 March 2011)</w:t>
      </w:r>
      <w:r w:rsidR="004F046C" w:rsidRPr="00A956DD">
        <w:rPr>
          <w:rFonts w:ascii="Times New Roman" w:hAnsi="Times New Roman" w:cs="Times New Roman"/>
          <w:color w:val="000000"/>
          <w:sz w:val="28"/>
          <w:szCs w:val="28"/>
          <w:shd w:val="clear" w:color="auto" w:fill="FFFFFF"/>
          <w:lang w:val="en-GB"/>
        </w:rPr>
        <w:t xml:space="preserve"> [CDL-</w:t>
      </w:r>
      <w:proofErr w:type="gramStart"/>
      <w:r w:rsidR="004F046C" w:rsidRPr="00A956DD">
        <w:rPr>
          <w:rFonts w:ascii="Times New Roman" w:hAnsi="Times New Roman" w:cs="Times New Roman"/>
          <w:color w:val="000000"/>
          <w:sz w:val="28"/>
          <w:szCs w:val="28"/>
          <w:shd w:val="clear" w:color="auto" w:fill="FFFFFF"/>
          <w:lang w:val="en-GB"/>
        </w:rPr>
        <w:t>AD(</w:t>
      </w:r>
      <w:proofErr w:type="gramEnd"/>
      <w:r w:rsidR="004F046C" w:rsidRPr="00A956DD">
        <w:rPr>
          <w:rFonts w:ascii="Times New Roman" w:hAnsi="Times New Roman" w:cs="Times New Roman"/>
          <w:color w:val="000000"/>
          <w:sz w:val="28"/>
          <w:szCs w:val="28"/>
          <w:shd w:val="clear" w:color="auto" w:fill="FFFFFF"/>
          <w:lang w:val="en-GB"/>
        </w:rPr>
        <w:t>2011)003rev]</w:t>
      </w:r>
      <w:r w:rsidRPr="00A956DD">
        <w:rPr>
          <w:rFonts w:ascii="Times New Roman" w:hAnsi="Times New Roman" w:cs="Times New Roman"/>
          <w:color w:val="000000"/>
          <w:sz w:val="28"/>
          <w:szCs w:val="28"/>
          <w:shd w:val="clear" w:color="auto" w:fill="FFFFFF"/>
          <w:lang w:val="en-GB"/>
        </w:rPr>
        <w:t>;</w:t>
      </w:r>
    </w:p>
    <w:p w:rsidR="004F046C" w:rsidRPr="00A956DD" w:rsidRDefault="004F046C" w:rsidP="00617CB9">
      <w:pPr>
        <w:spacing w:after="0" w:line="240" w:lineRule="auto"/>
        <w:ind w:left="720"/>
        <w:jc w:val="both"/>
        <w:rPr>
          <w:rFonts w:ascii="Times New Roman" w:hAnsi="Times New Roman" w:cs="Times New Roman"/>
          <w:color w:val="000000"/>
          <w:sz w:val="28"/>
          <w:szCs w:val="28"/>
          <w:shd w:val="clear" w:color="auto" w:fill="FFFFFF"/>
          <w:lang w:val="en-GB"/>
        </w:rPr>
      </w:pPr>
      <w:r w:rsidRPr="00A956DD">
        <w:rPr>
          <w:rFonts w:ascii="Times New Roman" w:hAnsi="Times New Roman" w:cs="Times New Roman"/>
          <w:color w:val="000000"/>
          <w:sz w:val="28"/>
          <w:szCs w:val="28"/>
          <w:shd w:val="clear" w:color="auto" w:fill="FFFFFF"/>
          <w:lang w:val="en-GB"/>
        </w:rPr>
        <w:t xml:space="preserve">Updated Rule of Law Checklist, </w:t>
      </w:r>
      <w:r w:rsidR="006F030A">
        <w:rPr>
          <w:rFonts w:ascii="Times New Roman" w:hAnsi="Times New Roman" w:cs="Times New Roman"/>
          <w:color w:val="000000"/>
          <w:sz w:val="28"/>
          <w:szCs w:val="28"/>
          <w:shd w:val="clear" w:color="auto" w:fill="FFFFFF"/>
          <w:lang w:val="en-GB"/>
        </w:rPr>
        <w:t>a</w:t>
      </w:r>
      <w:r w:rsidR="00617CB9" w:rsidRPr="00A956DD">
        <w:rPr>
          <w:rFonts w:ascii="Times New Roman" w:hAnsi="Times New Roman" w:cs="Times New Roman"/>
          <w:color w:val="000000"/>
          <w:sz w:val="28"/>
          <w:szCs w:val="28"/>
          <w:shd w:val="clear" w:color="auto" w:fill="FFFFFF"/>
          <w:lang w:val="en-GB"/>
        </w:rPr>
        <w:t>dopted by the Venice Commission</w:t>
      </w:r>
      <w:r w:rsidR="00D972DA">
        <w:rPr>
          <w:rFonts w:ascii="Times New Roman" w:hAnsi="Times New Roman" w:cs="Times New Roman"/>
          <w:color w:val="000000"/>
          <w:sz w:val="28"/>
          <w:szCs w:val="28"/>
          <w:shd w:val="clear" w:color="auto" w:fill="FFFFFF"/>
          <w:lang w:val="en-GB"/>
        </w:rPr>
        <w:t xml:space="preserve"> </w:t>
      </w:r>
      <w:r w:rsidR="00617CB9" w:rsidRPr="00A956DD">
        <w:rPr>
          <w:rFonts w:ascii="Times New Roman" w:hAnsi="Times New Roman" w:cs="Times New Roman"/>
          <w:color w:val="000000"/>
          <w:sz w:val="28"/>
          <w:szCs w:val="28"/>
          <w:shd w:val="clear" w:color="auto" w:fill="FFFFFF"/>
          <w:lang w:val="en-GB"/>
        </w:rPr>
        <w:t>at its 145th Plenary Session (Venice, 12-13 December 2025)</w:t>
      </w:r>
      <w:r w:rsidRPr="00A956DD">
        <w:rPr>
          <w:rFonts w:ascii="Times New Roman" w:hAnsi="Times New Roman" w:cs="Times New Roman"/>
          <w:color w:val="000000"/>
          <w:sz w:val="28"/>
          <w:szCs w:val="28"/>
          <w:shd w:val="clear" w:color="auto" w:fill="FFFFFF"/>
          <w:lang w:val="en-GB"/>
        </w:rPr>
        <w:t xml:space="preserve"> [CDL-</w:t>
      </w:r>
      <w:proofErr w:type="gramStart"/>
      <w:r w:rsidRPr="00A956DD">
        <w:rPr>
          <w:rFonts w:ascii="Times New Roman" w:hAnsi="Times New Roman" w:cs="Times New Roman"/>
          <w:color w:val="000000"/>
          <w:sz w:val="28"/>
          <w:szCs w:val="28"/>
          <w:shd w:val="clear" w:color="auto" w:fill="FFFFFF"/>
          <w:lang w:val="en-GB"/>
        </w:rPr>
        <w:t>AD(</w:t>
      </w:r>
      <w:proofErr w:type="gramEnd"/>
      <w:r w:rsidRPr="00A956DD">
        <w:rPr>
          <w:rFonts w:ascii="Times New Roman" w:hAnsi="Times New Roman" w:cs="Times New Roman"/>
          <w:color w:val="000000"/>
          <w:sz w:val="28"/>
          <w:szCs w:val="28"/>
          <w:shd w:val="clear" w:color="auto" w:fill="FFFFFF"/>
          <w:lang w:val="en-GB"/>
        </w:rPr>
        <w:t>2025)002]</w:t>
      </w:r>
      <w:r w:rsidR="00617CB9" w:rsidRPr="00A956DD">
        <w:rPr>
          <w:rFonts w:ascii="Times New Roman" w:hAnsi="Times New Roman" w:cs="Times New Roman"/>
          <w:color w:val="000000"/>
          <w:sz w:val="28"/>
          <w:szCs w:val="28"/>
          <w:shd w:val="clear" w:color="auto" w:fill="FFFFFF"/>
          <w:lang w:val="en-GB"/>
        </w:rPr>
        <w:t>.</w:t>
      </w:r>
    </w:p>
    <w:p w:rsidR="00AE5490" w:rsidRPr="00A956DD" w:rsidRDefault="00AE5490" w:rsidP="00AE5490">
      <w:pPr>
        <w:spacing w:after="0" w:line="240" w:lineRule="auto"/>
        <w:ind w:firstLine="720"/>
        <w:jc w:val="both"/>
        <w:rPr>
          <w:rFonts w:ascii="Times New Roman" w:hAnsi="Times New Roman" w:cs="Times New Roman"/>
          <w:sz w:val="28"/>
          <w:szCs w:val="28"/>
          <w:lang w:val="en-GB"/>
        </w:rPr>
      </w:pPr>
    </w:p>
    <w:p w:rsidR="00373199" w:rsidRPr="00A956DD" w:rsidRDefault="00373199" w:rsidP="009437D7">
      <w:pPr>
        <w:spacing w:after="0" w:line="240" w:lineRule="auto"/>
        <w:jc w:val="both"/>
        <w:rPr>
          <w:rFonts w:ascii="Times New Roman" w:hAnsi="Times New Roman" w:cs="Times New Roman"/>
          <w:sz w:val="28"/>
          <w:szCs w:val="28"/>
          <w:lang w:val="en-GB"/>
        </w:rPr>
      </w:pPr>
    </w:p>
    <w:p w:rsidR="00856545" w:rsidRPr="00A956DD" w:rsidRDefault="00856545" w:rsidP="009437D7">
      <w:pPr>
        <w:spacing w:after="0" w:line="240" w:lineRule="auto"/>
        <w:jc w:val="both"/>
        <w:rPr>
          <w:rFonts w:ascii="Times New Roman" w:hAnsi="Times New Roman" w:cs="Times New Roman"/>
          <w:b/>
          <w:sz w:val="28"/>
          <w:szCs w:val="28"/>
          <w:u w:val="single"/>
          <w:lang w:val="en-GB"/>
        </w:rPr>
      </w:pPr>
      <w:r w:rsidRPr="00A956DD">
        <w:rPr>
          <w:rFonts w:ascii="Times New Roman" w:hAnsi="Times New Roman" w:cs="Times New Roman"/>
          <w:b/>
          <w:sz w:val="28"/>
          <w:szCs w:val="28"/>
          <w:u w:val="single"/>
          <w:lang w:val="en-GB"/>
        </w:rPr>
        <w:t>Cross-references</w:t>
      </w:r>
    </w:p>
    <w:p w:rsidR="00775722" w:rsidRPr="00A956DD" w:rsidRDefault="00775722" w:rsidP="009437D7">
      <w:pPr>
        <w:spacing w:after="0" w:line="240" w:lineRule="auto"/>
        <w:jc w:val="both"/>
        <w:rPr>
          <w:rFonts w:ascii="Times New Roman" w:hAnsi="Times New Roman" w:cs="Times New Roman"/>
          <w:b/>
          <w:sz w:val="28"/>
          <w:szCs w:val="28"/>
          <w:u w:val="single"/>
          <w:lang w:val="en-GB"/>
        </w:rPr>
      </w:pPr>
    </w:p>
    <w:p w:rsidR="00775722" w:rsidRPr="00A956DD" w:rsidRDefault="00775722" w:rsidP="00775722">
      <w:pPr>
        <w:pStyle w:val="HTML"/>
        <w:ind w:right="-92" w:firstLine="851"/>
        <w:jc w:val="both"/>
        <w:rPr>
          <w:rFonts w:ascii="Times New Roman" w:hAnsi="Times New Roman" w:cs="Times New Roman"/>
          <w:sz w:val="28"/>
          <w:szCs w:val="28"/>
          <w:lang w:val="en-GB"/>
        </w:rPr>
      </w:pPr>
      <w:r w:rsidRPr="00A956DD">
        <w:rPr>
          <w:rFonts w:ascii="Times New Roman" w:hAnsi="Times New Roman" w:cs="Times New Roman"/>
          <w:sz w:val="28"/>
          <w:szCs w:val="28"/>
          <w:lang w:val="en-GB"/>
        </w:rPr>
        <w:t>Constitutional Court of Ukraine:</w:t>
      </w:r>
    </w:p>
    <w:p w:rsidR="00775722" w:rsidRPr="00A956DD" w:rsidRDefault="00775722" w:rsidP="00775722">
      <w:pPr>
        <w:pStyle w:val="HTML"/>
        <w:ind w:right="-92" w:firstLine="851"/>
        <w:jc w:val="both"/>
        <w:rPr>
          <w:rFonts w:ascii="Times New Roman" w:hAnsi="Times New Roman" w:cs="Times New Roman"/>
          <w:sz w:val="28"/>
          <w:szCs w:val="28"/>
          <w:lang w:val="en-GB"/>
        </w:rPr>
      </w:pPr>
      <w:r w:rsidRPr="00A956DD">
        <w:rPr>
          <w:rFonts w:ascii="Times New Roman" w:hAnsi="Times New Roman" w:cs="Times New Roman"/>
          <w:sz w:val="28"/>
          <w:szCs w:val="28"/>
          <w:lang w:val="en-GB"/>
        </w:rPr>
        <w:t xml:space="preserve"> - no. 3-rp/2015, 08.04.2015;</w:t>
      </w:r>
    </w:p>
    <w:p w:rsidR="00775722" w:rsidRPr="00A956DD" w:rsidRDefault="00775722" w:rsidP="00775722">
      <w:pPr>
        <w:pStyle w:val="HTML"/>
        <w:ind w:right="-92" w:firstLine="851"/>
        <w:jc w:val="both"/>
        <w:rPr>
          <w:rFonts w:ascii="Times New Roman" w:hAnsi="Times New Roman" w:cs="Times New Roman"/>
          <w:sz w:val="28"/>
          <w:szCs w:val="28"/>
          <w:lang w:val="en-GB"/>
        </w:rPr>
      </w:pPr>
      <w:r w:rsidRPr="00A956DD">
        <w:rPr>
          <w:rFonts w:ascii="Times New Roman" w:hAnsi="Times New Roman" w:cs="Times New Roman"/>
          <w:sz w:val="28"/>
          <w:szCs w:val="28"/>
          <w:lang w:val="en-GB"/>
        </w:rPr>
        <w:t xml:space="preserve"> - no. 4-rp/2019, 13.06.2019;</w:t>
      </w:r>
    </w:p>
    <w:p w:rsidR="00775722" w:rsidRPr="00A956DD" w:rsidRDefault="00775722" w:rsidP="00775722">
      <w:pPr>
        <w:pStyle w:val="HTML"/>
        <w:ind w:right="-92" w:firstLine="851"/>
        <w:jc w:val="both"/>
        <w:rPr>
          <w:rFonts w:ascii="Times New Roman" w:hAnsi="Times New Roman" w:cs="Times New Roman"/>
          <w:sz w:val="28"/>
          <w:szCs w:val="28"/>
          <w:lang w:val="en-GB"/>
        </w:rPr>
      </w:pPr>
      <w:r w:rsidRPr="00A956DD">
        <w:rPr>
          <w:rFonts w:ascii="Times New Roman" w:hAnsi="Times New Roman" w:cs="Times New Roman"/>
          <w:sz w:val="28"/>
          <w:szCs w:val="28"/>
          <w:lang w:val="en-GB"/>
        </w:rPr>
        <w:t xml:space="preserve"> - no. 7-</w:t>
      </w:r>
      <w:proofErr w:type="gramStart"/>
      <w:r w:rsidRPr="00A956DD">
        <w:rPr>
          <w:rFonts w:ascii="Times New Roman" w:hAnsi="Times New Roman" w:cs="Times New Roman"/>
          <w:sz w:val="28"/>
          <w:szCs w:val="28"/>
          <w:lang w:val="en-GB"/>
        </w:rPr>
        <w:t>r(</w:t>
      </w:r>
      <w:proofErr w:type="gramEnd"/>
      <w:r w:rsidRPr="00A956DD">
        <w:rPr>
          <w:rFonts w:ascii="Times New Roman" w:hAnsi="Times New Roman" w:cs="Times New Roman"/>
          <w:sz w:val="28"/>
          <w:szCs w:val="28"/>
          <w:lang w:val="en-GB"/>
        </w:rPr>
        <w:t>II)/2024, 19.06.2024.</w:t>
      </w:r>
    </w:p>
    <w:p w:rsidR="00C943CA" w:rsidRPr="00A956DD" w:rsidRDefault="00C943CA" w:rsidP="00C943CA">
      <w:pPr>
        <w:spacing w:after="0" w:line="240" w:lineRule="auto"/>
        <w:jc w:val="both"/>
        <w:rPr>
          <w:rFonts w:ascii="Times New Roman" w:hAnsi="Times New Roman" w:cs="Times New Roman"/>
          <w:sz w:val="28"/>
          <w:szCs w:val="28"/>
          <w:lang w:val="en-GB"/>
        </w:rPr>
      </w:pPr>
    </w:p>
    <w:p w:rsidR="00F02243" w:rsidRPr="00A956DD" w:rsidRDefault="00F02243" w:rsidP="00F02243">
      <w:pPr>
        <w:pStyle w:val="HTML"/>
        <w:ind w:right="-92" w:firstLine="851"/>
        <w:jc w:val="both"/>
        <w:rPr>
          <w:rFonts w:ascii="Times New Roman" w:hAnsi="Times New Roman" w:cs="Times New Roman"/>
          <w:b/>
          <w:sz w:val="28"/>
          <w:szCs w:val="28"/>
          <w:u w:val="single"/>
          <w:lang w:val="en-GB"/>
        </w:rPr>
      </w:pPr>
      <w:r w:rsidRPr="00A956DD">
        <w:rPr>
          <w:rFonts w:ascii="Times New Roman" w:hAnsi="Times New Roman" w:cs="Times New Roman"/>
          <w:b/>
          <w:sz w:val="28"/>
          <w:szCs w:val="28"/>
          <w:u w:val="single"/>
          <w:lang w:val="en-GB"/>
        </w:rPr>
        <w:t>European Court of Human Rights:</w:t>
      </w:r>
    </w:p>
    <w:p w:rsidR="00775722" w:rsidRPr="00A956DD" w:rsidRDefault="00775722" w:rsidP="00370DBF">
      <w:pPr>
        <w:pStyle w:val="HTML"/>
        <w:ind w:right="-92"/>
        <w:jc w:val="both"/>
        <w:rPr>
          <w:rFonts w:ascii="Times New Roman" w:hAnsi="Times New Roman" w:cs="Times New Roman"/>
          <w:sz w:val="28"/>
          <w:szCs w:val="28"/>
          <w:lang w:val="en-GB"/>
        </w:rPr>
      </w:pPr>
    </w:p>
    <w:p w:rsidR="00F02243" w:rsidRPr="00A956DD" w:rsidRDefault="00754697" w:rsidP="00754697">
      <w:pPr>
        <w:spacing w:after="0" w:line="240" w:lineRule="auto"/>
        <w:ind w:left="720" w:firstLine="131"/>
        <w:jc w:val="both"/>
        <w:rPr>
          <w:rFonts w:ascii="Times New Roman" w:hAnsi="Times New Roman" w:cs="Times New Roman"/>
          <w:color w:val="000000"/>
          <w:sz w:val="28"/>
          <w:szCs w:val="28"/>
          <w:shd w:val="clear" w:color="auto" w:fill="FFFFFF"/>
          <w:lang w:val="en-GB"/>
        </w:rPr>
      </w:pPr>
      <w:r w:rsidRPr="00A956DD">
        <w:rPr>
          <w:rFonts w:ascii="Times New Roman" w:hAnsi="Times New Roman" w:cs="Times New Roman"/>
          <w:color w:val="000000"/>
          <w:sz w:val="28"/>
          <w:szCs w:val="28"/>
          <w:shd w:val="clear" w:color="auto" w:fill="FFFFFF"/>
          <w:lang w:val="en-GB"/>
        </w:rPr>
        <w:t xml:space="preserve"> - </w:t>
      </w:r>
      <w:r w:rsidR="00F02243" w:rsidRPr="00A956DD">
        <w:rPr>
          <w:rFonts w:ascii="Times New Roman" w:hAnsi="Times New Roman" w:cs="Times New Roman"/>
          <w:i/>
          <w:color w:val="000000"/>
          <w:sz w:val="28"/>
          <w:szCs w:val="28"/>
          <w:shd w:val="clear" w:color="auto" w:fill="FFFFFF"/>
          <w:lang w:val="en-GB"/>
        </w:rPr>
        <w:t>Kyprianou v. Cyprus</w:t>
      </w:r>
      <w:r w:rsidRPr="00A956DD">
        <w:rPr>
          <w:rFonts w:ascii="Times New Roman" w:hAnsi="Times New Roman" w:cs="Times New Roman"/>
          <w:i/>
          <w:color w:val="000000"/>
          <w:sz w:val="28"/>
          <w:szCs w:val="28"/>
          <w:shd w:val="clear" w:color="auto" w:fill="FFFFFF"/>
          <w:lang w:val="en-GB"/>
        </w:rPr>
        <w:t>,</w:t>
      </w:r>
      <w:r w:rsidR="00F02243" w:rsidRPr="00A956DD">
        <w:rPr>
          <w:rFonts w:ascii="Times New Roman" w:hAnsi="Times New Roman" w:cs="Times New Roman"/>
          <w:color w:val="000000"/>
          <w:sz w:val="28"/>
          <w:szCs w:val="28"/>
          <w:shd w:val="clear" w:color="auto" w:fill="FFFFFF"/>
          <w:lang w:val="en-GB"/>
        </w:rPr>
        <w:t xml:space="preserve"> </w:t>
      </w:r>
      <w:r w:rsidRPr="00A956DD">
        <w:rPr>
          <w:rFonts w:ascii="Times New Roman" w:hAnsi="Times New Roman" w:cs="Times New Roman"/>
          <w:color w:val="000000"/>
          <w:sz w:val="28"/>
          <w:szCs w:val="28"/>
          <w:shd w:val="clear" w:color="auto" w:fill="FFFFFF"/>
          <w:lang w:val="en-GB"/>
        </w:rPr>
        <w:t>no. 73797/01,</w:t>
      </w:r>
      <w:r w:rsidR="00F02243" w:rsidRPr="00A956DD">
        <w:rPr>
          <w:rFonts w:ascii="Times New Roman" w:hAnsi="Times New Roman" w:cs="Times New Roman"/>
          <w:color w:val="000000"/>
          <w:sz w:val="28"/>
          <w:szCs w:val="28"/>
          <w:shd w:val="clear" w:color="auto" w:fill="FFFFFF"/>
          <w:lang w:val="en-GB"/>
        </w:rPr>
        <w:t xml:space="preserve"> 15</w:t>
      </w:r>
      <w:r w:rsidRPr="00A956DD">
        <w:rPr>
          <w:rFonts w:ascii="Times New Roman" w:hAnsi="Times New Roman" w:cs="Times New Roman"/>
          <w:color w:val="000000"/>
          <w:sz w:val="28"/>
          <w:szCs w:val="28"/>
          <w:shd w:val="clear" w:color="auto" w:fill="FFFFFF"/>
          <w:lang w:val="en-GB"/>
        </w:rPr>
        <w:t>.12.2005;</w:t>
      </w:r>
    </w:p>
    <w:p w:rsidR="00F02243" w:rsidRPr="00A956DD" w:rsidRDefault="00754697" w:rsidP="00754697">
      <w:pPr>
        <w:spacing w:after="0" w:line="240" w:lineRule="auto"/>
        <w:ind w:left="131" w:firstLine="720"/>
        <w:jc w:val="both"/>
        <w:rPr>
          <w:rFonts w:ascii="Times New Roman" w:hAnsi="Times New Roman" w:cs="Times New Roman"/>
          <w:color w:val="000000"/>
          <w:sz w:val="28"/>
          <w:szCs w:val="28"/>
          <w:shd w:val="clear" w:color="auto" w:fill="FFFFFF"/>
          <w:lang w:val="en-GB"/>
        </w:rPr>
      </w:pPr>
      <w:r w:rsidRPr="00A956DD">
        <w:rPr>
          <w:rFonts w:ascii="Times New Roman" w:hAnsi="Times New Roman" w:cs="Times New Roman"/>
          <w:color w:val="000000"/>
          <w:sz w:val="28"/>
          <w:szCs w:val="28"/>
          <w:shd w:val="clear" w:color="auto" w:fill="FFFFFF"/>
          <w:lang w:val="en-GB"/>
        </w:rPr>
        <w:t xml:space="preserve"> - </w:t>
      </w:r>
      <w:r w:rsidR="00F02243" w:rsidRPr="00A956DD">
        <w:rPr>
          <w:rFonts w:ascii="Times New Roman" w:hAnsi="Times New Roman" w:cs="Times New Roman"/>
          <w:i/>
          <w:color w:val="000000"/>
          <w:sz w:val="28"/>
          <w:szCs w:val="28"/>
          <w:shd w:val="clear" w:color="auto" w:fill="FFFFFF"/>
          <w:lang w:val="en-GB"/>
        </w:rPr>
        <w:t>Morice v. France</w:t>
      </w:r>
      <w:r w:rsidRPr="00A956DD">
        <w:rPr>
          <w:rFonts w:ascii="Times New Roman" w:hAnsi="Times New Roman" w:cs="Times New Roman"/>
          <w:i/>
          <w:color w:val="000000"/>
          <w:sz w:val="28"/>
          <w:szCs w:val="28"/>
          <w:shd w:val="clear" w:color="auto" w:fill="FFFFFF"/>
          <w:lang w:val="en-GB"/>
        </w:rPr>
        <w:t xml:space="preserve">, </w:t>
      </w:r>
      <w:r w:rsidRPr="00A956DD">
        <w:rPr>
          <w:rFonts w:ascii="Times New Roman" w:hAnsi="Times New Roman" w:cs="Times New Roman"/>
          <w:color w:val="000000"/>
          <w:sz w:val="28"/>
          <w:szCs w:val="28"/>
          <w:shd w:val="clear" w:color="auto" w:fill="FFFFFF"/>
          <w:lang w:val="en-GB"/>
        </w:rPr>
        <w:t>no.</w:t>
      </w:r>
      <w:r w:rsidR="00F02243" w:rsidRPr="00A956DD">
        <w:rPr>
          <w:rFonts w:ascii="Times New Roman" w:hAnsi="Times New Roman" w:cs="Times New Roman"/>
          <w:color w:val="000000"/>
          <w:sz w:val="28"/>
          <w:szCs w:val="28"/>
          <w:shd w:val="clear" w:color="auto" w:fill="FFFFFF"/>
          <w:lang w:val="en-GB"/>
        </w:rPr>
        <w:t xml:space="preserve"> </w:t>
      </w:r>
      <w:r w:rsidRPr="00A956DD">
        <w:rPr>
          <w:rFonts w:ascii="Times New Roman" w:hAnsi="Times New Roman" w:cs="Times New Roman"/>
          <w:color w:val="000000"/>
          <w:sz w:val="28"/>
          <w:szCs w:val="28"/>
          <w:shd w:val="clear" w:color="auto" w:fill="FFFFFF"/>
          <w:lang w:val="en-GB"/>
        </w:rPr>
        <w:t>29369/10,</w:t>
      </w:r>
      <w:r w:rsidR="00F02243" w:rsidRPr="00A956DD">
        <w:rPr>
          <w:rFonts w:ascii="Times New Roman" w:hAnsi="Times New Roman" w:cs="Times New Roman"/>
          <w:color w:val="000000"/>
          <w:sz w:val="28"/>
          <w:szCs w:val="28"/>
          <w:shd w:val="clear" w:color="auto" w:fill="FFFFFF"/>
          <w:lang w:val="en-GB"/>
        </w:rPr>
        <w:t xml:space="preserve"> 23</w:t>
      </w:r>
      <w:r w:rsidRPr="00A956DD">
        <w:rPr>
          <w:rFonts w:ascii="Times New Roman" w:hAnsi="Times New Roman" w:cs="Times New Roman"/>
          <w:color w:val="000000"/>
          <w:sz w:val="28"/>
          <w:szCs w:val="28"/>
          <w:shd w:val="clear" w:color="auto" w:fill="FFFFFF"/>
          <w:lang w:val="en-GB"/>
        </w:rPr>
        <w:t>.04.</w:t>
      </w:r>
      <w:r w:rsidR="00F02243" w:rsidRPr="00A956DD">
        <w:rPr>
          <w:rFonts w:ascii="Times New Roman" w:hAnsi="Times New Roman" w:cs="Times New Roman"/>
          <w:color w:val="000000"/>
          <w:sz w:val="28"/>
          <w:szCs w:val="28"/>
          <w:shd w:val="clear" w:color="auto" w:fill="FFFFFF"/>
          <w:lang w:val="en-GB"/>
        </w:rPr>
        <w:t>2015</w:t>
      </w:r>
      <w:r w:rsidRPr="00A956DD">
        <w:rPr>
          <w:rFonts w:ascii="Times New Roman" w:hAnsi="Times New Roman" w:cs="Times New Roman"/>
          <w:color w:val="000000"/>
          <w:sz w:val="28"/>
          <w:szCs w:val="28"/>
          <w:shd w:val="clear" w:color="auto" w:fill="FFFFFF"/>
          <w:lang w:val="en-GB"/>
        </w:rPr>
        <w:t>;</w:t>
      </w:r>
    </w:p>
    <w:p w:rsidR="00F02243" w:rsidRPr="00A956DD" w:rsidRDefault="00754697" w:rsidP="00754697">
      <w:pPr>
        <w:spacing w:after="0" w:line="240" w:lineRule="auto"/>
        <w:ind w:left="131" w:firstLine="720"/>
        <w:jc w:val="both"/>
        <w:rPr>
          <w:rFonts w:ascii="Times New Roman" w:hAnsi="Times New Roman" w:cs="Times New Roman"/>
          <w:color w:val="000000"/>
          <w:sz w:val="28"/>
          <w:szCs w:val="28"/>
          <w:shd w:val="clear" w:color="auto" w:fill="FFFFFF"/>
          <w:lang w:val="en-GB"/>
        </w:rPr>
      </w:pPr>
      <w:r w:rsidRPr="00A956DD">
        <w:rPr>
          <w:rFonts w:ascii="Times New Roman" w:hAnsi="Times New Roman" w:cs="Times New Roman"/>
          <w:color w:val="000000"/>
          <w:sz w:val="28"/>
          <w:szCs w:val="28"/>
          <w:shd w:val="clear" w:color="auto" w:fill="FFFFFF"/>
          <w:lang w:val="en-GB"/>
        </w:rPr>
        <w:t xml:space="preserve"> - </w:t>
      </w:r>
      <w:r w:rsidR="00F02243" w:rsidRPr="00A956DD">
        <w:rPr>
          <w:rFonts w:ascii="Times New Roman" w:hAnsi="Times New Roman" w:cs="Times New Roman"/>
          <w:i/>
          <w:color w:val="000000"/>
          <w:sz w:val="28"/>
          <w:szCs w:val="28"/>
          <w:shd w:val="clear" w:color="auto" w:fill="FFFFFF"/>
          <w:lang w:val="en-GB"/>
        </w:rPr>
        <w:t>Guðmundur Andri Ástráðsson v. Iceland</w:t>
      </w:r>
      <w:r w:rsidRPr="00A956DD">
        <w:rPr>
          <w:rFonts w:ascii="Times New Roman" w:hAnsi="Times New Roman" w:cs="Times New Roman"/>
          <w:i/>
          <w:color w:val="000000"/>
          <w:sz w:val="28"/>
          <w:szCs w:val="28"/>
          <w:shd w:val="clear" w:color="auto" w:fill="FFFFFF"/>
          <w:lang w:val="en-GB"/>
        </w:rPr>
        <w:t xml:space="preserve">, </w:t>
      </w:r>
      <w:r w:rsidRPr="00A956DD">
        <w:rPr>
          <w:rFonts w:ascii="Times New Roman" w:hAnsi="Times New Roman" w:cs="Times New Roman"/>
          <w:color w:val="000000"/>
          <w:sz w:val="28"/>
          <w:szCs w:val="28"/>
          <w:shd w:val="clear" w:color="auto" w:fill="FFFFFF"/>
          <w:lang w:val="en-GB"/>
        </w:rPr>
        <w:t>no.</w:t>
      </w:r>
      <w:r w:rsidR="00F02243" w:rsidRPr="00A956DD">
        <w:rPr>
          <w:rFonts w:ascii="Times New Roman" w:hAnsi="Times New Roman" w:cs="Times New Roman"/>
          <w:color w:val="000000"/>
          <w:sz w:val="28"/>
          <w:szCs w:val="28"/>
          <w:shd w:val="clear" w:color="auto" w:fill="FFFFFF"/>
          <w:lang w:val="en-GB"/>
        </w:rPr>
        <w:t xml:space="preserve"> </w:t>
      </w:r>
      <w:r w:rsidRPr="00A956DD">
        <w:rPr>
          <w:rFonts w:ascii="Times New Roman" w:hAnsi="Times New Roman" w:cs="Times New Roman"/>
          <w:color w:val="000000"/>
          <w:sz w:val="28"/>
          <w:szCs w:val="28"/>
          <w:shd w:val="clear" w:color="auto" w:fill="FFFFFF"/>
          <w:lang w:val="en-GB"/>
        </w:rPr>
        <w:t>26374/18, 0</w:t>
      </w:r>
      <w:r w:rsidR="00F02243" w:rsidRPr="00A956DD">
        <w:rPr>
          <w:rFonts w:ascii="Times New Roman" w:hAnsi="Times New Roman" w:cs="Times New Roman"/>
          <w:color w:val="000000"/>
          <w:sz w:val="28"/>
          <w:szCs w:val="28"/>
          <w:shd w:val="clear" w:color="auto" w:fill="FFFFFF"/>
          <w:lang w:val="en-GB"/>
        </w:rPr>
        <w:t>1</w:t>
      </w:r>
      <w:r w:rsidRPr="00A956DD">
        <w:rPr>
          <w:rFonts w:ascii="Times New Roman" w:hAnsi="Times New Roman" w:cs="Times New Roman"/>
          <w:color w:val="000000"/>
          <w:sz w:val="28"/>
          <w:szCs w:val="28"/>
          <w:shd w:val="clear" w:color="auto" w:fill="FFFFFF"/>
          <w:lang w:val="en-GB"/>
        </w:rPr>
        <w:t>.12.</w:t>
      </w:r>
      <w:r w:rsidR="00F02243" w:rsidRPr="00A956DD">
        <w:rPr>
          <w:rFonts w:ascii="Times New Roman" w:hAnsi="Times New Roman" w:cs="Times New Roman"/>
          <w:color w:val="000000"/>
          <w:sz w:val="28"/>
          <w:szCs w:val="28"/>
          <w:shd w:val="clear" w:color="auto" w:fill="FFFFFF"/>
          <w:lang w:val="en-GB"/>
        </w:rPr>
        <w:t>2020</w:t>
      </w:r>
      <w:r w:rsidRPr="00A956DD">
        <w:rPr>
          <w:rFonts w:ascii="Times New Roman" w:hAnsi="Times New Roman" w:cs="Times New Roman"/>
          <w:color w:val="000000"/>
          <w:sz w:val="28"/>
          <w:szCs w:val="28"/>
          <w:shd w:val="clear" w:color="auto" w:fill="FFFFFF"/>
          <w:lang w:val="en-GB"/>
        </w:rPr>
        <w:t>;</w:t>
      </w:r>
    </w:p>
    <w:p w:rsidR="00F02243" w:rsidRPr="00A956DD" w:rsidRDefault="00754697" w:rsidP="00754697">
      <w:pPr>
        <w:spacing w:after="0" w:line="240" w:lineRule="auto"/>
        <w:ind w:left="131" w:firstLine="720"/>
        <w:jc w:val="both"/>
        <w:rPr>
          <w:rFonts w:ascii="Times New Roman" w:hAnsi="Times New Roman" w:cs="Times New Roman"/>
          <w:color w:val="000000"/>
          <w:sz w:val="28"/>
          <w:szCs w:val="28"/>
          <w:shd w:val="clear" w:color="auto" w:fill="FFFFFF"/>
          <w:lang w:val="en-GB"/>
        </w:rPr>
      </w:pPr>
      <w:r w:rsidRPr="00A956DD">
        <w:rPr>
          <w:rFonts w:ascii="Times New Roman" w:hAnsi="Times New Roman" w:cs="Times New Roman"/>
          <w:color w:val="000000"/>
          <w:sz w:val="28"/>
          <w:szCs w:val="28"/>
          <w:shd w:val="clear" w:color="auto" w:fill="FFFFFF"/>
          <w:lang w:val="en-GB"/>
        </w:rPr>
        <w:t xml:space="preserve"> - </w:t>
      </w:r>
      <w:r w:rsidR="00F02243" w:rsidRPr="00A956DD">
        <w:rPr>
          <w:rFonts w:ascii="Times New Roman" w:hAnsi="Times New Roman" w:cs="Times New Roman"/>
          <w:i/>
          <w:color w:val="000000"/>
          <w:sz w:val="28"/>
          <w:szCs w:val="28"/>
          <w:shd w:val="clear" w:color="auto" w:fill="FFFFFF"/>
          <w:lang w:val="en-GB"/>
        </w:rPr>
        <w:t xml:space="preserve">Pandjikidzé </w:t>
      </w:r>
      <w:proofErr w:type="gramStart"/>
      <w:r w:rsidR="00F02243" w:rsidRPr="00A956DD">
        <w:rPr>
          <w:rFonts w:ascii="Times New Roman" w:hAnsi="Times New Roman" w:cs="Times New Roman"/>
          <w:i/>
          <w:color w:val="000000"/>
          <w:sz w:val="28"/>
          <w:szCs w:val="28"/>
          <w:shd w:val="clear" w:color="auto" w:fill="FFFFFF"/>
          <w:lang w:val="en-GB"/>
        </w:rPr>
        <w:t>et</w:t>
      </w:r>
      <w:proofErr w:type="gramEnd"/>
      <w:r w:rsidR="00F02243" w:rsidRPr="00A956DD">
        <w:rPr>
          <w:rFonts w:ascii="Times New Roman" w:hAnsi="Times New Roman" w:cs="Times New Roman"/>
          <w:i/>
          <w:color w:val="000000"/>
          <w:sz w:val="28"/>
          <w:szCs w:val="28"/>
          <w:shd w:val="clear" w:color="auto" w:fill="FFFFFF"/>
          <w:lang w:val="en-GB"/>
        </w:rPr>
        <w:t xml:space="preserve"> Аutres c. Géorgie</w:t>
      </w:r>
      <w:r w:rsidRPr="00A956DD">
        <w:rPr>
          <w:rFonts w:ascii="Times New Roman" w:hAnsi="Times New Roman" w:cs="Times New Roman"/>
          <w:i/>
          <w:color w:val="000000"/>
          <w:sz w:val="28"/>
          <w:szCs w:val="28"/>
          <w:shd w:val="clear" w:color="auto" w:fill="FFFFFF"/>
          <w:lang w:val="en-GB"/>
        </w:rPr>
        <w:t xml:space="preserve">, </w:t>
      </w:r>
      <w:r w:rsidRPr="00A956DD">
        <w:rPr>
          <w:rFonts w:ascii="Times New Roman" w:hAnsi="Times New Roman" w:cs="Times New Roman"/>
          <w:color w:val="000000"/>
          <w:sz w:val="28"/>
          <w:szCs w:val="28"/>
          <w:shd w:val="clear" w:color="auto" w:fill="FFFFFF"/>
          <w:lang w:val="en-GB"/>
        </w:rPr>
        <w:t>no.</w:t>
      </w:r>
      <w:r w:rsidR="00F02243" w:rsidRPr="00A956DD">
        <w:rPr>
          <w:rFonts w:ascii="Times New Roman" w:hAnsi="Times New Roman" w:cs="Times New Roman"/>
          <w:color w:val="000000"/>
          <w:sz w:val="28"/>
          <w:szCs w:val="28"/>
          <w:shd w:val="clear" w:color="auto" w:fill="FFFFFF"/>
          <w:lang w:val="en-GB"/>
        </w:rPr>
        <w:t xml:space="preserve"> </w:t>
      </w:r>
      <w:r w:rsidRPr="00A956DD">
        <w:rPr>
          <w:rFonts w:ascii="Times New Roman" w:hAnsi="Times New Roman" w:cs="Times New Roman"/>
          <w:color w:val="000000"/>
          <w:sz w:val="28"/>
          <w:szCs w:val="28"/>
          <w:shd w:val="clear" w:color="auto" w:fill="FFFFFF"/>
          <w:lang w:val="en-GB"/>
        </w:rPr>
        <w:t>30323/02,</w:t>
      </w:r>
      <w:r w:rsidR="00F02243" w:rsidRPr="00A956DD">
        <w:rPr>
          <w:rFonts w:ascii="Times New Roman" w:hAnsi="Times New Roman" w:cs="Times New Roman"/>
          <w:color w:val="000000"/>
          <w:sz w:val="28"/>
          <w:szCs w:val="28"/>
          <w:shd w:val="clear" w:color="auto" w:fill="FFFFFF"/>
          <w:lang w:val="en-GB"/>
        </w:rPr>
        <w:t xml:space="preserve"> 27</w:t>
      </w:r>
      <w:r w:rsidRPr="00A956DD">
        <w:rPr>
          <w:rFonts w:ascii="Times New Roman" w:hAnsi="Times New Roman" w:cs="Times New Roman"/>
          <w:color w:val="000000"/>
          <w:sz w:val="28"/>
          <w:szCs w:val="28"/>
          <w:shd w:val="clear" w:color="auto" w:fill="FFFFFF"/>
          <w:lang w:val="en-GB"/>
        </w:rPr>
        <w:t>.10.</w:t>
      </w:r>
      <w:r w:rsidR="00F02243" w:rsidRPr="00A956DD">
        <w:rPr>
          <w:rFonts w:ascii="Times New Roman" w:hAnsi="Times New Roman" w:cs="Times New Roman"/>
          <w:color w:val="000000"/>
          <w:sz w:val="28"/>
          <w:szCs w:val="28"/>
          <w:shd w:val="clear" w:color="auto" w:fill="FFFFFF"/>
          <w:lang w:val="en-GB"/>
        </w:rPr>
        <w:t>2009</w:t>
      </w:r>
      <w:r w:rsidRPr="00A956DD">
        <w:rPr>
          <w:rFonts w:ascii="Times New Roman" w:hAnsi="Times New Roman" w:cs="Times New Roman"/>
          <w:color w:val="000000"/>
          <w:sz w:val="28"/>
          <w:szCs w:val="28"/>
          <w:shd w:val="clear" w:color="auto" w:fill="FFFFFF"/>
          <w:lang w:val="en-GB"/>
        </w:rPr>
        <w:t>;</w:t>
      </w:r>
      <w:r w:rsidR="00F02243" w:rsidRPr="00A956DD">
        <w:rPr>
          <w:rFonts w:ascii="Times New Roman" w:hAnsi="Times New Roman" w:cs="Times New Roman"/>
          <w:color w:val="000000"/>
          <w:sz w:val="28"/>
          <w:szCs w:val="28"/>
          <w:shd w:val="clear" w:color="auto" w:fill="FFFFFF"/>
          <w:lang w:val="en-GB"/>
        </w:rPr>
        <w:t xml:space="preserve"> </w:t>
      </w:r>
    </w:p>
    <w:p w:rsidR="00F02243" w:rsidRPr="00A956DD" w:rsidRDefault="00754697" w:rsidP="00754697">
      <w:pPr>
        <w:spacing w:after="0" w:line="240" w:lineRule="auto"/>
        <w:ind w:left="131" w:firstLine="720"/>
        <w:jc w:val="both"/>
        <w:rPr>
          <w:rFonts w:ascii="Times New Roman" w:hAnsi="Times New Roman" w:cs="Times New Roman"/>
          <w:color w:val="000000"/>
          <w:sz w:val="28"/>
          <w:szCs w:val="28"/>
          <w:shd w:val="clear" w:color="auto" w:fill="FFFFFF"/>
          <w:lang w:val="en-GB"/>
        </w:rPr>
      </w:pPr>
      <w:r w:rsidRPr="00A956DD">
        <w:rPr>
          <w:rFonts w:ascii="Times New Roman" w:hAnsi="Times New Roman" w:cs="Times New Roman"/>
          <w:color w:val="000000"/>
          <w:sz w:val="28"/>
          <w:szCs w:val="28"/>
          <w:shd w:val="clear" w:color="auto" w:fill="FFFFFF"/>
          <w:lang w:val="en-GB"/>
        </w:rPr>
        <w:t xml:space="preserve"> - </w:t>
      </w:r>
      <w:r w:rsidR="00F02243" w:rsidRPr="00A956DD">
        <w:rPr>
          <w:rFonts w:ascii="Times New Roman" w:hAnsi="Times New Roman" w:cs="Times New Roman"/>
          <w:i/>
          <w:color w:val="000000"/>
          <w:sz w:val="28"/>
          <w:szCs w:val="28"/>
          <w:shd w:val="clear" w:color="auto" w:fill="FFFFFF"/>
          <w:lang w:val="en-GB"/>
        </w:rPr>
        <w:t>Gorguiladzé c. Géorgie</w:t>
      </w:r>
      <w:r w:rsidRPr="00A956DD">
        <w:rPr>
          <w:rFonts w:ascii="Times New Roman" w:hAnsi="Times New Roman" w:cs="Times New Roman"/>
          <w:color w:val="000000"/>
          <w:sz w:val="28"/>
          <w:szCs w:val="28"/>
          <w:shd w:val="clear" w:color="auto" w:fill="FFFFFF"/>
          <w:lang w:val="en-GB"/>
        </w:rPr>
        <w:t>, no.</w:t>
      </w:r>
      <w:r w:rsidR="00F02243" w:rsidRPr="00A956DD">
        <w:rPr>
          <w:rFonts w:ascii="Times New Roman" w:hAnsi="Times New Roman" w:cs="Times New Roman"/>
          <w:color w:val="000000"/>
          <w:sz w:val="28"/>
          <w:szCs w:val="28"/>
          <w:shd w:val="clear" w:color="auto" w:fill="FFFFFF"/>
          <w:lang w:val="en-GB"/>
        </w:rPr>
        <w:t xml:space="preserve"> </w:t>
      </w:r>
      <w:r w:rsidRPr="00A956DD">
        <w:rPr>
          <w:rFonts w:ascii="Times New Roman" w:hAnsi="Times New Roman" w:cs="Times New Roman"/>
          <w:color w:val="000000"/>
          <w:sz w:val="28"/>
          <w:szCs w:val="28"/>
          <w:shd w:val="clear" w:color="auto" w:fill="FFFFFF"/>
          <w:lang w:val="en-GB"/>
        </w:rPr>
        <w:t xml:space="preserve">4313/04, </w:t>
      </w:r>
      <w:r w:rsidR="00F02243" w:rsidRPr="00A956DD">
        <w:rPr>
          <w:rFonts w:ascii="Times New Roman" w:hAnsi="Times New Roman" w:cs="Times New Roman"/>
          <w:color w:val="000000"/>
          <w:sz w:val="28"/>
          <w:szCs w:val="28"/>
          <w:shd w:val="clear" w:color="auto" w:fill="FFFFFF"/>
          <w:lang w:val="en-GB"/>
        </w:rPr>
        <w:t>20</w:t>
      </w:r>
      <w:r w:rsidRPr="00A956DD">
        <w:rPr>
          <w:rFonts w:ascii="Times New Roman" w:hAnsi="Times New Roman" w:cs="Times New Roman"/>
          <w:color w:val="000000"/>
          <w:sz w:val="28"/>
          <w:szCs w:val="28"/>
          <w:shd w:val="clear" w:color="auto" w:fill="FFFFFF"/>
          <w:lang w:val="en-GB"/>
        </w:rPr>
        <w:t>.10.</w:t>
      </w:r>
      <w:r w:rsidR="00F02243" w:rsidRPr="00A956DD">
        <w:rPr>
          <w:rFonts w:ascii="Times New Roman" w:hAnsi="Times New Roman" w:cs="Times New Roman"/>
          <w:color w:val="000000"/>
          <w:sz w:val="28"/>
          <w:szCs w:val="28"/>
          <w:shd w:val="clear" w:color="auto" w:fill="FFFFFF"/>
          <w:lang w:val="en-GB"/>
        </w:rPr>
        <w:t>2009</w:t>
      </w:r>
      <w:r w:rsidRPr="00A956DD">
        <w:rPr>
          <w:rFonts w:ascii="Times New Roman" w:hAnsi="Times New Roman" w:cs="Times New Roman"/>
          <w:color w:val="000000"/>
          <w:sz w:val="28"/>
          <w:szCs w:val="28"/>
          <w:shd w:val="clear" w:color="auto" w:fill="FFFFFF"/>
          <w:lang w:val="en-GB"/>
        </w:rPr>
        <w:t>;</w:t>
      </w:r>
    </w:p>
    <w:p w:rsidR="00F02243" w:rsidRPr="00A956DD" w:rsidRDefault="00754697" w:rsidP="00754697">
      <w:pPr>
        <w:spacing w:after="0" w:line="240" w:lineRule="auto"/>
        <w:ind w:left="131" w:firstLine="720"/>
        <w:jc w:val="both"/>
        <w:rPr>
          <w:rFonts w:ascii="Times New Roman" w:hAnsi="Times New Roman" w:cs="Times New Roman"/>
          <w:color w:val="000000"/>
          <w:sz w:val="28"/>
          <w:szCs w:val="28"/>
          <w:shd w:val="clear" w:color="auto" w:fill="FFFFFF"/>
          <w:lang w:val="en-GB"/>
        </w:rPr>
      </w:pPr>
      <w:r w:rsidRPr="00A956DD">
        <w:rPr>
          <w:rFonts w:ascii="Times New Roman" w:hAnsi="Times New Roman" w:cs="Times New Roman"/>
          <w:color w:val="000000"/>
          <w:sz w:val="28"/>
          <w:szCs w:val="28"/>
          <w:shd w:val="clear" w:color="auto" w:fill="FFFFFF"/>
          <w:lang w:val="en-GB"/>
        </w:rPr>
        <w:t xml:space="preserve"> - </w:t>
      </w:r>
      <w:r w:rsidR="00F02243" w:rsidRPr="00A956DD">
        <w:rPr>
          <w:rFonts w:ascii="Times New Roman" w:hAnsi="Times New Roman" w:cs="Times New Roman"/>
          <w:i/>
          <w:color w:val="000000"/>
          <w:sz w:val="28"/>
          <w:szCs w:val="28"/>
          <w:shd w:val="clear" w:color="auto" w:fill="FFFFFF"/>
          <w:lang w:val="en-GB"/>
        </w:rPr>
        <w:t>Murray v. the United Kingdom</w:t>
      </w:r>
      <w:r w:rsidRPr="00A956DD">
        <w:rPr>
          <w:rFonts w:ascii="Times New Roman" w:hAnsi="Times New Roman" w:cs="Times New Roman"/>
          <w:color w:val="000000"/>
          <w:sz w:val="28"/>
          <w:szCs w:val="28"/>
          <w:shd w:val="clear" w:color="auto" w:fill="FFFFFF"/>
          <w:lang w:val="en-GB"/>
        </w:rPr>
        <w:t>, no.</w:t>
      </w:r>
      <w:r w:rsidR="00F02243" w:rsidRPr="00A956DD">
        <w:rPr>
          <w:rFonts w:ascii="Times New Roman" w:hAnsi="Times New Roman" w:cs="Times New Roman"/>
          <w:color w:val="000000"/>
          <w:sz w:val="28"/>
          <w:szCs w:val="28"/>
          <w:shd w:val="clear" w:color="auto" w:fill="FFFFFF"/>
          <w:lang w:val="en-GB"/>
        </w:rPr>
        <w:t xml:space="preserve"> </w:t>
      </w:r>
      <w:r w:rsidRPr="00A956DD">
        <w:rPr>
          <w:rFonts w:ascii="Times New Roman" w:hAnsi="Times New Roman" w:cs="Times New Roman"/>
          <w:color w:val="000000"/>
          <w:sz w:val="28"/>
          <w:szCs w:val="28"/>
          <w:shd w:val="clear" w:color="auto" w:fill="FFFFFF"/>
          <w:lang w:val="en-GB"/>
        </w:rPr>
        <w:t xml:space="preserve">14310/88, </w:t>
      </w:r>
      <w:r w:rsidR="00F02243" w:rsidRPr="00A956DD">
        <w:rPr>
          <w:rFonts w:ascii="Times New Roman" w:hAnsi="Times New Roman" w:cs="Times New Roman"/>
          <w:color w:val="000000"/>
          <w:sz w:val="28"/>
          <w:szCs w:val="28"/>
          <w:shd w:val="clear" w:color="auto" w:fill="FFFFFF"/>
          <w:lang w:val="en-GB"/>
        </w:rPr>
        <w:t>28</w:t>
      </w:r>
      <w:r w:rsidRPr="00A956DD">
        <w:rPr>
          <w:rFonts w:ascii="Times New Roman" w:hAnsi="Times New Roman" w:cs="Times New Roman"/>
          <w:color w:val="000000"/>
          <w:sz w:val="28"/>
          <w:szCs w:val="28"/>
          <w:shd w:val="clear" w:color="auto" w:fill="FFFFFF"/>
          <w:lang w:val="en-GB"/>
        </w:rPr>
        <w:t>.10.</w:t>
      </w:r>
      <w:r w:rsidR="00F02243" w:rsidRPr="00A956DD">
        <w:rPr>
          <w:rFonts w:ascii="Times New Roman" w:hAnsi="Times New Roman" w:cs="Times New Roman"/>
          <w:color w:val="000000"/>
          <w:sz w:val="28"/>
          <w:szCs w:val="28"/>
          <w:shd w:val="clear" w:color="auto" w:fill="FFFFFF"/>
          <w:lang w:val="en-GB"/>
        </w:rPr>
        <w:t>1994</w:t>
      </w:r>
      <w:r w:rsidRPr="00A956DD">
        <w:rPr>
          <w:rFonts w:ascii="Times New Roman" w:hAnsi="Times New Roman" w:cs="Times New Roman"/>
          <w:color w:val="000000"/>
          <w:sz w:val="28"/>
          <w:szCs w:val="28"/>
          <w:shd w:val="clear" w:color="auto" w:fill="FFFFFF"/>
          <w:lang w:val="en-GB"/>
        </w:rPr>
        <w:t>;</w:t>
      </w:r>
    </w:p>
    <w:p w:rsidR="00F02243" w:rsidRPr="00A956DD" w:rsidRDefault="00754697" w:rsidP="00754697">
      <w:pPr>
        <w:spacing w:after="0" w:line="240" w:lineRule="auto"/>
        <w:ind w:left="131" w:firstLine="720"/>
        <w:jc w:val="both"/>
        <w:rPr>
          <w:rFonts w:ascii="Times New Roman" w:hAnsi="Times New Roman" w:cs="Times New Roman"/>
          <w:color w:val="000000"/>
          <w:sz w:val="28"/>
          <w:szCs w:val="28"/>
          <w:shd w:val="clear" w:color="auto" w:fill="FFFFFF"/>
          <w:lang w:val="en-GB"/>
        </w:rPr>
      </w:pPr>
      <w:r w:rsidRPr="00A956DD">
        <w:rPr>
          <w:rFonts w:ascii="Times New Roman" w:hAnsi="Times New Roman" w:cs="Times New Roman"/>
          <w:color w:val="000000"/>
          <w:sz w:val="28"/>
          <w:szCs w:val="28"/>
          <w:shd w:val="clear" w:color="auto" w:fill="FFFFFF"/>
          <w:lang w:val="en-GB"/>
        </w:rPr>
        <w:t xml:space="preserve"> - </w:t>
      </w:r>
      <w:r w:rsidR="00F02243" w:rsidRPr="00A956DD">
        <w:rPr>
          <w:rFonts w:ascii="Times New Roman" w:hAnsi="Times New Roman" w:cs="Times New Roman"/>
          <w:i/>
          <w:color w:val="000000"/>
          <w:sz w:val="28"/>
          <w:szCs w:val="28"/>
          <w:shd w:val="clear" w:color="auto" w:fill="FFFFFF"/>
          <w:lang w:val="en-GB"/>
        </w:rPr>
        <w:t>Jasiński v. Poland</w:t>
      </w:r>
      <w:r w:rsidR="00370DBF" w:rsidRPr="00A956DD">
        <w:rPr>
          <w:rFonts w:ascii="Times New Roman" w:hAnsi="Times New Roman" w:cs="Times New Roman"/>
          <w:i/>
          <w:color w:val="000000"/>
          <w:sz w:val="28"/>
          <w:szCs w:val="28"/>
          <w:shd w:val="clear" w:color="auto" w:fill="FFFFFF"/>
          <w:lang w:val="en-GB"/>
        </w:rPr>
        <w:t xml:space="preserve">, </w:t>
      </w:r>
      <w:r w:rsidR="00370DBF" w:rsidRPr="00A956DD">
        <w:rPr>
          <w:rFonts w:ascii="Times New Roman" w:hAnsi="Times New Roman" w:cs="Times New Roman"/>
          <w:color w:val="000000"/>
          <w:sz w:val="28"/>
          <w:szCs w:val="28"/>
          <w:shd w:val="clear" w:color="auto" w:fill="FFFFFF"/>
          <w:lang w:val="en-GB"/>
        </w:rPr>
        <w:t>no.</w:t>
      </w:r>
      <w:r w:rsidR="00F02243" w:rsidRPr="00A956DD">
        <w:rPr>
          <w:rFonts w:ascii="Times New Roman" w:hAnsi="Times New Roman" w:cs="Times New Roman"/>
          <w:color w:val="000000"/>
          <w:sz w:val="28"/>
          <w:szCs w:val="28"/>
          <w:shd w:val="clear" w:color="auto" w:fill="FFFFFF"/>
          <w:lang w:val="en-GB"/>
        </w:rPr>
        <w:t xml:space="preserve"> </w:t>
      </w:r>
      <w:r w:rsidR="00370DBF" w:rsidRPr="00A956DD">
        <w:rPr>
          <w:rFonts w:ascii="Times New Roman" w:hAnsi="Times New Roman" w:cs="Times New Roman"/>
          <w:color w:val="000000"/>
          <w:sz w:val="28"/>
          <w:szCs w:val="28"/>
          <w:shd w:val="clear" w:color="auto" w:fill="FFFFFF"/>
          <w:lang w:val="en-GB"/>
        </w:rPr>
        <w:t>30865/96,</w:t>
      </w:r>
      <w:r w:rsidR="00F02243" w:rsidRPr="00A956DD">
        <w:rPr>
          <w:rFonts w:ascii="Times New Roman" w:hAnsi="Times New Roman" w:cs="Times New Roman"/>
          <w:color w:val="000000"/>
          <w:sz w:val="28"/>
          <w:szCs w:val="28"/>
          <w:shd w:val="clear" w:color="auto" w:fill="FFFFFF"/>
          <w:lang w:val="en-GB"/>
        </w:rPr>
        <w:t xml:space="preserve"> 20</w:t>
      </w:r>
      <w:r w:rsidR="00370DBF" w:rsidRPr="00A956DD">
        <w:rPr>
          <w:rFonts w:ascii="Times New Roman" w:hAnsi="Times New Roman" w:cs="Times New Roman"/>
          <w:color w:val="000000"/>
          <w:sz w:val="28"/>
          <w:szCs w:val="28"/>
          <w:shd w:val="clear" w:color="auto" w:fill="FFFFFF"/>
          <w:lang w:val="en-GB"/>
        </w:rPr>
        <w:t>.12.</w:t>
      </w:r>
      <w:r w:rsidR="00F02243" w:rsidRPr="00A956DD">
        <w:rPr>
          <w:rFonts w:ascii="Times New Roman" w:hAnsi="Times New Roman" w:cs="Times New Roman"/>
          <w:color w:val="000000"/>
          <w:sz w:val="28"/>
          <w:szCs w:val="28"/>
          <w:shd w:val="clear" w:color="auto" w:fill="FFFFFF"/>
          <w:lang w:val="en-GB"/>
        </w:rPr>
        <w:t>2005</w:t>
      </w:r>
      <w:r w:rsidR="00370DBF" w:rsidRPr="00A956DD">
        <w:rPr>
          <w:rFonts w:ascii="Times New Roman" w:hAnsi="Times New Roman" w:cs="Times New Roman"/>
          <w:color w:val="000000"/>
          <w:sz w:val="28"/>
          <w:szCs w:val="28"/>
          <w:shd w:val="clear" w:color="auto" w:fill="FFFFFF"/>
          <w:lang w:val="en-GB"/>
        </w:rPr>
        <w:t>;</w:t>
      </w:r>
    </w:p>
    <w:p w:rsidR="00F02243" w:rsidRPr="00A956DD" w:rsidRDefault="00370DBF" w:rsidP="00370DBF">
      <w:pPr>
        <w:spacing w:after="0" w:line="240" w:lineRule="auto"/>
        <w:ind w:left="131" w:firstLine="720"/>
        <w:jc w:val="both"/>
        <w:rPr>
          <w:rFonts w:ascii="Times New Roman" w:hAnsi="Times New Roman" w:cs="Times New Roman"/>
          <w:color w:val="000000"/>
          <w:sz w:val="28"/>
          <w:szCs w:val="28"/>
          <w:shd w:val="clear" w:color="auto" w:fill="FFFFFF"/>
          <w:lang w:val="en-GB"/>
        </w:rPr>
      </w:pPr>
      <w:r w:rsidRPr="00A956DD">
        <w:rPr>
          <w:rFonts w:ascii="Times New Roman" w:hAnsi="Times New Roman" w:cs="Times New Roman"/>
          <w:color w:val="000000"/>
          <w:sz w:val="28"/>
          <w:szCs w:val="28"/>
          <w:shd w:val="clear" w:color="auto" w:fill="FFFFFF"/>
          <w:lang w:val="en-GB"/>
        </w:rPr>
        <w:t xml:space="preserve"> - </w:t>
      </w:r>
      <w:r w:rsidR="00F02243" w:rsidRPr="00A956DD">
        <w:rPr>
          <w:rFonts w:ascii="Times New Roman" w:hAnsi="Times New Roman" w:cs="Times New Roman"/>
          <w:i/>
          <w:color w:val="000000"/>
          <w:sz w:val="28"/>
          <w:szCs w:val="28"/>
          <w:shd w:val="clear" w:color="auto" w:fill="FFFFFF"/>
          <w:lang w:val="en-GB"/>
        </w:rPr>
        <w:t>Hauschildt v. Denmark</w:t>
      </w:r>
      <w:r w:rsidRPr="00A956DD">
        <w:rPr>
          <w:rFonts w:ascii="Times New Roman" w:hAnsi="Times New Roman" w:cs="Times New Roman"/>
          <w:color w:val="000000"/>
          <w:sz w:val="28"/>
          <w:szCs w:val="28"/>
          <w:shd w:val="clear" w:color="auto" w:fill="FFFFFF"/>
          <w:lang w:val="en-GB"/>
        </w:rPr>
        <w:t>, no.</w:t>
      </w:r>
      <w:r w:rsidR="00F02243" w:rsidRPr="00A956DD">
        <w:rPr>
          <w:rFonts w:ascii="Times New Roman" w:hAnsi="Times New Roman" w:cs="Times New Roman"/>
          <w:color w:val="000000"/>
          <w:sz w:val="28"/>
          <w:szCs w:val="28"/>
          <w:shd w:val="clear" w:color="auto" w:fill="FFFFFF"/>
          <w:lang w:val="en-GB"/>
        </w:rPr>
        <w:t xml:space="preserve"> </w:t>
      </w:r>
      <w:r w:rsidRPr="00A956DD">
        <w:rPr>
          <w:rFonts w:ascii="Times New Roman" w:hAnsi="Times New Roman" w:cs="Times New Roman"/>
          <w:color w:val="000000"/>
          <w:sz w:val="28"/>
          <w:szCs w:val="28"/>
          <w:shd w:val="clear" w:color="auto" w:fill="FFFFFF"/>
          <w:lang w:val="en-GB"/>
        </w:rPr>
        <w:t>10486/83,</w:t>
      </w:r>
      <w:r w:rsidR="00F02243" w:rsidRPr="00A956DD">
        <w:rPr>
          <w:rFonts w:ascii="Times New Roman" w:hAnsi="Times New Roman" w:cs="Times New Roman"/>
          <w:color w:val="000000"/>
          <w:sz w:val="28"/>
          <w:szCs w:val="28"/>
          <w:shd w:val="clear" w:color="auto" w:fill="FFFFFF"/>
          <w:lang w:val="en-GB"/>
        </w:rPr>
        <w:t xml:space="preserve"> 24</w:t>
      </w:r>
      <w:r w:rsidRPr="00A956DD">
        <w:rPr>
          <w:rFonts w:ascii="Times New Roman" w:hAnsi="Times New Roman" w:cs="Times New Roman"/>
          <w:color w:val="000000"/>
          <w:sz w:val="28"/>
          <w:szCs w:val="28"/>
          <w:shd w:val="clear" w:color="auto" w:fill="FFFFFF"/>
          <w:lang w:val="en-GB"/>
        </w:rPr>
        <w:t>.05.</w:t>
      </w:r>
      <w:r w:rsidR="00F02243" w:rsidRPr="00A956DD">
        <w:rPr>
          <w:rFonts w:ascii="Times New Roman" w:hAnsi="Times New Roman" w:cs="Times New Roman"/>
          <w:color w:val="000000"/>
          <w:sz w:val="28"/>
          <w:szCs w:val="28"/>
          <w:shd w:val="clear" w:color="auto" w:fill="FFFFFF"/>
          <w:lang w:val="en-GB"/>
        </w:rPr>
        <w:t>1989</w:t>
      </w:r>
      <w:r w:rsidRPr="00A956DD">
        <w:rPr>
          <w:rFonts w:ascii="Times New Roman" w:hAnsi="Times New Roman" w:cs="Times New Roman"/>
          <w:color w:val="000000"/>
          <w:sz w:val="28"/>
          <w:szCs w:val="28"/>
          <w:shd w:val="clear" w:color="auto" w:fill="FFFFFF"/>
          <w:lang w:val="en-GB"/>
        </w:rPr>
        <w:t>;</w:t>
      </w:r>
    </w:p>
    <w:p w:rsidR="00F02243" w:rsidRPr="00A956DD" w:rsidRDefault="00370DBF" w:rsidP="00370DBF">
      <w:pPr>
        <w:spacing w:after="0" w:line="240" w:lineRule="auto"/>
        <w:ind w:left="131" w:firstLine="720"/>
        <w:jc w:val="both"/>
        <w:rPr>
          <w:rFonts w:ascii="Times New Roman" w:hAnsi="Times New Roman" w:cs="Times New Roman"/>
          <w:color w:val="000000"/>
          <w:sz w:val="28"/>
          <w:szCs w:val="28"/>
          <w:shd w:val="clear" w:color="auto" w:fill="FFFFFF"/>
          <w:lang w:val="en-GB"/>
        </w:rPr>
      </w:pPr>
      <w:r w:rsidRPr="00A956DD">
        <w:rPr>
          <w:rFonts w:ascii="Times New Roman" w:hAnsi="Times New Roman" w:cs="Times New Roman"/>
          <w:color w:val="000000"/>
          <w:sz w:val="28"/>
          <w:szCs w:val="28"/>
          <w:shd w:val="clear" w:color="auto" w:fill="FFFFFF"/>
          <w:lang w:val="en-GB"/>
        </w:rPr>
        <w:t xml:space="preserve"> - </w:t>
      </w:r>
      <w:r w:rsidR="00F02243" w:rsidRPr="00A956DD">
        <w:rPr>
          <w:rFonts w:ascii="Times New Roman" w:hAnsi="Times New Roman" w:cs="Times New Roman"/>
          <w:i/>
          <w:color w:val="000000"/>
          <w:sz w:val="28"/>
          <w:szCs w:val="28"/>
          <w:shd w:val="clear" w:color="auto" w:fill="FFFFFF"/>
          <w:lang w:val="en-GB"/>
        </w:rPr>
        <w:t>Fey v. Austria</w:t>
      </w:r>
      <w:r w:rsidRPr="00A956DD">
        <w:rPr>
          <w:rFonts w:ascii="Times New Roman" w:hAnsi="Times New Roman" w:cs="Times New Roman"/>
          <w:i/>
          <w:color w:val="000000"/>
          <w:sz w:val="28"/>
          <w:szCs w:val="28"/>
          <w:shd w:val="clear" w:color="auto" w:fill="FFFFFF"/>
          <w:lang w:val="en-GB"/>
        </w:rPr>
        <w:t xml:space="preserve">, </w:t>
      </w:r>
      <w:r w:rsidRPr="00A956DD">
        <w:rPr>
          <w:rFonts w:ascii="Times New Roman" w:hAnsi="Times New Roman" w:cs="Times New Roman"/>
          <w:color w:val="000000"/>
          <w:sz w:val="28"/>
          <w:szCs w:val="28"/>
          <w:shd w:val="clear" w:color="auto" w:fill="FFFFFF"/>
          <w:lang w:val="en-GB"/>
        </w:rPr>
        <w:t>no. 14396/88,</w:t>
      </w:r>
      <w:r w:rsidR="00F02243" w:rsidRPr="00A956DD">
        <w:rPr>
          <w:rFonts w:ascii="Times New Roman" w:hAnsi="Times New Roman" w:cs="Times New Roman"/>
          <w:color w:val="000000"/>
          <w:sz w:val="28"/>
          <w:szCs w:val="28"/>
          <w:shd w:val="clear" w:color="auto" w:fill="FFFFFF"/>
          <w:lang w:val="en-GB"/>
        </w:rPr>
        <w:t xml:space="preserve"> 24</w:t>
      </w:r>
      <w:r w:rsidRPr="00A956DD">
        <w:rPr>
          <w:rFonts w:ascii="Times New Roman" w:hAnsi="Times New Roman" w:cs="Times New Roman"/>
          <w:color w:val="000000"/>
          <w:sz w:val="28"/>
          <w:szCs w:val="28"/>
          <w:shd w:val="clear" w:color="auto" w:fill="FFFFFF"/>
          <w:lang w:val="en-GB"/>
        </w:rPr>
        <w:t>.02.</w:t>
      </w:r>
      <w:r w:rsidR="00F02243" w:rsidRPr="00A956DD">
        <w:rPr>
          <w:rFonts w:ascii="Times New Roman" w:hAnsi="Times New Roman" w:cs="Times New Roman"/>
          <w:color w:val="000000"/>
          <w:sz w:val="28"/>
          <w:szCs w:val="28"/>
          <w:shd w:val="clear" w:color="auto" w:fill="FFFFFF"/>
          <w:lang w:val="en-GB"/>
        </w:rPr>
        <w:t>1993</w:t>
      </w:r>
      <w:r w:rsidRPr="00A956DD">
        <w:rPr>
          <w:rFonts w:ascii="Times New Roman" w:hAnsi="Times New Roman" w:cs="Times New Roman"/>
          <w:color w:val="000000"/>
          <w:sz w:val="28"/>
          <w:szCs w:val="28"/>
          <w:shd w:val="clear" w:color="auto" w:fill="FFFFFF"/>
          <w:lang w:val="en-GB"/>
        </w:rPr>
        <w:t>;</w:t>
      </w:r>
    </w:p>
    <w:p w:rsidR="00F02243" w:rsidRPr="00A956DD" w:rsidRDefault="00370DBF" w:rsidP="00370DBF">
      <w:pPr>
        <w:spacing w:after="0" w:line="240" w:lineRule="auto"/>
        <w:ind w:left="131" w:firstLine="720"/>
        <w:jc w:val="both"/>
        <w:rPr>
          <w:rFonts w:ascii="Times New Roman" w:hAnsi="Times New Roman" w:cs="Times New Roman"/>
          <w:color w:val="000000"/>
          <w:sz w:val="28"/>
          <w:szCs w:val="28"/>
          <w:shd w:val="clear" w:color="auto" w:fill="FFFFFF"/>
          <w:lang w:val="en-GB"/>
        </w:rPr>
      </w:pPr>
      <w:r w:rsidRPr="00A956DD">
        <w:rPr>
          <w:rFonts w:ascii="Times New Roman" w:hAnsi="Times New Roman" w:cs="Times New Roman"/>
          <w:color w:val="000000"/>
          <w:sz w:val="28"/>
          <w:szCs w:val="28"/>
          <w:shd w:val="clear" w:color="auto" w:fill="FFFFFF"/>
          <w:lang w:val="en-GB"/>
        </w:rPr>
        <w:t xml:space="preserve"> - </w:t>
      </w:r>
      <w:r w:rsidR="00F02243" w:rsidRPr="00A956DD">
        <w:rPr>
          <w:rFonts w:ascii="Times New Roman" w:hAnsi="Times New Roman" w:cs="Times New Roman"/>
          <w:i/>
          <w:color w:val="000000"/>
          <w:sz w:val="28"/>
          <w:szCs w:val="28"/>
          <w:shd w:val="clear" w:color="auto" w:fill="FFFFFF"/>
          <w:lang w:val="en-GB"/>
        </w:rPr>
        <w:t>Kharchenko v. Ukraine</w:t>
      </w:r>
      <w:r w:rsidRPr="00A956DD">
        <w:rPr>
          <w:rFonts w:ascii="Times New Roman" w:hAnsi="Times New Roman" w:cs="Times New Roman"/>
          <w:color w:val="000000"/>
          <w:sz w:val="28"/>
          <w:szCs w:val="28"/>
          <w:shd w:val="clear" w:color="auto" w:fill="FFFFFF"/>
          <w:lang w:val="en-GB"/>
        </w:rPr>
        <w:t xml:space="preserve">, no. 40107/02, </w:t>
      </w:r>
      <w:r w:rsidR="00F02243" w:rsidRPr="00A956DD">
        <w:rPr>
          <w:rFonts w:ascii="Times New Roman" w:hAnsi="Times New Roman" w:cs="Times New Roman"/>
          <w:color w:val="000000"/>
          <w:sz w:val="28"/>
          <w:szCs w:val="28"/>
          <w:shd w:val="clear" w:color="auto" w:fill="FFFFFF"/>
          <w:lang w:val="en-GB"/>
        </w:rPr>
        <w:t>10</w:t>
      </w:r>
      <w:r w:rsidRPr="00A956DD">
        <w:rPr>
          <w:rFonts w:ascii="Times New Roman" w:hAnsi="Times New Roman" w:cs="Times New Roman"/>
          <w:color w:val="000000"/>
          <w:sz w:val="28"/>
          <w:szCs w:val="28"/>
          <w:shd w:val="clear" w:color="auto" w:fill="FFFFFF"/>
          <w:lang w:val="en-GB"/>
        </w:rPr>
        <w:t>.02.</w:t>
      </w:r>
      <w:r w:rsidR="00F02243" w:rsidRPr="00A956DD">
        <w:rPr>
          <w:rFonts w:ascii="Times New Roman" w:hAnsi="Times New Roman" w:cs="Times New Roman"/>
          <w:color w:val="000000"/>
          <w:sz w:val="28"/>
          <w:szCs w:val="28"/>
          <w:shd w:val="clear" w:color="auto" w:fill="FFFFFF"/>
          <w:lang w:val="en-GB"/>
        </w:rPr>
        <w:t>2011</w:t>
      </w:r>
      <w:r w:rsidRPr="00A956DD">
        <w:rPr>
          <w:rFonts w:ascii="Times New Roman" w:hAnsi="Times New Roman" w:cs="Times New Roman"/>
          <w:color w:val="000000"/>
          <w:sz w:val="28"/>
          <w:szCs w:val="28"/>
          <w:shd w:val="clear" w:color="auto" w:fill="FFFFFF"/>
          <w:lang w:val="en-GB"/>
        </w:rPr>
        <w:t>;</w:t>
      </w:r>
    </w:p>
    <w:p w:rsidR="00F02243" w:rsidRPr="00A956DD" w:rsidRDefault="00370DBF" w:rsidP="00370DBF">
      <w:pPr>
        <w:spacing w:after="0" w:line="240" w:lineRule="auto"/>
        <w:ind w:left="131" w:firstLine="720"/>
        <w:jc w:val="both"/>
        <w:rPr>
          <w:rFonts w:ascii="Times New Roman" w:hAnsi="Times New Roman" w:cs="Times New Roman"/>
          <w:color w:val="000000"/>
          <w:sz w:val="28"/>
          <w:szCs w:val="28"/>
          <w:shd w:val="clear" w:color="auto" w:fill="FFFFFF"/>
          <w:lang w:val="en-GB"/>
        </w:rPr>
      </w:pPr>
      <w:r w:rsidRPr="00A956DD">
        <w:rPr>
          <w:rFonts w:ascii="Times New Roman" w:hAnsi="Times New Roman" w:cs="Times New Roman"/>
          <w:color w:val="000000"/>
          <w:sz w:val="28"/>
          <w:szCs w:val="28"/>
          <w:shd w:val="clear" w:color="auto" w:fill="FFFFFF"/>
          <w:lang w:val="en-GB"/>
        </w:rPr>
        <w:t xml:space="preserve"> - </w:t>
      </w:r>
      <w:r w:rsidRPr="00A956DD">
        <w:rPr>
          <w:rFonts w:ascii="Times New Roman" w:hAnsi="Times New Roman" w:cs="Times New Roman"/>
          <w:i/>
          <w:color w:val="000000"/>
          <w:sz w:val="28"/>
          <w:szCs w:val="28"/>
          <w:shd w:val="clear" w:color="auto" w:fill="FFFFFF"/>
          <w:lang w:val="en-GB"/>
        </w:rPr>
        <w:t>Strogan v. Ukraine</w:t>
      </w:r>
      <w:r w:rsidRPr="00A956DD">
        <w:rPr>
          <w:rFonts w:ascii="Times New Roman" w:hAnsi="Times New Roman" w:cs="Times New Roman"/>
          <w:color w:val="000000"/>
          <w:sz w:val="28"/>
          <w:szCs w:val="28"/>
          <w:shd w:val="clear" w:color="auto" w:fill="FFFFFF"/>
          <w:lang w:val="en-GB"/>
        </w:rPr>
        <w:t>, no. 30198/11, 0</w:t>
      </w:r>
      <w:r w:rsidR="00F02243" w:rsidRPr="00A956DD">
        <w:rPr>
          <w:rFonts w:ascii="Times New Roman" w:hAnsi="Times New Roman" w:cs="Times New Roman"/>
          <w:color w:val="000000"/>
          <w:sz w:val="28"/>
          <w:szCs w:val="28"/>
          <w:shd w:val="clear" w:color="auto" w:fill="FFFFFF"/>
          <w:lang w:val="en-GB"/>
        </w:rPr>
        <w:t>6</w:t>
      </w:r>
      <w:r w:rsidRPr="00A956DD">
        <w:rPr>
          <w:rFonts w:ascii="Times New Roman" w:hAnsi="Times New Roman" w:cs="Times New Roman"/>
          <w:color w:val="000000"/>
          <w:sz w:val="28"/>
          <w:szCs w:val="28"/>
          <w:shd w:val="clear" w:color="auto" w:fill="FFFFFF"/>
          <w:lang w:val="en-GB"/>
        </w:rPr>
        <w:t>.10.</w:t>
      </w:r>
      <w:r w:rsidR="00F02243" w:rsidRPr="00A956DD">
        <w:rPr>
          <w:rFonts w:ascii="Times New Roman" w:hAnsi="Times New Roman" w:cs="Times New Roman"/>
          <w:color w:val="000000"/>
          <w:sz w:val="28"/>
          <w:szCs w:val="28"/>
          <w:shd w:val="clear" w:color="auto" w:fill="FFFFFF"/>
          <w:lang w:val="en-GB"/>
        </w:rPr>
        <w:t>2016</w:t>
      </w:r>
      <w:r w:rsidRPr="00A956DD">
        <w:rPr>
          <w:rFonts w:ascii="Times New Roman" w:hAnsi="Times New Roman" w:cs="Times New Roman"/>
          <w:color w:val="000000"/>
          <w:sz w:val="28"/>
          <w:szCs w:val="28"/>
          <w:shd w:val="clear" w:color="auto" w:fill="FFFFFF"/>
          <w:lang w:val="en-GB"/>
        </w:rPr>
        <w:t>;</w:t>
      </w:r>
    </w:p>
    <w:p w:rsidR="00F02243" w:rsidRPr="00A956DD" w:rsidRDefault="00370DBF" w:rsidP="00370DBF">
      <w:pPr>
        <w:spacing w:after="0" w:line="240" w:lineRule="auto"/>
        <w:ind w:left="131" w:firstLine="720"/>
        <w:jc w:val="both"/>
        <w:rPr>
          <w:rFonts w:ascii="Times New Roman" w:hAnsi="Times New Roman" w:cs="Times New Roman"/>
          <w:color w:val="000000"/>
          <w:sz w:val="28"/>
          <w:szCs w:val="28"/>
          <w:shd w:val="clear" w:color="auto" w:fill="FFFFFF"/>
          <w:lang w:val="en-GB"/>
        </w:rPr>
      </w:pPr>
      <w:r w:rsidRPr="00A956DD">
        <w:rPr>
          <w:rFonts w:ascii="Times New Roman" w:hAnsi="Times New Roman" w:cs="Times New Roman"/>
          <w:color w:val="000000"/>
          <w:sz w:val="28"/>
          <w:szCs w:val="28"/>
          <w:shd w:val="clear" w:color="auto" w:fill="FFFFFF"/>
          <w:lang w:val="en-GB"/>
        </w:rPr>
        <w:t xml:space="preserve"> - </w:t>
      </w:r>
      <w:r w:rsidRPr="00A956DD">
        <w:rPr>
          <w:rFonts w:ascii="Times New Roman" w:hAnsi="Times New Roman" w:cs="Times New Roman"/>
          <w:i/>
          <w:color w:val="000000"/>
          <w:sz w:val="28"/>
          <w:szCs w:val="28"/>
          <w:shd w:val="clear" w:color="auto" w:fill="FFFFFF"/>
          <w:lang w:val="en-GB"/>
        </w:rPr>
        <w:t>Ignatov v. Ukraine</w:t>
      </w:r>
      <w:r w:rsidRPr="00A956DD">
        <w:rPr>
          <w:rFonts w:ascii="Times New Roman" w:hAnsi="Times New Roman" w:cs="Times New Roman"/>
          <w:color w:val="000000"/>
          <w:sz w:val="28"/>
          <w:szCs w:val="28"/>
          <w:shd w:val="clear" w:color="auto" w:fill="FFFFFF"/>
          <w:lang w:val="en-GB"/>
        </w:rPr>
        <w:t xml:space="preserve">, no. 40583/15, </w:t>
      </w:r>
      <w:r w:rsidR="00F02243" w:rsidRPr="00A956DD">
        <w:rPr>
          <w:rFonts w:ascii="Times New Roman" w:hAnsi="Times New Roman" w:cs="Times New Roman"/>
          <w:color w:val="000000"/>
          <w:sz w:val="28"/>
          <w:szCs w:val="28"/>
          <w:shd w:val="clear" w:color="auto" w:fill="FFFFFF"/>
          <w:lang w:val="en-GB"/>
        </w:rPr>
        <w:t>15</w:t>
      </w:r>
      <w:r w:rsidRPr="00A956DD">
        <w:rPr>
          <w:rFonts w:ascii="Times New Roman" w:hAnsi="Times New Roman" w:cs="Times New Roman"/>
          <w:color w:val="000000"/>
          <w:sz w:val="28"/>
          <w:szCs w:val="28"/>
          <w:shd w:val="clear" w:color="auto" w:fill="FFFFFF"/>
          <w:lang w:val="en-GB"/>
        </w:rPr>
        <w:t>.12.</w:t>
      </w:r>
      <w:r w:rsidR="00F02243" w:rsidRPr="00A956DD">
        <w:rPr>
          <w:rFonts w:ascii="Times New Roman" w:hAnsi="Times New Roman" w:cs="Times New Roman"/>
          <w:color w:val="000000"/>
          <w:sz w:val="28"/>
          <w:szCs w:val="28"/>
          <w:shd w:val="clear" w:color="auto" w:fill="FFFFFF"/>
          <w:lang w:val="en-GB"/>
        </w:rPr>
        <w:t>2016;</w:t>
      </w:r>
    </w:p>
    <w:p w:rsidR="00F02243" w:rsidRPr="00A956DD" w:rsidRDefault="00370DBF" w:rsidP="00370DBF">
      <w:pPr>
        <w:spacing w:after="0" w:line="240" w:lineRule="auto"/>
        <w:ind w:left="131" w:firstLine="720"/>
        <w:jc w:val="both"/>
        <w:rPr>
          <w:rFonts w:ascii="Times New Roman" w:hAnsi="Times New Roman" w:cs="Times New Roman"/>
          <w:color w:val="000000"/>
          <w:sz w:val="28"/>
          <w:szCs w:val="28"/>
          <w:shd w:val="clear" w:color="auto" w:fill="FFFFFF"/>
          <w:lang w:val="en-GB"/>
        </w:rPr>
      </w:pPr>
      <w:r w:rsidRPr="00A956DD">
        <w:rPr>
          <w:rFonts w:ascii="Times New Roman" w:hAnsi="Times New Roman" w:cs="Times New Roman"/>
          <w:color w:val="000000"/>
          <w:sz w:val="28"/>
          <w:szCs w:val="28"/>
          <w:shd w:val="clear" w:color="auto" w:fill="FFFFFF"/>
          <w:lang w:val="en-GB"/>
        </w:rPr>
        <w:t xml:space="preserve"> - </w:t>
      </w:r>
      <w:r w:rsidR="00F02243" w:rsidRPr="00A956DD">
        <w:rPr>
          <w:rFonts w:ascii="Times New Roman" w:hAnsi="Times New Roman" w:cs="Times New Roman"/>
          <w:i/>
          <w:color w:val="000000"/>
          <w:sz w:val="28"/>
          <w:szCs w:val="28"/>
          <w:shd w:val="clear" w:color="auto" w:fill="FFFFFF"/>
          <w:lang w:val="en-GB"/>
        </w:rPr>
        <w:t>Rid</w:t>
      </w:r>
      <w:r w:rsidR="00EE3D46" w:rsidRPr="00A956DD">
        <w:rPr>
          <w:rFonts w:ascii="Times New Roman" w:hAnsi="Times New Roman" w:cs="Times New Roman"/>
          <w:i/>
          <w:color w:val="000000"/>
          <w:sz w:val="28"/>
          <w:szCs w:val="28"/>
          <w:shd w:val="clear" w:color="auto" w:fill="FFFFFF"/>
          <w:lang w:val="en-GB"/>
        </w:rPr>
        <w:t>kodubskyy and Оthers v. Ukraine</w:t>
      </w:r>
      <w:r w:rsidR="00EE3D46" w:rsidRPr="00A956DD">
        <w:rPr>
          <w:rFonts w:ascii="Times New Roman" w:hAnsi="Times New Roman" w:cs="Times New Roman"/>
          <w:color w:val="000000"/>
          <w:sz w:val="28"/>
          <w:szCs w:val="28"/>
          <w:shd w:val="clear" w:color="auto" w:fill="FFFFFF"/>
          <w:lang w:val="en-GB"/>
        </w:rPr>
        <w:t xml:space="preserve">, no. 16317/24, </w:t>
      </w:r>
      <w:r w:rsidR="00F02243" w:rsidRPr="00A956DD">
        <w:rPr>
          <w:rFonts w:ascii="Times New Roman" w:hAnsi="Times New Roman" w:cs="Times New Roman"/>
          <w:color w:val="000000"/>
          <w:sz w:val="28"/>
          <w:szCs w:val="28"/>
          <w:shd w:val="clear" w:color="auto" w:fill="FFFFFF"/>
          <w:lang w:val="en-GB"/>
        </w:rPr>
        <w:t>22</w:t>
      </w:r>
      <w:r w:rsidR="00EE3D46" w:rsidRPr="00A956DD">
        <w:rPr>
          <w:rFonts w:ascii="Times New Roman" w:hAnsi="Times New Roman" w:cs="Times New Roman"/>
          <w:color w:val="000000"/>
          <w:sz w:val="28"/>
          <w:szCs w:val="28"/>
          <w:shd w:val="clear" w:color="auto" w:fill="FFFFFF"/>
          <w:lang w:val="en-GB"/>
        </w:rPr>
        <w:t>.01.</w:t>
      </w:r>
      <w:r w:rsidR="00F02243" w:rsidRPr="00A956DD">
        <w:rPr>
          <w:rFonts w:ascii="Times New Roman" w:hAnsi="Times New Roman" w:cs="Times New Roman"/>
          <w:color w:val="000000"/>
          <w:sz w:val="28"/>
          <w:szCs w:val="28"/>
          <w:shd w:val="clear" w:color="auto" w:fill="FFFFFF"/>
          <w:lang w:val="en-GB"/>
        </w:rPr>
        <w:t>2026</w:t>
      </w:r>
      <w:r w:rsidR="00EE3D46" w:rsidRPr="00A956DD">
        <w:rPr>
          <w:rFonts w:ascii="Times New Roman" w:hAnsi="Times New Roman" w:cs="Times New Roman"/>
          <w:color w:val="000000"/>
          <w:sz w:val="28"/>
          <w:szCs w:val="28"/>
          <w:shd w:val="clear" w:color="auto" w:fill="FFFFFF"/>
          <w:lang w:val="en-GB"/>
        </w:rPr>
        <w:t>.</w:t>
      </w:r>
    </w:p>
    <w:p w:rsidR="00F02243" w:rsidRPr="00A956DD" w:rsidRDefault="00F02243" w:rsidP="00F02243">
      <w:pPr>
        <w:spacing w:after="0" w:line="240" w:lineRule="auto"/>
        <w:ind w:left="131" w:firstLine="720"/>
        <w:jc w:val="both"/>
        <w:rPr>
          <w:rFonts w:ascii="Times New Roman" w:hAnsi="Times New Roman" w:cs="Times New Roman"/>
          <w:sz w:val="28"/>
          <w:szCs w:val="28"/>
          <w:lang w:val="en-GB"/>
        </w:rPr>
      </w:pPr>
    </w:p>
    <w:p w:rsidR="00775722" w:rsidRPr="00A956DD" w:rsidRDefault="00775722" w:rsidP="000A59F4">
      <w:pPr>
        <w:spacing w:after="0" w:line="240" w:lineRule="auto"/>
        <w:ind w:firstLine="720"/>
        <w:jc w:val="both"/>
        <w:rPr>
          <w:rFonts w:ascii="Times New Roman" w:hAnsi="Times New Roman" w:cs="Times New Roman"/>
          <w:b/>
          <w:sz w:val="28"/>
          <w:szCs w:val="28"/>
          <w:u w:val="single"/>
          <w:lang w:val="en-GB"/>
        </w:rPr>
      </w:pPr>
      <w:r w:rsidRPr="00A956DD">
        <w:rPr>
          <w:rFonts w:ascii="Times New Roman" w:hAnsi="Times New Roman" w:cs="Times New Roman"/>
          <w:b/>
          <w:sz w:val="28"/>
          <w:szCs w:val="28"/>
          <w:u w:val="single"/>
          <w:lang w:val="en-GB"/>
        </w:rPr>
        <w:t>Other Courts</w:t>
      </w:r>
    </w:p>
    <w:p w:rsidR="00775722" w:rsidRPr="00A956DD" w:rsidRDefault="00F72845" w:rsidP="000A59F4">
      <w:pPr>
        <w:spacing w:after="0" w:line="240" w:lineRule="auto"/>
        <w:ind w:firstLine="720"/>
        <w:jc w:val="both"/>
        <w:rPr>
          <w:rFonts w:ascii="Times New Roman" w:hAnsi="Times New Roman" w:cs="Times New Roman"/>
          <w:color w:val="000000"/>
          <w:sz w:val="28"/>
          <w:szCs w:val="28"/>
          <w:shd w:val="clear" w:color="auto" w:fill="FFFFFF"/>
          <w:lang w:val="en-GB"/>
        </w:rPr>
      </w:pPr>
      <w:r w:rsidRPr="00A956DD">
        <w:rPr>
          <w:rFonts w:ascii="Times New Roman" w:hAnsi="Times New Roman" w:cs="Times New Roman"/>
          <w:color w:val="000000"/>
          <w:sz w:val="28"/>
          <w:szCs w:val="28"/>
          <w:shd w:val="clear" w:color="auto" w:fill="FFFFFF"/>
          <w:lang w:val="en-GB"/>
        </w:rPr>
        <w:t xml:space="preserve">Federal Constitutional Court of Germany, </w:t>
      </w:r>
      <w:r w:rsidR="000A59F4">
        <w:rPr>
          <w:rFonts w:ascii="Times New Roman" w:hAnsi="Times New Roman" w:cs="Times New Roman"/>
          <w:color w:val="000000"/>
          <w:sz w:val="28"/>
          <w:szCs w:val="28"/>
          <w:shd w:val="clear" w:color="auto" w:fill="FFFFFF"/>
          <w:lang w:val="en-GB"/>
        </w:rPr>
        <w:t>no. </w:t>
      </w:r>
      <w:r w:rsidRPr="00A956DD">
        <w:rPr>
          <w:rFonts w:ascii="Times New Roman" w:hAnsi="Times New Roman" w:cs="Times New Roman"/>
          <w:color w:val="000000"/>
          <w:sz w:val="28"/>
          <w:szCs w:val="28"/>
          <w:shd w:val="clear" w:color="auto" w:fill="FFFFFF"/>
          <w:lang w:val="en-GB"/>
        </w:rPr>
        <w:t xml:space="preserve">2 BvR 1122/22, </w:t>
      </w:r>
      <w:r w:rsidR="00775722" w:rsidRPr="00A956DD">
        <w:rPr>
          <w:rFonts w:ascii="Times New Roman" w:hAnsi="Times New Roman" w:cs="Times New Roman"/>
          <w:color w:val="000000"/>
          <w:sz w:val="28"/>
          <w:szCs w:val="28"/>
          <w:shd w:val="clear" w:color="auto" w:fill="FFFFFF"/>
          <w:lang w:val="en-GB"/>
        </w:rPr>
        <w:t>27</w:t>
      </w:r>
      <w:r w:rsidRPr="00A956DD">
        <w:rPr>
          <w:rFonts w:ascii="Times New Roman" w:hAnsi="Times New Roman" w:cs="Times New Roman"/>
          <w:color w:val="000000"/>
          <w:sz w:val="28"/>
          <w:szCs w:val="28"/>
          <w:shd w:val="clear" w:color="auto" w:fill="FFFFFF"/>
          <w:lang w:val="en-GB"/>
        </w:rPr>
        <w:t>.01.</w:t>
      </w:r>
      <w:r w:rsidR="00775722" w:rsidRPr="00A956DD">
        <w:rPr>
          <w:rFonts w:ascii="Times New Roman" w:hAnsi="Times New Roman" w:cs="Times New Roman"/>
          <w:color w:val="000000"/>
          <w:sz w:val="28"/>
          <w:szCs w:val="28"/>
          <w:shd w:val="clear" w:color="auto" w:fill="FFFFFF"/>
          <w:lang w:val="en-GB"/>
        </w:rPr>
        <w:t>2023</w:t>
      </w:r>
      <w:r w:rsidRPr="00A956DD">
        <w:rPr>
          <w:rFonts w:ascii="Times New Roman" w:hAnsi="Times New Roman" w:cs="Times New Roman"/>
          <w:color w:val="000000"/>
          <w:sz w:val="28"/>
          <w:szCs w:val="28"/>
          <w:shd w:val="clear" w:color="auto" w:fill="FFFFFF"/>
          <w:lang w:val="en-GB"/>
        </w:rPr>
        <w:t>;</w:t>
      </w:r>
    </w:p>
    <w:p w:rsidR="00775722" w:rsidRPr="00A956DD" w:rsidRDefault="00F72845" w:rsidP="000A59F4">
      <w:pPr>
        <w:spacing w:after="0" w:line="240" w:lineRule="auto"/>
        <w:ind w:left="720"/>
        <w:jc w:val="both"/>
        <w:rPr>
          <w:rFonts w:ascii="Times New Roman" w:hAnsi="Times New Roman" w:cs="Times New Roman"/>
          <w:color w:val="000000"/>
          <w:sz w:val="28"/>
          <w:szCs w:val="28"/>
          <w:shd w:val="clear" w:color="auto" w:fill="FFFFFF"/>
          <w:lang w:val="en-GB"/>
        </w:rPr>
      </w:pPr>
      <w:r w:rsidRPr="00A956DD">
        <w:rPr>
          <w:rFonts w:ascii="Times New Roman" w:hAnsi="Times New Roman" w:cs="Times New Roman"/>
          <w:color w:val="000000"/>
          <w:sz w:val="28"/>
          <w:szCs w:val="28"/>
          <w:shd w:val="clear" w:color="auto" w:fill="FFFFFF"/>
          <w:lang w:val="en-GB"/>
        </w:rPr>
        <w:t>Constitutional Court of the Republic of Slovenia, no.</w:t>
      </w:r>
      <w:r w:rsidR="000A59F4">
        <w:rPr>
          <w:rFonts w:ascii="Times New Roman" w:hAnsi="Times New Roman" w:cs="Times New Roman"/>
          <w:color w:val="000000"/>
          <w:sz w:val="28"/>
          <w:szCs w:val="28"/>
          <w:shd w:val="clear" w:color="auto" w:fill="FFFFFF"/>
          <w:lang w:val="en-GB"/>
        </w:rPr>
        <w:t> </w:t>
      </w:r>
      <w:r w:rsidRPr="00A956DD">
        <w:rPr>
          <w:rFonts w:ascii="Times New Roman" w:hAnsi="Times New Roman" w:cs="Times New Roman"/>
          <w:color w:val="000000"/>
          <w:sz w:val="28"/>
          <w:szCs w:val="28"/>
          <w:shd w:val="clear" w:color="auto" w:fill="FFFFFF"/>
          <w:lang w:val="en-GB"/>
        </w:rPr>
        <w:t xml:space="preserve">Up-709/15, Up-710/15, </w:t>
      </w:r>
      <w:r w:rsidR="00775722" w:rsidRPr="00A956DD">
        <w:rPr>
          <w:rFonts w:ascii="Times New Roman" w:hAnsi="Times New Roman" w:cs="Times New Roman"/>
          <w:color w:val="000000"/>
          <w:sz w:val="28"/>
          <w:szCs w:val="28"/>
          <w:shd w:val="clear" w:color="auto" w:fill="FFFFFF"/>
          <w:lang w:val="en-GB"/>
        </w:rPr>
        <w:t>9</w:t>
      </w:r>
      <w:r w:rsidRPr="00A956DD">
        <w:rPr>
          <w:rFonts w:ascii="Times New Roman" w:hAnsi="Times New Roman" w:cs="Times New Roman"/>
          <w:color w:val="000000"/>
          <w:sz w:val="28"/>
          <w:szCs w:val="28"/>
          <w:shd w:val="clear" w:color="auto" w:fill="FFFFFF"/>
          <w:lang w:val="en-GB"/>
        </w:rPr>
        <w:t>.10.</w:t>
      </w:r>
      <w:r w:rsidR="00775722" w:rsidRPr="00A956DD">
        <w:rPr>
          <w:rFonts w:ascii="Times New Roman" w:hAnsi="Times New Roman" w:cs="Times New Roman"/>
          <w:color w:val="000000"/>
          <w:sz w:val="28"/>
          <w:szCs w:val="28"/>
          <w:shd w:val="clear" w:color="auto" w:fill="FFFFFF"/>
          <w:lang w:val="en-GB"/>
        </w:rPr>
        <w:t>2019</w:t>
      </w:r>
      <w:r w:rsidRPr="00A956DD">
        <w:rPr>
          <w:rFonts w:ascii="Times New Roman" w:hAnsi="Times New Roman" w:cs="Times New Roman"/>
          <w:color w:val="000000"/>
          <w:sz w:val="28"/>
          <w:szCs w:val="28"/>
          <w:shd w:val="clear" w:color="auto" w:fill="FFFFFF"/>
          <w:lang w:val="en-GB"/>
        </w:rPr>
        <w:t xml:space="preserve">; </w:t>
      </w:r>
    </w:p>
    <w:p w:rsidR="00775722" w:rsidRPr="00A956DD" w:rsidRDefault="00447134" w:rsidP="000A59F4">
      <w:pPr>
        <w:spacing w:after="0" w:line="240" w:lineRule="auto"/>
        <w:ind w:firstLine="720"/>
        <w:jc w:val="both"/>
        <w:rPr>
          <w:rFonts w:ascii="Times New Roman" w:hAnsi="Times New Roman" w:cs="Times New Roman"/>
          <w:color w:val="000000"/>
          <w:sz w:val="28"/>
          <w:szCs w:val="28"/>
          <w:shd w:val="clear" w:color="auto" w:fill="FFFFFF"/>
          <w:lang w:val="en-GB"/>
        </w:rPr>
      </w:pPr>
      <w:r w:rsidRPr="00A956DD">
        <w:rPr>
          <w:rFonts w:ascii="Times New Roman" w:hAnsi="Times New Roman" w:cs="Times New Roman"/>
          <w:color w:val="000000"/>
          <w:sz w:val="28"/>
          <w:szCs w:val="28"/>
          <w:shd w:val="clear" w:color="auto" w:fill="FFFFFF"/>
          <w:lang w:val="en-GB"/>
        </w:rPr>
        <w:t>Italian Constitutional Court</w:t>
      </w:r>
      <w:r w:rsidR="000A59F4">
        <w:rPr>
          <w:rFonts w:ascii="Times New Roman" w:hAnsi="Times New Roman" w:cs="Times New Roman"/>
          <w:color w:val="000000"/>
          <w:sz w:val="28"/>
          <w:szCs w:val="28"/>
          <w:shd w:val="clear" w:color="auto" w:fill="FFFFFF"/>
          <w:lang w:val="en-GB"/>
        </w:rPr>
        <w:t>, no.</w:t>
      </w:r>
      <w:r w:rsidR="000A59F4">
        <w:rPr>
          <w:rFonts w:ascii="Times New Roman" w:hAnsi="Times New Roman" w:cs="Times New Roman"/>
          <w:color w:val="000000"/>
          <w:sz w:val="28"/>
          <w:szCs w:val="28"/>
          <w:shd w:val="clear" w:color="auto" w:fill="FFFFFF"/>
        </w:rPr>
        <w:t> </w:t>
      </w:r>
      <w:bookmarkStart w:id="0" w:name="_GoBack"/>
      <w:bookmarkEnd w:id="0"/>
      <w:r w:rsidRPr="00A956DD">
        <w:rPr>
          <w:rFonts w:ascii="Times New Roman" w:hAnsi="Times New Roman" w:cs="Times New Roman"/>
          <w:color w:val="000000"/>
          <w:sz w:val="28"/>
          <w:szCs w:val="28"/>
          <w:shd w:val="clear" w:color="auto" w:fill="FFFFFF"/>
          <w:lang w:val="en-GB"/>
        </w:rPr>
        <w:t>331, 0</w:t>
      </w:r>
      <w:r w:rsidR="00775722" w:rsidRPr="00A956DD">
        <w:rPr>
          <w:rFonts w:ascii="Times New Roman" w:hAnsi="Times New Roman" w:cs="Times New Roman"/>
          <w:color w:val="000000"/>
          <w:sz w:val="28"/>
          <w:szCs w:val="28"/>
          <w:shd w:val="clear" w:color="auto" w:fill="FFFFFF"/>
          <w:lang w:val="en-GB"/>
        </w:rPr>
        <w:t>7</w:t>
      </w:r>
      <w:r w:rsidRPr="00A956DD">
        <w:rPr>
          <w:rFonts w:ascii="Times New Roman" w:hAnsi="Times New Roman" w:cs="Times New Roman"/>
          <w:color w:val="000000"/>
          <w:sz w:val="28"/>
          <w:szCs w:val="28"/>
          <w:shd w:val="clear" w:color="auto" w:fill="FFFFFF"/>
          <w:lang w:val="en-GB"/>
        </w:rPr>
        <w:t>.11.</w:t>
      </w:r>
      <w:r w:rsidR="00775722" w:rsidRPr="00A956DD">
        <w:rPr>
          <w:rFonts w:ascii="Times New Roman" w:hAnsi="Times New Roman" w:cs="Times New Roman"/>
          <w:color w:val="000000"/>
          <w:sz w:val="28"/>
          <w:szCs w:val="28"/>
          <w:shd w:val="clear" w:color="auto" w:fill="FFFFFF"/>
          <w:lang w:val="en-GB"/>
        </w:rPr>
        <w:t>1997</w:t>
      </w:r>
      <w:r w:rsidRPr="00A956DD">
        <w:rPr>
          <w:rFonts w:ascii="Times New Roman" w:hAnsi="Times New Roman" w:cs="Times New Roman"/>
          <w:color w:val="000000"/>
          <w:sz w:val="28"/>
          <w:szCs w:val="28"/>
          <w:shd w:val="clear" w:color="auto" w:fill="FFFFFF"/>
          <w:lang w:val="en-GB"/>
        </w:rPr>
        <w:t>;</w:t>
      </w:r>
    </w:p>
    <w:p w:rsidR="00775722" w:rsidRPr="00A956DD" w:rsidRDefault="00447134" w:rsidP="000A59F4">
      <w:pPr>
        <w:spacing w:after="0" w:line="240" w:lineRule="auto"/>
        <w:ind w:left="720"/>
        <w:jc w:val="both"/>
        <w:rPr>
          <w:rFonts w:ascii="Times New Roman" w:hAnsi="Times New Roman" w:cs="Times New Roman"/>
          <w:color w:val="000000"/>
          <w:sz w:val="28"/>
          <w:szCs w:val="28"/>
          <w:shd w:val="clear" w:color="auto" w:fill="FFFFFF"/>
          <w:lang w:val="en-GB"/>
        </w:rPr>
      </w:pPr>
      <w:r w:rsidRPr="00A956DD">
        <w:rPr>
          <w:rFonts w:ascii="Times New Roman" w:hAnsi="Times New Roman" w:cs="Times New Roman"/>
          <w:color w:val="000000"/>
          <w:sz w:val="28"/>
          <w:szCs w:val="28"/>
          <w:shd w:val="clear" w:color="auto" w:fill="FFFFFF"/>
          <w:lang w:val="en-GB"/>
        </w:rPr>
        <w:t>Constitutional Court of the Republic of Croatia, no.</w:t>
      </w:r>
      <w:r w:rsidR="000A59F4">
        <w:rPr>
          <w:rFonts w:ascii="Times New Roman" w:hAnsi="Times New Roman" w:cs="Times New Roman"/>
          <w:color w:val="000000"/>
          <w:sz w:val="28"/>
          <w:szCs w:val="28"/>
          <w:shd w:val="clear" w:color="auto" w:fill="FFFFFF"/>
          <w:lang w:val="en-GB"/>
        </w:rPr>
        <w:t> </w:t>
      </w:r>
      <w:r w:rsidRPr="00A956DD">
        <w:rPr>
          <w:rFonts w:ascii="Times New Roman" w:hAnsi="Times New Roman" w:cs="Times New Roman"/>
          <w:color w:val="000000"/>
          <w:sz w:val="28"/>
          <w:szCs w:val="28"/>
          <w:shd w:val="clear" w:color="auto" w:fill="FFFFFF"/>
          <w:lang w:val="en-GB"/>
        </w:rPr>
        <w:t xml:space="preserve">U-III-2026/2010, </w:t>
      </w:r>
      <w:r w:rsidR="00775722" w:rsidRPr="00A956DD">
        <w:rPr>
          <w:rFonts w:ascii="Times New Roman" w:hAnsi="Times New Roman" w:cs="Times New Roman"/>
          <w:color w:val="000000"/>
          <w:sz w:val="28"/>
          <w:szCs w:val="28"/>
          <w:shd w:val="clear" w:color="auto" w:fill="FFFFFF"/>
          <w:lang w:val="en-GB"/>
        </w:rPr>
        <w:t>30</w:t>
      </w:r>
      <w:r w:rsidRPr="00A956DD">
        <w:rPr>
          <w:rFonts w:ascii="Times New Roman" w:hAnsi="Times New Roman" w:cs="Times New Roman"/>
          <w:color w:val="000000"/>
          <w:sz w:val="28"/>
          <w:szCs w:val="28"/>
          <w:shd w:val="clear" w:color="auto" w:fill="FFFFFF"/>
          <w:lang w:val="en-GB"/>
        </w:rPr>
        <w:t>.06.</w:t>
      </w:r>
      <w:r w:rsidR="00775722" w:rsidRPr="00A956DD">
        <w:rPr>
          <w:rFonts w:ascii="Times New Roman" w:hAnsi="Times New Roman" w:cs="Times New Roman"/>
          <w:color w:val="000000"/>
          <w:sz w:val="28"/>
          <w:szCs w:val="28"/>
          <w:shd w:val="clear" w:color="auto" w:fill="FFFFFF"/>
          <w:lang w:val="en-GB"/>
        </w:rPr>
        <w:t>2011.</w:t>
      </w:r>
    </w:p>
    <w:p w:rsidR="00775722" w:rsidRPr="00A956DD" w:rsidRDefault="00775722" w:rsidP="00775722">
      <w:pPr>
        <w:spacing w:after="0" w:line="240" w:lineRule="auto"/>
        <w:jc w:val="both"/>
        <w:rPr>
          <w:rFonts w:ascii="Times New Roman" w:hAnsi="Times New Roman" w:cs="Times New Roman"/>
          <w:sz w:val="28"/>
          <w:szCs w:val="28"/>
          <w:lang w:val="en-GB"/>
        </w:rPr>
      </w:pPr>
    </w:p>
    <w:p w:rsidR="00775722" w:rsidRPr="00A956DD" w:rsidRDefault="00775722" w:rsidP="00F02243">
      <w:pPr>
        <w:spacing w:after="0" w:line="240" w:lineRule="auto"/>
        <w:ind w:left="131" w:firstLine="720"/>
        <w:jc w:val="both"/>
        <w:rPr>
          <w:rFonts w:ascii="Times New Roman" w:hAnsi="Times New Roman" w:cs="Times New Roman"/>
          <w:sz w:val="28"/>
          <w:szCs w:val="28"/>
          <w:lang w:val="en-GB"/>
        </w:rPr>
      </w:pPr>
    </w:p>
    <w:sectPr w:rsidR="00775722" w:rsidRPr="00A956DD" w:rsidSect="00856545">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545"/>
    <w:rsid w:val="00000079"/>
    <w:rsid w:val="000531EF"/>
    <w:rsid w:val="000A59F4"/>
    <w:rsid w:val="000C0DF7"/>
    <w:rsid w:val="000E4D9B"/>
    <w:rsid w:val="00104FFA"/>
    <w:rsid w:val="00107D8E"/>
    <w:rsid w:val="00110BB7"/>
    <w:rsid w:val="00143798"/>
    <w:rsid w:val="001479D0"/>
    <w:rsid w:val="00162D1F"/>
    <w:rsid w:val="001679D2"/>
    <w:rsid w:val="001A41BD"/>
    <w:rsid w:val="001B1BDC"/>
    <w:rsid w:val="00227FD6"/>
    <w:rsid w:val="002515EE"/>
    <w:rsid w:val="00252A47"/>
    <w:rsid w:val="002B52DE"/>
    <w:rsid w:val="002C52D2"/>
    <w:rsid w:val="002C5857"/>
    <w:rsid w:val="002C7217"/>
    <w:rsid w:val="003345F7"/>
    <w:rsid w:val="00355E2E"/>
    <w:rsid w:val="0036548F"/>
    <w:rsid w:val="00370DBF"/>
    <w:rsid w:val="00373199"/>
    <w:rsid w:val="003759CD"/>
    <w:rsid w:val="00381763"/>
    <w:rsid w:val="003825D0"/>
    <w:rsid w:val="003A5AD8"/>
    <w:rsid w:val="003B21E1"/>
    <w:rsid w:val="003B39FD"/>
    <w:rsid w:val="003C6C7A"/>
    <w:rsid w:val="003F061E"/>
    <w:rsid w:val="00405077"/>
    <w:rsid w:val="00407383"/>
    <w:rsid w:val="00416EBD"/>
    <w:rsid w:val="00417735"/>
    <w:rsid w:val="00447134"/>
    <w:rsid w:val="004701DC"/>
    <w:rsid w:val="00472FC2"/>
    <w:rsid w:val="004C7B93"/>
    <w:rsid w:val="004D23A0"/>
    <w:rsid w:val="004D6260"/>
    <w:rsid w:val="004F046C"/>
    <w:rsid w:val="004F3D1E"/>
    <w:rsid w:val="00511227"/>
    <w:rsid w:val="00523BB7"/>
    <w:rsid w:val="00555FBC"/>
    <w:rsid w:val="00556293"/>
    <w:rsid w:val="005A1FDA"/>
    <w:rsid w:val="005B3CAC"/>
    <w:rsid w:val="005C49F9"/>
    <w:rsid w:val="005E7C60"/>
    <w:rsid w:val="005F075E"/>
    <w:rsid w:val="005F1797"/>
    <w:rsid w:val="00611A03"/>
    <w:rsid w:val="00617CB9"/>
    <w:rsid w:val="006338CD"/>
    <w:rsid w:val="00643CA1"/>
    <w:rsid w:val="006579F0"/>
    <w:rsid w:val="00695F00"/>
    <w:rsid w:val="006B10A3"/>
    <w:rsid w:val="006B54B3"/>
    <w:rsid w:val="006F030A"/>
    <w:rsid w:val="006F03DF"/>
    <w:rsid w:val="007161BF"/>
    <w:rsid w:val="007233EB"/>
    <w:rsid w:val="00741646"/>
    <w:rsid w:val="0075248E"/>
    <w:rsid w:val="00754697"/>
    <w:rsid w:val="0076063B"/>
    <w:rsid w:val="00762187"/>
    <w:rsid w:val="00775722"/>
    <w:rsid w:val="00795B7C"/>
    <w:rsid w:val="007970F5"/>
    <w:rsid w:val="00856545"/>
    <w:rsid w:val="008E6918"/>
    <w:rsid w:val="009354D5"/>
    <w:rsid w:val="00936977"/>
    <w:rsid w:val="009437D7"/>
    <w:rsid w:val="00975982"/>
    <w:rsid w:val="00991691"/>
    <w:rsid w:val="009974DA"/>
    <w:rsid w:val="009C2E0D"/>
    <w:rsid w:val="009C7CD7"/>
    <w:rsid w:val="009F3207"/>
    <w:rsid w:val="00A039A2"/>
    <w:rsid w:val="00A27257"/>
    <w:rsid w:val="00A27E37"/>
    <w:rsid w:val="00A33327"/>
    <w:rsid w:val="00A503E6"/>
    <w:rsid w:val="00A65DB2"/>
    <w:rsid w:val="00A72CF1"/>
    <w:rsid w:val="00A956DD"/>
    <w:rsid w:val="00AA45F1"/>
    <w:rsid w:val="00AD5D84"/>
    <w:rsid w:val="00AD6C20"/>
    <w:rsid w:val="00AE5490"/>
    <w:rsid w:val="00AF5EFF"/>
    <w:rsid w:val="00B24513"/>
    <w:rsid w:val="00B64845"/>
    <w:rsid w:val="00BC547E"/>
    <w:rsid w:val="00BD5810"/>
    <w:rsid w:val="00BE328F"/>
    <w:rsid w:val="00BF17A4"/>
    <w:rsid w:val="00C0672A"/>
    <w:rsid w:val="00C15E58"/>
    <w:rsid w:val="00C16C22"/>
    <w:rsid w:val="00C21957"/>
    <w:rsid w:val="00C5551E"/>
    <w:rsid w:val="00C943CA"/>
    <w:rsid w:val="00C97E9F"/>
    <w:rsid w:val="00CB60B9"/>
    <w:rsid w:val="00CC0554"/>
    <w:rsid w:val="00CD1AB9"/>
    <w:rsid w:val="00D01706"/>
    <w:rsid w:val="00D36C21"/>
    <w:rsid w:val="00D729CA"/>
    <w:rsid w:val="00D972DA"/>
    <w:rsid w:val="00DC5D79"/>
    <w:rsid w:val="00DD3A0E"/>
    <w:rsid w:val="00DD50DB"/>
    <w:rsid w:val="00DF70A9"/>
    <w:rsid w:val="00E0053B"/>
    <w:rsid w:val="00E2124F"/>
    <w:rsid w:val="00E33811"/>
    <w:rsid w:val="00E432AA"/>
    <w:rsid w:val="00E52EE9"/>
    <w:rsid w:val="00E53BBC"/>
    <w:rsid w:val="00E65E22"/>
    <w:rsid w:val="00E75C11"/>
    <w:rsid w:val="00EC129A"/>
    <w:rsid w:val="00EE3D46"/>
    <w:rsid w:val="00F02243"/>
    <w:rsid w:val="00F1254A"/>
    <w:rsid w:val="00F17519"/>
    <w:rsid w:val="00F26654"/>
    <w:rsid w:val="00F30495"/>
    <w:rsid w:val="00F3183A"/>
    <w:rsid w:val="00F60955"/>
    <w:rsid w:val="00F72845"/>
    <w:rsid w:val="00F76851"/>
    <w:rsid w:val="00F95F7D"/>
    <w:rsid w:val="00FA4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5E788"/>
  <w15:chartTrackingRefBased/>
  <w15:docId w15:val="{F083E9A3-E340-43D2-A960-F2E8704E0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Шрифт абзацу за промовчанням1"/>
    <w:rsid w:val="00FA4708"/>
  </w:style>
  <w:style w:type="paragraph" w:customStyle="1" w:styleId="HTML1">
    <w:name w:val="Стандартний HTML1"/>
    <w:basedOn w:val="a"/>
    <w:rsid w:val="00FA4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pPr>
    <w:rPr>
      <w:rFonts w:ascii="Courier New" w:eastAsia="Times New Roman" w:hAnsi="Courier New" w:cs="Courier New"/>
      <w:sz w:val="20"/>
      <w:szCs w:val="20"/>
      <w:lang w:eastAsia="ru-RU"/>
    </w:rPr>
  </w:style>
  <w:style w:type="paragraph" w:customStyle="1" w:styleId="10">
    <w:name w:val="Звичайний1"/>
    <w:rsid w:val="007161BF"/>
    <w:pPr>
      <w:suppressAutoHyphens/>
      <w:autoSpaceDN w:val="0"/>
      <w:spacing w:after="0" w:line="240" w:lineRule="auto"/>
      <w:textAlignment w:val="baseline"/>
    </w:pPr>
    <w:rPr>
      <w:rFonts w:ascii="Times New Roman" w:eastAsia="Times New Roman" w:hAnsi="Times New Roman" w:cs="Times New Roman"/>
      <w:sz w:val="28"/>
      <w:szCs w:val="24"/>
      <w:lang w:val="uk-UA" w:eastAsia="ru-RU"/>
    </w:rPr>
  </w:style>
  <w:style w:type="paragraph" w:styleId="HTML">
    <w:name w:val="HTML Preformatted"/>
    <w:basedOn w:val="a"/>
    <w:link w:val="HTML0"/>
    <w:uiPriority w:val="99"/>
    <w:unhideWhenUsed/>
    <w:rsid w:val="00F02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Courier New" w:eastAsia="Times New Roman" w:hAnsi="Courier New" w:cs="Courier New"/>
      <w:sz w:val="24"/>
      <w:szCs w:val="24"/>
      <w:lang w:eastAsia="uk-UA"/>
    </w:rPr>
  </w:style>
  <w:style w:type="character" w:customStyle="1" w:styleId="HTML0">
    <w:name w:val="Стандартний HTML Знак"/>
    <w:basedOn w:val="a0"/>
    <w:link w:val="HTML"/>
    <w:uiPriority w:val="99"/>
    <w:rsid w:val="00F02243"/>
    <w:rPr>
      <w:rFonts w:ascii="Courier New" w:eastAsia="Times New Roman" w:hAnsi="Courier New" w:cs="Courier New"/>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4</Pages>
  <Words>5815</Words>
  <Characters>3316</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Ірина В. Шевченко</cp:lastModifiedBy>
  <cp:revision>93</cp:revision>
  <dcterms:created xsi:type="dcterms:W3CDTF">2026-03-05T13:54:00Z</dcterms:created>
  <dcterms:modified xsi:type="dcterms:W3CDTF">2026-03-10T08:12:00Z</dcterms:modified>
</cp:coreProperties>
</file>