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103A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92FE8A0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3125B00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380C7F2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2B744503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8F86016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BEDE3B0" w14:textId="77777777" w:rsidR="006E4371" w:rsidRDefault="006E4371" w:rsidP="006E4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29C2D38" w14:textId="77777777" w:rsidR="00E24C47" w:rsidRPr="006E4371" w:rsidRDefault="00E24C47" w:rsidP="00E24C4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відмову у відкритті конституційного провадження у справі за конституційною скаргою Коніжай Мар’яни Василівни щодо відповідності Конституції України (конституційності) пункту 2 частини першої статті 36 Кодексу законів про працю України у взаємозв’язку з частиною першою статті 41 Закону України „Про дипломатичну службу“ від 20 вересня 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2001 року № 2728–ІІІ в редакції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 внесення змін Законом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„Про державну службу“ від 10 грудня 2015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889–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VIII</w:t>
      </w: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4C7F916A" w14:textId="77777777" w:rsidR="00E24C47" w:rsidRPr="006E4371" w:rsidRDefault="00E24C47" w:rsidP="00E24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4FA61B4" w14:textId="77777777" w:rsidR="00E24C47" w:rsidRPr="006E4371" w:rsidRDefault="00E24C47" w:rsidP="00E24C4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3-17/2025(33/25)</w:t>
      </w:r>
    </w:p>
    <w:p w14:paraId="24831A32" w14:textId="77777777" w:rsidR="00E24C47" w:rsidRPr="006E4371" w:rsidRDefault="00E24C47" w:rsidP="00E2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2025 року</w:t>
      </w:r>
    </w:p>
    <w:p w14:paraId="5490C7E7" w14:textId="77777777" w:rsidR="00E24C47" w:rsidRPr="006E4371" w:rsidRDefault="00E24C47" w:rsidP="00E24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№ 101-1(І)2025</w:t>
      </w:r>
    </w:p>
    <w:p w14:paraId="5151DDA8" w14:textId="77777777" w:rsidR="00E24C47" w:rsidRPr="006E4371" w:rsidRDefault="00E24C47" w:rsidP="00E24C47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B14FB8" w14:textId="77777777" w:rsidR="00E24C47" w:rsidRPr="006E4371" w:rsidRDefault="00E24C47" w:rsidP="00E24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14:paraId="494C2FF1" w14:textId="77777777" w:rsidR="00E24C47" w:rsidRPr="006E4371" w:rsidRDefault="00E24C47" w:rsidP="00E24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D81230" w14:textId="77777777" w:rsidR="00E24C47" w:rsidRPr="006E4371" w:rsidRDefault="00E24C47" w:rsidP="00E24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Філюка Петра Тодосьовича – головуючого,</w:t>
      </w:r>
    </w:p>
    <w:p w14:paraId="1E3E628D" w14:textId="77777777" w:rsidR="00E24C47" w:rsidRPr="006E4371" w:rsidRDefault="00E24C47" w:rsidP="00E24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 Віктора Івановича – доповідача,</w:t>
      </w:r>
    </w:p>
    <w:p w14:paraId="5A578E04" w14:textId="77777777" w:rsidR="00E24C47" w:rsidRPr="006E4371" w:rsidRDefault="00E24C47" w:rsidP="00E24C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Сергіївни,</w:t>
      </w:r>
    </w:p>
    <w:p w14:paraId="6BF024A3" w14:textId="77777777" w:rsidR="00E24C47" w:rsidRPr="006E4371" w:rsidRDefault="00E24C47" w:rsidP="00E24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A84B6" w14:textId="77777777" w:rsidR="00E24C47" w:rsidRPr="006E4371" w:rsidRDefault="00E24C47" w:rsidP="00E24C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Pr="006E4371">
        <w:rPr>
          <w:rFonts w:ascii="Times New Roman" w:hAnsi="Times New Roman" w:cs="Times New Roman"/>
          <w:sz w:val="28"/>
          <w:szCs w:val="28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Коніжай Мар’яни Василівни щодо відповідності Конституції Укра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їни (конституційності) пункту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першої статті 36 Кодексу законів про працю України у взаємозв’язку з частиною першою статті 41 Закону України „Про дипломатичну службу“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20 вересня 2001 року № 2728–ІІІ (Відомості Верховної Ради України, 2002 р., № 5, ст. 29) в редакції до внесення змін Законом України „Про державну службу“ від 10 грудня 2015 року № 889–VIII (Відомості Верховної Ради України, 2016 р., № 4, ст. 43).</w:t>
      </w:r>
    </w:p>
    <w:p w14:paraId="6C8231ED" w14:textId="77777777" w:rsidR="00E24C47" w:rsidRPr="006E4371" w:rsidRDefault="00E24C47" w:rsidP="00E24C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C23C05" w14:textId="77777777" w:rsidR="00E24C47" w:rsidRDefault="00E24C47" w:rsidP="00E24C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Кичуна В.І. та дослідивши матеріали справи, Перша колегія суддів Першого сенату Конституційного Суду України</w:t>
      </w:r>
    </w:p>
    <w:p w14:paraId="0B856D74" w14:textId="77777777" w:rsidR="00E24C47" w:rsidRPr="006E4371" w:rsidRDefault="00E24C47" w:rsidP="00E24C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C4A242" w14:textId="77777777" w:rsidR="00E24C47" w:rsidRPr="006E4371" w:rsidRDefault="00E24C47" w:rsidP="00E24C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4A916A69" w14:textId="77777777" w:rsidR="00E24C47" w:rsidRPr="006E4371" w:rsidRDefault="00E24C47" w:rsidP="00E24C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AC0CF8" w14:textId="77777777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Коніжай М.В. звернулася до Конституційного Суду України з клопотанням перевірити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частині першій статті 8,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частинам першій, шостій статті 43 Конституції України (конституційність)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пункт 2 частини першої статті 36 Кодексу законів про працю України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Кодекс)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взаємозв’язку з частиною першою статті 41 Закону України „Про дипломатичну службу“ від 20 вересня 2001 року № 2728–ІІІ (далі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 № 2728)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редакції до внесення змін Законом України „Про державну службу“ від 10 грудня 2015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889–VIII (далі – Закон № 889). </w:t>
      </w:r>
    </w:p>
    <w:p w14:paraId="2E7A633B" w14:textId="77777777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пункту 2 частини першої статті 36 Кодексу підставою припинення трудового договору є „закінчення строку (пункти 2 і 3 статті 23), крім випадків, коли трудові відносини фактично тривають і жодна з сторін не поставила вимогу про їх припинення“. </w:t>
      </w:r>
    </w:p>
    <w:p w14:paraId="283D9FCF" w14:textId="77777777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частиною першою статті 41 Закону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2728 в редакції до внесення змін Законом № 889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дипломатична служба припиняється на загальних підставах, передбачених чинним законодавством про працю. </w:t>
      </w:r>
    </w:p>
    <w:p w14:paraId="5F2885B7" w14:textId="77777777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 2728 у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тратив чинність на підставі пункту 2 розділу ХІ „Прикінцеві та перехідні положення“ Закону України „Про дипломатичну службу“ від 7 червня 2018 року № 2449–VIII.</w:t>
      </w:r>
    </w:p>
    <w:p w14:paraId="309E9C31" w14:textId="09DC8A71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Коніжай М.В. вважає, що оспорювані приписи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Кодексу у взаємозв’язку з частиною першою статті 41 Закону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 2728 в редакції до внесення змін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Законом № 889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відповідають принципу верховенства права (правовладдя) в аспекті принципу юридичної визначеності та порушують її право на працю та право на захист від незаконного звільнення.</w:t>
      </w:r>
    </w:p>
    <w:p w14:paraId="4FDACE0E" w14:textId="1100D6C6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Аргументуючи неконституційність оспорюваних приписів Кодексу </w:t>
      </w:r>
      <w:r w:rsidRPr="00CD3B52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взаємозв’язку з частиною першою статті 41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 2728 в редакції до внесення змін Законом № 889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суб’єкт права на конституційну скаргу посилається на окремі приписи Конституції України, Кодексу, Закону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 2728 в редакції до внесення змін Законом № 889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Закону України „Про державну службу“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 16 грудня 1993 року № 3723–XII, рішення Конституційного Суду України, а також на судові рішення в його справі.</w:t>
      </w:r>
    </w:p>
    <w:p w14:paraId="46582E3F" w14:textId="77777777" w:rsidR="00E24C47" w:rsidRDefault="00E24C47" w:rsidP="00E24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1FC927" w14:textId="76236149" w:rsidR="00E24C47" w:rsidRPr="006E4371" w:rsidRDefault="00E24C47" w:rsidP="00E24C47">
      <w:pPr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2. Розв’язуючи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16749D62" w14:textId="77777777" w:rsidR="00E24C47" w:rsidRPr="006E4371" w:rsidRDefault="00E24C47" w:rsidP="00E24C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 з гарантованих Конституцією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14:paraId="12C685A2" w14:textId="77777777" w:rsidR="00E24C47" w:rsidRPr="006E4371" w:rsidRDefault="00E24C47" w:rsidP="00E24C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конституційної скарги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автора клопотання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вбачається, що наведена в ній аргументація полягає не в доведенні невідповідності оспорюваних приписів Кодексу </w:t>
      </w:r>
      <w:r w:rsidRPr="00CD3B52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взаємозв’я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зку з частиною першою статті 41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2728 в редакції до внесення змін Законом № 889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Основному Закону України, а у висловленні незгоди із судовими рішеннями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його справі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є обґрунтуванням тверджень щодо їх неконституційності в розумінні пункту 6 частини другої статті 55 Закону України „Про Конституційний Суд України“.</w:t>
      </w:r>
    </w:p>
    <w:p w14:paraId="650140D6" w14:textId="77777777" w:rsidR="00E24C47" w:rsidRDefault="00E24C47" w:rsidP="00E24C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Коніжай М.В. не дотримала вимог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14:paraId="7C21394A" w14:textId="77777777" w:rsidR="00E24C47" w:rsidRPr="006E4371" w:rsidRDefault="00E24C47" w:rsidP="00E24C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9FCD23" w14:textId="77777777" w:rsidR="00E24C47" w:rsidRPr="006E4371" w:rsidRDefault="00E24C47" w:rsidP="00E24C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6E437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153 Конституції України, на підставі статей 7, 32, 37, 50, 55, 56, 58, 62, 77, 83, 86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„Про Конституційний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 України“, відповідно до § 45, § 56 Регламенту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Конституційного Суду України Перша колегія суддів Першого сенату Конституційного Суду України</w:t>
      </w:r>
    </w:p>
    <w:p w14:paraId="216853FF" w14:textId="77777777" w:rsidR="00E24C47" w:rsidRDefault="00E24C47" w:rsidP="00E24C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3EB27C" w14:textId="4B9154A0" w:rsidR="00E24C47" w:rsidRPr="006E4371" w:rsidRDefault="00E24C47" w:rsidP="00E24C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E43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а:</w:t>
      </w:r>
    </w:p>
    <w:p w14:paraId="305234C3" w14:textId="77777777" w:rsidR="00E24C47" w:rsidRPr="006E4371" w:rsidRDefault="00E24C47" w:rsidP="00E24C4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BEDE1A" w14:textId="77777777" w:rsidR="00E24C47" w:rsidRDefault="00E24C47" w:rsidP="00E24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71">
        <w:rPr>
          <w:rFonts w:ascii="Times New Roman" w:hAnsi="Times New Roman" w:cs="Times New Roman"/>
          <w:sz w:val="28"/>
          <w:szCs w:val="28"/>
        </w:rPr>
        <w:t xml:space="preserve">1. Відмовити у відкритті конституційного провадження у справі за конституційною скаргою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Коніжай Мар’яни Василівни щодо відповідності Конституції України (конституційності) пункту 2 частини першої статті 36 Кодексу законів про працю України у взаємозв’язку з частиною першою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41 Закону України „Про дипломатичну службу“ від 20 вересня 2001 року № 2728–ІІІ в редакції до внесення змін Законом України „Про державну службу“ від 10 грудня 2015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4371">
        <w:rPr>
          <w:rFonts w:ascii="Times New Roman" w:eastAsia="Times New Roman" w:hAnsi="Times New Roman" w:cs="Times New Roman"/>
          <w:sz w:val="28"/>
          <w:szCs w:val="28"/>
          <w:lang w:eastAsia="uk-UA"/>
        </w:rPr>
        <w:t>№ 889–</w:t>
      </w:r>
      <w:r w:rsidRPr="006E437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6E4371">
        <w:rPr>
          <w:rFonts w:ascii="Times New Roman" w:hAnsi="Times New Roman" w:cs="Times New Roman"/>
          <w:sz w:val="28"/>
          <w:szCs w:val="28"/>
        </w:rPr>
        <w:t xml:space="preserve"> на підставі пункту 4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371">
        <w:rPr>
          <w:rFonts w:ascii="Times New Roman" w:hAnsi="Times New Roman" w:cs="Times New Roman"/>
          <w:sz w:val="28"/>
          <w:szCs w:val="28"/>
        </w:rPr>
        <w:t xml:space="preserve">62 Закону України „Про Конституційний Суд України“ – неприйнятність конституційної скарги. </w:t>
      </w:r>
    </w:p>
    <w:p w14:paraId="215B6D4E" w14:textId="77777777" w:rsidR="00E24C47" w:rsidRPr="006E4371" w:rsidRDefault="00E24C47" w:rsidP="00E24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7D055A" w14:textId="77777777" w:rsidR="00E24C47" w:rsidRDefault="00E24C47" w:rsidP="00E24C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71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14:paraId="16433A7E" w14:textId="77777777" w:rsidR="00E24C47" w:rsidRDefault="00E24C47" w:rsidP="00E24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27C3B9" w14:textId="77777777" w:rsidR="00E24C47" w:rsidRDefault="00E24C47" w:rsidP="00E24C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BA9BD2" w14:textId="77777777" w:rsidR="006E4371" w:rsidRDefault="006E4371" w:rsidP="006E4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5DE0C" w14:textId="77777777" w:rsidR="00AD125B" w:rsidRPr="00045C87" w:rsidRDefault="00AD125B" w:rsidP="00AD125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Перша колегія суддів</w:t>
      </w:r>
    </w:p>
    <w:p w14:paraId="31C46081" w14:textId="77777777" w:rsidR="00AD125B" w:rsidRPr="00045C87" w:rsidRDefault="00AD125B" w:rsidP="00AD125B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4FDCE718" w14:textId="639F96A7" w:rsidR="006E4371" w:rsidRDefault="00AD125B" w:rsidP="00AD125B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45C87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6E4371" w:rsidSect="006E4371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7C270" w14:textId="77777777" w:rsidR="00DA4A3A" w:rsidRDefault="00DA4A3A" w:rsidP="00C3627D">
      <w:pPr>
        <w:spacing w:after="0" w:line="240" w:lineRule="auto"/>
      </w:pPr>
      <w:r>
        <w:separator/>
      </w:r>
    </w:p>
  </w:endnote>
  <w:endnote w:type="continuationSeparator" w:id="0">
    <w:p w14:paraId="23CBF232" w14:textId="77777777" w:rsidR="00DA4A3A" w:rsidRDefault="00DA4A3A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F6F1" w14:textId="63D71A9A" w:rsidR="006E4371" w:rsidRPr="006E4371" w:rsidRDefault="006E4371">
    <w:pPr>
      <w:pStyle w:val="a7"/>
      <w:rPr>
        <w:rFonts w:ascii="Times New Roman" w:hAnsi="Times New Roman" w:cs="Times New Roman"/>
        <w:sz w:val="10"/>
        <w:szCs w:val="10"/>
      </w:rPr>
    </w:pPr>
    <w:r w:rsidRPr="006E4371">
      <w:rPr>
        <w:rFonts w:ascii="Times New Roman" w:hAnsi="Times New Roman" w:cs="Times New Roman"/>
        <w:sz w:val="10"/>
        <w:szCs w:val="10"/>
      </w:rPr>
      <w:fldChar w:fldCharType="begin"/>
    </w:r>
    <w:r w:rsidRPr="006E437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E4371">
      <w:rPr>
        <w:rFonts w:ascii="Times New Roman" w:hAnsi="Times New Roman" w:cs="Times New Roman"/>
        <w:sz w:val="10"/>
        <w:szCs w:val="10"/>
      </w:rPr>
      <w:fldChar w:fldCharType="separate"/>
    </w:r>
    <w:r w:rsidR="00AD125B">
      <w:rPr>
        <w:rFonts w:ascii="Times New Roman" w:hAnsi="Times New Roman" w:cs="Times New Roman"/>
        <w:noProof/>
        <w:sz w:val="10"/>
        <w:szCs w:val="10"/>
      </w:rPr>
      <w:t>G:\2025\Suddi\I senat\I koleg\14.docx</w:t>
    </w:r>
    <w:r w:rsidRPr="006E437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3C09" w14:textId="65222C30" w:rsidR="006E4371" w:rsidRPr="006E4371" w:rsidRDefault="006E4371">
    <w:pPr>
      <w:pStyle w:val="a7"/>
      <w:rPr>
        <w:rFonts w:ascii="Times New Roman" w:hAnsi="Times New Roman" w:cs="Times New Roman"/>
        <w:sz w:val="10"/>
        <w:szCs w:val="10"/>
      </w:rPr>
    </w:pPr>
    <w:r w:rsidRPr="006E4371">
      <w:rPr>
        <w:rFonts w:ascii="Times New Roman" w:hAnsi="Times New Roman" w:cs="Times New Roman"/>
        <w:sz w:val="10"/>
        <w:szCs w:val="10"/>
      </w:rPr>
      <w:fldChar w:fldCharType="begin"/>
    </w:r>
    <w:r w:rsidRPr="006E437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E4371">
      <w:rPr>
        <w:rFonts w:ascii="Times New Roman" w:hAnsi="Times New Roman" w:cs="Times New Roman"/>
        <w:sz w:val="10"/>
        <w:szCs w:val="10"/>
      </w:rPr>
      <w:fldChar w:fldCharType="separate"/>
    </w:r>
    <w:r w:rsidR="00AD125B">
      <w:rPr>
        <w:rFonts w:ascii="Times New Roman" w:hAnsi="Times New Roman" w:cs="Times New Roman"/>
        <w:noProof/>
        <w:sz w:val="10"/>
        <w:szCs w:val="10"/>
      </w:rPr>
      <w:t>G:\2025\Suddi\I senat\I koleg\14.docx</w:t>
    </w:r>
    <w:r w:rsidRPr="006E437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8E045" w14:textId="77777777" w:rsidR="00DA4A3A" w:rsidRDefault="00DA4A3A" w:rsidP="00C3627D">
      <w:pPr>
        <w:spacing w:after="0" w:line="240" w:lineRule="auto"/>
      </w:pPr>
      <w:r>
        <w:separator/>
      </w:r>
    </w:p>
  </w:footnote>
  <w:footnote w:type="continuationSeparator" w:id="0">
    <w:p w14:paraId="789FDBA9" w14:textId="77777777" w:rsidR="00DA4A3A" w:rsidRDefault="00DA4A3A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1A20DDEB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125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10D2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495"/>
    <w:rsid w:val="000E5737"/>
    <w:rsid w:val="00103592"/>
    <w:rsid w:val="00105309"/>
    <w:rsid w:val="00106005"/>
    <w:rsid w:val="001108C4"/>
    <w:rsid w:val="0011143C"/>
    <w:rsid w:val="00111985"/>
    <w:rsid w:val="001139EE"/>
    <w:rsid w:val="00115589"/>
    <w:rsid w:val="00117078"/>
    <w:rsid w:val="00117D21"/>
    <w:rsid w:val="00124C86"/>
    <w:rsid w:val="00125637"/>
    <w:rsid w:val="00125755"/>
    <w:rsid w:val="00125E5A"/>
    <w:rsid w:val="00132A77"/>
    <w:rsid w:val="00137C2C"/>
    <w:rsid w:val="001419DB"/>
    <w:rsid w:val="001440EF"/>
    <w:rsid w:val="00144A77"/>
    <w:rsid w:val="00146A5A"/>
    <w:rsid w:val="00151D39"/>
    <w:rsid w:val="001534F6"/>
    <w:rsid w:val="00153E17"/>
    <w:rsid w:val="00154083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034D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4671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3A12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D6511"/>
    <w:rsid w:val="002D6C61"/>
    <w:rsid w:val="002E081D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23632"/>
    <w:rsid w:val="00323D39"/>
    <w:rsid w:val="00327590"/>
    <w:rsid w:val="00331038"/>
    <w:rsid w:val="00335102"/>
    <w:rsid w:val="003371DF"/>
    <w:rsid w:val="003375D5"/>
    <w:rsid w:val="00345285"/>
    <w:rsid w:val="00351115"/>
    <w:rsid w:val="0035763E"/>
    <w:rsid w:val="00360AA7"/>
    <w:rsid w:val="00362325"/>
    <w:rsid w:val="003701FA"/>
    <w:rsid w:val="0037235D"/>
    <w:rsid w:val="00372E1F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B764E"/>
    <w:rsid w:val="003C3B52"/>
    <w:rsid w:val="003C415D"/>
    <w:rsid w:val="003C46A0"/>
    <w:rsid w:val="003D1AD6"/>
    <w:rsid w:val="003D33D5"/>
    <w:rsid w:val="003D522C"/>
    <w:rsid w:val="003D70B1"/>
    <w:rsid w:val="003E19AC"/>
    <w:rsid w:val="003E33EC"/>
    <w:rsid w:val="003E5E06"/>
    <w:rsid w:val="003F093A"/>
    <w:rsid w:val="003F2E1F"/>
    <w:rsid w:val="003F3814"/>
    <w:rsid w:val="00402980"/>
    <w:rsid w:val="00403A37"/>
    <w:rsid w:val="004047EE"/>
    <w:rsid w:val="004053C1"/>
    <w:rsid w:val="0040604E"/>
    <w:rsid w:val="0040687C"/>
    <w:rsid w:val="00410E82"/>
    <w:rsid w:val="00411158"/>
    <w:rsid w:val="004136A6"/>
    <w:rsid w:val="00414E47"/>
    <w:rsid w:val="00415FB1"/>
    <w:rsid w:val="004178C9"/>
    <w:rsid w:val="00420458"/>
    <w:rsid w:val="00421225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74405"/>
    <w:rsid w:val="004762B9"/>
    <w:rsid w:val="004817D0"/>
    <w:rsid w:val="0048482B"/>
    <w:rsid w:val="00490938"/>
    <w:rsid w:val="00495B1C"/>
    <w:rsid w:val="004A29E8"/>
    <w:rsid w:val="004A2E2C"/>
    <w:rsid w:val="004A7595"/>
    <w:rsid w:val="004A7E05"/>
    <w:rsid w:val="004B08AA"/>
    <w:rsid w:val="004B1F51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86167"/>
    <w:rsid w:val="005900EE"/>
    <w:rsid w:val="0059033D"/>
    <w:rsid w:val="00591B67"/>
    <w:rsid w:val="005A2067"/>
    <w:rsid w:val="005A2246"/>
    <w:rsid w:val="005A41F6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1B6F"/>
    <w:rsid w:val="00607137"/>
    <w:rsid w:val="00611543"/>
    <w:rsid w:val="00611CF1"/>
    <w:rsid w:val="00614485"/>
    <w:rsid w:val="00617F97"/>
    <w:rsid w:val="00622D2D"/>
    <w:rsid w:val="00623582"/>
    <w:rsid w:val="00626F67"/>
    <w:rsid w:val="00627ABB"/>
    <w:rsid w:val="0063127E"/>
    <w:rsid w:val="0063151F"/>
    <w:rsid w:val="00641B4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0C38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AD0"/>
    <w:rsid w:val="006D298A"/>
    <w:rsid w:val="006D4C04"/>
    <w:rsid w:val="006D7D10"/>
    <w:rsid w:val="006E317F"/>
    <w:rsid w:val="006E4371"/>
    <w:rsid w:val="006E7FBD"/>
    <w:rsid w:val="006F1DE4"/>
    <w:rsid w:val="006F2201"/>
    <w:rsid w:val="006F42DF"/>
    <w:rsid w:val="006F7AE7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2DBA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EF4"/>
    <w:rsid w:val="00796EDB"/>
    <w:rsid w:val="007A0B60"/>
    <w:rsid w:val="007A1B10"/>
    <w:rsid w:val="007A580E"/>
    <w:rsid w:val="007B3AF8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7F3C"/>
    <w:rsid w:val="008706F3"/>
    <w:rsid w:val="00871F91"/>
    <w:rsid w:val="008745BF"/>
    <w:rsid w:val="00876F9E"/>
    <w:rsid w:val="00885618"/>
    <w:rsid w:val="00886987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4B5F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53DE"/>
    <w:rsid w:val="00973BA8"/>
    <w:rsid w:val="009765BD"/>
    <w:rsid w:val="00976BFC"/>
    <w:rsid w:val="009809D9"/>
    <w:rsid w:val="009828F6"/>
    <w:rsid w:val="00985C71"/>
    <w:rsid w:val="00991D22"/>
    <w:rsid w:val="0099469B"/>
    <w:rsid w:val="009A0D34"/>
    <w:rsid w:val="009A138C"/>
    <w:rsid w:val="009A1C79"/>
    <w:rsid w:val="009A4652"/>
    <w:rsid w:val="009A782B"/>
    <w:rsid w:val="009A7CE5"/>
    <w:rsid w:val="009B009F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6619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35BD1"/>
    <w:rsid w:val="00A4061D"/>
    <w:rsid w:val="00A44358"/>
    <w:rsid w:val="00A44459"/>
    <w:rsid w:val="00A45F2B"/>
    <w:rsid w:val="00A46A8C"/>
    <w:rsid w:val="00A5060B"/>
    <w:rsid w:val="00A510F0"/>
    <w:rsid w:val="00A51D81"/>
    <w:rsid w:val="00A536F3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0D27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58D5"/>
    <w:rsid w:val="00AC34CF"/>
    <w:rsid w:val="00AC3AE3"/>
    <w:rsid w:val="00AC74BE"/>
    <w:rsid w:val="00AD125B"/>
    <w:rsid w:val="00AD5263"/>
    <w:rsid w:val="00AD6E58"/>
    <w:rsid w:val="00AE5CDB"/>
    <w:rsid w:val="00AE64F4"/>
    <w:rsid w:val="00AF170E"/>
    <w:rsid w:val="00AF49A9"/>
    <w:rsid w:val="00AF703E"/>
    <w:rsid w:val="00B16873"/>
    <w:rsid w:val="00B17BA9"/>
    <w:rsid w:val="00B22500"/>
    <w:rsid w:val="00B256EF"/>
    <w:rsid w:val="00B27F12"/>
    <w:rsid w:val="00B37587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763FC"/>
    <w:rsid w:val="00B81D47"/>
    <w:rsid w:val="00B93EAA"/>
    <w:rsid w:val="00B952D6"/>
    <w:rsid w:val="00B95997"/>
    <w:rsid w:val="00B973F6"/>
    <w:rsid w:val="00BA4B7E"/>
    <w:rsid w:val="00BA6331"/>
    <w:rsid w:val="00BB40B3"/>
    <w:rsid w:val="00BB4BB9"/>
    <w:rsid w:val="00BB5842"/>
    <w:rsid w:val="00BB6B0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C0333B"/>
    <w:rsid w:val="00C06E90"/>
    <w:rsid w:val="00C12628"/>
    <w:rsid w:val="00C141D1"/>
    <w:rsid w:val="00C15246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52FC3"/>
    <w:rsid w:val="00C53565"/>
    <w:rsid w:val="00C57CA2"/>
    <w:rsid w:val="00C71EA4"/>
    <w:rsid w:val="00C74DA9"/>
    <w:rsid w:val="00C760D6"/>
    <w:rsid w:val="00C815F2"/>
    <w:rsid w:val="00C81A5A"/>
    <w:rsid w:val="00C8264A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B60F9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4955"/>
    <w:rsid w:val="00D00865"/>
    <w:rsid w:val="00D015AA"/>
    <w:rsid w:val="00D02FF5"/>
    <w:rsid w:val="00D046F6"/>
    <w:rsid w:val="00D1379A"/>
    <w:rsid w:val="00D149AC"/>
    <w:rsid w:val="00D1574F"/>
    <w:rsid w:val="00D16F7C"/>
    <w:rsid w:val="00D17637"/>
    <w:rsid w:val="00D2484A"/>
    <w:rsid w:val="00D2545F"/>
    <w:rsid w:val="00D30AD8"/>
    <w:rsid w:val="00D33748"/>
    <w:rsid w:val="00D33765"/>
    <w:rsid w:val="00D33980"/>
    <w:rsid w:val="00D34B3E"/>
    <w:rsid w:val="00D43AAA"/>
    <w:rsid w:val="00D474D1"/>
    <w:rsid w:val="00D47AF6"/>
    <w:rsid w:val="00D521F4"/>
    <w:rsid w:val="00D55216"/>
    <w:rsid w:val="00D55360"/>
    <w:rsid w:val="00D57A94"/>
    <w:rsid w:val="00D61D6C"/>
    <w:rsid w:val="00D627AD"/>
    <w:rsid w:val="00D6663A"/>
    <w:rsid w:val="00D66CEA"/>
    <w:rsid w:val="00D738AC"/>
    <w:rsid w:val="00D87370"/>
    <w:rsid w:val="00D9146E"/>
    <w:rsid w:val="00D91772"/>
    <w:rsid w:val="00DA00B0"/>
    <w:rsid w:val="00DA1CC4"/>
    <w:rsid w:val="00DA26C8"/>
    <w:rsid w:val="00DA4A3A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71B0"/>
    <w:rsid w:val="00E20943"/>
    <w:rsid w:val="00E221FC"/>
    <w:rsid w:val="00E24C47"/>
    <w:rsid w:val="00E275B3"/>
    <w:rsid w:val="00E30EBA"/>
    <w:rsid w:val="00E3328F"/>
    <w:rsid w:val="00E333B5"/>
    <w:rsid w:val="00E37DD2"/>
    <w:rsid w:val="00E40724"/>
    <w:rsid w:val="00E41DD5"/>
    <w:rsid w:val="00E45CEA"/>
    <w:rsid w:val="00E47407"/>
    <w:rsid w:val="00E47466"/>
    <w:rsid w:val="00E47A0C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602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68AF"/>
    <w:rsid w:val="00F0393F"/>
    <w:rsid w:val="00F03C4B"/>
    <w:rsid w:val="00F04E02"/>
    <w:rsid w:val="00F066C4"/>
    <w:rsid w:val="00F1074C"/>
    <w:rsid w:val="00F10801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15AC"/>
    <w:rsid w:val="00F41E11"/>
    <w:rsid w:val="00F43B1B"/>
    <w:rsid w:val="00F531B0"/>
    <w:rsid w:val="00F55B7D"/>
    <w:rsid w:val="00F56852"/>
    <w:rsid w:val="00F570FB"/>
    <w:rsid w:val="00F57C80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4CE"/>
    <w:rsid w:val="00F85F4E"/>
    <w:rsid w:val="00F861EE"/>
    <w:rsid w:val="00F86651"/>
    <w:rsid w:val="00F90F86"/>
    <w:rsid w:val="00F96910"/>
    <w:rsid w:val="00F976A2"/>
    <w:rsid w:val="00FA27B9"/>
    <w:rsid w:val="00FA67F7"/>
    <w:rsid w:val="00FA7823"/>
    <w:rsid w:val="00FB2352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6E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44C0-03CE-4BC3-BEB0-E31612C1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3941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7</cp:revision>
  <cp:lastPrinted>2025-09-08T09:02:00Z</cp:lastPrinted>
  <dcterms:created xsi:type="dcterms:W3CDTF">2025-09-04T07:31:00Z</dcterms:created>
  <dcterms:modified xsi:type="dcterms:W3CDTF">2025-09-08T09:02:00Z</dcterms:modified>
</cp:coreProperties>
</file>