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3740" w:rsidRDefault="00F43740" w:rsidP="00F437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13010" w:rsidRPr="00F43740" w:rsidRDefault="00F13010" w:rsidP="00F43740">
      <w:pPr>
        <w:tabs>
          <w:tab w:val="center" w:pos="48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43740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460CD8" w:rsidRPr="00F43740">
        <w:rPr>
          <w:rFonts w:ascii="Times New Roman" w:hAnsi="Times New Roman"/>
          <w:b/>
          <w:sz w:val="28"/>
          <w:szCs w:val="28"/>
        </w:rPr>
        <w:t>Черняка Романа Анатолійовича</w:t>
      </w:r>
      <w:r w:rsidRPr="00F43740">
        <w:rPr>
          <w:rFonts w:ascii="Times New Roman" w:hAnsi="Times New Roman"/>
          <w:b/>
          <w:sz w:val="28"/>
          <w:szCs w:val="28"/>
        </w:rPr>
        <w:t xml:space="preserve"> щодо відповідності Конституції України (конституційності) </w:t>
      </w:r>
      <w:r w:rsidR="00F43740">
        <w:rPr>
          <w:rFonts w:ascii="Times New Roman" w:hAnsi="Times New Roman"/>
          <w:b/>
          <w:sz w:val="28"/>
          <w:szCs w:val="28"/>
        </w:rPr>
        <w:t>частини п’ятої</w:t>
      </w:r>
      <w:r w:rsidR="00F43740">
        <w:rPr>
          <w:rFonts w:ascii="Times New Roman" w:hAnsi="Times New Roman"/>
          <w:b/>
          <w:sz w:val="28"/>
          <w:szCs w:val="28"/>
        </w:rPr>
        <w:br/>
      </w:r>
      <w:r w:rsidR="00F43740">
        <w:rPr>
          <w:rFonts w:ascii="Times New Roman" w:hAnsi="Times New Roman"/>
          <w:b/>
          <w:sz w:val="28"/>
          <w:szCs w:val="28"/>
        </w:rPr>
        <w:tab/>
      </w:r>
      <w:r w:rsidR="00460CD8" w:rsidRPr="00F43740">
        <w:rPr>
          <w:rFonts w:ascii="Times New Roman" w:hAnsi="Times New Roman"/>
          <w:b/>
          <w:sz w:val="28"/>
          <w:szCs w:val="28"/>
        </w:rPr>
        <w:t>статті 355</w:t>
      </w:r>
      <w:r w:rsidRPr="00F43740">
        <w:rPr>
          <w:rFonts w:ascii="Times New Roman" w:hAnsi="Times New Roman"/>
          <w:b/>
          <w:sz w:val="28"/>
          <w:szCs w:val="28"/>
        </w:rPr>
        <w:t xml:space="preserve"> Кодексу адміністративного судочинства України</w:t>
      </w:r>
    </w:p>
    <w:p w:rsidR="00460CD8" w:rsidRPr="00F43740" w:rsidRDefault="00460CD8" w:rsidP="00F4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К и ї в</w:t>
      </w:r>
      <w:r w:rsidRPr="00F43740">
        <w:rPr>
          <w:rFonts w:ascii="Times New Roman" w:hAnsi="Times New Roman"/>
          <w:sz w:val="28"/>
          <w:szCs w:val="28"/>
        </w:rPr>
        <w:tab/>
        <w:t>Справа № 3-</w:t>
      </w:r>
      <w:r w:rsidR="00460CD8" w:rsidRPr="00F43740">
        <w:rPr>
          <w:rFonts w:ascii="Times New Roman" w:hAnsi="Times New Roman"/>
          <w:sz w:val="28"/>
          <w:szCs w:val="28"/>
        </w:rPr>
        <w:t>79</w:t>
      </w:r>
      <w:r w:rsidRPr="00F43740">
        <w:rPr>
          <w:rFonts w:ascii="Times New Roman" w:hAnsi="Times New Roman"/>
          <w:sz w:val="28"/>
          <w:szCs w:val="28"/>
        </w:rPr>
        <w:t>/2024(</w:t>
      </w:r>
      <w:r w:rsidR="00460CD8" w:rsidRPr="00F43740">
        <w:rPr>
          <w:rFonts w:ascii="Times New Roman" w:hAnsi="Times New Roman"/>
          <w:sz w:val="28"/>
          <w:szCs w:val="28"/>
        </w:rPr>
        <w:t>169</w:t>
      </w:r>
      <w:r w:rsidRPr="00F43740">
        <w:rPr>
          <w:rFonts w:ascii="Times New Roman" w:hAnsi="Times New Roman"/>
          <w:sz w:val="28"/>
          <w:szCs w:val="28"/>
        </w:rPr>
        <w:t>/24)</w:t>
      </w:r>
    </w:p>
    <w:p w:rsidR="00F13010" w:rsidRPr="00F43740" w:rsidRDefault="0061412A" w:rsidP="00F4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12</w:t>
      </w:r>
      <w:r w:rsidR="00F13010" w:rsidRPr="00F43740">
        <w:rPr>
          <w:rFonts w:ascii="Times New Roman" w:hAnsi="Times New Roman"/>
          <w:sz w:val="28"/>
          <w:szCs w:val="28"/>
        </w:rPr>
        <w:t xml:space="preserve"> </w:t>
      </w:r>
      <w:r w:rsidR="00460CD8" w:rsidRPr="00F43740">
        <w:rPr>
          <w:rFonts w:ascii="Times New Roman" w:hAnsi="Times New Roman"/>
          <w:sz w:val="28"/>
          <w:szCs w:val="28"/>
        </w:rPr>
        <w:t>червня</w:t>
      </w:r>
      <w:r w:rsidR="00F13010" w:rsidRPr="00F43740">
        <w:rPr>
          <w:rFonts w:ascii="Times New Roman" w:hAnsi="Times New Roman"/>
          <w:sz w:val="28"/>
          <w:szCs w:val="28"/>
        </w:rPr>
        <w:t xml:space="preserve"> 2024 року</w:t>
      </w:r>
    </w:p>
    <w:p w:rsidR="00F13010" w:rsidRPr="00F43740" w:rsidRDefault="00F13010" w:rsidP="00F437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№</w:t>
      </w:r>
      <w:r w:rsidR="00F43740">
        <w:rPr>
          <w:rFonts w:ascii="Times New Roman" w:hAnsi="Times New Roman"/>
          <w:sz w:val="28"/>
          <w:szCs w:val="28"/>
        </w:rPr>
        <w:t xml:space="preserve"> </w:t>
      </w:r>
      <w:r w:rsidR="0061412A" w:rsidRPr="00F43740">
        <w:rPr>
          <w:rFonts w:ascii="Times New Roman" w:hAnsi="Times New Roman"/>
          <w:sz w:val="28"/>
          <w:szCs w:val="28"/>
        </w:rPr>
        <w:t>101</w:t>
      </w:r>
      <w:r w:rsidRPr="00F43740">
        <w:rPr>
          <w:rFonts w:ascii="Times New Roman" w:hAnsi="Times New Roman"/>
          <w:sz w:val="28"/>
          <w:szCs w:val="28"/>
        </w:rPr>
        <w:t>-3(ІІ)/2024</w:t>
      </w:r>
    </w:p>
    <w:p w:rsidR="00F13010" w:rsidRPr="00F43740" w:rsidRDefault="00F13010" w:rsidP="00F437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F13010" w:rsidRPr="00F43740" w:rsidRDefault="00F1301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F13010" w:rsidRPr="00F43740" w:rsidRDefault="00F1301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740">
        <w:rPr>
          <w:rFonts w:ascii="Times New Roman" w:hAnsi="Times New Roman"/>
          <w:sz w:val="28"/>
          <w:szCs w:val="28"/>
        </w:rPr>
        <w:t>Городовенко</w:t>
      </w:r>
      <w:proofErr w:type="spellEnd"/>
      <w:r w:rsidRPr="00F43740">
        <w:rPr>
          <w:rFonts w:ascii="Times New Roman" w:hAnsi="Times New Roman"/>
          <w:sz w:val="28"/>
          <w:szCs w:val="28"/>
        </w:rPr>
        <w:t xml:space="preserve"> Віктор Валентинович (доповідач),</w:t>
      </w:r>
    </w:p>
    <w:p w:rsidR="003E7DD7" w:rsidRPr="00F43740" w:rsidRDefault="003E7DD7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F13010" w:rsidRPr="00F43740" w:rsidRDefault="00F1301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="00460CD8" w:rsidRPr="00F43740">
        <w:rPr>
          <w:rFonts w:ascii="Times New Roman" w:hAnsi="Times New Roman"/>
          <w:sz w:val="28"/>
          <w:szCs w:val="28"/>
        </w:rPr>
        <w:t xml:space="preserve">Черняка Романа Анатолійовича щодо відповідності Конституції України (конституційності) частини п’ятої статті 355 </w:t>
      </w:r>
      <w:r w:rsidRPr="00F43740">
        <w:rPr>
          <w:rFonts w:ascii="Times New Roman" w:hAnsi="Times New Roman"/>
          <w:sz w:val="28"/>
          <w:szCs w:val="28"/>
        </w:rPr>
        <w:t>Кодексу адміністративного судочинства України.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proofErr w:type="spellStart"/>
      <w:r w:rsidRPr="00F43740">
        <w:rPr>
          <w:rFonts w:ascii="Times New Roman" w:hAnsi="Times New Roman"/>
          <w:sz w:val="28"/>
          <w:szCs w:val="28"/>
        </w:rPr>
        <w:t>Городовенка</w:t>
      </w:r>
      <w:proofErr w:type="spellEnd"/>
      <w:r w:rsidRPr="00F43740">
        <w:rPr>
          <w:rFonts w:ascii="Times New Roman" w:hAnsi="Times New Roman"/>
          <w:sz w:val="28"/>
          <w:szCs w:val="28"/>
        </w:rPr>
        <w:t xml:space="preserve"> В.В. та дослідивши матеріали справи, Третя колегія суддів Другого сенату Конституційного Суду України</w:t>
      </w:r>
    </w:p>
    <w:p w:rsidR="00F13010" w:rsidRPr="00F43740" w:rsidRDefault="00F13010" w:rsidP="00F4374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13010" w:rsidRPr="00F43740" w:rsidRDefault="00F13010" w:rsidP="00F437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74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1. </w:t>
      </w:r>
      <w:r w:rsidR="00460CD8" w:rsidRPr="00F43740">
        <w:rPr>
          <w:rFonts w:ascii="Times New Roman" w:hAnsi="Times New Roman"/>
          <w:sz w:val="28"/>
          <w:szCs w:val="28"/>
        </w:rPr>
        <w:t>Черняк Р.А.</w:t>
      </w:r>
      <w:r w:rsidRPr="00F43740">
        <w:rPr>
          <w:rFonts w:ascii="Times New Roman" w:hAnsi="Times New Roman"/>
          <w:sz w:val="28"/>
          <w:szCs w:val="28"/>
        </w:rPr>
        <w:t xml:space="preserve"> зверну</w:t>
      </w:r>
      <w:r w:rsidR="00460CD8" w:rsidRPr="00F43740">
        <w:rPr>
          <w:rFonts w:ascii="Times New Roman" w:hAnsi="Times New Roman"/>
          <w:sz w:val="28"/>
          <w:szCs w:val="28"/>
        </w:rPr>
        <w:t>в</w:t>
      </w:r>
      <w:r w:rsidRPr="00F43740">
        <w:rPr>
          <w:rFonts w:ascii="Times New Roman" w:hAnsi="Times New Roman"/>
          <w:sz w:val="28"/>
          <w:szCs w:val="28"/>
        </w:rPr>
        <w:t xml:space="preserve">ся до Конституційного Суду України з клопотанням перевірити на відповідність Конституції України (конституційність) </w:t>
      </w:r>
      <w:r w:rsidR="00DB3891" w:rsidRPr="00F43740">
        <w:rPr>
          <w:rFonts w:ascii="Times New Roman" w:hAnsi="Times New Roman"/>
          <w:sz w:val="28"/>
          <w:szCs w:val="28"/>
        </w:rPr>
        <w:br/>
      </w:r>
      <w:r w:rsidR="00460CD8" w:rsidRPr="00F43740">
        <w:rPr>
          <w:rFonts w:ascii="Times New Roman" w:hAnsi="Times New Roman"/>
          <w:sz w:val="28"/>
          <w:szCs w:val="28"/>
        </w:rPr>
        <w:t xml:space="preserve">частину п’яту статті 355 Кодексу адміністративного судочинства України </w:t>
      </w:r>
      <w:r w:rsidR="00DB3891" w:rsidRPr="00F43740">
        <w:rPr>
          <w:rFonts w:ascii="Times New Roman" w:hAnsi="Times New Roman"/>
          <w:sz w:val="28"/>
          <w:szCs w:val="28"/>
        </w:rPr>
        <w:br/>
      </w:r>
      <w:r w:rsidRPr="00F43740">
        <w:rPr>
          <w:rFonts w:ascii="Times New Roman" w:hAnsi="Times New Roman"/>
          <w:sz w:val="28"/>
          <w:szCs w:val="28"/>
        </w:rPr>
        <w:t>(далі ‒ Кодекс)</w:t>
      </w:r>
      <w:r w:rsidR="006C78AE" w:rsidRPr="00F43740">
        <w:rPr>
          <w:rFonts w:ascii="Times New Roman" w:hAnsi="Times New Roman"/>
          <w:sz w:val="28"/>
          <w:szCs w:val="28"/>
        </w:rPr>
        <w:t>, за якою</w:t>
      </w:r>
      <w:r w:rsidR="006E1AEE" w:rsidRPr="00F43740">
        <w:rPr>
          <w:rFonts w:ascii="Times New Roman" w:hAnsi="Times New Roman"/>
          <w:sz w:val="28"/>
          <w:szCs w:val="28"/>
        </w:rPr>
        <w:t xml:space="preserve"> </w:t>
      </w:r>
      <w:r w:rsidR="006C78AE" w:rsidRPr="00F43740">
        <w:rPr>
          <w:rFonts w:ascii="Times New Roman" w:hAnsi="Times New Roman"/>
          <w:sz w:val="28"/>
          <w:szCs w:val="28"/>
        </w:rPr>
        <w:t xml:space="preserve">судові рішення суду касаційної інстанції є остаточними і оскарженню не підлягають. </w:t>
      </w:r>
    </w:p>
    <w:p w:rsidR="00F13010" w:rsidRPr="00F43740" w:rsidRDefault="00F13010" w:rsidP="00F43740">
      <w:pPr>
        <w:pStyle w:val="af7"/>
        <w:ind w:firstLine="567"/>
      </w:pPr>
      <w:r w:rsidRPr="00F43740">
        <w:lastRenderedPageBreak/>
        <w:t>1.1. Зі змісту конституційної скарги та долучених до неї матеріалів убачається таке.</w:t>
      </w:r>
    </w:p>
    <w:p w:rsidR="00287274" w:rsidRPr="00F43740" w:rsidRDefault="00287274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З 23 квітня 2014 року Черняк Р.А. перебуває на обліку в Головному управлінні Пенсійного фонду України в Рівненській області та отримує пенсію за вислугу років </w:t>
      </w:r>
      <w:r w:rsidR="006C78AE" w:rsidRPr="00F43740">
        <w:rPr>
          <w:rFonts w:ascii="Times New Roman" w:hAnsi="Times New Roman"/>
          <w:sz w:val="28"/>
          <w:szCs w:val="28"/>
        </w:rPr>
        <w:t>на підставі</w:t>
      </w:r>
      <w:r w:rsidRPr="00F43740">
        <w:rPr>
          <w:rFonts w:ascii="Times New Roman" w:hAnsi="Times New Roman"/>
          <w:sz w:val="28"/>
          <w:szCs w:val="28"/>
        </w:rPr>
        <w:t xml:space="preserve"> Закон</w:t>
      </w:r>
      <w:r w:rsidR="006C78AE" w:rsidRPr="00F43740">
        <w:rPr>
          <w:rFonts w:ascii="Times New Roman" w:hAnsi="Times New Roman"/>
          <w:sz w:val="28"/>
          <w:szCs w:val="28"/>
        </w:rPr>
        <w:t>у</w:t>
      </w:r>
      <w:r w:rsidRPr="00F43740">
        <w:rPr>
          <w:rFonts w:ascii="Times New Roman" w:hAnsi="Times New Roman"/>
          <w:sz w:val="28"/>
          <w:szCs w:val="28"/>
        </w:rPr>
        <w:t xml:space="preserve"> України „Про пенсійне забезпечення осіб, звільнених з військової служби, та деяких інших осіб“</w:t>
      </w:r>
      <w:r w:rsidR="006C78AE" w:rsidRPr="00F43740">
        <w:rPr>
          <w:rFonts w:ascii="Times New Roman" w:hAnsi="Times New Roman"/>
          <w:sz w:val="28"/>
          <w:szCs w:val="28"/>
        </w:rPr>
        <w:t xml:space="preserve"> від 9 квітня 1992 року </w:t>
      </w:r>
      <w:r w:rsidR="006C78AE" w:rsidRPr="00F43740">
        <w:rPr>
          <w:rFonts w:ascii="Times New Roman" w:hAnsi="Times New Roman"/>
          <w:sz w:val="28"/>
          <w:szCs w:val="28"/>
        </w:rPr>
        <w:br/>
        <w:t>№ 2262–XII зі змінами</w:t>
      </w:r>
      <w:r w:rsidRPr="00F43740">
        <w:rPr>
          <w:rFonts w:ascii="Times New Roman" w:hAnsi="Times New Roman"/>
          <w:sz w:val="28"/>
          <w:szCs w:val="28"/>
        </w:rPr>
        <w:t xml:space="preserve">. </w:t>
      </w:r>
    </w:p>
    <w:p w:rsidR="00287274" w:rsidRPr="00F43740" w:rsidRDefault="006C78AE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Управління Служби безпеки України в Рівненській області (далі ‒ Управління) на виконання рішення </w:t>
      </w:r>
      <w:r w:rsidR="00455FBA" w:rsidRPr="00F43740">
        <w:rPr>
          <w:rFonts w:ascii="Times New Roman" w:hAnsi="Times New Roman"/>
          <w:sz w:val="28"/>
          <w:szCs w:val="28"/>
        </w:rPr>
        <w:t>к</w:t>
      </w:r>
      <w:r w:rsidRPr="00F43740">
        <w:rPr>
          <w:rFonts w:ascii="Times New Roman" w:hAnsi="Times New Roman"/>
          <w:sz w:val="28"/>
          <w:szCs w:val="28"/>
        </w:rPr>
        <w:t xml:space="preserve">олегії суддів Касаційного адміністративного суду у складі Верховного Суду від 17 грудня 2019 року </w:t>
      </w:r>
      <w:r w:rsidR="00287274" w:rsidRPr="00F43740">
        <w:rPr>
          <w:rFonts w:ascii="Times New Roman" w:hAnsi="Times New Roman"/>
          <w:sz w:val="28"/>
          <w:szCs w:val="28"/>
        </w:rPr>
        <w:t>підгот</w:t>
      </w:r>
      <w:r w:rsidRPr="00F43740">
        <w:rPr>
          <w:rFonts w:ascii="Times New Roman" w:hAnsi="Times New Roman"/>
          <w:sz w:val="28"/>
          <w:szCs w:val="28"/>
        </w:rPr>
        <w:t>у</w:t>
      </w:r>
      <w:r w:rsidR="00287274" w:rsidRPr="00F43740">
        <w:rPr>
          <w:rFonts w:ascii="Times New Roman" w:hAnsi="Times New Roman"/>
          <w:sz w:val="28"/>
          <w:szCs w:val="28"/>
        </w:rPr>
        <w:t>в</w:t>
      </w:r>
      <w:r w:rsidRPr="00F43740">
        <w:rPr>
          <w:rFonts w:ascii="Times New Roman" w:hAnsi="Times New Roman"/>
          <w:sz w:val="28"/>
          <w:szCs w:val="28"/>
        </w:rPr>
        <w:t>а</w:t>
      </w:r>
      <w:r w:rsidR="00287274" w:rsidRPr="00F43740">
        <w:rPr>
          <w:rFonts w:ascii="Times New Roman" w:hAnsi="Times New Roman"/>
          <w:sz w:val="28"/>
          <w:szCs w:val="28"/>
        </w:rPr>
        <w:t>л</w:t>
      </w:r>
      <w:r w:rsidRPr="00F43740">
        <w:rPr>
          <w:rFonts w:ascii="Times New Roman" w:hAnsi="Times New Roman"/>
          <w:sz w:val="28"/>
          <w:szCs w:val="28"/>
        </w:rPr>
        <w:t>о</w:t>
      </w:r>
      <w:r w:rsidR="00287274" w:rsidRPr="00F43740">
        <w:rPr>
          <w:rFonts w:ascii="Times New Roman" w:hAnsi="Times New Roman"/>
          <w:sz w:val="28"/>
          <w:szCs w:val="28"/>
        </w:rPr>
        <w:t xml:space="preserve"> довідку </w:t>
      </w:r>
      <w:r w:rsidR="00455FBA" w:rsidRPr="00F43740">
        <w:rPr>
          <w:rFonts w:ascii="Times New Roman" w:hAnsi="Times New Roman"/>
          <w:sz w:val="28"/>
          <w:szCs w:val="28"/>
        </w:rPr>
        <w:br/>
      </w:r>
      <w:r w:rsidR="00287274" w:rsidRPr="00F43740">
        <w:rPr>
          <w:rFonts w:ascii="Times New Roman" w:hAnsi="Times New Roman"/>
          <w:sz w:val="28"/>
          <w:szCs w:val="28"/>
        </w:rPr>
        <w:t xml:space="preserve">від 21 липня 2020 року </w:t>
      </w:r>
      <w:r w:rsidR="00792A18" w:rsidRPr="00F43740">
        <w:rPr>
          <w:rFonts w:ascii="Times New Roman" w:hAnsi="Times New Roman"/>
          <w:sz w:val="28"/>
          <w:szCs w:val="28"/>
        </w:rPr>
        <w:t xml:space="preserve">№ 17/9 </w:t>
      </w:r>
      <w:r w:rsidR="00287274" w:rsidRPr="00F43740">
        <w:rPr>
          <w:rFonts w:ascii="Times New Roman" w:hAnsi="Times New Roman"/>
          <w:sz w:val="28"/>
          <w:szCs w:val="28"/>
        </w:rPr>
        <w:t xml:space="preserve">про грошове забезпечення Черняка Р.А. станом на 5 </w:t>
      </w:r>
      <w:r w:rsidRPr="00F43740">
        <w:rPr>
          <w:rFonts w:ascii="Times New Roman" w:hAnsi="Times New Roman"/>
          <w:sz w:val="28"/>
          <w:szCs w:val="28"/>
        </w:rPr>
        <w:t xml:space="preserve">березня 2019 року, </w:t>
      </w:r>
      <w:r w:rsidR="009135A5" w:rsidRPr="00F43740">
        <w:rPr>
          <w:rFonts w:ascii="Times New Roman" w:hAnsi="Times New Roman"/>
          <w:sz w:val="28"/>
          <w:szCs w:val="28"/>
        </w:rPr>
        <w:t>у якій вказало</w:t>
      </w:r>
      <w:r w:rsidRPr="00F43740">
        <w:rPr>
          <w:rFonts w:ascii="Times New Roman" w:hAnsi="Times New Roman"/>
          <w:sz w:val="28"/>
          <w:szCs w:val="28"/>
        </w:rPr>
        <w:t>, зокрема, розмір надбавки за особливості проходження військової служби, який становить 65 відсотків посадового окладу з урахуванням окладу за військовим (спеціальним) званням, та надбавки за вислугу років.</w:t>
      </w:r>
    </w:p>
    <w:p w:rsidR="00287274" w:rsidRPr="00F43740" w:rsidRDefault="00287274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У квітні 2021 року Черняк Р.А. звернувся до Управління із заявою, </w:t>
      </w:r>
      <w:r w:rsidR="009135A5" w:rsidRPr="00F43740">
        <w:rPr>
          <w:rFonts w:ascii="Times New Roman" w:hAnsi="Times New Roman"/>
          <w:sz w:val="28"/>
          <w:szCs w:val="28"/>
        </w:rPr>
        <w:t>у</w:t>
      </w:r>
      <w:r w:rsidRPr="00F43740">
        <w:rPr>
          <w:rFonts w:ascii="Times New Roman" w:hAnsi="Times New Roman"/>
          <w:sz w:val="28"/>
          <w:szCs w:val="28"/>
        </w:rPr>
        <w:t xml:space="preserve"> якій просив виправити допущену</w:t>
      </w:r>
      <w:r w:rsidR="006C78AE" w:rsidRPr="00F43740">
        <w:rPr>
          <w:rFonts w:ascii="Times New Roman" w:hAnsi="Times New Roman"/>
          <w:sz w:val="28"/>
          <w:szCs w:val="28"/>
        </w:rPr>
        <w:t>, на його думку,</w:t>
      </w:r>
      <w:r w:rsidRPr="00F43740">
        <w:rPr>
          <w:rFonts w:ascii="Times New Roman" w:hAnsi="Times New Roman"/>
          <w:sz w:val="28"/>
          <w:szCs w:val="28"/>
        </w:rPr>
        <w:t xml:space="preserve"> помилку </w:t>
      </w:r>
      <w:r w:rsidR="00D3353B" w:rsidRPr="00F43740">
        <w:rPr>
          <w:rFonts w:ascii="Times New Roman" w:hAnsi="Times New Roman"/>
          <w:sz w:val="28"/>
          <w:szCs w:val="28"/>
        </w:rPr>
        <w:t xml:space="preserve">в зазначеній довідці щодо розміру його надбавки за особливості проходження військової служби </w:t>
      </w:r>
      <w:r w:rsidRPr="00F43740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Pr="00F43740">
        <w:rPr>
          <w:rFonts w:ascii="Times New Roman" w:hAnsi="Times New Roman"/>
          <w:sz w:val="28"/>
          <w:szCs w:val="28"/>
        </w:rPr>
        <w:t>внести</w:t>
      </w:r>
      <w:proofErr w:type="spellEnd"/>
      <w:r w:rsidRPr="00F43740">
        <w:rPr>
          <w:rFonts w:ascii="Times New Roman" w:hAnsi="Times New Roman"/>
          <w:sz w:val="28"/>
          <w:szCs w:val="28"/>
        </w:rPr>
        <w:t xml:space="preserve"> </w:t>
      </w:r>
      <w:r w:rsidR="00D3353B" w:rsidRPr="00F43740">
        <w:rPr>
          <w:rFonts w:ascii="Times New Roman" w:hAnsi="Times New Roman"/>
          <w:sz w:val="28"/>
          <w:szCs w:val="28"/>
        </w:rPr>
        <w:t xml:space="preserve">до неї </w:t>
      </w:r>
      <w:r w:rsidRPr="00F43740">
        <w:rPr>
          <w:rFonts w:ascii="Times New Roman" w:hAnsi="Times New Roman"/>
          <w:sz w:val="28"/>
          <w:szCs w:val="28"/>
        </w:rPr>
        <w:t>зміни</w:t>
      </w:r>
      <w:r w:rsidR="00D3353B" w:rsidRPr="00F43740">
        <w:rPr>
          <w:rFonts w:ascii="Times New Roman" w:hAnsi="Times New Roman"/>
          <w:sz w:val="28"/>
          <w:szCs w:val="28"/>
        </w:rPr>
        <w:t>, адже під час звільнення з військової служби розмір</w:t>
      </w:r>
      <w:r w:rsidR="00F43740">
        <w:rPr>
          <w:rFonts w:ascii="Times New Roman" w:hAnsi="Times New Roman"/>
          <w:sz w:val="28"/>
          <w:szCs w:val="28"/>
        </w:rPr>
        <w:t xml:space="preserve"> зазначеної </w:t>
      </w:r>
      <w:r w:rsidR="00D3353B" w:rsidRPr="00F43740">
        <w:rPr>
          <w:rFonts w:ascii="Times New Roman" w:hAnsi="Times New Roman"/>
          <w:sz w:val="28"/>
          <w:szCs w:val="28"/>
        </w:rPr>
        <w:t>надбавки становив 100 відсотків посадового окладу з урахуванням окладу за військовим (спеціальним) званням та надбавки за вислугу років.</w:t>
      </w:r>
      <w:r w:rsidRPr="00F43740">
        <w:rPr>
          <w:rFonts w:ascii="Times New Roman" w:hAnsi="Times New Roman"/>
          <w:sz w:val="28"/>
          <w:szCs w:val="28"/>
        </w:rPr>
        <w:t xml:space="preserve"> </w:t>
      </w:r>
      <w:r w:rsidR="00D3353B" w:rsidRPr="00F43740">
        <w:rPr>
          <w:rFonts w:ascii="Times New Roman" w:hAnsi="Times New Roman"/>
          <w:sz w:val="28"/>
          <w:szCs w:val="28"/>
        </w:rPr>
        <w:t xml:space="preserve">Однак </w:t>
      </w:r>
      <w:r w:rsidRPr="00F43740">
        <w:rPr>
          <w:rFonts w:ascii="Times New Roman" w:hAnsi="Times New Roman"/>
          <w:sz w:val="28"/>
          <w:szCs w:val="28"/>
        </w:rPr>
        <w:t>Управління</w:t>
      </w:r>
      <w:r w:rsidR="00D215CC" w:rsidRPr="00F43740">
        <w:rPr>
          <w:rFonts w:ascii="Times New Roman" w:hAnsi="Times New Roman"/>
          <w:sz w:val="28"/>
          <w:szCs w:val="28"/>
        </w:rPr>
        <w:t xml:space="preserve"> </w:t>
      </w:r>
      <w:r w:rsidR="00D3353B" w:rsidRPr="00F43740">
        <w:rPr>
          <w:rFonts w:ascii="Times New Roman" w:hAnsi="Times New Roman"/>
          <w:sz w:val="28"/>
          <w:szCs w:val="28"/>
        </w:rPr>
        <w:t xml:space="preserve">відмовило </w:t>
      </w:r>
      <w:r w:rsidRPr="00F43740">
        <w:rPr>
          <w:rFonts w:ascii="Times New Roman" w:hAnsi="Times New Roman"/>
          <w:sz w:val="28"/>
          <w:szCs w:val="28"/>
        </w:rPr>
        <w:t>Черняк</w:t>
      </w:r>
      <w:r w:rsidR="007A4F82" w:rsidRPr="00F43740">
        <w:rPr>
          <w:rFonts w:ascii="Times New Roman" w:hAnsi="Times New Roman"/>
          <w:sz w:val="28"/>
          <w:szCs w:val="28"/>
        </w:rPr>
        <w:t>у</w:t>
      </w:r>
      <w:r w:rsidR="00D3353B" w:rsidRPr="00F43740">
        <w:rPr>
          <w:rFonts w:ascii="Times New Roman" w:hAnsi="Times New Roman"/>
          <w:sz w:val="28"/>
          <w:szCs w:val="28"/>
        </w:rPr>
        <w:t xml:space="preserve"> Р.А</w:t>
      </w:r>
      <w:r w:rsidRPr="00F43740">
        <w:rPr>
          <w:rFonts w:ascii="Times New Roman" w:hAnsi="Times New Roman"/>
          <w:sz w:val="28"/>
          <w:szCs w:val="28"/>
        </w:rPr>
        <w:t xml:space="preserve">. </w:t>
      </w:r>
      <w:r w:rsidR="00850ABF" w:rsidRPr="00F43740">
        <w:rPr>
          <w:rFonts w:ascii="Times New Roman" w:hAnsi="Times New Roman"/>
          <w:sz w:val="28"/>
          <w:szCs w:val="28"/>
        </w:rPr>
        <w:t>у задоволенні такої заяви.</w:t>
      </w:r>
    </w:p>
    <w:p w:rsidR="00287274" w:rsidRPr="00F43740" w:rsidRDefault="00287274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Черняк Р.А. звернувся до </w:t>
      </w:r>
      <w:r w:rsidR="00D215CC" w:rsidRPr="00F43740">
        <w:rPr>
          <w:rFonts w:ascii="Times New Roman" w:hAnsi="Times New Roman"/>
          <w:sz w:val="28"/>
          <w:szCs w:val="28"/>
        </w:rPr>
        <w:t xml:space="preserve">Рівненського окружного адміністративного суду </w:t>
      </w:r>
      <w:r w:rsidRPr="00F43740">
        <w:rPr>
          <w:rFonts w:ascii="Times New Roman" w:hAnsi="Times New Roman"/>
          <w:sz w:val="28"/>
          <w:szCs w:val="28"/>
        </w:rPr>
        <w:t xml:space="preserve">з позовом до Управління, </w:t>
      </w:r>
      <w:r w:rsidR="009135A5" w:rsidRPr="00F43740">
        <w:rPr>
          <w:rFonts w:ascii="Times New Roman" w:hAnsi="Times New Roman"/>
          <w:sz w:val="28"/>
          <w:szCs w:val="28"/>
        </w:rPr>
        <w:t>у</w:t>
      </w:r>
      <w:r w:rsidRPr="00F43740">
        <w:rPr>
          <w:rFonts w:ascii="Times New Roman" w:hAnsi="Times New Roman"/>
          <w:sz w:val="28"/>
          <w:szCs w:val="28"/>
        </w:rPr>
        <w:t xml:space="preserve"> якому</w:t>
      </w:r>
      <w:r w:rsidR="00850ABF" w:rsidRPr="00F43740">
        <w:rPr>
          <w:rFonts w:ascii="Times New Roman" w:hAnsi="Times New Roman"/>
          <w:sz w:val="28"/>
          <w:szCs w:val="28"/>
        </w:rPr>
        <w:t>, зокрема,</w:t>
      </w:r>
      <w:r w:rsidRPr="00F43740">
        <w:rPr>
          <w:rFonts w:ascii="Times New Roman" w:hAnsi="Times New Roman"/>
          <w:sz w:val="28"/>
          <w:szCs w:val="28"/>
        </w:rPr>
        <w:t xml:space="preserve"> просив визнати протиправними дії Управління </w:t>
      </w:r>
      <w:r w:rsidR="00D3353B" w:rsidRPr="00F43740">
        <w:rPr>
          <w:rFonts w:ascii="Times New Roman" w:hAnsi="Times New Roman"/>
          <w:sz w:val="28"/>
          <w:szCs w:val="28"/>
        </w:rPr>
        <w:t>щодо</w:t>
      </w:r>
      <w:r w:rsidRPr="00F43740">
        <w:rPr>
          <w:rFonts w:ascii="Times New Roman" w:hAnsi="Times New Roman"/>
          <w:sz w:val="28"/>
          <w:szCs w:val="28"/>
        </w:rPr>
        <w:t xml:space="preserve"> оформленн</w:t>
      </w:r>
      <w:r w:rsidR="00D3353B" w:rsidRPr="00F43740">
        <w:rPr>
          <w:rFonts w:ascii="Times New Roman" w:hAnsi="Times New Roman"/>
          <w:sz w:val="28"/>
          <w:szCs w:val="28"/>
        </w:rPr>
        <w:t>я</w:t>
      </w:r>
      <w:r w:rsidRPr="00F43740">
        <w:rPr>
          <w:rFonts w:ascii="Times New Roman" w:hAnsi="Times New Roman"/>
          <w:sz w:val="28"/>
          <w:szCs w:val="28"/>
        </w:rPr>
        <w:t xml:space="preserve"> довідки від 21 липня 2020 року </w:t>
      </w:r>
      <w:r w:rsidR="00792A18" w:rsidRPr="00F43740">
        <w:rPr>
          <w:rFonts w:ascii="Times New Roman" w:hAnsi="Times New Roman"/>
          <w:sz w:val="28"/>
          <w:szCs w:val="28"/>
        </w:rPr>
        <w:t xml:space="preserve">№ 17/9 </w:t>
      </w:r>
      <w:r w:rsidRPr="00F43740">
        <w:rPr>
          <w:rFonts w:ascii="Times New Roman" w:hAnsi="Times New Roman"/>
          <w:sz w:val="28"/>
          <w:szCs w:val="28"/>
        </w:rPr>
        <w:t>про роз</w:t>
      </w:r>
      <w:r w:rsidR="00850ABF" w:rsidRPr="00F43740">
        <w:rPr>
          <w:rFonts w:ascii="Times New Roman" w:hAnsi="Times New Roman"/>
          <w:sz w:val="28"/>
          <w:szCs w:val="28"/>
        </w:rPr>
        <w:t>мір його грошового забезпечення,</w:t>
      </w:r>
      <w:r w:rsidRPr="00F43740">
        <w:rPr>
          <w:rFonts w:ascii="Times New Roman" w:hAnsi="Times New Roman"/>
          <w:sz w:val="28"/>
          <w:szCs w:val="28"/>
        </w:rPr>
        <w:t xml:space="preserve"> зобов</w:t>
      </w:r>
      <w:r w:rsidR="00D215CC" w:rsidRPr="00F43740">
        <w:rPr>
          <w:rFonts w:ascii="Times New Roman" w:hAnsi="Times New Roman"/>
          <w:sz w:val="28"/>
          <w:szCs w:val="28"/>
        </w:rPr>
        <w:t>’</w:t>
      </w:r>
      <w:r w:rsidRPr="00F43740">
        <w:rPr>
          <w:rFonts w:ascii="Times New Roman" w:hAnsi="Times New Roman"/>
          <w:sz w:val="28"/>
          <w:szCs w:val="28"/>
        </w:rPr>
        <w:t xml:space="preserve">язати Управління </w:t>
      </w:r>
      <w:proofErr w:type="spellStart"/>
      <w:r w:rsidR="00850ABF" w:rsidRPr="00F43740">
        <w:rPr>
          <w:rFonts w:ascii="Times New Roman" w:hAnsi="Times New Roman"/>
          <w:sz w:val="28"/>
          <w:szCs w:val="28"/>
        </w:rPr>
        <w:t>внести</w:t>
      </w:r>
      <w:proofErr w:type="spellEnd"/>
      <w:r w:rsidR="00850ABF" w:rsidRPr="00F43740">
        <w:rPr>
          <w:rFonts w:ascii="Times New Roman" w:hAnsi="Times New Roman"/>
          <w:sz w:val="28"/>
          <w:szCs w:val="28"/>
        </w:rPr>
        <w:t xml:space="preserve"> зміни до цієї довідки, змінивши розмір надбавки за особливості проходження військової служби із 65 відсотків на 100 відсотків.</w:t>
      </w:r>
    </w:p>
    <w:p w:rsidR="00287274" w:rsidRPr="00F43740" w:rsidRDefault="00287274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Рівненський окружний адміністративний суд рішенням від 12 листопада 2021 року, залишеним без змін постановою Восьмого апеляційного </w:t>
      </w:r>
      <w:r w:rsidRPr="00F43740">
        <w:rPr>
          <w:rFonts w:ascii="Times New Roman" w:hAnsi="Times New Roman"/>
          <w:sz w:val="28"/>
          <w:szCs w:val="28"/>
        </w:rPr>
        <w:lastRenderedPageBreak/>
        <w:t>адміністративного суду від 27 грудня 2023 року, позовні вимоги Черняка Р.А. задовол</w:t>
      </w:r>
      <w:r w:rsidR="00375292" w:rsidRPr="00F43740">
        <w:rPr>
          <w:rFonts w:ascii="Times New Roman" w:hAnsi="Times New Roman"/>
          <w:sz w:val="28"/>
          <w:szCs w:val="28"/>
        </w:rPr>
        <w:t>ьнив.</w:t>
      </w:r>
    </w:p>
    <w:p w:rsidR="006E1AEE" w:rsidRPr="00F43740" w:rsidRDefault="00D215CC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К</w:t>
      </w:r>
      <w:r w:rsidR="00287274" w:rsidRPr="00F43740">
        <w:rPr>
          <w:rFonts w:ascii="Times New Roman" w:hAnsi="Times New Roman"/>
          <w:sz w:val="28"/>
          <w:szCs w:val="28"/>
        </w:rPr>
        <w:t>олегі</w:t>
      </w:r>
      <w:r w:rsidRPr="00F43740">
        <w:rPr>
          <w:rFonts w:ascii="Times New Roman" w:hAnsi="Times New Roman"/>
          <w:sz w:val="28"/>
          <w:szCs w:val="28"/>
        </w:rPr>
        <w:t>я</w:t>
      </w:r>
      <w:r w:rsidR="00287274" w:rsidRPr="00F43740">
        <w:rPr>
          <w:rFonts w:ascii="Times New Roman" w:hAnsi="Times New Roman"/>
          <w:sz w:val="28"/>
          <w:szCs w:val="28"/>
        </w:rPr>
        <w:t xml:space="preserve"> суддів Касаційного адміністративного суду </w:t>
      </w:r>
      <w:r w:rsidRPr="00F43740">
        <w:rPr>
          <w:rFonts w:ascii="Times New Roman" w:hAnsi="Times New Roman"/>
          <w:sz w:val="28"/>
          <w:szCs w:val="28"/>
        </w:rPr>
        <w:t xml:space="preserve">у складі Верховного Суду </w:t>
      </w:r>
      <w:r w:rsidR="00287274" w:rsidRPr="00F43740">
        <w:rPr>
          <w:rFonts w:ascii="Times New Roman" w:hAnsi="Times New Roman"/>
          <w:sz w:val="28"/>
          <w:szCs w:val="28"/>
        </w:rPr>
        <w:t>постановою від 26 березня 2024 року задовольни</w:t>
      </w:r>
      <w:r w:rsidRPr="00F43740">
        <w:rPr>
          <w:rFonts w:ascii="Times New Roman" w:hAnsi="Times New Roman"/>
          <w:sz w:val="28"/>
          <w:szCs w:val="28"/>
        </w:rPr>
        <w:t>ла</w:t>
      </w:r>
      <w:r w:rsidR="00287274" w:rsidRPr="00F43740">
        <w:rPr>
          <w:rFonts w:ascii="Times New Roman" w:hAnsi="Times New Roman"/>
          <w:sz w:val="28"/>
          <w:szCs w:val="28"/>
        </w:rPr>
        <w:t xml:space="preserve"> касаційну скаргу Управління</w:t>
      </w:r>
      <w:r w:rsidRPr="00F43740">
        <w:rPr>
          <w:rFonts w:ascii="Times New Roman" w:hAnsi="Times New Roman"/>
          <w:sz w:val="28"/>
          <w:szCs w:val="28"/>
        </w:rPr>
        <w:t>,</w:t>
      </w:r>
      <w:r w:rsidR="00287274" w:rsidRPr="00F43740">
        <w:rPr>
          <w:rFonts w:ascii="Times New Roman" w:hAnsi="Times New Roman"/>
          <w:sz w:val="28"/>
          <w:szCs w:val="28"/>
        </w:rPr>
        <w:t xml:space="preserve"> скасува</w:t>
      </w:r>
      <w:r w:rsidRPr="00F43740">
        <w:rPr>
          <w:rFonts w:ascii="Times New Roman" w:hAnsi="Times New Roman"/>
          <w:sz w:val="28"/>
          <w:szCs w:val="28"/>
        </w:rPr>
        <w:t xml:space="preserve">ла </w:t>
      </w:r>
      <w:r w:rsidR="00D3353B" w:rsidRPr="00F43740">
        <w:rPr>
          <w:rFonts w:ascii="Times New Roman" w:hAnsi="Times New Roman"/>
          <w:sz w:val="28"/>
          <w:szCs w:val="28"/>
        </w:rPr>
        <w:t xml:space="preserve">зазначені </w:t>
      </w:r>
      <w:r w:rsidR="00287274" w:rsidRPr="00F43740">
        <w:rPr>
          <w:rFonts w:ascii="Times New Roman" w:hAnsi="Times New Roman"/>
          <w:sz w:val="28"/>
          <w:szCs w:val="28"/>
        </w:rPr>
        <w:t xml:space="preserve">рішення судів першої </w:t>
      </w:r>
      <w:r w:rsidRPr="00F43740">
        <w:rPr>
          <w:rFonts w:ascii="Times New Roman" w:hAnsi="Times New Roman"/>
          <w:sz w:val="28"/>
          <w:szCs w:val="28"/>
        </w:rPr>
        <w:t>та</w:t>
      </w:r>
      <w:r w:rsidR="00287274" w:rsidRPr="00F43740">
        <w:rPr>
          <w:rFonts w:ascii="Times New Roman" w:hAnsi="Times New Roman"/>
          <w:sz w:val="28"/>
          <w:szCs w:val="28"/>
        </w:rPr>
        <w:t xml:space="preserve"> апеляційної інстанцій</w:t>
      </w:r>
      <w:r w:rsidR="00242002" w:rsidRPr="00F43740">
        <w:rPr>
          <w:rFonts w:ascii="Times New Roman" w:hAnsi="Times New Roman"/>
          <w:sz w:val="28"/>
          <w:szCs w:val="28"/>
        </w:rPr>
        <w:t>,</w:t>
      </w:r>
      <w:r w:rsidR="00287274" w:rsidRPr="00F43740">
        <w:rPr>
          <w:rFonts w:ascii="Times New Roman" w:hAnsi="Times New Roman"/>
          <w:sz w:val="28"/>
          <w:szCs w:val="28"/>
        </w:rPr>
        <w:t xml:space="preserve"> ухвали</w:t>
      </w:r>
      <w:r w:rsidRPr="00F43740">
        <w:rPr>
          <w:rFonts w:ascii="Times New Roman" w:hAnsi="Times New Roman"/>
          <w:sz w:val="28"/>
          <w:szCs w:val="28"/>
        </w:rPr>
        <w:t>ла</w:t>
      </w:r>
      <w:r w:rsidR="00287274" w:rsidRPr="00F43740">
        <w:rPr>
          <w:rFonts w:ascii="Times New Roman" w:hAnsi="Times New Roman"/>
          <w:sz w:val="28"/>
          <w:szCs w:val="28"/>
        </w:rPr>
        <w:t xml:space="preserve"> нове рішення, яким відмови</w:t>
      </w:r>
      <w:r w:rsidRPr="00F43740">
        <w:rPr>
          <w:rFonts w:ascii="Times New Roman" w:hAnsi="Times New Roman"/>
          <w:sz w:val="28"/>
          <w:szCs w:val="28"/>
        </w:rPr>
        <w:t>ла</w:t>
      </w:r>
      <w:r w:rsidR="00287274" w:rsidRPr="00F43740">
        <w:rPr>
          <w:rFonts w:ascii="Times New Roman" w:hAnsi="Times New Roman"/>
          <w:sz w:val="28"/>
          <w:szCs w:val="28"/>
        </w:rPr>
        <w:t xml:space="preserve"> Черняку Р.А</w:t>
      </w:r>
      <w:r w:rsidR="00850ABF" w:rsidRPr="00F43740">
        <w:rPr>
          <w:rFonts w:ascii="Times New Roman" w:hAnsi="Times New Roman"/>
          <w:sz w:val="28"/>
          <w:szCs w:val="28"/>
        </w:rPr>
        <w:t xml:space="preserve">. у задоволенні позовних вимог, зазначивши, що </w:t>
      </w:r>
      <w:r w:rsidR="00B37045" w:rsidRPr="00F43740">
        <w:rPr>
          <w:rFonts w:ascii="Times New Roman" w:hAnsi="Times New Roman"/>
          <w:sz w:val="28"/>
          <w:szCs w:val="28"/>
        </w:rPr>
        <w:t>„</w:t>
      </w:r>
      <w:r w:rsidR="00287274" w:rsidRPr="00F43740">
        <w:rPr>
          <w:rFonts w:ascii="Times New Roman" w:hAnsi="Times New Roman"/>
          <w:sz w:val="28"/>
          <w:szCs w:val="28"/>
        </w:rPr>
        <w:t>постанова суду касаційної інстанції є остаточною та не оскаржується</w:t>
      </w:r>
      <w:r w:rsidR="00B37045" w:rsidRPr="00F43740">
        <w:rPr>
          <w:rFonts w:ascii="Times New Roman" w:hAnsi="Times New Roman"/>
          <w:sz w:val="28"/>
          <w:szCs w:val="28"/>
        </w:rPr>
        <w:t>“</w:t>
      </w:r>
      <w:r w:rsidR="00287274" w:rsidRPr="00F43740">
        <w:rPr>
          <w:rFonts w:ascii="Times New Roman" w:hAnsi="Times New Roman"/>
          <w:sz w:val="28"/>
          <w:szCs w:val="28"/>
        </w:rPr>
        <w:t>.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893" w:rsidRPr="00F43740" w:rsidRDefault="00F13010" w:rsidP="00F43740">
      <w:pPr>
        <w:pStyle w:val="af7"/>
        <w:ind w:firstLine="567"/>
      </w:pPr>
      <w:r w:rsidRPr="00F43740">
        <w:t xml:space="preserve">1.2. </w:t>
      </w:r>
      <w:bookmarkStart w:id="0" w:name="_Hlk52747132"/>
      <w:r w:rsidR="002D3893" w:rsidRPr="00F43740">
        <w:t>Черняк Р.А. зазначає</w:t>
      </w:r>
      <w:r w:rsidR="006E1AEE" w:rsidRPr="00F43740">
        <w:t xml:space="preserve">, що </w:t>
      </w:r>
      <w:r w:rsidR="001F7A74" w:rsidRPr="00F43740">
        <w:t>„</w:t>
      </w:r>
      <w:r w:rsidR="002D3893" w:rsidRPr="00F43740">
        <w:t xml:space="preserve">предметом </w:t>
      </w:r>
      <w:r w:rsidR="001F7A74" w:rsidRPr="00F43740">
        <w:t xml:space="preserve">&lt;…&gt; </w:t>
      </w:r>
      <w:r w:rsidR="002D3893" w:rsidRPr="00F43740">
        <w:t xml:space="preserve">конституційної скарги є </w:t>
      </w:r>
      <w:r w:rsidR="001F7A74" w:rsidRPr="00F43740">
        <w:t>передбачена</w:t>
      </w:r>
      <w:r w:rsidR="002D3893" w:rsidRPr="00F43740">
        <w:t xml:space="preserve"> частиною п’ятою статті 355 </w:t>
      </w:r>
      <w:r w:rsidR="001F7A74" w:rsidRPr="00F43740">
        <w:t xml:space="preserve">КАС України </w:t>
      </w:r>
      <w:r w:rsidR="002D3893" w:rsidRPr="00F43740">
        <w:t>законодавча заборона на оскарження судового рішення суду касаційної інстанції, яке винесено іншим структурним підрозділом Верховного Суду, ніж Велика Палата“</w:t>
      </w:r>
      <w:r w:rsidR="009C3D5A" w:rsidRPr="00F43740">
        <w:t xml:space="preserve"> </w:t>
      </w:r>
      <w:r w:rsidR="00CC549C" w:rsidRPr="00F43740">
        <w:t>та що</w:t>
      </w:r>
      <w:r w:rsidR="009C3D5A" w:rsidRPr="00F43740">
        <w:t xml:space="preserve"> ця норма Кодексу „потребує уточнення, що є остаточними і оскарженню не підлягають лише судові рішення суду касаційної інстанції, винесені Великою Палатою Верховного Суду“</w:t>
      </w:r>
      <w:r w:rsidR="002D3893" w:rsidRPr="00F43740">
        <w:t>.</w:t>
      </w:r>
    </w:p>
    <w:p w:rsidR="005313E5" w:rsidRPr="00F43740" w:rsidRDefault="002D3893" w:rsidP="00F43740">
      <w:pPr>
        <w:pStyle w:val="af7"/>
        <w:ind w:firstLine="567"/>
      </w:pPr>
      <w:r w:rsidRPr="00F43740">
        <w:t xml:space="preserve">Автор клопотання </w:t>
      </w:r>
      <w:r w:rsidR="005313E5" w:rsidRPr="00F43740">
        <w:t>твердить</w:t>
      </w:r>
      <w:r w:rsidRPr="00F43740">
        <w:t>, що</w:t>
      </w:r>
      <w:r w:rsidR="005313E5" w:rsidRPr="00F43740">
        <w:t xml:space="preserve"> </w:t>
      </w:r>
      <w:r w:rsidR="00697606" w:rsidRPr="00F43740">
        <w:t>„обмеження на розгляд спору &lt;…&gt; касаційною інстанцією лише першого рівня &lt;…&gt; без можливості перевірити рішення цієї інстанції касаційною інстанцією вищого рівня – Судовою або Об’єднаною палатою Касаційного адміністративного суду &lt;…&gt; та Великою Палатою Верховного Суду</w:t>
      </w:r>
      <w:r w:rsidR="001F7A74" w:rsidRPr="00F43740">
        <w:t xml:space="preserve"> &lt;…&gt;</w:t>
      </w:r>
      <w:r w:rsidR="00E43459" w:rsidRPr="00F43740">
        <w:t xml:space="preserve"> – є порушенням</w:t>
      </w:r>
      <w:r w:rsidRPr="00F43740">
        <w:t>“</w:t>
      </w:r>
      <w:r w:rsidR="00697606" w:rsidRPr="00F43740">
        <w:t xml:space="preserve"> </w:t>
      </w:r>
      <w:r w:rsidRPr="00F43740">
        <w:t>припи</w:t>
      </w:r>
      <w:r w:rsidR="00E43459" w:rsidRPr="00F43740">
        <w:t>сів</w:t>
      </w:r>
      <w:r w:rsidR="003817D8" w:rsidRPr="00F43740">
        <w:t xml:space="preserve"> частин першої</w:t>
      </w:r>
      <w:r w:rsidR="001F7A74" w:rsidRPr="00F43740">
        <w:t xml:space="preserve">, </w:t>
      </w:r>
      <w:r w:rsidR="003817D8" w:rsidRPr="00F43740">
        <w:t>другої статті 55 Конституції України</w:t>
      </w:r>
      <w:r w:rsidR="00E43459" w:rsidRPr="00F43740">
        <w:t>, що гарантують право на судовий захист</w:t>
      </w:r>
      <w:r w:rsidR="001F7A74" w:rsidRPr="00F43740">
        <w:t>.</w:t>
      </w:r>
    </w:p>
    <w:p w:rsidR="008D1457" w:rsidRPr="00F43740" w:rsidRDefault="009965D8" w:rsidP="00F43740">
      <w:pPr>
        <w:pStyle w:val="af7"/>
        <w:ind w:firstLine="567"/>
      </w:pPr>
      <w:r w:rsidRPr="00F43740">
        <w:t xml:space="preserve">Суб’єкт права на конституційну скаргу </w:t>
      </w:r>
      <w:r w:rsidR="00E43459" w:rsidRPr="00F43740">
        <w:t xml:space="preserve">також </w:t>
      </w:r>
      <w:r w:rsidR="00A46117" w:rsidRPr="00F43740">
        <w:t>у</w:t>
      </w:r>
      <w:r w:rsidR="00E43459" w:rsidRPr="00F43740">
        <w:t xml:space="preserve">казує, що визначена в частині п’ятій статті 355 Кодексу „заборона є проявом законодавчої дискримінації і порушенням положень Конституції України“, а саме статті 64, частин третьої, п’ятої статті 125, пунктів </w:t>
      </w:r>
      <w:r w:rsidR="00C51E84" w:rsidRPr="00F43740">
        <w:t>1</w:t>
      </w:r>
      <w:r w:rsidR="00E43459" w:rsidRPr="00F43740">
        <w:t xml:space="preserve">, </w:t>
      </w:r>
      <w:r w:rsidR="00C51E84" w:rsidRPr="00F43740">
        <w:t>3</w:t>
      </w:r>
      <w:r w:rsidR="00E43459" w:rsidRPr="00F43740">
        <w:t xml:space="preserve">, </w:t>
      </w:r>
      <w:r w:rsidR="00C51E84" w:rsidRPr="00F43740">
        <w:t>8</w:t>
      </w:r>
      <w:r w:rsidR="00E43459" w:rsidRPr="00F43740">
        <w:t xml:space="preserve"> частини другої статті 129 Конституції України.</w:t>
      </w:r>
    </w:p>
    <w:bookmarkEnd w:id="0"/>
    <w:p w:rsidR="00F13010" w:rsidRPr="00F43740" w:rsidRDefault="00F13010" w:rsidP="00F43740">
      <w:pPr>
        <w:pStyle w:val="af7"/>
        <w:ind w:firstLine="567"/>
      </w:pPr>
      <w:r w:rsidRPr="00F43740">
        <w:t>Обґрунтовуючи свої твердження</w:t>
      </w:r>
      <w:r w:rsidR="000347B4" w:rsidRPr="00F43740">
        <w:t xml:space="preserve"> щодо неконституційності оспорюваних приписів Кодексу</w:t>
      </w:r>
      <w:r w:rsidRPr="00F43740">
        <w:t xml:space="preserve">, </w:t>
      </w:r>
      <w:r w:rsidR="009B30E8" w:rsidRPr="00F43740">
        <w:t xml:space="preserve">Черняк Р.А. </w:t>
      </w:r>
      <w:r w:rsidRPr="00F43740">
        <w:t>цитує приписи Конституції України</w:t>
      </w:r>
      <w:r w:rsidR="00496343" w:rsidRPr="00F43740">
        <w:t>, Кодексу</w:t>
      </w:r>
      <w:r w:rsidRPr="00F43740">
        <w:t xml:space="preserve">, міжнародні акти, посилається на рішення Конституційного Суду України, </w:t>
      </w:r>
      <w:r w:rsidRPr="00F43740">
        <w:lastRenderedPageBreak/>
        <w:t xml:space="preserve">практику Європейського суду з прав людини, Верховного Суду, а також на судові рішення у </w:t>
      </w:r>
      <w:r w:rsidR="00B52E68" w:rsidRPr="00F43740">
        <w:t>його</w:t>
      </w:r>
      <w:r w:rsidRPr="00F43740">
        <w:t xml:space="preserve"> справі, копії яких долучено до матеріалів конституційної скарги.</w:t>
      </w:r>
    </w:p>
    <w:p w:rsidR="00F13010" w:rsidRPr="00F43740" w:rsidRDefault="00F13010" w:rsidP="00F43740">
      <w:pPr>
        <w:pStyle w:val="af7"/>
        <w:ind w:firstLine="567"/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2.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D3353B" w:rsidRPr="00F43740" w:rsidRDefault="00D3353B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Згідно із Законом України „Про Конституційний Суд України“ конституційною скаргою є подане до Конституційного Суду України</w:t>
      </w:r>
      <w:r w:rsidR="00F43740">
        <w:rPr>
          <w:rFonts w:ascii="Times New Roman" w:hAnsi="Times New Roman"/>
          <w:sz w:val="28"/>
          <w:szCs w:val="28"/>
        </w:rPr>
        <w:t xml:space="preserve"> письмове </w:t>
      </w:r>
      <w:r w:rsidRPr="00F43740">
        <w:rPr>
          <w:rFonts w:ascii="Times New Roman" w:hAnsi="Times New Roman"/>
          <w:sz w:val="28"/>
          <w:szCs w:val="28"/>
        </w:rPr>
        <w:t xml:space="preserve">клопотання щодо перевірки на відповідність Конституції України (конституційність) закону України (його окремих </w:t>
      </w:r>
      <w:r w:rsidR="000347B4" w:rsidRPr="00F43740">
        <w:rPr>
          <w:rFonts w:ascii="Times New Roman" w:hAnsi="Times New Roman"/>
          <w:sz w:val="28"/>
          <w:szCs w:val="28"/>
        </w:rPr>
        <w:t>приписів</w:t>
      </w:r>
      <w:r w:rsidRPr="00F43740">
        <w:rPr>
          <w:rFonts w:ascii="Times New Roman" w:hAnsi="Times New Roman"/>
          <w:sz w:val="28"/>
          <w:szCs w:val="28"/>
        </w:rPr>
        <w:t>), що застосований в остаточному судовому рішенні у справі суб’єкта права на конституційну скаргу (частина перша статті 55);</w:t>
      </w:r>
      <w:r w:rsidR="00C46D71">
        <w:rPr>
          <w:rFonts w:ascii="Times New Roman" w:hAnsi="Times New Roman"/>
          <w:sz w:val="28"/>
          <w:szCs w:val="28"/>
        </w:rPr>
        <w:t xml:space="preserve"> </w:t>
      </w:r>
      <w:r w:rsidRPr="00F43740">
        <w:rPr>
          <w:rFonts w:ascii="Times New Roman" w:hAnsi="Times New Roman"/>
          <w:sz w:val="28"/>
          <w:szCs w:val="28"/>
        </w:rPr>
        <w:t xml:space="preserve">конституційна скарга має містити обґрунтування тверджень щодо неконституційності закону України (його окремих </w:t>
      </w:r>
      <w:r w:rsidR="000347B4" w:rsidRPr="00F43740">
        <w:rPr>
          <w:rFonts w:ascii="Times New Roman" w:hAnsi="Times New Roman"/>
          <w:sz w:val="28"/>
          <w:szCs w:val="28"/>
        </w:rPr>
        <w:t>приписів</w:t>
      </w:r>
      <w:r w:rsidRPr="00F43740">
        <w:rPr>
          <w:rFonts w:ascii="Times New Roman" w:hAnsi="Times New Roman"/>
          <w:sz w:val="28"/>
          <w:szCs w:val="28"/>
        </w:rPr>
        <w:t>) із</w:t>
      </w:r>
      <w:r w:rsidR="000347B4" w:rsidRPr="00F43740">
        <w:rPr>
          <w:rFonts w:ascii="Times New Roman" w:hAnsi="Times New Roman"/>
          <w:sz w:val="28"/>
          <w:szCs w:val="28"/>
        </w:rPr>
        <w:t xml:space="preserve"> </w:t>
      </w:r>
      <w:r w:rsidRPr="00F43740">
        <w:rPr>
          <w:rFonts w:ascii="Times New Roman" w:hAnsi="Times New Roman"/>
          <w:sz w:val="28"/>
          <w:szCs w:val="28"/>
        </w:rPr>
        <w:t>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</w:t>
      </w:r>
      <w:r w:rsidR="009641EF">
        <w:rPr>
          <w:rFonts w:ascii="Times New Roman" w:hAnsi="Times New Roman"/>
          <w:sz w:val="28"/>
          <w:szCs w:val="28"/>
        </w:rPr>
        <w:t xml:space="preserve">ційна скарга є </w:t>
      </w:r>
      <w:r w:rsidRPr="00F43740">
        <w:rPr>
          <w:rFonts w:ascii="Times New Roman" w:hAnsi="Times New Roman"/>
          <w:sz w:val="28"/>
          <w:szCs w:val="28"/>
        </w:rPr>
        <w:t>прийнятною за умов її відповідності вимогам, визначеним статтям</w:t>
      </w:r>
      <w:r w:rsidR="009641EF">
        <w:rPr>
          <w:rFonts w:ascii="Times New Roman" w:hAnsi="Times New Roman"/>
          <w:sz w:val="28"/>
          <w:szCs w:val="28"/>
        </w:rPr>
        <w:t xml:space="preserve">и 55, 56 цього </w:t>
      </w:r>
      <w:r w:rsidRPr="00F43740">
        <w:rPr>
          <w:rFonts w:ascii="Times New Roman" w:hAnsi="Times New Roman"/>
          <w:sz w:val="28"/>
          <w:szCs w:val="28"/>
        </w:rPr>
        <w:t xml:space="preserve">закону (абзац перший частини першої статті 77). </w:t>
      </w:r>
    </w:p>
    <w:p w:rsidR="00107F2F" w:rsidRPr="00F43740" w:rsidRDefault="008D1457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Зі змісту конституційної скарги вбачається, що </w:t>
      </w:r>
      <w:r w:rsidR="006A15FF" w:rsidRPr="00F43740">
        <w:rPr>
          <w:rFonts w:ascii="Times New Roman" w:hAnsi="Times New Roman"/>
          <w:sz w:val="28"/>
          <w:szCs w:val="28"/>
        </w:rPr>
        <w:t>Черняк Р.А.</w:t>
      </w:r>
      <w:r w:rsidR="00107F2F" w:rsidRPr="00F43740">
        <w:rPr>
          <w:rFonts w:ascii="Times New Roman" w:hAnsi="Times New Roman"/>
          <w:sz w:val="28"/>
          <w:szCs w:val="28"/>
        </w:rPr>
        <w:t xml:space="preserve">, </w:t>
      </w:r>
      <w:r w:rsidRPr="00F43740">
        <w:rPr>
          <w:rFonts w:ascii="Times New Roman" w:hAnsi="Times New Roman"/>
          <w:sz w:val="28"/>
          <w:szCs w:val="28"/>
        </w:rPr>
        <w:t>твердячи</w:t>
      </w:r>
      <w:r w:rsidR="00107F2F" w:rsidRPr="00F43740">
        <w:rPr>
          <w:rFonts w:ascii="Times New Roman" w:hAnsi="Times New Roman"/>
          <w:sz w:val="28"/>
          <w:szCs w:val="28"/>
        </w:rPr>
        <w:t xml:space="preserve"> про невідповідність частини п’ятої статті 355 Кодексу </w:t>
      </w:r>
      <w:r w:rsidRPr="00F43740">
        <w:rPr>
          <w:rFonts w:ascii="Times New Roman" w:hAnsi="Times New Roman"/>
          <w:sz w:val="28"/>
          <w:szCs w:val="28"/>
        </w:rPr>
        <w:t xml:space="preserve">приписам </w:t>
      </w:r>
      <w:r w:rsidR="007F21AB" w:rsidRPr="00F43740">
        <w:rPr>
          <w:rFonts w:ascii="Times New Roman" w:hAnsi="Times New Roman"/>
          <w:sz w:val="28"/>
          <w:szCs w:val="28"/>
        </w:rPr>
        <w:t xml:space="preserve">частин першої, другої статті 55, </w:t>
      </w:r>
      <w:r w:rsidRPr="00F43740">
        <w:rPr>
          <w:rFonts w:ascii="Times New Roman" w:hAnsi="Times New Roman"/>
          <w:sz w:val="28"/>
          <w:szCs w:val="28"/>
        </w:rPr>
        <w:t xml:space="preserve">статті 64, частин третьої, п’ятої статті 125, пунктів </w:t>
      </w:r>
      <w:r w:rsidR="000347B4" w:rsidRPr="00F43740">
        <w:rPr>
          <w:rFonts w:ascii="Times New Roman" w:hAnsi="Times New Roman"/>
          <w:sz w:val="28"/>
          <w:szCs w:val="28"/>
        </w:rPr>
        <w:t>1</w:t>
      </w:r>
      <w:r w:rsidRPr="00F43740">
        <w:rPr>
          <w:rFonts w:ascii="Times New Roman" w:hAnsi="Times New Roman"/>
          <w:sz w:val="28"/>
          <w:szCs w:val="28"/>
        </w:rPr>
        <w:t xml:space="preserve">, </w:t>
      </w:r>
      <w:r w:rsidR="000347B4" w:rsidRPr="00F43740">
        <w:rPr>
          <w:rFonts w:ascii="Times New Roman" w:hAnsi="Times New Roman"/>
          <w:sz w:val="28"/>
          <w:szCs w:val="28"/>
        </w:rPr>
        <w:t>3</w:t>
      </w:r>
      <w:r w:rsidRPr="00F43740">
        <w:rPr>
          <w:rFonts w:ascii="Times New Roman" w:hAnsi="Times New Roman"/>
          <w:sz w:val="28"/>
          <w:szCs w:val="28"/>
        </w:rPr>
        <w:t xml:space="preserve">, </w:t>
      </w:r>
      <w:r w:rsidR="000347B4" w:rsidRPr="00F43740">
        <w:rPr>
          <w:rFonts w:ascii="Times New Roman" w:hAnsi="Times New Roman"/>
          <w:sz w:val="28"/>
          <w:szCs w:val="28"/>
        </w:rPr>
        <w:t>8</w:t>
      </w:r>
      <w:r w:rsidR="009641EF">
        <w:rPr>
          <w:rFonts w:ascii="Times New Roman" w:hAnsi="Times New Roman"/>
          <w:sz w:val="28"/>
          <w:szCs w:val="28"/>
        </w:rPr>
        <w:br/>
      </w:r>
      <w:r w:rsidRPr="00F43740">
        <w:rPr>
          <w:rFonts w:ascii="Times New Roman" w:hAnsi="Times New Roman"/>
          <w:sz w:val="28"/>
          <w:szCs w:val="28"/>
        </w:rPr>
        <w:t>частини другої статті 129 Конституції України</w:t>
      </w:r>
      <w:r w:rsidR="00107F2F" w:rsidRPr="00F43740">
        <w:rPr>
          <w:rFonts w:ascii="Times New Roman" w:hAnsi="Times New Roman"/>
          <w:sz w:val="28"/>
          <w:szCs w:val="28"/>
        </w:rPr>
        <w:t>, не обґрунтував</w:t>
      </w:r>
      <w:r w:rsidR="000347B4" w:rsidRPr="00F43740">
        <w:rPr>
          <w:rFonts w:ascii="Times New Roman" w:hAnsi="Times New Roman"/>
          <w:sz w:val="28"/>
          <w:szCs w:val="28"/>
        </w:rPr>
        <w:t>,</w:t>
      </w:r>
      <w:r w:rsidR="007F21AB" w:rsidRPr="00F43740">
        <w:rPr>
          <w:rFonts w:ascii="Times New Roman" w:hAnsi="Times New Roman"/>
          <w:sz w:val="28"/>
          <w:szCs w:val="28"/>
        </w:rPr>
        <w:t xml:space="preserve"> у </w:t>
      </w:r>
      <w:r w:rsidR="00107F2F" w:rsidRPr="00F43740">
        <w:rPr>
          <w:rFonts w:ascii="Times New Roman" w:hAnsi="Times New Roman"/>
          <w:sz w:val="28"/>
          <w:szCs w:val="28"/>
        </w:rPr>
        <w:t xml:space="preserve">чому саме полягає </w:t>
      </w:r>
      <w:r w:rsidR="007F21AB" w:rsidRPr="00F43740">
        <w:rPr>
          <w:rFonts w:ascii="Times New Roman" w:hAnsi="Times New Roman"/>
          <w:sz w:val="28"/>
          <w:szCs w:val="28"/>
        </w:rPr>
        <w:t xml:space="preserve">неконституційність </w:t>
      </w:r>
      <w:r w:rsidR="00E43459" w:rsidRPr="00F43740">
        <w:rPr>
          <w:rFonts w:ascii="Times New Roman" w:hAnsi="Times New Roman"/>
          <w:sz w:val="28"/>
          <w:szCs w:val="28"/>
        </w:rPr>
        <w:t xml:space="preserve">цієї норми Кодексу </w:t>
      </w:r>
      <w:r w:rsidR="007F21AB" w:rsidRPr="00F43740">
        <w:rPr>
          <w:rFonts w:ascii="Times New Roman" w:hAnsi="Times New Roman"/>
          <w:sz w:val="28"/>
          <w:szCs w:val="28"/>
        </w:rPr>
        <w:t xml:space="preserve">і </w:t>
      </w:r>
      <w:r w:rsidR="0044215D" w:rsidRPr="00F43740">
        <w:rPr>
          <w:rFonts w:ascii="Times New Roman" w:hAnsi="Times New Roman"/>
          <w:sz w:val="28"/>
          <w:szCs w:val="28"/>
        </w:rPr>
        <w:t>як</w:t>
      </w:r>
      <w:r w:rsidR="00E43459" w:rsidRPr="00F43740">
        <w:rPr>
          <w:rFonts w:ascii="Times New Roman" w:hAnsi="Times New Roman"/>
          <w:sz w:val="28"/>
          <w:szCs w:val="28"/>
        </w:rPr>
        <w:t xml:space="preserve"> її </w:t>
      </w:r>
      <w:r w:rsidR="007F21AB" w:rsidRPr="00F43740">
        <w:rPr>
          <w:rFonts w:ascii="Times New Roman" w:hAnsi="Times New Roman"/>
          <w:sz w:val="28"/>
          <w:szCs w:val="28"/>
        </w:rPr>
        <w:t xml:space="preserve">застосування в остаточному судовому рішенні у його справі – постанові </w:t>
      </w:r>
      <w:r w:rsidR="00455FBA" w:rsidRPr="00F43740">
        <w:rPr>
          <w:rFonts w:ascii="Times New Roman" w:hAnsi="Times New Roman"/>
          <w:sz w:val="28"/>
          <w:szCs w:val="28"/>
        </w:rPr>
        <w:t>к</w:t>
      </w:r>
      <w:r w:rsidR="007F21AB" w:rsidRPr="00F43740">
        <w:rPr>
          <w:rFonts w:ascii="Times New Roman" w:hAnsi="Times New Roman"/>
          <w:sz w:val="28"/>
          <w:szCs w:val="28"/>
        </w:rPr>
        <w:t>олегії суддів Касаційного адміністративного суду у складі Верховного Суду від 26 березня 2024 року – спричинило порушення конституційн</w:t>
      </w:r>
      <w:r w:rsidR="00E43459" w:rsidRPr="00F43740">
        <w:rPr>
          <w:rFonts w:ascii="Times New Roman" w:hAnsi="Times New Roman"/>
          <w:sz w:val="28"/>
          <w:szCs w:val="28"/>
        </w:rPr>
        <w:t>ого</w:t>
      </w:r>
      <w:r w:rsidR="007F21AB" w:rsidRPr="00F43740">
        <w:rPr>
          <w:rFonts w:ascii="Times New Roman" w:hAnsi="Times New Roman"/>
          <w:sz w:val="28"/>
          <w:szCs w:val="28"/>
        </w:rPr>
        <w:t xml:space="preserve"> прав</w:t>
      </w:r>
      <w:r w:rsidR="00E43459" w:rsidRPr="00F43740">
        <w:rPr>
          <w:rFonts w:ascii="Times New Roman" w:hAnsi="Times New Roman"/>
          <w:sz w:val="28"/>
          <w:szCs w:val="28"/>
        </w:rPr>
        <w:t>а на судовий захист</w:t>
      </w:r>
      <w:r w:rsidR="007F21AB" w:rsidRPr="00F43740">
        <w:rPr>
          <w:rFonts w:ascii="Times New Roman" w:hAnsi="Times New Roman"/>
          <w:sz w:val="28"/>
          <w:szCs w:val="28"/>
        </w:rPr>
        <w:t xml:space="preserve">. </w:t>
      </w:r>
      <w:r w:rsidR="00107F2F" w:rsidRPr="00F43740">
        <w:rPr>
          <w:rFonts w:ascii="Times New Roman" w:hAnsi="Times New Roman"/>
          <w:sz w:val="28"/>
          <w:szCs w:val="28"/>
        </w:rPr>
        <w:t xml:space="preserve">Автор клопотання фактично висловив </w:t>
      </w:r>
      <w:r w:rsidR="007F21AB" w:rsidRPr="00F43740">
        <w:rPr>
          <w:rFonts w:ascii="Times New Roman" w:hAnsi="Times New Roman"/>
          <w:sz w:val="28"/>
          <w:szCs w:val="28"/>
        </w:rPr>
        <w:t>незгоду з результатами розгляду</w:t>
      </w:r>
      <w:r w:rsidR="00107F2F" w:rsidRPr="00F43740">
        <w:rPr>
          <w:rFonts w:ascii="Times New Roman" w:hAnsi="Times New Roman"/>
          <w:sz w:val="28"/>
          <w:szCs w:val="28"/>
        </w:rPr>
        <w:t xml:space="preserve"> його </w:t>
      </w:r>
      <w:r w:rsidR="007F21AB" w:rsidRPr="00F43740">
        <w:rPr>
          <w:rFonts w:ascii="Times New Roman" w:hAnsi="Times New Roman"/>
          <w:sz w:val="28"/>
          <w:szCs w:val="28"/>
        </w:rPr>
        <w:t>справи судом касаційної інстанції та навів влас</w:t>
      </w:r>
      <w:r w:rsidR="00E43459" w:rsidRPr="00F43740">
        <w:rPr>
          <w:rFonts w:ascii="Times New Roman" w:hAnsi="Times New Roman"/>
          <w:sz w:val="28"/>
          <w:szCs w:val="28"/>
        </w:rPr>
        <w:t xml:space="preserve">не </w:t>
      </w:r>
      <w:r w:rsidR="007F21AB" w:rsidRPr="00F43740">
        <w:rPr>
          <w:rFonts w:ascii="Times New Roman" w:hAnsi="Times New Roman"/>
          <w:sz w:val="28"/>
          <w:szCs w:val="28"/>
        </w:rPr>
        <w:t>бачення законодавчого унормування</w:t>
      </w:r>
      <w:r w:rsidR="00107F2F" w:rsidRPr="00F43740">
        <w:rPr>
          <w:rFonts w:ascii="Times New Roman" w:hAnsi="Times New Roman"/>
          <w:sz w:val="28"/>
          <w:szCs w:val="28"/>
        </w:rPr>
        <w:t xml:space="preserve"> порядку касаційного оскарження судових рішень, що не є </w:t>
      </w:r>
      <w:r w:rsidR="00107F2F" w:rsidRPr="00F43740">
        <w:rPr>
          <w:rFonts w:ascii="Times New Roman" w:hAnsi="Times New Roman"/>
          <w:sz w:val="28"/>
          <w:szCs w:val="28"/>
        </w:rPr>
        <w:lastRenderedPageBreak/>
        <w:t xml:space="preserve">обґрунтуванням тверджень щодо неконституційності </w:t>
      </w:r>
      <w:r w:rsidR="007F21AB" w:rsidRPr="00F43740">
        <w:rPr>
          <w:rFonts w:ascii="Times New Roman" w:hAnsi="Times New Roman"/>
          <w:sz w:val="28"/>
          <w:szCs w:val="28"/>
        </w:rPr>
        <w:t>частини п’ятої статті 355 Кодексу</w:t>
      </w:r>
      <w:r w:rsidR="00107F2F" w:rsidRPr="00F43740">
        <w:rPr>
          <w:rFonts w:ascii="Times New Roman" w:hAnsi="Times New Roman"/>
          <w:sz w:val="28"/>
          <w:szCs w:val="28"/>
        </w:rPr>
        <w:t xml:space="preserve">. </w:t>
      </w:r>
    </w:p>
    <w:p w:rsidR="008D1457" w:rsidRPr="00F43740" w:rsidRDefault="0044215D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До того ж </w:t>
      </w:r>
      <w:r w:rsidR="00877F5E" w:rsidRPr="00F43740">
        <w:rPr>
          <w:rFonts w:ascii="Times New Roman" w:hAnsi="Times New Roman"/>
          <w:sz w:val="28"/>
          <w:szCs w:val="28"/>
        </w:rPr>
        <w:t>наведені</w:t>
      </w:r>
      <w:r w:rsidRPr="00F43740">
        <w:rPr>
          <w:rFonts w:ascii="Times New Roman" w:hAnsi="Times New Roman"/>
          <w:sz w:val="28"/>
          <w:szCs w:val="28"/>
        </w:rPr>
        <w:t xml:space="preserve"> у цій конституційній скарзі твердження щодо неконституційності частини п’ятої статті 355 Кодексу майже </w:t>
      </w:r>
      <w:r w:rsidR="00A81C4C" w:rsidRPr="00F43740">
        <w:rPr>
          <w:rFonts w:ascii="Times New Roman" w:hAnsi="Times New Roman"/>
          <w:sz w:val="28"/>
          <w:szCs w:val="28"/>
        </w:rPr>
        <w:t>ідентичні ти</w:t>
      </w:r>
      <w:r w:rsidR="00877F5E" w:rsidRPr="00F43740">
        <w:rPr>
          <w:rFonts w:ascii="Times New Roman" w:hAnsi="Times New Roman"/>
          <w:sz w:val="28"/>
          <w:szCs w:val="28"/>
        </w:rPr>
        <w:t>м</w:t>
      </w:r>
      <w:r w:rsidR="00A81C4C" w:rsidRPr="00F43740">
        <w:rPr>
          <w:rFonts w:ascii="Times New Roman" w:hAnsi="Times New Roman"/>
          <w:sz w:val="28"/>
          <w:szCs w:val="28"/>
        </w:rPr>
        <w:t xml:space="preserve">, </w:t>
      </w:r>
      <w:r w:rsidR="00C46D71">
        <w:rPr>
          <w:rFonts w:ascii="Times New Roman" w:hAnsi="Times New Roman"/>
          <w:sz w:val="28"/>
          <w:szCs w:val="28"/>
        </w:rPr>
        <w:t>які</w:t>
      </w:r>
      <w:r w:rsidR="00A81C4C" w:rsidRPr="00F43740">
        <w:rPr>
          <w:rFonts w:ascii="Times New Roman" w:hAnsi="Times New Roman"/>
          <w:sz w:val="28"/>
          <w:szCs w:val="28"/>
        </w:rPr>
        <w:t xml:space="preserve"> Черняк Р.А. </w:t>
      </w:r>
      <w:r w:rsidR="00877F5E" w:rsidRPr="00F43740">
        <w:rPr>
          <w:rFonts w:ascii="Times New Roman" w:hAnsi="Times New Roman"/>
          <w:sz w:val="28"/>
          <w:szCs w:val="28"/>
        </w:rPr>
        <w:t>у</w:t>
      </w:r>
      <w:r w:rsidR="00A81C4C" w:rsidRPr="00F43740">
        <w:rPr>
          <w:rFonts w:ascii="Times New Roman" w:hAnsi="Times New Roman"/>
          <w:sz w:val="28"/>
          <w:szCs w:val="28"/>
        </w:rPr>
        <w:t xml:space="preserve">же наводив, </w:t>
      </w:r>
      <w:r w:rsidR="00877F5E" w:rsidRPr="00F43740">
        <w:rPr>
          <w:rFonts w:ascii="Times New Roman" w:hAnsi="Times New Roman"/>
          <w:sz w:val="28"/>
          <w:szCs w:val="28"/>
        </w:rPr>
        <w:t xml:space="preserve">коли </w:t>
      </w:r>
      <w:r w:rsidR="00A81C4C" w:rsidRPr="00F43740">
        <w:rPr>
          <w:rFonts w:ascii="Times New Roman" w:hAnsi="Times New Roman"/>
          <w:sz w:val="28"/>
          <w:szCs w:val="28"/>
        </w:rPr>
        <w:t>зверта</w:t>
      </w:r>
      <w:r w:rsidR="00877F5E" w:rsidRPr="00F43740">
        <w:rPr>
          <w:rFonts w:ascii="Times New Roman" w:hAnsi="Times New Roman"/>
          <w:sz w:val="28"/>
          <w:szCs w:val="28"/>
        </w:rPr>
        <w:t xml:space="preserve">вся </w:t>
      </w:r>
      <w:r w:rsidR="00A81C4C" w:rsidRPr="00F43740">
        <w:rPr>
          <w:rFonts w:ascii="Times New Roman" w:hAnsi="Times New Roman"/>
          <w:sz w:val="28"/>
          <w:szCs w:val="28"/>
        </w:rPr>
        <w:t xml:space="preserve">до Конституційного Суду України </w:t>
      </w:r>
      <w:r w:rsidR="004669D3" w:rsidRPr="00F43740">
        <w:rPr>
          <w:rFonts w:ascii="Times New Roman" w:hAnsi="Times New Roman"/>
          <w:sz w:val="28"/>
          <w:szCs w:val="28"/>
        </w:rPr>
        <w:t xml:space="preserve">з конституційною скаргою </w:t>
      </w:r>
      <w:r w:rsidR="00A81C4C" w:rsidRPr="00F43740">
        <w:rPr>
          <w:rFonts w:ascii="Times New Roman" w:hAnsi="Times New Roman"/>
          <w:sz w:val="28"/>
          <w:szCs w:val="28"/>
        </w:rPr>
        <w:t xml:space="preserve">щодо перевірки на </w:t>
      </w:r>
      <w:r w:rsidR="008D1457" w:rsidRPr="00F43740">
        <w:rPr>
          <w:rFonts w:ascii="Times New Roman" w:hAnsi="Times New Roman"/>
          <w:sz w:val="28"/>
          <w:szCs w:val="28"/>
        </w:rPr>
        <w:t xml:space="preserve">відповідність Конституції України </w:t>
      </w:r>
      <w:r w:rsidR="004669D3" w:rsidRPr="00F43740">
        <w:rPr>
          <w:rFonts w:ascii="Times New Roman" w:hAnsi="Times New Roman"/>
          <w:sz w:val="28"/>
          <w:szCs w:val="28"/>
        </w:rPr>
        <w:t xml:space="preserve">цієї </w:t>
      </w:r>
      <w:r w:rsidR="00877F5E" w:rsidRPr="00F43740">
        <w:rPr>
          <w:rFonts w:ascii="Times New Roman" w:hAnsi="Times New Roman"/>
          <w:sz w:val="28"/>
          <w:szCs w:val="28"/>
        </w:rPr>
        <w:t xml:space="preserve">ж </w:t>
      </w:r>
      <w:r w:rsidR="004669D3" w:rsidRPr="00F43740">
        <w:rPr>
          <w:rFonts w:ascii="Times New Roman" w:hAnsi="Times New Roman"/>
          <w:sz w:val="28"/>
          <w:szCs w:val="28"/>
        </w:rPr>
        <w:t>норми</w:t>
      </w:r>
      <w:r w:rsidR="008D1457" w:rsidRPr="00F43740">
        <w:rPr>
          <w:rFonts w:ascii="Times New Roman" w:hAnsi="Times New Roman"/>
          <w:sz w:val="28"/>
          <w:szCs w:val="28"/>
        </w:rPr>
        <w:t xml:space="preserve"> Кодексу, </w:t>
      </w:r>
      <w:r w:rsidR="00A81C4C" w:rsidRPr="00F43740">
        <w:rPr>
          <w:rFonts w:ascii="Times New Roman" w:hAnsi="Times New Roman"/>
          <w:sz w:val="28"/>
          <w:szCs w:val="28"/>
        </w:rPr>
        <w:t>застосованої</w:t>
      </w:r>
      <w:r w:rsidR="008D1457" w:rsidRPr="00F43740">
        <w:rPr>
          <w:rFonts w:ascii="Times New Roman" w:hAnsi="Times New Roman"/>
          <w:sz w:val="28"/>
          <w:szCs w:val="28"/>
        </w:rPr>
        <w:t xml:space="preserve"> </w:t>
      </w:r>
      <w:r w:rsidR="007F21AB" w:rsidRPr="00F43740">
        <w:rPr>
          <w:rFonts w:ascii="Times New Roman" w:hAnsi="Times New Roman"/>
          <w:sz w:val="28"/>
          <w:szCs w:val="28"/>
        </w:rPr>
        <w:t>в</w:t>
      </w:r>
      <w:r w:rsidR="008D1457" w:rsidRPr="00F43740">
        <w:rPr>
          <w:rFonts w:ascii="Times New Roman" w:hAnsi="Times New Roman"/>
          <w:sz w:val="28"/>
          <w:szCs w:val="28"/>
        </w:rPr>
        <w:t xml:space="preserve"> постанові </w:t>
      </w:r>
      <w:r w:rsidR="00455FBA" w:rsidRPr="00F43740">
        <w:rPr>
          <w:rFonts w:ascii="Times New Roman" w:hAnsi="Times New Roman"/>
          <w:sz w:val="28"/>
          <w:szCs w:val="28"/>
        </w:rPr>
        <w:t>к</w:t>
      </w:r>
      <w:r w:rsidR="008D1457" w:rsidRPr="00F43740">
        <w:rPr>
          <w:rFonts w:ascii="Times New Roman" w:hAnsi="Times New Roman"/>
          <w:sz w:val="28"/>
          <w:szCs w:val="28"/>
        </w:rPr>
        <w:t>олегії суддів Касаційного адміністративного суду у складі Верховного Суду від 26 березня 2024 року</w:t>
      </w:r>
      <w:r w:rsidRPr="00F43740">
        <w:rPr>
          <w:rFonts w:ascii="Times New Roman" w:hAnsi="Times New Roman"/>
          <w:sz w:val="28"/>
          <w:szCs w:val="28"/>
        </w:rPr>
        <w:t>.</w:t>
      </w:r>
      <w:r w:rsidR="008D1457" w:rsidRPr="00F43740">
        <w:rPr>
          <w:rFonts w:ascii="Times New Roman" w:hAnsi="Times New Roman"/>
          <w:sz w:val="28"/>
          <w:szCs w:val="28"/>
        </w:rPr>
        <w:t xml:space="preserve"> Друг</w:t>
      </w:r>
      <w:r w:rsidR="004669D3" w:rsidRPr="00F43740">
        <w:rPr>
          <w:rFonts w:ascii="Times New Roman" w:hAnsi="Times New Roman"/>
          <w:sz w:val="28"/>
          <w:szCs w:val="28"/>
        </w:rPr>
        <w:t>а</w:t>
      </w:r>
      <w:r w:rsidR="008D1457" w:rsidRPr="00F43740">
        <w:rPr>
          <w:rFonts w:ascii="Times New Roman" w:hAnsi="Times New Roman"/>
          <w:sz w:val="28"/>
          <w:szCs w:val="28"/>
        </w:rPr>
        <w:t xml:space="preserve"> колегі</w:t>
      </w:r>
      <w:r w:rsidR="004669D3" w:rsidRPr="00F43740">
        <w:rPr>
          <w:rFonts w:ascii="Times New Roman" w:hAnsi="Times New Roman"/>
          <w:sz w:val="28"/>
          <w:szCs w:val="28"/>
        </w:rPr>
        <w:t>я</w:t>
      </w:r>
      <w:r w:rsidR="008D1457" w:rsidRPr="00F43740">
        <w:rPr>
          <w:rFonts w:ascii="Times New Roman" w:hAnsi="Times New Roman"/>
          <w:sz w:val="28"/>
          <w:szCs w:val="28"/>
        </w:rPr>
        <w:t xml:space="preserve"> суддів Першого сенату </w:t>
      </w:r>
      <w:r w:rsidR="00455FBA" w:rsidRPr="00F43740">
        <w:rPr>
          <w:rFonts w:ascii="Times New Roman" w:hAnsi="Times New Roman"/>
          <w:sz w:val="28"/>
          <w:szCs w:val="28"/>
        </w:rPr>
        <w:t xml:space="preserve">Конституційного Суду України </w:t>
      </w:r>
      <w:r w:rsidR="004669D3" w:rsidRPr="00F43740">
        <w:rPr>
          <w:rFonts w:ascii="Times New Roman" w:hAnsi="Times New Roman"/>
          <w:sz w:val="28"/>
          <w:szCs w:val="28"/>
        </w:rPr>
        <w:t xml:space="preserve">Ухвалою </w:t>
      </w:r>
      <w:r w:rsidR="008D1457" w:rsidRPr="00F43740">
        <w:rPr>
          <w:rFonts w:ascii="Times New Roman" w:hAnsi="Times New Roman"/>
          <w:sz w:val="28"/>
          <w:szCs w:val="28"/>
        </w:rPr>
        <w:t xml:space="preserve">від 1 травня 2024 року </w:t>
      </w:r>
      <w:r w:rsidR="004669D3" w:rsidRPr="00F43740">
        <w:rPr>
          <w:rFonts w:ascii="Times New Roman" w:hAnsi="Times New Roman"/>
          <w:sz w:val="28"/>
          <w:szCs w:val="28"/>
        </w:rPr>
        <w:t>відмовила</w:t>
      </w:r>
      <w:r w:rsidR="008D1457" w:rsidRPr="00F43740">
        <w:rPr>
          <w:rFonts w:ascii="Times New Roman" w:hAnsi="Times New Roman"/>
          <w:sz w:val="28"/>
          <w:szCs w:val="28"/>
        </w:rPr>
        <w:t xml:space="preserve"> у відкритті конституційного провадження</w:t>
      </w:r>
      <w:r w:rsidR="004669D3" w:rsidRPr="00F43740">
        <w:rPr>
          <w:rFonts w:ascii="Times New Roman" w:hAnsi="Times New Roman"/>
          <w:sz w:val="28"/>
          <w:szCs w:val="28"/>
        </w:rPr>
        <w:t xml:space="preserve"> у справі за вказаною конституційною скаргою</w:t>
      </w:r>
      <w:r w:rsidR="00A81C4C" w:rsidRPr="00F43740">
        <w:rPr>
          <w:rFonts w:ascii="Times New Roman" w:hAnsi="Times New Roman"/>
          <w:sz w:val="28"/>
          <w:szCs w:val="28"/>
        </w:rPr>
        <w:t xml:space="preserve"> </w:t>
      </w:r>
      <w:r w:rsidR="004669D3" w:rsidRPr="00F43740">
        <w:rPr>
          <w:rFonts w:ascii="Times New Roman" w:hAnsi="Times New Roman"/>
          <w:sz w:val="28"/>
          <w:szCs w:val="28"/>
        </w:rPr>
        <w:t xml:space="preserve">у зв’язку з недотриманням Черняком Р.А. </w:t>
      </w:r>
      <w:r w:rsidR="00A81C4C" w:rsidRPr="00F43740">
        <w:rPr>
          <w:rFonts w:ascii="Times New Roman" w:hAnsi="Times New Roman"/>
          <w:sz w:val="28"/>
          <w:szCs w:val="28"/>
        </w:rPr>
        <w:t xml:space="preserve">вимог пункту 6 частини другої статті 55 </w:t>
      </w:r>
      <w:r w:rsidR="004669D3" w:rsidRPr="00F43740">
        <w:rPr>
          <w:rFonts w:ascii="Times New Roman" w:hAnsi="Times New Roman"/>
          <w:sz w:val="28"/>
          <w:szCs w:val="28"/>
        </w:rPr>
        <w:t xml:space="preserve">Закону України „Про Конституційний Суд України“ </w:t>
      </w:r>
      <w:r w:rsidR="008D1457" w:rsidRPr="00F43740">
        <w:rPr>
          <w:rFonts w:ascii="Times New Roman" w:hAnsi="Times New Roman"/>
          <w:sz w:val="28"/>
          <w:szCs w:val="28"/>
        </w:rPr>
        <w:t xml:space="preserve">на підставі пункту 4 статті 62 </w:t>
      </w:r>
      <w:r w:rsidR="004669D3" w:rsidRPr="00F43740">
        <w:rPr>
          <w:rFonts w:ascii="Times New Roman" w:hAnsi="Times New Roman"/>
          <w:sz w:val="28"/>
          <w:szCs w:val="28"/>
        </w:rPr>
        <w:t xml:space="preserve">цього закону </w:t>
      </w:r>
      <w:r w:rsidR="008D1457" w:rsidRPr="00F43740">
        <w:rPr>
          <w:rFonts w:ascii="Times New Roman" w:hAnsi="Times New Roman"/>
          <w:sz w:val="28"/>
          <w:szCs w:val="28"/>
        </w:rPr>
        <w:t>‒ неприйнятність конституційної скарги</w:t>
      </w:r>
      <w:r w:rsidR="004669D3" w:rsidRPr="00F43740">
        <w:rPr>
          <w:rFonts w:ascii="Times New Roman" w:hAnsi="Times New Roman"/>
          <w:sz w:val="28"/>
          <w:szCs w:val="28"/>
        </w:rPr>
        <w:t>.</w:t>
      </w:r>
    </w:p>
    <w:p w:rsidR="006D4FA0" w:rsidRPr="00F43740" w:rsidRDefault="007F21AB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вважає, що автор клопотання знову </w:t>
      </w:r>
      <w:r w:rsidR="00107F2F" w:rsidRPr="00F43740">
        <w:rPr>
          <w:rFonts w:ascii="Times New Roman" w:hAnsi="Times New Roman"/>
          <w:sz w:val="28"/>
          <w:szCs w:val="28"/>
        </w:rPr>
        <w:t xml:space="preserve">не дотримав вимог пункту 6 частини другої статті 55 Закону України „Про Конституційний Суд України“, що є </w:t>
      </w:r>
      <w:r w:rsidR="006D4FA0" w:rsidRPr="00F43740">
        <w:rPr>
          <w:rFonts w:ascii="Times New Roman" w:hAnsi="Times New Roman"/>
          <w:sz w:val="28"/>
          <w:szCs w:val="28"/>
        </w:rPr>
        <w:t xml:space="preserve">підставою для відмови у відкритті конституційного провадження у справі згідно з пунктом 4 статті 62 </w:t>
      </w:r>
      <w:r w:rsidR="00107F2F" w:rsidRPr="00F43740">
        <w:rPr>
          <w:rFonts w:ascii="Times New Roman" w:hAnsi="Times New Roman"/>
          <w:sz w:val="28"/>
          <w:szCs w:val="28"/>
        </w:rPr>
        <w:t xml:space="preserve">цього закону </w:t>
      </w:r>
      <w:r w:rsidR="006D4FA0" w:rsidRPr="00F43740">
        <w:rPr>
          <w:rFonts w:ascii="Times New Roman" w:hAnsi="Times New Roman"/>
          <w:sz w:val="28"/>
          <w:szCs w:val="28"/>
        </w:rPr>
        <w:t>– неприйнятність конституційної скарги.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F43740">
        <w:rPr>
          <w:rFonts w:ascii="Times New Roman" w:hAnsi="Times New Roman"/>
          <w:sz w:val="28"/>
          <w:szCs w:val="28"/>
          <w:vertAlign w:val="superscript"/>
        </w:rPr>
        <w:t>1</w:t>
      </w:r>
      <w:r w:rsidRPr="00F43740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9641E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740">
        <w:rPr>
          <w:rFonts w:ascii="Times New Roman" w:hAnsi="Times New Roman"/>
          <w:b/>
          <w:sz w:val="28"/>
          <w:szCs w:val="28"/>
        </w:rPr>
        <w:t>у х в а л и л а: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729B7" w:rsidRPr="00F43740">
        <w:rPr>
          <w:rFonts w:ascii="Times New Roman" w:hAnsi="Times New Roman"/>
          <w:sz w:val="28"/>
          <w:szCs w:val="28"/>
        </w:rPr>
        <w:t xml:space="preserve">Черняка Романа Анатолійовича щодо відповідності </w:t>
      </w:r>
      <w:r w:rsidR="000729B7" w:rsidRPr="00F43740">
        <w:rPr>
          <w:rFonts w:ascii="Times New Roman" w:hAnsi="Times New Roman"/>
          <w:sz w:val="28"/>
          <w:szCs w:val="28"/>
        </w:rPr>
        <w:lastRenderedPageBreak/>
        <w:t>Конституції України (конституційності) частини п’ятої статті 355 Кодексу адміністративного судочинства України</w:t>
      </w:r>
      <w:r w:rsidRPr="00F43740">
        <w:rPr>
          <w:rFonts w:ascii="Times New Roman" w:hAnsi="Times New Roman"/>
          <w:sz w:val="28"/>
          <w:szCs w:val="28"/>
        </w:rPr>
        <w:t xml:space="preserve"> на підставі пункту 4 статті 62 Закону України „Про Конституційний Суд України“ – неприйнятність конституційної скарги.</w:t>
      </w:r>
    </w:p>
    <w:p w:rsidR="00F13010" w:rsidRPr="00F4374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3010" w:rsidRDefault="00F13010" w:rsidP="00F4374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3740">
        <w:rPr>
          <w:rFonts w:ascii="Times New Roman" w:hAnsi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F43740" w:rsidRDefault="00F4374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740" w:rsidRDefault="00F4374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740" w:rsidRDefault="00F43740" w:rsidP="00F437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29DA" w:rsidRPr="0019046F" w:rsidRDefault="009529DA" w:rsidP="009529DA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_GoBack"/>
      <w:r w:rsidRPr="0019046F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9529DA" w:rsidRPr="0019046F" w:rsidRDefault="009529DA" w:rsidP="009529DA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19046F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F43740" w:rsidRPr="00F43740" w:rsidRDefault="009529DA" w:rsidP="009529DA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</w:rPr>
      </w:pPr>
      <w:r w:rsidRPr="0019046F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  <w:bookmarkEnd w:id="1"/>
    </w:p>
    <w:sectPr w:rsidR="00F43740" w:rsidRPr="00F43740" w:rsidSect="00F43740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8D" w:rsidRDefault="00C8268D" w:rsidP="00626CE6">
      <w:pPr>
        <w:spacing w:after="0" w:line="240" w:lineRule="auto"/>
      </w:pPr>
      <w:r>
        <w:separator/>
      </w:r>
    </w:p>
  </w:endnote>
  <w:endnote w:type="continuationSeparator" w:id="0">
    <w:p w:rsidR="00C8268D" w:rsidRDefault="00C8268D" w:rsidP="0062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40" w:rsidRPr="00F43740" w:rsidRDefault="00F43740">
    <w:pPr>
      <w:pStyle w:val="a5"/>
      <w:rPr>
        <w:rFonts w:ascii="Times New Roman" w:hAnsi="Times New Roman"/>
        <w:sz w:val="10"/>
        <w:szCs w:val="10"/>
      </w:rPr>
    </w:pPr>
    <w:r w:rsidRPr="00F43740">
      <w:rPr>
        <w:rFonts w:ascii="Times New Roman" w:hAnsi="Times New Roman"/>
        <w:sz w:val="10"/>
        <w:szCs w:val="10"/>
      </w:rPr>
      <w:fldChar w:fldCharType="begin"/>
    </w:r>
    <w:r w:rsidRPr="00F43740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F43740">
      <w:rPr>
        <w:rFonts w:ascii="Times New Roman" w:hAnsi="Times New Roman"/>
        <w:sz w:val="10"/>
        <w:szCs w:val="10"/>
      </w:rPr>
      <w:fldChar w:fldCharType="separate"/>
    </w:r>
    <w:r w:rsidR="009529DA">
      <w:rPr>
        <w:rFonts w:ascii="Times New Roman" w:hAnsi="Times New Roman"/>
        <w:noProof/>
        <w:sz w:val="10"/>
        <w:szCs w:val="10"/>
        <w:lang w:val="uk-UA"/>
      </w:rPr>
      <w:t>G:\2024\Suddi\II senat\III koleg\17.docx</w:t>
    </w:r>
    <w:r w:rsidRPr="00F43740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40" w:rsidRPr="00F43740" w:rsidRDefault="00F43740">
    <w:pPr>
      <w:pStyle w:val="a5"/>
      <w:rPr>
        <w:rFonts w:ascii="Times New Roman" w:hAnsi="Times New Roman"/>
        <w:sz w:val="10"/>
        <w:szCs w:val="10"/>
      </w:rPr>
    </w:pPr>
    <w:r w:rsidRPr="00F43740">
      <w:rPr>
        <w:rFonts w:ascii="Times New Roman" w:hAnsi="Times New Roman"/>
        <w:sz w:val="10"/>
        <w:szCs w:val="10"/>
      </w:rPr>
      <w:fldChar w:fldCharType="begin"/>
    </w:r>
    <w:r w:rsidRPr="00F43740">
      <w:rPr>
        <w:rFonts w:ascii="Times New Roman" w:hAnsi="Times New Roman"/>
        <w:sz w:val="10"/>
        <w:szCs w:val="10"/>
        <w:lang w:val="uk-UA"/>
      </w:rPr>
      <w:instrText xml:space="preserve"> FILENAME \p \* MERGEFORMAT </w:instrText>
    </w:r>
    <w:r w:rsidRPr="00F43740">
      <w:rPr>
        <w:rFonts w:ascii="Times New Roman" w:hAnsi="Times New Roman"/>
        <w:sz w:val="10"/>
        <w:szCs w:val="10"/>
      </w:rPr>
      <w:fldChar w:fldCharType="separate"/>
    </w:r>
    <w:r w:rsidR="009529DA">
      <w:rPr>
        <w:rFonts w:ascii="Times New Roman" w:hAnsi="Times New Roman"/>
        <w:noProof/>
        <w:sz w:val="10"/>
        <w:szCs w:val="10"/>
        <w:lang w:val="uk-UA"/>
      </w:rPr>
      <w:t>G:\2024\Suddi\II senat\III koleg\17.docx</w:t>
    </w:r>
    <w:r w:rsidRPr="00F4374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8D" w:rsidRDefault="00C8268D" w:rsidP="00626CE6">
      <w:pPr>
        <w:spacing w:after="0" w:line="240" w:lineRule="auto"/>
      </w:pPr>
      <w:r>
        <w:separator/>
      </w:r>
    </w:p>
  </w:footnote>
  <w:footnote w:type="continuationSeparator" w:id="0">
    <w:p w:rsidR="00C8268D" w:rsidRDefault="00C8268D" w:rsidP="0062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CC9" w:rsidRPr="00F43740" w:rsidRDefault="00643CC9">
    <w:pPr>
      <w:pStyle w:val="a3"/>
      <w:jc w:val="center"/>
      <w:rPr>
        <w:rFonts w:ascii="Times New Roman" w:hAnsi="Times New Roman"/>
        <w:sz w:val="28"/>
        <w:szCs w:val="28"/>
      </w:rPr>
    </w:pPr>
    <w:r w:rsidRPr="00F43740">
      <w:rPr>
        <w:rFonts w:ascii="Times New Roman" w:hAnsi="Times New Roman"/>
        <w:sz w:val="28"/>
        <w:szCs w:val="28"/>
      </w:rPr>
      <w:fldChar w:fldCharType="begin"/>
    </w:r>
    <w:r w:rsidRPr="00F43740">
      <w:rPr>
        <w:rFonts w:ascii="Times New Roman" w:hAnsi="Times New Roman"/>
        <w:sz w:val="28"/>
        <w:szCs w:val="28"/>
      </w:rPr>
      <w:instrText>PAGE   \* MERGEFORMAT</w:instrText>
    </w:r>
    <w:r w:rsidRPr="00F43740">
      <w:rPr>
        <w:rFonts w:ascii="Times New Roman" w:hAnsi="Times New Roman"/>
        <w:sz w:val="28"/>
        <w:szCs w:val="28"/>
      </w:rPr>
      <w:fldChar w:fldCharType="separate"/>
    </w:r>
    <w:r w:rsidR="009529DA">
      <w:rPr>
        <w:rFonts w:ascii="Times New Roman" w:hAnsi="Times New Roman"/>
        <w:noProof/>
        <w:sz w:val="28"/>
        <w:szCs w:val="28"/>
      </w:rPr>
      <w:t>5</w:t>
    </w:r>
    <w:r w:rsidRPr="00F4374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672"/>
    <w:multiLevelType w:val="hybridMultilevel"/>
    <w:tmpl w:val="F7B69548"/>
    <w:lvl w:ilvl="0" w:tplc="3C6E92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1027FE8"/>
    <w:multiLevelType w:val="hybridMultilevel"/>
    <w:tmpl w:val="0AEA348E"/>
    <w:lvl w:ilvl="0" w:tplc="A2D66E5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92DD6"/>
    <w:multiLevelType w:val="multilevel"/>
    <w:tmpl w:val="30DEFD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91"/>
    <w:rsid w:val="00004ADA"/>
    <w:rsid w:val="00013AA4"/>
    <w:rsid w:val="00013F27"/>
    <w:rsid w:val="0002083F"/>
    <w:rsid w:val="0002413D"/>
    <w:rsid w:val="0002514B"/>
    <w:rsid w:val="000279F0"/>
    <w:rsid w:val="00030042"/>
    <w:rsid w:val="000332CE"/>
    <w:rsid w:val="00033864"/>
    <w:rsid w:val="000338D5"/>
    <w:rsid w:val="00033BA2"/>
    <w:rsid w:val="000347B4"/>
    <w:rsid w:val="000374C6"/>
    <w:rsid w:val="0003770E"/>
    <w:rsid w:val="000429E9"/>
    <w:rsid w:val="00046F77"/>
    <w:rsid w:val="00047674"/>
    <w:rsid w:val="00047E40"/>
    <w:rsid w:val="00050AD9"/>
    <w:rsid w:val="00052D91"/>
    <w:rsid w:val="00053234"/>
    <w:rsid w:val="00053583"/>
    <w:rsid w:val="00057960"/>
    <w:rsid w:val="000608E3"/>
    <w:rsid w:val="000612A9"/>
    <w:rsid w:val="000622EA"/>
    <w:rsid w:val="000641CF"/>
    <w:rsid w:val="0006521D"/>
    <w:rsid w:val="00070ABC"/>
    <w:rsid w:val="00070BDD"/>
    <w:rsid w:val="00070C19"/>
    <w:rsid w:val="000729B7"/>
    <w:rsid w:val="00072A27"/>
    <w:rsid w:val="00072FBA"/>
    <w:rsid w:val="000734F9"/>
    <w:rsid w:val="00074074"/>
    <w:rsid w:val="00074825"/>
    <w:rsid w:val="00075425"/>
    <w:rsid w:val="0007613E"/>
    <w:rsid w:val="000805B7"/>
    <w:rsid w:val="00084AA8"/>
    <w:rsid w:val="000924D5"/>
    <w:rsid w:val="00092BD1"/>
    <w:rsid w:val="0009394A"/>
    <w:rsid w:val="00094B93"/>
    <w:rsid w:val="0009562F"/>
    <w:rsid w:val="000A0E08"/>
    <w:rsid w:val="000A2931"/>
    <w:rsid w:val="000A638D"/>
    <w:rsid w:val="000A68CE"/>
    <w:rsid w:val="000A7EFC"/>
    <w:rsid w:val="000B22C3"/>
    <w:rsid w:val="000B30CA"/>
    <w:rsid w:val="000B3819"/>
    <w:rsid w:val="000B4008"/>
    <w:rsid w:val="000B58B4"/>
    <w:rsid w:val="000B615B"/>
    <w:rsid w:val="000B6E70"/>
    <w:rsid w:val="000C0516"/>
    <w:rsid w:val="000C1CD5"/>
    <w:rsid w:val="000C32EB"/>
    <w:rsid w:val="000C6003"/>
    <w:rsid w:val="000D3A27"/>
    <w:rsid w:val="000D42E9"/>
    <w:rsid w:val="000E01B3"/>
    <w:rsid w:val="000E2FC3"/>
    <w:rsid w:val="000E3495"/>
    <w:rsid w:val="000E34E5"/>
    <w:rsid w:val="000E5A21"/>
    <w:rsid w:val="000F285F"/>
    <w:rsid w:val="000F3BDB"/>
    <w:rsid w:val="000F43C4"/>
    <w:rsid w:val="000F6D6F"/>
    <w:rsid w:val="00100DBA"/>
    <w:rsid w:val="00102020"/>
    <w:rsid w:val="001035EB"/>
    <w:rsid w:val="00104EEE"/>
    <w:rsid w:val="00106551"/>
    <w:rsid w:val="00106D93"/>
    <w:rsid w:val="00107876"/>
    <w:rsid w:val="00107F2F"/>
    <w:rsid w:val="0011051E"/>
    <w:rsid w:val="00111556"/>
    <w:rsid w:val="001122F3"/>
    <w:rsid w:val="001125D7"/>
    <w:rsid w:val="00114AEA"/>
    <w:rsid w:val="00120FB6"/>
    <w:rsid w:val="00121B1F"/>
    <w:rsid w:val="001237D4"/>
    <w:rsid w:val="001278E7"/>
    <w:rsid w:val="0013108A"/>
    <w:rsid w:val="00132E03"/>
    <w:rsid w:val="00135EB7"/>
    <w:rsid w:val="00136BD9"/>
    <w:rsid w:val="00140F15"/>
    <w:rsid w:val="00141E2D"/>
    <w:rsid w:val="00151215"/>
    <w:rsid w:val="00151969"/>
    <w:rsid w:val="00152152"/>
    <w:rsid w:val="001521C7"/>
    <w:rsid w:val="00154047"/>
    <w:rsid w:val="0016253A"/>
    <w:rsid w:val="00162734"/>
    <w:rsid w:val="00164BF3"/>
    <w:rsid w:val="00165712"/>
    <w:rsid w:val="0016624D"/>
    <w:rsid w:val="00166519"/>
    <w:rsid w:val="001755F2"/>
    <w:rsid w:val="0018003A"/>
    <w:rsid w:val="001801E8"/>
    <w:rsid w:val="0018306F"/>
    <w:rsid w:val="0018411F"/>
    <w:rsid w:val="00185E70"/>
    <w:rsid w:val="00190470"/>
    <w:rsid w:val="00191215"/>
    <w:rsid w:val="00191BE5"/>
    <w:rsid w:val="00192429"/>
    <w:rsid w:val="001935FF"/>
    <w:rsid w:val="00196C59"/>
    <w:rsid w:val="00196E77"/>
    <w:rsid w:val="001971F8"/>
    <w:rsid w:val="001A2C1B"/>
    <w:rsid w:val="001A37CF"/>
    <w:rsid w:val="001A62A5"/>
    <w:rsid w:val="001A7FFE"/>
    <w:rsid w:val="001B02FB"/>
    <w:rsid w:val="001B103C"/>
    <w:rsid w:val="001B37CD"/>
    <w:rsid w:val="001C3856"/>
    <w:rsid w:val="001C562C"/>
    <w:rsid w:val="001C70C0"/>
    <w:rsid w:val="001D23B1"/>
    <w:rsid w:val="001D2442"/>
    <w:rsid w:val="001D6629"/>
    <w:rsid w:val="001D6B43"/>
    <w:rsid w:val="001E0966"/>
    <w:rsid w:val="001E1ACD"/>
    <w:rsid w:val="001E3089"/>
    <w:rsid w:val="001E5AB1"/>
    <w:rsid w:val="001E6980"/>
    <w:rsid w:val="001F5547"/>
    <w:rsid w:val="001F6709"/>
    <w:rsid w:val="001F77BE"/>
    <w:rsid w:val="001F77D4"/>
    <w:rsid w:val="001F7A74"/>
    <w:rsid w:val="00200751"/>
    <w:rsid w:val="00201497"/>
    <w:rsid w:val="00201931"/>
    <w:rsid w:val="00201E13"/>
    <w:rsid w:val="00201E53"/>
    <w:rsid w:val="0020254F"/>
    <w:rsid w:val="00202EA5"/>
    <w:rsid w:val="00204BE4"/>
    <w:rsid w:val="0020647A"/>
    <w:rsid w:val="0021424D"/>
    <w:rsid w:val="00214F8B"/>
    <w:rsid w:val="0021574D"/>
    <w:rsid w:val="00217163"/>
    <w:rsid w:val="00221554"/>
    <w:rsid w:val="0022276A"/>
    <w:rsid w:val="00225462"/>
    <w:rsid w:val="002258F3"/>
    <w:rsid w:val="002264C1"/>
    <w:rsid w:val="0022777A"/>
    <w:rsid w:val="0022792B"/>
    <w:rsid w:val="00227A0D"/>
    <w:rsid w:val="0023425A"/>
    <w:rsid w:val="0023769C"/>
    <w:rsid w:val="00237764"/>
    <w:rsid w:val="002410FE"/>
    <w:rsid w:val="00242002"/>
    <w:rsid w:val="00242835"/>
    <w:rsid w:val="002534A9"/>
    <w:rsid w:val="00253D28"/>
    <w:rsid w:val="0025401B"/>
    <w:rsid w:val="00254957"/>
    <w:rsid w:val="00255B87"/>
    <w:rsid w:val="00256DF5"/>
    <w:rsid w:val="002614E8"/>
    <w:rsid w:val="002617FE"/>
    <w:rsid w:val="00262900"/>
    <w:rsid w:val="00264B75"/>
    <w:rsid w:val="00265534"/>
    <w:rsid w:val="00270DCC"/>
    <w:rsid w:val="002719B6"/>
    <w:rsid w:val="002725BD"/>
    <w:rsid w:val="00272B10"/>
    <w:rsid w:val="00275F02"/>
    <w:rsid w:val="00277B17"/>
    <w:rsid w:val="002815A7"/>
    <w:rsid w:val="002863DF"/>
    <w:rsid w:val="00287274"/>
    <w:rsid w:val="00291854"/>
    <w:rsid w:val="00296C47"/>
    <w:rsid w:val="00297237"/>
    <w:rsid w:val="00297A3F"/>
    <w:rsid w:val="002A00EB"/>
    <w:rsid w:val="002A0C99"/>
    <w:rsid w:val="002A3827"/>
    <w:rsid w:val="002A38B4"/>
    <w:rsid w:val="002A63DD"/>
    <w:rsid w:val="002B4065"/>
    <w:rsid w:val="002C0DB6"/>
    <w:rsid w:val="002C2054"/>
    <w:rsid w:val="002C2E92"/>
    <w:rsid w:val="002C405C"/>
    <w:rsid w:val="002D1020"/>
    <w:rsid w:val="002D370A"/>
    <w:rsid w:val="002D3893"/>
    <w:rsid w:val="002D5FFD"/>
    <w:rsid w:val="002D76BF"/>
    <w:rsid w:val="002E0C7A"/>
    <w:rsid w:val="002E17ED"/>
    <w:rsid w:val="002E1F54"/>
    <w:rsid w:val="002E26DE"/>
    <w:rsid w:val="002E33DD"/>
    <w:rsid w:val="002E62B3"/>
    <w:rsid w:val="002E6489"/>
    <w:rsid w:val="002E720B"/>
    <w:rsid w:val="002F20AD"/>
    <w:rsid w:val="002F2A98"/>
    <w:rsid w:val="002F39D3"/>
    <w:rsid w:val="002F7375"/>
    <w:rsid w:val="00302063"/>
    <w:rsid w:val="0030403F"/>
    <w:rsid w:val="003047C3"/>
    <w:rsid w:val="0030697B"/>
    <w:rsid w:val="00307C1B"/>
    <w:rsid w:val="0031574D"/>
    <w:rsid w:val="003225DB"/>
    <w:rsid w:val="00323570"/>
    <w:rsid w:val="00324928"/>
    <w:rsid w:val="003302A3"/>
    <w:rsid w:val="003306DB"/>
    <w:rsid w:val="0033221F"/>
    <w:rsid w:val="00334A38"/>
    <w:rsid w:val="003360EF"/>
    <w:rsid w:val="00336AD8"/>
    <w:rsid w:val="00342456"/>
    <w:rsid w:val="00354592"/>
    <w:rsid w:val="00356100"/>
    <w:rsid w:val="00356312"/>
    <w:rsid w:val="00361A2F"/>
    <w:rsid w:val="0036648B"/>
    <w:rsid w:val="003702F8"/>
    <w:rsid w:val="00370C04"/>
    <w:rsid w:val="003715DE"/>
    <w:rsid w:val="00371C8E"/>
    <w:rsid w:val="00372CDC"/>
    <w:rsid w:val="00375292"/>
    <w:rsid w:val="003777CF"/>
    <w:rsid w:val="003817D8"/>
    <w:rsid w:val="00381FF7"/>
    <w:rsid w:val="00382F27"/>
    <w:rsid w:val="00383DB6"/>
    <w:rsid w:val="00383E85"/>
    <w:rsid w:val="00386956"/>
    <w:rsid w:val="00391C7F"/>
    <w:rsid w:val="00392D72"/>
    <w:rsid w:val="00394429"/>
    <w:rsid w:val="00395EF1"/>
    <w:rsid w:val="00397F81"/>
    <w:rsid w:val="003A1936"/>
    <w:rsid w:val="003A240D"/>
    <w:rsid w:val="003A2C1E"/>
    <w:rsid w:val="003A2D54"/>
    <w:rsid w:val="003A3122"/>
    <w:rsid w:val="003A3FB2"/>
    <w:rsid w:val="003B0E1E"/>
    <w:rsid w:val="003B23C4"/>
    <w:rsid w:val="003B28AE"/>
    <w:rsid w:val="003B5F03"/>
    <w:rsid w:val="003C7C6D"/>
    <w:rsid w:val="003D13BB"/>
    <w:rsid w:val="003D395A"/>
    <w:rsid w:val="003D44CD"/>
    <w:rsid w:val="003D667E"/>
    <w:rsid w:val="003D66AA"/>
    <w:rsid w:val="003E0991"/>
    <w:rsid w:val="003E1256"/>
    <w:rsid w:val="003E187C"/>
    <w:rsid w:val="003E1A3C"/>
    <w:rsid w:val="003E1FAF"/>
    <w:rsid w:val="003E351D"/>
    <w:rsid w:val="003E5F33"/>
    <w:rsid w:val="003E7BA8"/>
    <w:rsid w:val="003E7C1E"/>
    <w:rsid w:val="003E7DD7"/>
    <w:rsid w:val="003F07EF"/>
    <w:rsid w:val="003F0F79"/>
    <w:rsid w:val="003F1646"/>
    <w:rsid w:val="003F30DA"/>
    <w:rsid w:val="00400720"/>
    <w:rsid w:val="00406BEF"/>
    <w:rsid w:val="00410F36"/>
    <w:rsid w:val="004135EB"/>
    <w:rsid w:val="004137F7"/>
    <w:rsid w:val="0041589E"/>
    <w:rsid w:val="004217F6"/>
    <w:rsid w:val="00425101"/>
    <w:rsid w:val="0043090E"/>
    <w:rsid w:val="00431015"/>
    <w:rsid w:val="00432B89"/>
    <w:rsid w:val="00433866"/>
    <w:rsid w:val="00433E61"/>
    <w:rsid w:val="004349F0"/>
    <w:rsid w:val="00435382"/>
    <w:rsid w:val="00436B4C"/>
    <w:rsid w:val="00440F26"/>
    <w:rsid w:val="0044215D"/>
    <w:rsid w:val="00443C83"/>
    <w:rsid w:val="00444132"/>
    <w:rsid w:val="00444B83"/>
    <w:rsid w:val="00452D94"/>
    <w:rsid w:val="00452DD3"/>
    <w:rsid w:val="00455FBA"/>
    <w:rsid w:val="00456A47"/>
    <w:rsid w:val="00457ABA"/>
    <w:rsid w:val="00460AB8"/>
    <w:rsid w:val="00460CD8"/>
    <w:rsid w:val="004611FF"/>
    <w:rsid w:val="00462697"/>
    <w:rsid w:val="00462C41"/>
    <w:rsid w:val="00464958"/>
    <w:rsid w:val="004669D3"/>
    <w:rsid w:val="00473B94"/>
    <w:rsid w:val="004743E3"/>
    <w:rsid w:val="00474C0E"/>
    <w:rsid w:val="00477F70"/>
    <w:rsid w:val="00482B65"/>
    <w:rsid w:val="00483FDE"/>
    <w:rsid w:val="00484119"/>
    <w:rsid w:val="004844EF"/>
    <w:rsid w:val="00484CA2"/>
    <w:rsid w:val="00486ACE"/>
    <w:rsid w:val="0048746A"/>
    <w:rsid w:val="0049095C"/>
    <w:rsid w:val="0049441B"/>
    <w:rsid w:val="00496343"/>
    <w:rsid w:val="00496CF2"/>
    <w:rsid w:val="004A213D"/>
    <w:rsid w:val="004A3694"/>
    <w:rsid w:val="004A4F3F"/>
    <w:rsid w:val="004A6F5D"/>
    <w:rsid w:val="004B12A3"/>
    <w:rsid w:val="004B1AE1"/>
    <w:rsid w:val="004B36E8"/>
    <w:rsid w:val="004B42CF"/>
    <w:rsid w:val="004B690A"/>
    <w:rsid w:val="004C26ED"/>
    <w:rsid w:val="004C2E41"/>
    <w:rsid w:val="004C33C5"/>
    <w:rsid w:val="004C52F3"/>
    <w:rsid w:val="004C603F"/>
    <w:rsid w:val="004C756B"/>
    <w:rsid w:val="004C7606"/>
    <w:rsid w:val="004C7A73"/>
    <w:rsid w:val="004D07B5"/>
    <w:rsid w:val="004D216D"/>
    <w:rsid w:val="004D2660"/>
    <w:rsid w:val="004D3286"/>
    <w:rsid w:val="004E26D9"/>
    <w:rsid w:val="004E3EB7"/>
    <w:rsid w:val="004E41A0"/>
    <w:rsid w:val="004E7A2D"/>
    <w:rsid w:val="004F08E3"/>
    <w:rsid w:val="004F0E8E"/>
    <w:rsid w:val="004F2652"/>
    <w:rsid w:val="004F3898"/>
    <w:rsid w:val="004F4032"/>
    <w:rsid w:val="004F4831"/>
    <w:rsid w:val="004F67F4"/>
    <w:rsid w:val="004F785E"/>
    <w:rsid w:val="00500B02"/>
    <w:rsid w:val="00500FC9"/>
    <w:rsid w:val="00506F39"/>
    <w:rsid w:val="005078AE"/>
    <w:rsid w:val="00513B66"/>
    <w:rsid w:val="00516686"/>
    <w:rsid w:val="00516CC9"/>
    <w:rsid w:val="005259DB"/>
    <w:rsid w:val="00527A29"/>
    <w:rsid w:val="00530121"/>
    <w:rsid w:val="005313E5"/>
    <w:rsid w:val="00531567"/>
    <w:rsid w:val="005347A0"/>
    <w:rsid w:val="00534B36"/>
    <w:rsid w:val="00536678"/>
    <w:rsid w:val="005371C0"/>
    <w:rsid w:val="00541E66"/>
    <w:rsid w:val="00541E6B"/>
    <w:rsid w:val="00542B59"/>
    <w:rsid w:val="005440EF"/>
    <w:rsid w:val="00551519"/>
    <w:rsid w:val="00552D10"/>
    <w:rsid w:val="00552E17"/>
    <w:rsid w:val="00555A83"/>
    <w:rsid w:val="00556B90"/>
    <w:rsid w:val="005608D4"/>
    <w:rsid w:val="005615DD"/>
    <w:rsid w:val="0056210A"/>
    <w:rsid w:val="0056321F"/>
    <w:rsid w:val="00563F1C"/>
    <w:rsid w:val="00567838"/>
    <w:rsid w:val="0057061B"/>
    <w:rsid w:val="005721A9"/>
    <w:rsid w:val="00572F1E"/>
    <w:rsid w:val="005806B9"/>
    <w:rsid w:val="00580DD5"/>
    <w:rsid w:val="0058144F"/>
    <w:rsid w:val="00584379"/>
    <w:rsid w:val="00592158"/>
    <w:rsid w:val="00594F81"/>
    <w:rsid w:val="00595120"/>
    <w:rsid w:val="00595AFF"/>
    <w:rsid w:val="0059647F"/>
    <w:rsid w:val="00597468"/>
    <w:rsid w:val="005A108C"/>
    <w:rsid w:val="005A2865"/>
    <w:rsid w:val="005A3DE0"/>
    <w:rsid w:val="005A45C6"/>
    <w:rsid w:val="005A4BF8"/>
    <w:rsid w:val="005B0B88"/>
    <w:rsid w:val="005B3F6F"/>
    <w:rsid w:val="005C0379"/>
    <w:rsid w:val="005C3482"/>
    <w:rsid w:val="005C673D"/>
    <w:rsid w:val="005C67DA"/>
    <w:rsid w:val="005C6AB4"/>
    <w:rsid w:val="005D6F18"/>
    <w:rsid w:val="005E2545"/>
    <w:rsid w:val="005E4013"/>
    <w:rsid w:val="005E4101"/>
    <w:rsid w:val="005E6859"/>
    <w:rsid w:val="005F5CA6"/>
    <w:rsid w:val="00600F93"/>
    <w:rsid w:val="006026C2"/>
    <w:rsid w:val="00603C90"/>
    <w:rsid w:val="006043F2"/>
    <w:rsid w:val="00607F72"/>
    <w:rsid w:val="00612AC0"/>
    <w:rsid w:val="006134DB"/>
    <w:rsid w:val="0061412A"/>
    <w:rsid w:val="00615572"/>
    <w:rsid w:val="00621A35"/>
    <w:rsid w:val="006230FF"/>
    <w:rsid w:val="006247CC"/>
    <w:rsid w:val="00626CE6"/>
    <w:rsid w:val="006303C3"/>
    <w:rsid w:val="00636D50"/>
    <w:rsid w:val="00636F07"/>
    <w:rsid w:val="00637453"/>
    <w:rsid w:val="006378E3"/>
    <w:rsid w:val="00640153"/>
    <w:rsid w:val="00643CC9"/>
    <w:rsid w:val="00645048"/>
    <w:rsid w:val="00645A2A"/>
    <w:rsid w:val="006466D7"/>
    <w:rsid w:val="00646704"/>
    <w:rsid w:val="00652B15"/>
    <w:rsid w:val="006535B5"/>
    <w:rsid w:val="00653771"/>
    <w:rsid w:val="00653868"/>
    <w:rsid w:val="006549E5"/>
    <w:rsid w:val="00656C40"/>
    <w:rsid w:val="00657B9E"/>
    <w:rsid w:val="00660C54"/>
    <w:rsid w:val="006616B7"/>
    <w:rsid w:val="0066269A"/>
    <w:rsid w:val="00663E71"/>
    <w:rsid w:val="0066419F"/>
    <w:rsid w:val="00664B09"/>
    <w:rsid w:val="00666A29"/>
    <w:rsid w:val="0066732B"/>
    <w:rsid w:val="00673065"/>
    <w:rsid w:val="00676488"/>
    <w:rsid w:val="006778A2"/>
    <w:rsid w:val="00677907"/>
    <w:rsid w:val="006800A3"/>
    <w:rsid w:val="0068068C"/>
    <w:rsid w:val="00680F10"/>
    <w:rsid w:val="00680FEC"/>
    <w:rsid w:val="006831FC"/>
    <w:rsid w:val="00685DC5"/>
    <w:rsid w:val="00697606"/>
    <w:rsid w:val="0069786C"/>
    <w:rsid w:val="006A15FF"/>
    <w:rsid w:val="006A5F33"/>
    <w:rsid w:val="006B03AE"/>
    <w:rsid w:val="006B5443"/>
    <w:rsid w:val="006C02B6"/>
    <w:rsid w:val="006C0688"/>
    <w:rsid w:val="006C1CF8"/>
    <w:rsid w:val="006C2158"/>
    <w:rsid w:val="006C3FD8"/>
    <w:rsid w:val="006C3FFF"/>
    <w:rsid w:val="006C40C7"/>
    <w:rsid w:val="006C66F9"/>
    <w:rsid w:val="006C78AE"/>
    <w:rsid w:val="006D07CC"/>
    <w:rsid w:val="006D2704"/>
    <w:rsid w:val="006D417E"/>
    <w:rsid w:val="006D4FA0"/>
    <w:rsid w:val="006D5CB9"/>
    <w:rsid w:val="006E1563"/>
    <w:rsid w:val="006E1AEE"/>
    <w:rsid w:val="006E1B14"/>
    <w:rsid w:val="006E5193"/>
    <w:rsid w:val="006E61C3"/>
    <w:rsid w:val="006F0019"/>
    <w:rsid w:val="006F03D8"/>
    <w:rsid w:val="006F0D0C"/>
    <w:rsid w:val="006F3607"/>
    <w:rsid w:val="006F412B"/>
    <w:rsid w:val="006F45EC"/>
    <w:rsid w:val="006F5863"/>
    <w:rsid w:val="006F750F"/>
    <w:rsid w:val="007027C4"/>
    <w:rsid w:val="00702C0B"/>
    <w:rsid w:val="00704291"/>
    <w:rsid w:val="00706334"/>
    <w:rsid w:val="00712601"/>
    <w:rsid w:val="00720A1C"/>
    <w:rsid w:val="00720B3B"/>
    <w:rsid w:val="00721113"/>
    <w:rsid w:val="00722CB8"/>
    <w:rsid w:val="007253E6"/>
    <w:rsid w:val="0072680F"/>
    <w:rsid w:val="0072684D"/>
    <w:rsid w:val="00727E4F"/>
    <w:rsid w:val="007331C7"/>
    <w:rsid w:val="00735492"/>
    <w:rsid w:val="00736185"/>
    <w:rsid w:val="007365BF"/>
    <w:rsid w:val="007416D9"/>
    <w:rsid w:val="00745BC7"/>
    <w:rsid w:val="00755EC1"/>
    <w:rsid w:val="007567F7"/>
    <w:rsid w:val="00756D15"/>
    <w:rsid w:val="00757503"/>
    <w:rsid w:val="00757D85"/>
    <w:rsid w:val="00760904"/>
    <w:rsid w:val="00760FAA"/>
    <w:rsid w:val="00761E7F"/>
    <w:rsid w:val="00763397"/>
    <w:rsid w:val="00763A29"/>
    <w:rsid w:val="007650E6"/>
    <w:rsid w:val="00767BDD"/>
    <w:rsid w:val="00772739"/>
    <w:rsid w:val="00772D91"/>
    <w:rsid w:val="007751F7"/>
    <w:rsid w:val="007772FF"/>
    <w:rsid w:val="0077744C"/>
    <w:rsid w:val="00777D7F"/>
    <w:rsid w:val="00782260"/>
    <w:rsid w:val="007841FF"/>
    <w:rsid w:val="00784760"/>
    <w:rsid w:val="007848E1"/>
    <w:rsid w:val="00784A4E"/>
    <w:rsid w:val="007857C1"/>
    <w:rsid w:val="00785C01"/>
    <w:rsid w:val="0078698E"/>
    <w:rsid w:val="00792061"/>
    <w:rsid w:val="00792A18"/>
    <w:rsid w:val="0079365C"/>
    <w:rsid w:val="00793DAF"/>
    <w:rsid w:val="00794BE2"/>
    <w:rsid w:val="00794D91"/>
    <w:rsid w:val="00795527"/>
    <w:rsid w:val="00796839"/>
    <w:rsid w:val="007A4F82"/>
    <w:rsid w:val="007A649F"/>
    <w:rsid w:val="007A6788"/>
    <w:rsid w:val="007B05A6"/>
    <w:rsid w:val="007B20B9"/>
    <w:rsid w:val="007B3E25"/>
    <w:rsid w:val="007B48E6"/>
    <w:rsid w:val="007B6B67"/>
    <w:rsid w:val="007C03B6"/>
    <w:rsid w:val="007C408D"/>
    <w:rsid w:val="007C78F7"/>
    <w:rsid w:val="007D0731"/>
    <w:rsid w:val="007D18D1"/>
    <w:rsid w:val="007D1E1F"/>
    <w:rsid w:val="007D45E6"/>
    <w:rsid w:val="007E200F"/>
    <w:rsid w:val="007E2FDE"/>
    <w:rsid w:val="007E33ED"/>
    <w:rsid w:val="007E420E"/>
    <w:rsid w:val="007E49FD"/>
    <w:rsid w:val="007E4ED4"/>
    <w:rsid w:val="007E55BD"/>
    <w:rsid w:val="007E6B6A"/>
    <w:rsid w:val="007F0326"/>
    <w:rsid w:val="007F21AB"/>
    <w:rsid w:val="007F4516"/>
    <w:rsid w:val="007F7BB1"/>
    <w:rsid w:val="008004E2"/>
    <w:rsid w:val="008049CE"/>
    <w:rsid w:val="00807C80"/>
    <w:rsid w:val="008108A9"/>
    <w:rsid w:val="00810C0F"/>
    <w:rsid w:val="00812156"/>
    <w:rsid w:val="0081498D"/>
    <w:rsid w:val="00814A6A"/>
    <w:rsid w:val="00816DB6"/>
    <w:rsid w:val="00817000"/>
    <w:rsid w:val="00821AF2"/>
    <w:rsid w:val="008265AE"/>
    <w:rsid w:val="00827CE9"/>
    <w:rsid w:val="0083206E"/>
    <w:rsid w:val="00843964"/>
    <w:rsid w:val="0084559D"/>
    <w:rsid w:val="00850ABF"/>
    <w:rsid w:val="008519EF"/>
    <w:rsid w:val="008527CC"/>
    <w:rsid w:val="00857021"/>
    <w:rsid w:val="00857CFD"/>
    <w:rsid w:val="00860089"/>
    <w:rsid w:val="00861ADB"/>
    <w:rsid w:val="0086534C"/>
    <w:rsid w:val="008674C2"/>
    <w:rsid w:val="00867B72"/>
    <w:rsid w:val="00870814"/>
    <w:rsid w:val="00872094"/>
    <w:rsid w:val="00876DDF"/>
    <w:rsid w:val="00877F5E"/>
    <w:rsid w:val="00880EA0"/>
    <w:rsid w:val="00880FD3"/>
    <w:rsid w:val="00882ECE"/>
    <w:rsid w:val="00890877"/>
    <w:rsid w:val="00890C3C"/>
    <w:rsid w:val="00890D0E"/>
    <w:rsid w:val="0089165D"/>
    <w:rsid w:val="00891E78"/>
    <w:rsid w:val="00893206"/>
    <w:rsid w:val="00897680"/>
    <w:rsid w:val="008A06BC"/>
    <w:rsid w:val="008A0989"/>
    <w:rsid w:val="008A2B99"/>
    <w:rsid w:val="008A2FDF"/>
    <w:rsid w:val="008A4289"/>
    <w:rsid w:val="008A627C"/>
    <w:rsid w:val="008A7C1F"/>
    <w:rsid w:val="008B132F"/>
    <w:rsid w:val="008B2878"/>
    <w:rsid w:val="008B2886"/>
    <w:rsid w:val="008B3AFC"/>
    <w:rsid w:val="008B46D3"/>
    <w:rsid w:val="008B5994"/>
    <w:rsid w:val="008B70AD"/>
    <w:rsid w:val="008B7C8E"/>
    <w:rsid w:val="008C1943"/>
    <w:rsid w:val="008C6742"/>
    <w:rsid w:val="008C70D5"/>
    <w:rsid w:val="008C7AD4"/>
    <w:rsid w:val="008D0032"/>
    <w:rsid w:val="008D05B0"/>
    <w:rsid w:val="008D1457"/>
    <w:rsid w:val="008D1F60"/>
    <w:rsid w:val="008D3300"/>
    <w:rsid w:val="008D4195"/>
    <w:rsid w:val="008D6934"/>
    <w:rsid w:val="008D694E"/>
    <w:rsid w:val="008D6AC4"/>
    <w:rsid w:val="008D793A"/>
    <w:rsid w:val="008E0D22"/>
    <w:rsid w:val="008E71D6"/>
    <w:rsid w:val="008E7249"/>
    <w:rsid w:val="008F047D"/>
    <w:rsid w:val="008F072D"/>
    <w:rsid w:val="008F1B84"/>
    <w:rsid w:val="008F33A4"/>
    <w:rsid w:val="008F5A1C"/>
    <w:rsid w:val="008F5A46"/>
    <w:rsid w:val="008F6030"/>
    <w:rsid w:val="008F6457"/>
    <w:rsid w:val="008F6780"/>
    <w:rsid w:val="00903DEB"/>
    <w:rsid w:val="00904B36"/>
    <w:rsid w:val="00905FE3"/>
    <w:rsid w:val="009066F9"/>
    <w:rsid w:val="00910A9A"/>
    <w:rsid w:val="00912002"/>
    <w:rsid w:val="009135A5"/>
    <w:rsid w:val="00913B37"/>
    <w:rsid w:val="00917BF7"/>
    <w:rsid w:val="00922EDA"/>
    <w:rsid w:val="00922FDD"/>
    <w:rsid w:val="00924592"/>
    <w:rsid w:val="00926D50"/>
    <w:rsid w:val="00926D53"/>
    <w:rsid w:val="00927069"/>
    <w:rsid w:val="00927910"/>
    <w:rsid w:val="00927C1B"/>
    <w:rsid w:val="00932EF5"/>
    <w:rsid w:val="0093364A"/>
    <w:rsid w:val="0093395C"/>
    <w:rsid w:val="009363C6"/>
    <w:rsid w:val="009402E2"/>
    <w:rsid w:val="009422C2"/>
    <w:rsid w:val="00946100"/>
    <w:rsid w:val="00950588"/>
    <w:rsid w:val="00950A40"/>
    <w:rsid w:val="0095174C"/>
    <w:rsid w:val="009529DA"/>
    <w:rsid w:val="00953552"/>
    <w:rsid w:val="009563D4"/>
    <w:rsid w:val="00956A5E"/>
    <w:rsid w:val="00960317"/>
    <w:rsid w:val="009604E5"/>
    <w:rsid w:val="00961398"/>
    <w:rsid w:val="00963170"/>
    <w:rsid w:val="009641EF"/>
    <w:rsid w:val="00964D6B"/>
    <w:rsid w:val="00967124"/>
    <w:rsid w:val="0096767B"/>
    <w:rsid w:val="00970248"/>
    <w:rsid w:val="00970D29"/>
    <w:rsid w:val="00970F69"/>
    <w:rsid w:val="009735B7"/>
    <w:rsid w:val="009740D5"/>
    <w:rsid w:val="0097437A"/>
    <w:rsid w:val="00974533"/>
    <w:rsid w:val="0097652E"/>
    <w:rsid w:val="00976A61"/>
    <w:rsid w:val="0098311B"/>
    <w:rsid w:val="009840A6"/>
    <w:rsid w:val="00984A22"/>
    <w:rsid w:val="009852EF"/>
    <w:rsid w:val="00990D9A"/>
    <w:rsid w:val="00990E03"/>
    <w:rsid w:val="00992360"/>
    <w:rsid w:val="009965D8"/>
    <w:rsid w:val="009A117B"/>
    <w:rsid w:val="009A3B11"/>
    <w:rsid w:val="009A51D1"/>
    <w:rsid w:val="009A78A5"/>
    <w:rsid w:val="009B1D85"/>
    <w:rsid w:val="009B23E0"/>
    <w:rsid w:val="009B2FF6"/>
    <w:rsid w:val="009B30E8"/>
    <w:rsid w:val="009B4376"/>
    <w:rsid w:val="009B596A"/>
    <w:rsid w:val="009B6685"/>
    <w:rsid w:val="009B764D"/>
    <w:rsid w:val="009B7E86"/>
    <w:rsid w:val="009C0613"/>
    <w:rsid w:val="009C1D02"/>
    <w:rsid w:val="009C3D5A"/>
    <w:rsid w:val="009C6BC4"/>
    <w:rsid w:val="009D0A07"/>
    <w:rsid w:val="009D441E"/>
    <w:rsid w:val="009D500B"/>
    <w:rsid w:val="009E124F"/>
    <w:rsid w:val="009E233A"/>
    <w:rsid w:val="009E404C"/>
    <w:rsid w:val="009E72EE"/>
    <w:rsid w:val="009F172E"/>
    <w:rsid w:val="009F27E1"/>
    <w:rsid w:val="009F598D"/>
    <w:rsid w:val="009F6D58"/>
    <w:rsid w:val="009F6ED3"/>
    <w:rsid w:val="00A00578"/>
    <w:rsid w:val="00A00748"/>
    <w:rsid w:val="00A00B42"/>
    <w:rsid w:val="00A00CCB"/>
    <w:rsid w:val="00A01AC9"/>
    <w:rsid w:val="00A04DEE"/>
    <w:rsid w:val="00A07D23"/>
    <w:rsid w:val="00A105CE"/>
    <w:rsid w:val="00A10FAD"/>
    <w:rsid w:val="00A1115D"/>
    <w:rsid w:val="00A154E2"/>
    <w:rsid w:val="00A16627"/>
    <w:rsid w:val="00A1701B"/>
    <w:rsid w:val="00A17E93"/>
    <w:rsid w:val="00A21B5B"/>
    <w:rsid w:val="00A229A7"/>
    <w:rsid w:val="00A23248"/>
    <w:rsid w:val="00A23C9E"/>
    <w:rsid w:val="00A23D34"/>
    <w:rsid w:val="00A23E39"/>
    <w:rsid w:val="00A24B23"/>
    <w:rsid w:val="00A26649"/>
    <w:rsid w:val="00A27B99"/>
    <w:rsid w:val="00A33EC1"/>
    <w:rsid w:val="00A369DE"/>
    <w:rsid w:val="00A41C12"/>
    <w:rsid w:val="00A42081"/>
    <w:rsid w:val="00A42104"/>
    <w:rsid w:val="00A42756"/>
    <w:rsid w:val="00A45CD6"/>
    <w:rsid w:val="00A46117"/>
    <w:rsid w:val="00A511AD"/>
    <w:rsid w:val="00A51FE9"/>
    <w:rsid w:val="00A54460"/>
    <w:rsid w:val="00A546CB"/>
    <w:rsid w:val="00A5497D"/>
    <w:rsid w:val="00A55BA8"/>
    <w:rsid w:val="00A569D7"/>
    <w:rsid w:val="00A56C4F"/>
    <w:rsid w:val="00A57D67"/>
    <w:rsid w:val="00A61314"/>
    <w:rsid w:val="00A619E1"/>
    <w:rsid w:val="00A61A77"/>
    <w:rsid w:val="00A620E9"/>
    <w:rsid w:val="00A62F60"/>
    <w:rsid w:val="00A63363"/>
    <w:rsid w:val="00A65745"/>
    <w:rsid w:val="00A7081A"/>
    <w:rsid w:val="00A70C8C"/>
    <w:rsid w:val="00A71447"/>
    <w:rsid w:val="00A73C14"/>
    <w:rsid w:val="00A75812"/>
    <w:rsid w:val="00A80FD5"/>
    <w:rsid w:val="00A81C4C"/>
    <w:rsid w:val="00A84754"/>
    <w:rsid w:val="00A85AD4"/>
    <w:rsid w:val="00A864A9"/>
    <w:rsid w:val="00A908A5"/>
    <w:rsid w:val="00A90DB3"/>
    <w:rsid w:val="00A925F5"/>
    <w:rsid w:val="00A9347C"/>
    <w:rsid w:val="00A93BD0"/>
    <w:rsid w:val="00A9656D"/>
    <w:rsid w:val="00A968CC"/>
    <w:rsid w:val="00AA1680"/>
    <w:rsid w:val="00AA2729"/>
    <w:rsid w:val="00AA2C05"/>
    <w:rsid w:val="00AA373D"/>
    <w:rsid w:val="00AA3834"/>
    <w:rsid w:val="00AA4B0A"/>
    <w:rsid w:val="00AA5E82"/>
    <w:rsid w:val="00AA6C35"/>
    <w:rsid w:val="00AA6DCB"/>
    <w:rsid w:val="00AB4CC2"/>
    <w:rsid w:val="00AB52AE"/>
    <w:rsid w:val="00AB758A"/>
    <w:rsid w:val="00AC0063"/>
    <w:rsid w:val="00AC0DFB"/>
    <w:rsid w:val="00AC27AD"/>
    <w:rsid w:val="00AC2F15"/>
    <w:rsid w:val="00AD0942"/>
    <w:rsid w:val="00AD112A"/>
    <w:rsid w:val="00AD4655"/>
    <w:rsid w:val="00AD5B46"/>
    <w:rsid w:val="00AD5E29"/>
    <w:rsid w:val="00AD769F"/>
    <w:rsid w:val="00AE1154"/>
    <w:rsid w:val="00AE47FE"/>
    <w:rsid w:val="00AE572A"/>
    <w:rsid w:val="00AF099D"/>
    <w:rsid w:val="00AF3229"/>
    <w:rsid w:val="00AF67C2"/>
    <w:rsid w:val="00AF69DA"/>
    <w:rsid w:val="00AF73EE"/>
    <w:rsid w:val="00AF74A6"/>
    <w:rsid w:val="00B02B6E"/>
    <w:rsid w:val="00B048A9"/>
    <w:rsid w:val="00B1236F"/>
    <w:rsid w:val="00B15599"/>
    <w:rsid w:val="00B16ABF"/>
    <w:rsid w:val="00B20B7A"/>
    <w:rsid w:val="00B21AF1"/>
    <w:rsid w:val="00B2415E"/>
    <w:rsid w:val="00B24BAC"/>
    <w:rsid w:val="00B34730"/>
    <w:rsid w:val="00B34A6E"/>
    <w:rsid w:val="00B364AA"/>
    <w:rsid w:val="00B37045"/>
    <w:rsid w:val="00B40574"/>
    <w:rsid w:val="00B411C1"/>
    <w:rsid w:val="00B4226B"/>
    <w:rsid w:val="00B4246B"/>
    <w:rsid w:val="00B44ACD"/>
    <w:rsid w:val="00B515B7"/>
    <w:rsid w:val="00B52E68"/>
    <w:rsid w:val="00B54D0F"/>
    <w:rsid w:val="00B57B2E"/>
    <w:rsid w:val="00B627A4"/>
    <w:rsid w:val="00B639D6"/>
    <w:rsid w:val="00B64F40"/>
    <w:rsid w:val="00B651A9"/>
    <w:rsid w:val="00B65EB5"/>
    <w:rsid w:val="00B719EB"/>
    <w:rsid w:val="00B71AEC"/>
    <w:rsid w:val="00B72579"/>
    <w:rsid w:val="00B7273C"/>
    <w:rsid w:val="00B72EDC"/>
    <w:rsid w:val="00B743E8"/>
    <w:rsid w:val="00B75AA7"/>
    <w:rsid w:val="00B768F3"/>
    <w:rsid w:val="00B85C8B"/>
    <w:rsid w:val="00B90351"/>
    <w:rsid w:val="00B9053C"/>
    <w:rsid w:val="00B912AD"/>
    <w:rsid w:val="00B91A13"/>
    <w:rsid w:val="00B920A7"/>
    <w:rsid w:val="00B92A56"/>
    <w:rsid w:val="00B92E21"/>
    <w:rsid w:val="00B93573"/>
    <w:rsid w:val="00B93980"/>
    <w:rsid w:val="00B952EE"/>
    <w:rsid w:val="00B95E06"/>
    <w:rsid w:val="00B95E60"/>
    <w:rsid w:val="00B97E35"/>
    <w:rsid w:val="00BA1797"/>
    <w:rsid w:val="00BA5E9C"/>
    <w:rsid w:val="00BA78FC"/>
    <w:rsid w:val="00BA791A"/>
    <w:rsid w:val="00BB0778"/>
    <w:rsid w:val="00BB6662"/>
    <w:rsid w:val="00BB6752"/>
    <w:rsid w:val="00BB7C83"/>
    <w:rsid w:val="00BC0A6D"/>
    <w:rsid w:val="00BC10B6"/>
    <w:rsid w:val="00BC6139"/>
    <w:rsid w:val="00BD054D"/>
    <w:rsid w:val="00BD0BCD"/>
    <w:rsid w:val="00BD2779"/>
    <w:rsid w:val="00BD4204"/>
    <w:rsid w:val="00BD7CE0"/>
    <w:rsid w:val="00BE08FE"/>
    <w:rsid w:val="00BE4F54"/>
    <w:rsid w:val="00BE75A1"/>
    <w:rsid w:val="00BE7E48"/>
    <w:rsid w:val="00BF0391"/>
    <w:rsid w:val="00BF2694"/>
    <w:rsid w:val="00BF43B7"/>
    <w:rsid w:val="00BF7646"/>
    <w:rsid w:val="00C0326B"/>
    <w:rsid w:val="00C04741"/>
    <w:rsid w:val="00C05325"/>
    <w:rsid w:val="00C11564"/>
    <w:rsid w:val="00C1396A"/>
    <w:rsid w:val="00C161EA"/>
    <w:rsid w:val="00C173BF"/>
    <w:rsid w:val="00C17BB0"/>
    <w:rsid w:val="00C20867"/>
    <w:rsid w:val="00C25C84"/>
    <w:rsid w:val="00C26915"/>
    <w:rsid w:val="00C30D70"/>
    <w:rsid w:val="00C33001"/>
    <w:rsid w:val="00C33397"/>
    <w:rsid w:val="00C42DD6"/>
    <w:rsid w:val="00C430AD"/>
    <w:rsid w:val="00C452BD"/>
    <w:rsid w:val="00C4649E"/>
    <w:rsid w:val="00C46D71"/>
    <w:rsid w:val="00C46F8D"/>
    <w:rsid w:val="00C51E84"/>
    <w:rsid w:val="00C5570C"/>
    <w:rsid w:val="00C560C9"/>
    <w:rsid w:val="00C5631A"/>
    <w:rsid w:val="00C56D2B"/>
    <w:rsid w:val="00C574B5"/>
    <w:rsid w:val="00C668C3"/>
    <w:rsid w:val="00C66E13"/>
    <w:rsid w:val="00C72F15"/>
    <w:rsid w:val="00C73168"/>
    <w:rsid w:val="00C73334"/>
    <w:rsid w:val="00C7336D"/>
    <w:rsid w:val="00C73412"/>
    <w:rsid w:val="00C73733"/>
    <w:rsid w:val="00C75026"/>
    <w:rsid w:val="00C7506A"/>
    <w:rsid w:val="00C7541F"/>
    <w:rsid w:val="00C760F2"/>
    <w:rsid w:val="00C76BFF"/>
    <w:rsid w:val="00C81B04"/>
    <w:rsid w:val="00C81D8A"/>
    <w:rsid w:val="00C8268D"/>
    <w:rsid w:val="00C84EC3"/>
    <w:rsid w:val="00C858F9"/>
    <w:rsid w:val="00C86DBF"/>
    <w:rsid w:val="00C86FB3"/>
    <w:rsid w:val="00C908D5"/>
    <w:rsid w:val="00C90DD6"/>
    <w:rsid w:val="00C912EC"/>
    <w:rsid w:val="00C919C6"/>
    <w:rsid w:val="00C947CD"/>
    <w:rsid w:val="00C950F3"/>
    <w:rsid w:val="00C97421"/>
    <w:rsid w:val="00CA05BB"/>
    <w:rsid w:val="00CA2C68"/>
    <w:rsid w:val="00CA3AD6"/>
    <w:rsid w:val="00CA5789"/>
    <w:rsid w:val="00CA6AE6"/>
    <w:rsid w:val="00CB00C4"/>
    <w:rsid w:val="00CB0A00"/>
    <w:rsid w:val="00CB1B2F"/>
    <w:rsid w:val="00CB37D3"/>
    <w:rsid w:val="00CB514A"/>
    <w:rsid w:val="00CB6343"/>
    <w:rsid w:val="00CB7B95"/>
    <w:rsid w:val="00CC357C"/>
    <w:rsid w:val="00CC4ECD"/>
    <w:rsid w:val="00CC4F25"/>
    <w:rsid w:val="00CC549C"/>
    <w:rsid w:val="00CC55C8"/>
    <w:rsid w:val="00CC5A79"/>
    <w:rsid w:val="00CC79A5"/>
    <w:rsid w:val="00CC7C81"/>
    <w:rsid w:val="00CD1798"/>
    <w:rsid w:val="00CD2EC2"/>
    <w:rsid w:val="00CD4C6A"/>
    <w:rsid w:val="00CD50B1"/>
    <w:rsid w:val="00CD7B36"/>
    <w:rsid w:val="00CE1C04"/>
    <w:rsid w:val="00CE3E79"/>
    <w:rsid w:val="00CE671D"/>
    <w:rsid w:val="00CE7121"/>
    <w:rsid w:val="00CE7968"/>
    <w:rsid w:val="00CF0083"/>
    <w:rsid w:val="00CF3272"/>
    <w:rsid w:val="00CF40EE"/>
    <w:rsid w:val="00CF4802"/>
    <w:rsid w:val="00D003CD"/>
    <w:rsid w:val="00D01EF2"/>
    <w:rsid w:val="00D0404B"/>
    <w:rsid w:val="00D05888"/>
    <w:rsid w:val="00D05913"/>
    <w:rsid w:val="00D061A9"/>
    <w:rsid w:val="00D063AF"/>
    <w:rsid w:val="00D06B83"/>
    <w:rsid w:val="00D12FAC"/>
    <w:rsid w:val="00D14784"/>
    <w:rsid w:val="00D215CC"/>
    <w:rsid w:val="00D220CC"/>
    <w:rsid w:val="00D253AD"/>
    <w:rsid w:val="00D31D4A"/>
    <w:rsid w:val="00D32729"/>
    <w:rsid w:val="00D32CDF"/>
    <w:rsid w:val="00D3353B"/>
    <w:rsid w:val="00D40583"/>
    <w:rsid w:val="00D4159F"/>
    <w:rsid w:val="00D43A91"/>
    <w:rsid w:val="00D455C5"/>
    <w:rsid w:val="00D46777"/>
    <w:rsid w:val="00D4693D"/>
    <w:rsid w:val="00D46C06"/>
    <w:rsid w:val="00D50270"/>
    <w:rsid w:val="00D50EDA"/>
    <w:rsid w:val="00D54665"/>
    <w:rsid w:val="00D55CF1"/>
    <w:rsid w:val="00D5632D"/>
    <w:rsid w:val="00D564C1"/>
    <w:rsid w:val="00D56F1F"/>
    <w:rsid w:val="00D57FDC"/>
    <w:rsid w:val="00D6057C"/>
    <w:rsid w:val="00D66412"/>
    <w:rsid w:val="00D67883"/>
    <w:rsid w:val="00D706A2"/>
    <w:rsid w:val="00D70DF9"/>
    <w:rsid w:val="00D715DB"/>
    <w:rsid w:val="00D71998"/>
    <w:rsid w:val="00D71C55"/>
    <w:rsid w:val="00D739D2"/>
    <w:rsid w:val="00D761DF"/>
    <w:rsid w:val="00D80749"/>
    <w:rsid w:val="00D83A2C"/>
    <w:rsid w:val="00D911EA"/>
    <w:rsid w:val="00D91C2B"/>
    <w:rsid w:val="00D93DE9"/>
    <w:rsid w:val="00D968FC"/>
    <w:rsid w:val="00DA2970"/>
    <w:rsid w:val="00DA6E2C"/>
    <w:rsid w:val="00DA7B26"/>
    <w:rsid w:val="00DB1A75"/>
    <w:rsid w:val="00DB3891"/>
    <w:rsid w:val="00DB3A18"/>
    <w:rsid w:val="00DB4A83"/>
    <w:rsid w:val="00DC154C"/>
    <w:rsid w:val="00DC1638"/>
    <w:rsid w:val="00DC2010"/>
    <w:rsid w:val="00DC3352"/>
    <w:rsid w:val="00DC4530"/>
    <w:rsid w:val="00DC60FF"/>
    <w:rsid w:val="00DC6303"/>
    <w:rsid w:val="00DD309B"/>
    <w:rsid w:val="00DD5B6C"/>
    <w:rsid w:val="00DD5BE7"/>
    <w:rsid w:val="00DD6446"/>
    <w:rsid w:val="00DE02BA"/>
    <w:rsid w:val="00DE6B58"/>
    <w:rsid w:val="00DF2ED2"/>
    <w:rsid w:val="00DF3081"/>
    <w:rsid w:val="00DF6DD1"/>
    <w:rsid w:val="00DF73BF"/>
    <w:rsid w:val="00DF75B1"/>
    <w:rsid w:val="00DF79A6"/>
    <w:rsid w:val="00E11DF0"/>
    <w:rsid w:val="00E12A65"/>
    <w:rsid w:val="00E17014"/>
    <w:rsid w:val="00E172C5"/>
    <w:rsid w:val="00E20ED4"/>
    <w:rsid w:val="00E23CBF"/>
    <w:rsid w:val="00E275F5"/>
    <w:rsid w:val="00E27F2C"/>
    <w:rsid w:val="00E3036C"/>
    <w:rsid w:val="00E336F0"/>
    <w:rsid w:val="00E343C6"/>
    <w:rsid w:val="00E34478"/>
    <w:rsid w:val="00E40616"/>
    <w:rsid w:val="00E4116D"/>
    <w:rsid w:val="00E41475"/>
    <w:rsid w:val="00E43459"/>
    <w:rsid w:val="00E4397F"/>
    <w:rsid w:val="00E4592C"/>
    <w:rsid w:val="00E459CA"/>
    <w:rsid w:val="00E5101D"/>
    <w:rsid w:val="00E527E7"/>
    <w:rsid w:val="00E534B5"/>
    <w:rsid w:val="00E53DA5"/>
    <w:rsid w:val="00E55D4C"/>
    <w:rsid w:val="00E55D6F"/>
    <w:rsid w:val="00E6212B"/>
    <w:rsid w:val="00E62309"/>
    <w:rsid w:val="00E63506"/>
    <w:rsid w:val="00E63FEC"/>
    <w:rsid w:val="00E678B3"/>
    <w:rsid w:val="00E679BC"/>
    <w:rsid w:val="00E7007F"/>
    <w:rsid w:val="00E73D13"/>
    <w:rsid w:val="00E767D2"/>
    <w:rsid w:val="00E76C3D"/>
    <w:rsid w:val="00E77904"/>
    <w:rsid w:val="00E82289"/>
    <w:rsid w:val="00E91E16"/>
    <w:rsid w:val="00E92955"/>
    <w:rsid w:val="00EA2726"/>
    <w:rsid w:val="00EA40D4"/>
    <w:rsid w:val="00EA52BD"/>
    <w:rsid w:val="00EB1D47"/>
    <w:rsid w:val="00EB23D4"/>
    <w:rsid w:val="00EB3423"/>
    <w:rsid w:val="00EB470A"/>
    <w:rsid w:val="00EC1D19"/>
    <w:rsid w:val="00EC32C0"/>
    <w:rsid w:val="00EC4D17"/>
    <w:rsid w:val="00EC5941"/>
    <w:rsid w:val="00ED08EE"/>
    <w:rsid w:val="00ED205E"/>
    <w:rsid w:val="00ED269E"/>
    <w:rsid w:val="00ED2AB2"/>
    <w:rsid w:val="00ED3310"/>
    <w:rsid w:val="00ED6A40"/>
    <w:rsid w:val="00EE093B"/>
    <w:rsid w:val="00EE1D79"/>
    <w:rsid w:val="00EE215A"/>
    <w:rsid w:val="00EE2CDB"/>
    <w:rsid w:val="00EE306F"/>
    <w:rsid w:val="00EE7ABB"/>
    <w:rsid w:val="00EF19E7"/>
    <w:rsid w:val="00EF45BE"/>
    <w:rsid w:val="00EF5E33"/>
    <w:rsid w:val="00EF6989"/>
    <w:rsid w:val="00EF7587"/>
    <w:rsid w:val="00F00C1A"/>
    <w:rsid w:val="00F03113"/>
    <w:rsid w:val="00F0381B"/>
    <w:rsid w:val="00F03CA0"/>
    <w:rsid w:val="00F12B9C"/>
    <w:rsid w:val="00F13010"/>
    <w:rsid w:val="00F15E87"/>
    <w:rsid w:val="00F203D5"/>
    <w:rsid w:val="00F24F2B"/>
    <w:rsid w:val="00F258D1"/>
    <w:rsid w:val="00F269EF"/>
    <w:rsid w:val="00F319FF"/>
    <w:rsid w:val="00F33F47"/>
    <w:rsid w:val="00F3470E"/>
    <w:rsid w:val="00F36209"/>
    <w:rsid w:val="00F37D34"/>
    <w:rsid w:val="00F41796"/>
    <w:rsid w:val="00F43740"/>
    <w:rsid w:val="00F43A23"/>
    <w:rsid w:val="00F45975"/>
    <w:rsid w:val="00F45E74"/>
    <w:rsid w:val="00F475B6"/>
    <w:rsid w:val="00F51549"/>
    <w:rsid w:val="00F51645"/>
    <w:rsid w:val="00F550B1"/>
    <w:rsid w:val="00F56D12"/>
    <w:rsid w:val="00F614E6"/>
    <w:rsid w:val="00F6304A"/>
    <w:rsid w:val="00F63145"/>
    <w:rsid w:val="00F6628E"/>
    <w:rsid w:val="00F66B21"/>
    <w:rsid w:val="00F66F96"/>
    <w:rsid w:val="00F67A3F"/>
    <w:rsid w:val="00F70DAF"/>
    <w:rsid w:val="00F728BE"/>
    <w:rsid w:val="00F72B27"/>
    <w:rsid w:val="00F736CD"/>
    <w:rsid w:val="00F74E1C"/>
    <w:rsid w:val="00F753C6"/>
    <w:rsid w:val="00F83115"/>
    <w:rsid w:val="00F85C39"/>
    <w:rsid w:val="00F86EB9"/>
    <w:rsid w:val="00F925D9"/>
    <w:rsid w:val="00F94C4E"/>
    <w:rsid w:val="00F95BC5"/>
    <w:rsid w:val="00FA0450"/>
    <w:rsid w:val="00FA26ED"/>
    <w:rsid w:val="00FA2D60"/>
    <w:rsid w:val="00FA5FDB"/>
    <w:rsid w:val="00FB061B"/>
    <w:rsid w:val="00FB2D2D"/>
    <w:rsid w:val="00FB3DCB"/>
    <w:rsid w:val="00FB4C11"/>
    <w:rsid w:val="00FB77CE"/>
    <w:rsid w:val="00FC4705"/>
    <w:rsid w:val="00FC696A"/>
    <w:rsid w:val="00FC6A15"/>
    <w:rsid w:val="00FC7FB6"/>
    <w:rsid w:val="00FD0E55"/>
    <w:rsid w:val="00FD0E9A"/>
    <w:rsid w:val="00FD0E9B"/>
    <w:rsid w:val="00FD24F0"/>
    <w:rsid w:val="00FD30C9"/>
    <w:rsid w:val="00FD3204"/>
    <w:rsid w:val="00FD4370"/>
    <w:rsid w:val="00FD47B9"/>
    <w:rsid w:val="00FE1C7C"/>
    <w:rsid w:val="00FE4DFA"/>
    <w:rsid w:val="00FE72C2"/>
    <w:rsid w:val="00FF01F0"/>
    <w:rsid w:val="00FF17DA"/>
    <w:rsid w:val="00FF1831"/>
    <w:rsid w:val="00FF1895"/>
    <w:rsid w:val="00FF2D4F"/>
    <w:rsid w:val="00FF548F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C3965ED"/>
  <w15:chartTrackingRefBased/>
  <w15:docId w15:val="{6E96E57A-D773-44E9-A561-F645983B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0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E26D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253D28"/>
    <w:pPr>
      <w:ind w:left="720"/>
    </w:pPr>
  </w:style>
  <w:style w:type="paragraph" w:styleId="a3">
    <w:name w:val="header"/>
    <w:basedOn w:val="a"/>
    <w:link w:val="a4"/>
    <w:uiPriority w:val="99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4">
    <w:name w:val="Верхній колонтитул Знак"/>
    <w:link w:val="a3"/>
    <w:uiPriority w:val="99"/>
    <w:locked/>
    <w:rsid w:val="00626CE6"/>
    <w:rPr>
      <w:rFonts w:cs="Times New Roman"/>
    </w:rPr>
  </w:style>
  <w:style w:type="paragraph" w:styleId="a5">
    <w:name w:val="footer"/>
    <w:basedOn w:val="a"/>
    <w:link w:val="a6"/>
    <w:rsid w:val="00626CE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6">
    <w:name w:val="Нижній колонтитул Знак"/>
    <w:link w:val="a5"/>
    <w:locked/>
    <w:rsid w:val="00626CE6"/>
    <w:rPr>
      <w:rFonts w:cs="Times New Roman"/>
    </w:rPr>
  </w:style>
  <w:style w:type="table" w:styleId="a7">
    <w:name w:val="Table Grid"/>
    <w:basedOn w:val="a1"/>
    <w:rsid w:val="000F43C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2"/>
    <w:locked/>
    <w:rsid w:val="00704291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8"/>
    <w:rsid w:val="00704291"/>
    <w:pPr>
      <w:shd w:val="clear" w:color="auto" w:fill="FFFFFF"/>
      <w:spacing w:after="0" w:line="317" w:lineRule="exact"/>
      <w:jc w:val="both"/>
    </w:pPr>
    <w:rPr>
      <w:rFonts w:ascii="Times New Roman" w:eastAsia="Calibri" w:hAnsi="Times New Roman"/>
      <w:spacing w:val="10"/>
      <w:sz w:val="25"/>
      <w:szCs w:val="25"/>
      <w:lang w:val="x-none" w:eastAsia="x-none"/>
    </w:rPr>
  </w:style>
  <w:style w:type="character" w:customStyle="1" w:styleId="a9">
    <w:name w:val="Сноска_"/>
    <w:link w:val="aa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ab">
    <w:name w:val="Колонтитул_"/>
    <w:link w:val="ac"/>
    <w:locked/>
    <w:rsid w:val="007E200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Impact">
    <w:name w:val="Колонтитул + Impact"/>
    <w:aliases w:val="8,5 pt"/>
    <w:rsid w:val="007E200F"/>
    <w:rPr>
      <w:rFonts w:ascii="Impact" w:eastAsia="Times New Roman" w:hAnsi="Impact" w:cs="Impact"/>
      <w:sz w:val="17"/>
      <w:szCs w:val="17"/>
      <w:shd w:val="clear" w:color="auto" w:fill="FFFFFF"/>
    </w:rPr>
  </w:style>
  <w:style w:type="character" w:customStyle="1" w:styleId="ad">
    <w:name w:val="Основной текст + Курсив"/>
    <w:aliases w:val="Интервал 0 pt"/>
    <w:rsid w:val="007E200F"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locked/>
    <w:rsid w:val="007E200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Не курсив"/>
    <w:aliases w:val="Интервал 0 pt1"/>
    <w:rsid w:val="007E200F"/>
    <w:rPr>
      <w:rFonts w:ascii="Times New Roman" w:hAnsi="Times New Roman" w:cs="Times New Roman"/>
      <w:i/>
      <w:iCs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locked/>
    <w:rsid w:val="007E200F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paragraph" w:customStyle="1" w:styleId="aa">
    <w:name w:val="Сноска"/>
    <w:basedOn w:val="a"/>
    <w:link w:val="a9"/>
    <w:rsid w:val="007E200F"/>
    <w:pPr>
      <w:shd w:val="clear" w:color="auto" w:fill="FFFFFF"/>
      <w:spacing w:after="0" w:line="226" w:lineRule="exact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customStyle="1" w:styleId="ac">
    <w:name w:val="Колонтитул"/>
    <w:basedOn w:val="a"/>
    <w:link w:val="ab"/>
    <w:rsid w:val="007E200F"/>
    <w:pPr>
      <w:shd w:val="clear" w:color="auto" w:fill="FFFFFF"/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40">
    <w:name w:val="Основной текст (4)"/>
    <w:basedOn w:val="a"/>
    <w:link w:val="4"/>
    <w:rsid w:val="007E200F"/>
    <w:pPr>
      <w:shd w:val="clear" w:color="auto" w:fill="FFFFFF"/>
      <w:spacing w:after="0" w:line="322" w:lineRule="exact"/>
      <w:ind w:firstLine="560"/>
      <w:jc w:val="both"/>
    </w:pPr>
    <w:rPr>
      <w:rFonts w:ascii="Times New Roman" w:eastAsia="Calibri" w:hAnsi="Times New Roman"/>
      <w:sz w:val="25"/>
      <w:szCs w:val="25"/>
      <w:lang w:val="x-none" w:eastAsia="x-none"/>
    </w:rPr>
  </w:style>
  <w:style w:type="paragraph" w:customStyle="1" w:styleId="50">
    <w:name w:val="Основной текст (5)"/>
    <w:basedOn w:val="a"/>
    <w:link w:val="5"/>
    <w:rsid w:val="007E200F"/>
    <w:pPr>
      <w:shd w:val="clear" w:color="auto" w:fill="FFFFFF"/>
      <w:spacing w:before="420" w:after="0" w:line="230" w:lineRule="exact"/>
      <w:ind w:firstLine="560"/>
      <w:jc w:val="both"/>
    </w:pPr>
    <w:rPr>
      <w:rFonts w:ascii="Times New Roman" w:eastAsia="Calibri" w:hAnsi="Times New Roman"/>
      <w:spacing w:val="10"/>
      <w:sz w:val="16"/>
      <w:szCs w:val="16"/>
      <w:lang w:val="x-none" w:eastAsia="x-none"/>
    </w:rPr>
  </w:style>
  <w:style w:type="paragraph" w:styleId="ae">
    <w:name w:val="footnote text"/>
    <w:basedOn w:val="a"/>
    <w:link w:val="af"/>
    <w:semiHidden/>
    <w:rsid w:val="007E200F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">
    <w:name w:val="Текст виноски Знак"/>
    <w:link w:val="ae"/>
    <w:semiHidden/>
    <w:locked/>
    <w:rsid w:val="007E200F"/>
    <w:rPr>
      <w:rFonts w:cs="Times New Roman"/>
      <w:sz w:val="20"/>
      <w:szCs w:val="20"/>
    </w:rPr>
  </w:style>
  <w:style w:type="paragraph" w:styleId="af0">
    <w:name w:val="Balloon Text"/>
    <w:basedOn w:val="a"/>
    <w:link w:val="af1"/>
    <w:semiHidden/>
    <w:rsid w:val="0072680F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1">
    <w:name w:val="Текст у виносці Знак"/>
    <w:link w:val="af0"/>
    <w:semiHidden/>
    <w:locked/>
    <w:rsid w:val="0072680F"/>
    <w:rPr>
      <w:rFonts w:ascii="Segoe UI" w:hAnsi="Segoe UI" w:cs="Segoe UI"/>
      <w:sz w:val="18"/>
      <w:szCs w:val="18"/>
    </w:rPr>
  </w:style>
  <w:style w:type="paragraph" w:styleId="af2">
    <w:name w:val="Title"/>
    <w:basedOn w:val="a"/>
    <w:next w:val="a"/>
    <w:link w:val="af3"/>
    <w:qFormat/>
    <w:rsid w:val="00C950F3"/>
    <w:pPr>
      <w:spacing w:after="0" w:line="240" w:lineRule="auto"/>
    </w:pPr>
    <w:rPr>
      <w:rFonts w:ascii="Calibri Light" w:eastAsia="Calibri" w:hAnsi="Calibri Light"/>
      <w:spacing w:val="-10"/>
      <w:kern w:val="28"/>
      <w:sz w:val="56"/>
      <w:szCs w:val="56"/>
      <w:lang w:val="x-none" w:eastAsia="x-none"/>
    </w:rPr>
  </w:style>
  <w:style w:type="character" w:customStyle="1" w:styleId="af3">
    <w:name w:val="Назва Знак"/>
    <w:link w:val="af2"/>
    <w:locked/>
    <w:rsid w:val="00C950F3"/>
    <w:rPr>
      <w:rFonts w:ascii="Calibri Light" w:hAnsi="Calibri Light" w:cs="Times New Roman"/>
      <w:spacing w:val="-10"/>
      <w:kern w:val="28"/>
      <w:sz w:val="56"/>
      <w:szCs w:val="56"/>
    </w:rPr>
  </w:style>
  <w:style w:type="character" w:styleId="af4">
    <w:name w:val="Hyperlink"/>
    <w:uiPriority w:val="99"/>
    <w:unhideWhenUsed/>
    <w:rsid w:val="00E62309"/>
    <w:rPr>
      <w:color w:val="0000FF"/>
      <w:u w:val="single"/>
    </w:rPr>
  </w:style>
  <w:style w:type="paragraph" w:customStyle="1" w:styleId="rvps2">
    <w:name w:val="rvps2"/>
    <w:basedOn w:val="a"/>
    <w:rsid w:val="00932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rsid w:val="00932EF5"/>
  </w:style>
  <w:style w:type="character" w:customStyle="1" w:styleId="10">
    <w:name w:val="Заголовок 1 Знак"/>
    <w:link w:val="1"/>
    <w:rsid w:val="00120FB6"/>
    <w:rPr>
      <w:rFonts w:ascii="Peterburg" w:eastAsia="Times New Roman" w:hAnsi="Peterburg"/>
      <w:b/>
      <w:sz w:val="32"/>
      <w:lang w:eastAsia="ru-RU"/>
    </w:rPr>
  </w:style>
  <w:style w:type="paragraph" w:styleId="af5">
    <w:name w:val="Normal (Web)"/>
    <w:basedOn w:val="a"/>
    <w:uiPriority w:val="99"/>
    <w:unhideWhenUsed/>
    <w:rsid w:val="008F6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6">
    <w:name w:val="Основний текст_"/>
    <w:link w:val="13"/>
    <w:rsid w:val="006374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ий текст1"/>
    <w:basedOn w:val="a"/>
    <w:link w:val="af6"/>
    <w:rsid w:val="00637453"/>
    <w:pPr>
      <w:shd w:val="clear" w:color="auto" w:fill="FFFFFF"/>
      <w:spacing w:before="600" w:after="0" w:line="322" w:lineRule="exact"/>
    </w:pPr>
    <w:rPr>
      <w:rFonts w:ascii="Times New Roman" w:hAnsi="Times New Roman"/>
      <w:sz w:val="26"/>
      <w:szCs w:val="26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E170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E17014"/>
    <w:rPr>
      <w:rFonts w:ascii="Courier New" w:eastAsia="Times New Roman" w:hAnsi="Courier New" w:cs="Courier New"/>
    </w:rPr>
  </w:style>
  <w:style w:type="paragraph" w:customStyle="1" w:styleId="af7">
    <w:name w:val="СТАНДАРТ"/>
    <w:basedOn w:val="a"/>
    <w:link w:val="af8"/>
    <w:qFormat/>
    <w:rsid w:val="006F58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8">
    <w:name w:val="СТАНДАРТ Знак"/>
    <w:link w:val="af7"/>
    <w:rsid w:val="006F5863"/>
    <w:rPr>
      <w:rFonts w:ascii="Times New Roman" w:eastAsia="Times New Roman" w:hAnsi="Times New Roman"/>
      <w:sz w:val="28"/>
      <w:szCs w:val="28"/>
      <w:lang w:eastAsia="en-US"/>
    </w:rPr>
  </w:style>
  <w:style w:type="paragraph" w:styleId="af9">
    <w:name w:val="List Paragraph"/>
    <w:basedOn w:val="a"/>
    <w:uiPriority w:val="34"/>
    <w:qFormat/>
    <w:rsid w:val="0046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1237</Words>
  <Characters>8018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 станом на 13 квітня 2018 року</vt:lpstr>
      <vt:lpstr>Проект станом на 13 квітня 2018 року</vt:lpstr>
    </vt:vector>
  </TitlesOfParts>
  <Company>КСУ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станом на 13 квітня 2018 року</dc:title>
  <dc:subject/>
  <dc:creator>Максим С. Дєєв</dc:creator>
  <cp:keywords/>
  <dc:description/>
  <cp:lastModifiedBy>Валентина М. Поліщук</cp:lastModifiedBy>
  <cp:revision>5</cp:revision>
  <cp:lastPrinted>2024-06-12T13:20:00Z</cp:lastPrinted>
  <dcterms:created xsi:type="dcterms:W3CDTF">2024-06-12T10:40:00Z</dcterms:created>
  <dcterms:modified xsi:type="dcterms:W3CDTF">2024-06-12T13:20:00Z</dcterms:modified>
</cp:coreProperties>
</file>