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D725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898AD0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509EC9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E23563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2A070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DB040B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FBAD01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A" w14:textId="3A72D0D9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</w:tabs>
        <w:spacing w:after="0" w:line="240" w:lineRule="auto"/>
        <w:ind w:leftChars="0" w:left="0" w:firstLineChars="0" w:hanging="2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відмову у відкритті конституційного провадження у справі за конституційною скаргою Цапа Іштвана Юліусовича щодо відповідності Конституції України (конституційності) частини першої ст</w:t>
      </w:r>
      <w:r w:rsid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атті 328,</w:t>
      </w:r>
      <w:r w:rsid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пункту 4 частини п’ятої статті 332, статті 349, частини першої статті 354 </w:t>
      </w:r>
      <w:r w:rsid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Кодексу адміністративного судочинства України</w:t>
      </w:r>
    </w:p>
    <w:p w14:paraId="1573EC3C" w14:textId="77777777" w:rsidR="0093760A" w:rsidRPr="00BD2F6F" w:rsidRDefault="0093760A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hanging="2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2EA6733A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К и ї в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Справа </w:t>
      </w:r>
      <w:r w:rsidR="00BD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3-98/2023(186/23)</w:t>
      </w:r>
    </w:p>
    <w:p w14:paraId="0000000E" w14:textId="078626D1" w:rsidR="008507C0" w:rsidRPr="00BD2F6F" w:rsidRDefault="00B93AC3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липня 2023 року</w:t>
      </w:r>
    </w:p>
    <w:p w14:paraId="0000000F" w14:textId="7327BF8F" w:rsidR="008507C0" w:rsidRPr="00BD2F6F" w:rsidRDefault="00BD4B8A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r w:rsidR="00B93AC3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-3(ІІ)</w:t>
      </w:r>
      <w:bookmarkEnd w:id="0"/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000010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68D2AA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position w:val="0"/>
          <w:sz w:val="28"/>
          <w:szCs w:val="28"/>
        </w:rPr>
        <w:t>Третя колегія суддів Другого сенату Конституційного Суду України у складі:</w:t>
      </w:r>
    </w:p>
    <w:p w14:paraId="5C66C6E2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</w:p>
    <w:p w14:paraId="6DE8A125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position w:val="0"/>
          <w:sz w:val="28"/>
          <w:szCs w:val="28"/>
        </w:rPr>
        <w:t>Первомайський Олег Олексійович (голова засідання),</w:t>
      </w:r>
    </w:p>
    <w:p w14:paraId="107AE881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position w:val="0"/>
          <w:sz w:val="28"/>
          <w:szCs w:val="28"/>
        </w:rPr>
        <w:t>Городовенко Віктор Валентинович (доповідач),</w:t>
      </w:r>
    </w:p>
    <w:p w14:paraId="56364B3E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position w:val="0"/>
          <w:sz w:val="28"/>
          <w:szCs w:val="28"/>
        </w:rPr>
        <w:t>Юровська Галина Валентинівна,</w:t>
      </w:r>
    </w:p>
    <w:p w14:paraId="7BF17411" w14:textId="77777777" w:rsidR="00153261" w:rsidRPr="00BD2F6F" w:rsidRDefault="00153261" w:rsidP="00BD2F6F">
      <w:pPr>
        <w:suppressAutoHyphens w:val="0"/>
        <w:spacing w:after="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</w:rPr>
      </w:pPr>
    </w:p>
    <w:p w14:paraId="00000017" w14:textId="22353E6D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Цапа Іштвана Юліусовича щодо відповідності Конституції України (конституційності) частини першої статті 328, пункту 4 частини п’ятої статті 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332, статті 349, частини першої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354 Кодексу адміністративного судочинства України.</w:t>
      </w:r>
    </w:p>
    <w:p w14:paraId="00000018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14:paraId="483F0781" w14:textId="77777777" w:rsidR="0093760A" w:rsidRPr="00BD2F6F" w:rsidRDefault="0093760A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center"/>
        <w:outlineLvl w:val="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664A3779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с т а н о в и л а:</w:t>
      </w:r>
    </w:p>
    <w:p w14:paraId="0000001C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center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B609D5" w14:textId="77777777" w:rsidR="00BD4B8A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1. Цап І.Ю. звернувся до Конституційного Суду України з клопотанням перевірити на відповідність Констит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уції України (конституційність)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3941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приписи Кодексу адміністративного судочинства України (далі ‒ Кодекс), за якими:</w:t>
      </w:r>
    </w:p>
    <w:p w14:paraId="0000001E" w14:textId="5C56BDA3" w:rsidR="008507C0" w:rsidRPr="00BD2F6F" w:rsidRDefault="00FF3941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922EB3" w:rsidRPr="00BD2F6F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учасники справи, а також особи, які не брали участі у справі, якщо суд вирішив питання про їхні права, свободи, інтереси та (або) обов’язки, мають право оскаржити в касаційному порядку рішення суду першої інстанції після апеляційного перегляду справи, а також постанову суду апеляційної інстанції повністю або частково у випадках, визначених </w:t>
      </w:r>
      <w:r w:rsidR="006A075A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цим 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</w:t>
      </w:r>
      <w:r w:rsidR="00922EB3" w:rsidRPr="00BD2F6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(частина перша </w:t>
      </w:r>
      <w:r w:rsidR="00BB096F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328);</w:t>
      </w:r>
    </w:p>
    <w:p w14:paraId="0000001F" w14:textId="62292122" w:rsidR="008507C0" w:rsidRPr="00BD2F6F" w:rsidRDefault="00FF3941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касаційн</w:t>
      </w:r>
      <w:r w:rsidR="00C221B3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скарг</w:t>
      </w:r>
      <w:r w:rsidR="00C221B3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приймає до розгляду і повертає</w:t>
      </w:r>
      <w:r w:rsidR="00C221B3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судд</w:t>
      </w:r>
      <w:r w:rsidR="00C221B3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-доповідач також, якщо </w:t>
      </w:r>
      <w:r w:rsidR="006A075A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 касаційній скарзі не викладені передбачені</w:t>
      </w:r>
      <w:r w:rsidR="006A075A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цим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Кодексом підстави для оскарження судовог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о рішення в касаційному порядку</w:t>
      </w:r>
      <w:r w:rsidR="00922EB3" w:rsidRPr="00BD2F6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(пункт 4 частини п’ятої статті 332);</w:t>
      </w:r>
    </w:p>
    <w:p w14:paraId="00000020" w14:textId="3A63E034" w:rsidR="008507C0" w:rsidRPr="00BD2F6F" w:rsidRDefault="00FF3941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‒ визначено повноваження суду касаційної інстанції за наслідками розгляду касаційної скарги (стаття 349);</w:t>
      </w:r>
    </w:p>
    <w:p w14:paraId="339408F5" w14:textId="77777777" w:rsidR="00C13E29" w:rsidRPr="00BD2F6F" w:rsidRDefault="00FF3941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‒ </w:t>
      </w:r>
      <w:r w:rsidR="00922EB3" w:rsidRPr="00BD2F6F">
        <w:rPr>
          <w:rFonts w:ascii="Times New Roman" w:eastAsia="Times New Roman" w:hAnsi="Times New Roman" w:cs="Times New Roman"/>
          <w:sz w:val="28"/>
          <w:szCs w:val="28"/>
        </w:rPr>
        <w:t>„</w:t>
      </w:r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касаційної інстанції скасовує судові рішення в касаційному порядку повністю або частково і залишає позовну заяву без розгляду або закриває провадження у справі у відповідній частині з підстав, встановлених відповідно </w:t>
      </w:r>
      <w:hyperlink r:id="rId7" w:anchor="n11265">
        <w:r w:rsidR="003453CC" w:rsidRPr="00BD2F6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статтями 238</w:t>
        </w:r>
      </w:hyperlink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8" w:anchor="n11279">
        <w:r w:rsidR="003453CC" w:rsidRPr="00BD2F6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240</w:t>
        </w:r>
      </w:hyperlink>
      <w:r w:rsidR="003453CC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E29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 Кодексу.</w:t>
      </w:r>
    </w:p>
    <w:p w14:paraId="00000021" w14:textId="7AF8A567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 правил юрисдикції адм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іністративних судів, визначених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hyperlink r:id="rId9" w:anchor="n9685">
        <w:r w:rsidRPr="00BD2F6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статтею 19</w:t>
        </w:r>
      </w:hyperlink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E29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цього 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Кодексу, є обов’язковою підставою для скасування рішення із закриттям провадження незалежно від доводів касаційної </w:t>
      </w:r>
      <w:r w:rsidR="00FF3941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скарги</w:t>
      </w:r>
      <w:r w:rsidR="00922EB3" w:rsidRPr="00BD2F6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F3941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(частина перша статті 354</w:t>
      </w:r>
      <w:bookmarkStart w:id="1" w:name="bookmark=id.gjdgxs" w:colFirst="0" w:colLast="0"/>
      <w:bookmarkEnd w:id="1"/>
      <w:r w:rsidR="00FF3941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BF8A840" w14:textId="77777777" w:rsidR="00BD4B8A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Зі змісту конституційної скарги та долучених до неї матеріалів убачається, що Цап І.Ю. у січні 2021 року звернувся до Закарпатського окружного адміністративного суду з позовом до Ужгородської міської ради, </w:t>
      </w:r>
      <w:r w:rsidR="00C221B3" w:rsidRPr="00BD2F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якому просив: поновити йому строк на звернення з позовом до адміністративного суду; визнати протиправним та скасувати розпорядження Ужгородського міського голови від 28 вересня 2020 року </w:t>
      </w:r>
      <w:r w:rsidR="00BD4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148-р </w:t>
      </w:r>
      <w:r w:rsidR="00C13E29" w:rsidRPr="00BD2F6F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звільнення Цапа І.Ю. з посади першого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153261" w:rsidRPr="00BD2F6F">
        <w:rPr>
          <w:rFonts w:ascii="Times New Roman" w:eastAsia="Times New Roman" w:hAnsi="Times New Roman" w:cs="Times New Roman"/>
          <w:sz w:val="28"/>
          <w:szCs w:val="28"/>
        </w:rPr>
        <w:t>аступника міського голови</w:t>
      </w:r>
      <w:r w:rsidR="00C13E29" w:rsidRPr="00BD2F6F">
        <w:rPr>
          <w:rFonts w:ascii="Times New Roman" w:eastAsia="Times New Roman" w:hAnsi="Times New Roman" w:cs="Times New Roman"/>
          <w:sz w:val="28"/>
          <w:szCs w:val="28"/>
        </w:rPr>
        <w:t xml:space="preserve"> Ужгородської міської ради</w:t>
      </w:r>
      <w:r w:rsidR="00153261" w:rsidRPr="00BD2F6F">
        <w:rPr>
          <w:rFonts w:ascii="Times New Roman" w:eastAsia="Times New Roman" w:hAnsi="Times New Roman" w:cs="Times New Roman"/>
          <w:sz w:val="28"/>
          <w:szCs w:val="28"/>
        </w:rPr>
        <w:t xml:space="preserve"> у зв’язку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зі скороченням чисельності та штату працівників; поновити Цапа І.Ю. на посаді першого заступника міського голови Ужгородської міської ради.</w:t>
      </w:r>
      <w:r w:rsidR="0093760A" w:rsidRPr="00BD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Рішенням Закарпатського окружного адміністративного суду від 9 червня 2021 року позов задоволено повністю.</w:t>
      </w:r>
    </w:p>
    <w:p w14:paraId="00000024" w14:textId="10A3EE46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sz w:val="28"/>
          <w:szCs w:val="28"/>
        </w:rPr>
        <w:t>Восьм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апеляційн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адміністративн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 xml:space="preserve"> постановою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t xml:space="preserve"> від 23 вересня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2021 року рішення Закарпатського о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t>кружного адміністративного суду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від 9 червня 2021 року змін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 xml:space="preserve">ив,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доповн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ивши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його в частині мотивів поновл</w:t>
      </w:r>
      <w:r w:rsidR="0093760A" w:rsidRPr="00BD2F6F">
        <w:rPr>
          <w:rFonts w:ascii="Times New Roman" w:eastAsia="Times New Roman" w:hAnsi="Times New Roman" w:cs="Times New Roman"/>
          <w:sz w:val="28"/>
          <w:szCs w:val="28"/>
        </w:rPr>
        <w:t>ення строку звернення до суду; в інші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3760A" w:rsidRPr="00BD2F6F">
        <w:rPr>
          <w:rFonts w:ascii="Times New Roman" w:eastAsia="Times New Roman" w:hAnsi="Times New Roman" w:cs="Times New Roman"/>
          <w:sz w:val="28"/>
          <w:szCs w:val="28"/>
        </w:rPr>
        <w:t xml:space="preserve"> частині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залиш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без змін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45311" w14:textId="77777777" w:rsidR="00BD4B8A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sz w:val="28"/>
          <w:szCs w:val="28"/>
        </w:rPr>
        <w:t>Не погодившись із вказаними судовими рішеннями, Ужгородська міська рада оскаржила їх до суду касаційної інстанції.</w:t>
      </w:r>
      <w:r w:rsidR="0093760A" w:rsidRPr="00BD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16B" w:rsidRPr="00BD2F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олегі</w:t>
      </w:r>
      <w:r w:rsidR="00A1616B" w:rsidRPr="00BD2F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суддів Касаційного адміністративного суду </w:t>
      </w:r>
      <w:r w:rsidR="00A1616B" w:rsidRPr="00BD2F6F">
        <w:rPr>
          <w:rFonts w:ascii="Times New Roman" w:eastAsia="Times New Roman" w:hAnsi="Times New Roman" w:cs="Times New Roman"/>
          <w:sz w:val="28"/>
          <w:szCs w:val="28"/>
        </w:rPr>
        <w:t xml:space="preserve">у складі Верховного Суду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постановою від 13 березня 2023 року касаційну скаргу Ужгородської міської ради задовольни</w:t>
      </w:r>
      <w:r w:rsidR="001204C9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частково</w:t>
      </w:r>
      <w:r w:rsidR="0055525C" w:rsidRPr="00BD2F6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рішення Закарпатського окружного адмі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t>ністративного суду від 9 червня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2021 року та постанову Восьмого апеляційного адміністративного суду </w:t>
      </w:r>
      <w:r w:rsidR="00A1616B" w:rsidRP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від 23 вересня 2021 року скасував; адміністративний позов Цапа І.Ю. до Ужгородської міської ради про визнання протиправним та скасування </w:t>
      </w:r>
      <w:r w:rsidR="0055525C" w:rsidRPr="00BD2F6F"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Ужгородського міського голови від 28 вересня 2020 року </w:t>
      </w:r>
      <w:r w:rsidR="0055525C" w:rsidRP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="00BD4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525C" w:rsidRPr="00BD2F6F">
        <w:rPr>
          <w:rFonts w:ascii="Times New Roman" w:eastAsia="Times New Roman" w:hAnsi="Times New Roman" w:cs="Times New Roman"/>
          <w:sz w:val="28"/>
          <w:szCs w:val="28"/>
        </w:rPr>
        <w:t xml:space="preserve">148-р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залишив без розгляду.</w:t>
      </w:r>
    </w:p>
    <w:p w14:paraId="69CB0EBE" w14:textId="77777777" w:rsidR="00BD4B8A" w:rsidRDefault="00922EB3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клопотання</w:t>
      </w:r>
      <w:r w:rsidR="00EB6EE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7EF" w:rsidRPr="00BD2F6F">
        <w:rPr>
          <w:rFonts w:ascii="Times New Roman" w:eastAsia="Times New Roman" w:hAnsi="Times New Roman" w:cs="Times New Roman"/>
          <w:sz w:val="28"/>
          <w:szCs w:val="28"/>
        </w:rPr>
        <w:t xml:space="preserve">вважає, що „Касаційний суд в остаточному судовому рішенні у цій справі порушив принцип юридичної визначеності та остаточності судового рішення“;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Верховний Суд у даній справі залишаючи позовну заяву без розгляду порушив вимоги ст. 2 КАС України і за встановлених порушень прав та свобод позивача на працю &lt;…&gt;</w:t>
      </w:r>
      <w:r w:rsidR="00BD4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за неодноразовим повторними касаційними скаргами поза межами строків на касаційне оскарження не відмовив у відкритті касаційного провадження суб’єкту владних повноважень, </w:t>
      </w:r>
      <w:r w:rsidR="00EB6EE0" w:rsidRPr="00BD2F6F">
        <w:rPr>
          <w:rFonts w:ascii="Times New Roman" w:eastAsia="Times New Roman" w:hAnsi="Times New Roman" w:cs="Times New Roman"/>
          <w:sz w:val="28"/>
          <w:szCs w:val="28"/>
        </w:rPr>
        <w:t xml:space="preserve">а скасував по суті законні </w:t>
      </w:r>
      <w:r w:rsidR="0038301A" w:rsidRPr="00BD2F6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EB6EE0" w:rsidRPr="00BD2F6F">
        <w:rPr>
          <w:rFonts w:ascii="Times New Roman" w:eastAsia="Times New Roman" w:hAnsi="Times New Roman" w:cs="Times New Roman"/>
          <w:sz w:val="28"/>
          <w:szCs w:val="28"/>
        </w:rPr>
        <w:t xml:space="preserve"> обґрунтовані рішення попередніх судів &lt;…&gt; чим відмовив позивачу у доступі до правосуддя і гарантованого ст. 43 Конституції України права на захист від незаконного звільнення“.</w:t>
      </w:r>
    </w:p>
    <w:p w14:paraId="00000029" w14:textId="310361C8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Обґрунтовуючи свої твердження, Цап І.Ю. цитує Конституцію України, Кодекс, Конвенцію про захист прав людини і основоположних свобод (1950 р.), посилається на рішення Конституційного Суду України, практику Європейського суду з прав людини, а також на судові рішення у своїй справі, копії яких долучено до матеріалів конституційної скарги.</w:t>
      </w:r>
    </w:p>
    <w:p w14:paraId="0000002A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2.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14:paraId="0000002C" w14:textId="12513224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 w:rsidRPr="00BD2F6F">
        <w:rPr>
          <w:rFonts w:ascii="Times New Roman" w:eastAsia="Times New Roman" w:hAnsi="Times New Roman" w:cs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конституційн</w:t>
      </w:r>
      <w:r w:rsidR="006D2BDE" w:rsidRPr="00BD2F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скар</w:t>
      </w:r>
      <w:r w:rsidR="006D2BDE" w:rsidRPr="00BD2F6F">
        <w:rPr>
          <w:rFonts w:ascii="Times New Roman" w:eastAsia="Times New Roman" w:hAnsi="Times New Roman" w:cs="Times New Roman"/>
          <w:sz w:val="28"/>
          <w:szCs w:val="28"/>
        </w:rPr>
        <w:t>га має містити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обґрунтування тверджень щодо неконституційності закону України (його окремих </w:t>
      </w:r>
      <w:r w:rsidR="00BF3E67" w:rsidRPr="00BD2F6F">
        <w:rPr>
          <w:rFonts w:ascii="Times New Roman" w:eastAsia="Times New Roman" w:hAnsi="Times New Roman" w:cs="Times New Roman"/>
          <w:sz w:val="28"/>
          <w:szCs w:val="28"/>
        </w:rPr>
        <w:t>приписів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(частина перша, 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</w:t>
      </w:r>
      <w:r w:rsidR="00BF3E67" w:rsidRPr="00BD2F6F">
        <w:rPr>
          <w:rFonts w:ascii="Times New Roman" w:eastAsia="Times New Roman" w:hAnsi="Times New Roman" w:cs="Times New Roman"/>
          <w:sz w:val="28"/>
          <w:szCs w:val="28"/>
        </w:rPr>
        <w:t>приписи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) суперечить Конституції України (абзац перший частини першої статті 56); конституційна скарга вважається прийнятною за умов її відповідності вимогам, </w:t>
      </w:r>
      <w:r w:rsidR="006D2BDE" w:rsidRPr="00BD2F6F">
        <w:rPr>
          <w:rFonts w:ascii="Times New Roman" w:eastAsia="Times New Roman" w:hAnsi="Times New Roman" w:cs="Times New Roman"/>
          <w:sz w:val="28"/>
          <w:szCs w:val="28"/>
        </w:rPr>
        <w:t>визначеним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 статтями 55, 56 цього закону (абзац перший частини першої статті 77).</w:t>
      </w:r>
    </w:p>
    <w:p w14:paraId="1CC6EF00" w14:textId="77777777" w:rsidR="00B95478" w:rsidRPr="00BD2F6F" w:rsidRDefault="00B95478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</w:p>
    <w:p w14:paraId="0000002D" w14:textId="02AC502E" w:rsidR="008507C0" w:rsidRPr="00BD2F6F" w:rsidRDefault="00B95478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Як убачається з постанови Касаційного адміністративного суду у складі Верховного Суду від 13 березня 2023 року, яка є остаточним судовим рішенням у справі Цапа І.Ю., частин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перш</w:t>
      </w:r>
      <w:r w:rsidR="00CB3147" w:rsidRPr="00BD2F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статті 328, пункт 4 частини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п’ятої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статті 332 Кодексу в ній не застосовані. Це свідчить про те, що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>автор клопотання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не дотримав вимог частини першої статті 55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t>, абзацу першого частини першої</w:t>
      </w:r>
      <w:r w:rsid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статті 56 Закону України „Про Конституційний Суд України“, що є підставою для відмови у відкритті конституційного провадження у справі в цій частині </w:t>
      </w:r>
      <w:r w:rsidR="00CB1C6C" w:rsidRPr="00BD2F6F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пунктом 1 статті 62 Закону України „Про Конституційний Суд </w:t>
      </w:r>
      <w:r w:rsidR="00CB1C6C" w:rsidRP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України“ ‒ звернення до Конституційного Суду України неналежним суб’єктом.</w:t>
      </w:r>
    </w:p>
    <w:p w14:paraId="080C4225" w14:textId="77777777" w:rsidR="00B95478" w:rsidRPr="00BD2F6F" w:rsidRDefault="00B95478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42E46B94" w:rsidR="008507C0" w:rsidRPr="00BD2F6F" w:rsidRDefault="00B95478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Цап І.Ю.,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t>твердячи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про невідповідність Конституції України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статті 349, частини першої статті 354 Кодексу</w:t>
      </w:r>
      <w:r w:rsidR="002C37EF" w:rsidRPr="00BD2F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фактично висловив незгоду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A1CC7" w:rsidRPr="00BD2F6F">
        <w:rPr>
          <w:rFonts w:ascii="Times New Roman" w:eastAsia="Times New Roman" w:hAnsi="Times New Roman" w:cs="Times New Roman"/>
          <w:sz w:val="28"/>
          <w:szCs w:val="28"/>
        </w:rPr>
        <w:t xml:space="preserve">судовими </w:t>
      </w:r>
      <w:r w:rsidR="002C37EF" w:rsidRPr="00BD2F6F">
        <w:rPr>
          <w:rFonts w:ascii="Times New Roman" w:eastAsia="Times New Roman" w:hAnsi="Times New Roman" w:cs="Times New Roman"/>
          <w:sz w:val="28"/>
          <w:szCs w:val="28"/>
        </w:rPr>
        <w:t>рішеннями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CC7" w:rsidRPr="00BD2F6F">
        <w:rPr>
          <w:rFonts w:ascii="Times New Roman" w:eastAsia="Times New Roman" w:hAnsi="Times New Roman" w:cs="Times New Roman"/>
          <w:sz w:val="28"/>
          <w:szCs w:val="28"/>
        </w:rPr>
        <w:t xml:space="preserve">суду касаційної інстанції, ухваленими в його справі, а також помилкове бачення повторного касаційного оскарження.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t>Отже, автор клопотання не обґрунтував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тверджень щодо неконституційності </w:t>
      </w:r>
      <w:r w:rsidR="008A1CC7" w:rsidRPr="00BD2F6F">
        <w:rPr>
          <w:rFonts w:ascii="Times New Roman" w:eastAsia="Times New Roman" w:hAnsi="Times New Roman" w:cs="Times New Roman"/>
          <w:sz w:val="28"/>
          <w:szCs w:val="28"/>
        </w:rPr>
        <w:t xml:space="preserve">зазначених приписів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Кодексу</w:t>
      </w:r>
      <w:r w:rsidR="008A1CC7" w:rsidRPr="00BD2F6F">
        <w:rPr>
          <w:rFonts w:ascii="Times New Roman" w:eastAsia="Times New Roman" w:hAnsi="Times New Roman" w:cs="Times New Roman"/>
          <w:sz w:val="28"/>
          <w:szCs w:val="28"/>
        </w:rPr>
        <w:t>, як того вимагає пункт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t xml:space="preserve">в цій частині </w:t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="00AE6AE8" w:rsidRPr="00BD2F6F">
        <w:rPr>
          <w:rFonts w:ascii="Times New Roman" w:eastAsia="Times New Roman" w:hAnsi="Times New Roman" w:cs="Times New Roman"/>
          <w:sz w:val="28"/>
          <w:szCs w:val="28"/>
        </w:rPr>
        <w:br/>
      </w:r>
      <w:r w:rsidR="003453CC" w:rsidRPr="00BD2F6F">
        <w:rPr>
          <w:rFonts w:ascii="Times New Roman" w:eastAsia="Times New Roman" w:hAnsi="Times New Roman" w:cs="Times New Roman"/>
          <w:sz w:val="28"/>
          <w:szCs w:val="28"/>
        </w:rPr>
        <w:t>пунктом 4 статті 62 Закону України „Про Конституційний Суд України“ – неприйнятність конституційної скарги.</w:t>
      </w:r>
    </w:p>
    <w:p w14:paraId="228F00DF" w14:textId="77777777" w:rsidR="00153261" w:rsidRPr="00BD2F6F" w:rsidRDefault="00153261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0" w14:textId="5C682637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Ураховуючи викладене та керуючись статтями 147, 151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14:paraId="00000031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2" w14:textId="77777777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х в а л и л а:</w:t>
      </w:r>
    </w:p>
    <w:p w14:paraId="00000033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center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4" w14:textId="004B1F29" w:rsidR="008507C0" w:rsidRPr="00BD2F6F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1. Відмовити у відкритті конституційного провадження у справі за конституційною скаргою Цапа Іштвана Юліусовича щодо відповідності Конституції України (конституційності) частини першої статті 328, пунк</w:t>
      </w:r>
      <w:r w:rsidR="006D292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1 частини п’ятої статті 332 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Кодексу адміністративного судочинства України на підставі пункт</w:t>
      </w:r>
      <w:r w:rsidR="006D292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92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62 Закону України „Про Конституційний Суд </w:t>
      </w:r>
      <w:r w:rsidR="006D292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України“ – </w:t>
      </w:r>
      <w:r w:rsidRPr="00BD2F6F">
        <w:rPr>
          <w:rFonts w:ascii="Times New Roman" w:eastAsia="Times New Roman" w:hAnsi="Times New Roman" w:cs="Times New Roman"/>
          <w:sz w:val="28"/>
          <w:szCs w:val="28"/>
        </w:rPr>
        <w:t xml:space="preserve">звернення до Конституційного Суду України неналежним суб’єктом; </w:t>
      </w:r>
      <w:r w:rsidR="006D2920"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349, частини першої статті 354 Кодексу адміністративного судочинства України на підставі пункту 4 статті 62 Закону України „Про Конституційний Суд України“</w:t>
      </w:r>
      <w:r w:rsidR="006D2920" w:rsidRPr="00BD2F6F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неприйнятність конституційної скарги.</w:t>
      </w:r>
    </w:p>
    <w:p w14:paraId="00000035" w14:textId="77777777" w:rsidR="008507C0" w:rsidRPr="00BD2F6F" w:rsidRDefault="008507C0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3A7289C3" w:rsidR="008507C0" w:rsidRDefault="003453CC" w:rsidP="00BD2F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202" w:firstLine="566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F6F">
        <w:rPr>
          <w:rFonts w:ascii="Times New Roman" w:eastAsia="Times New Roman" w:hAnsi="Times New Roman" w:cs="Times New Roman"/>
          <w:color w:val="000000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14:paraId="571BD907" w14:textId="720005A5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3" w:firstLine="708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58A66" w14:textId="68E6E645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3" w:firstLine="708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CD3F5" w14:textId="77777777" w:rsidR="00BD2F6F" w:rsidRDefault="00BD2F6F" w:rsidP="00BD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53" w:firstLine="708"/>
        <w:jc w:val="both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2BC68F" w14:textId="77777777" w:rsidR="00971162" w:rsidRPr="00971162" w:rsidRDefault="00971162" w:rsidP="0097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firstLineChars="0" w:firstLine="0"/>
        <w:jc w:val="center"/>
        <w:outlineLvl w:val="9"/>
        <w:rPr>
          <w:rFonts w:ascii="Times New Roman" w:eastAsia="Times New Roman" w:hAnsi="Times New Roman" w:cs="Times New Roman"/>
          <w:b/>
          <w:caps/>
          <w:position w:val="0"/>
          <w:sz w:val="28"/>
          <w:szCs w:val="28"/>
        </w:rPr>
      </w:pPr>
      <w:r w:rsidRPr="00971162">
        <w:rPr>
          <w:rFonts w:ascii="Times New Roman" w:eastAsia="Times New Roman" w:hAnsi="Times New Roman" w:cs="Times New Roman"/>
          <w:b/>
          <w:caps/>
          <w:position w:val="0"/>
          <w:sz w:val="28"/>
          <w:szCs w:val="28"/>
        </w:rPr>
        <w:t>Третя колегія суддів</w:t>
      </w:r>
    </w:p>
    <w:p w14:paraId="3B45D6E0" w14:textId="77777777" w:rsidR="00971162" w:rsidRPr="00971162" w:rsidRDefault="00971162" w:rsidP="0097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firstLineChars="0" w:firstLine="0"/>
        <w:jc w:val="center"/>
        <w:outlineLvl w:val="9"/>
        <w:rPr>
          <w:rFonts w:ascii="Times New Roman" w:eastAsia="Times New Roman" w:hAnsi="Times New Roman" w:cs="Times New Roman"/>
          <w:b/>
          <w:caps/>
          <w:position w:val="0"/>
          <w:sz w:val="28"/>
          <w:szCs w:val="28"/>
        </w:rPr>
      </w:pPr>
      <w:r w:rsidRPr="00971162">
        <w:rPr>
          <w:rFonts w:ascii="Times New Roman" w:eastAsia="Times New Roman" w:hAnsi="Times New Roman" w:cs="Times New Roman"/>
          <w:b/>
          <w:caps/>
          <w:position w:val="0"/>
          <w:sz w:val="28"/>
          <w:szCs w:val="28"/>
        </w:rPr>
        <w:t>Другого сенату</w:t>
      </w:r>
    </w:p>
    <w:p w14:paraId="400E4759" w14:textId="5377F02D" w:rsidR="00BD2F6F" w:rsidRPr="00971162" w:rsidRDefault="00971162" w:rsidP="0097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firstLineChars="0" w:firstLine="0"/>
        <w:jc w:val="center"/>
        <w:outlineLvl w:val="9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971162">
        <w:rPr>
          <w:rFonts w:ascii="Times New Roman" w:eastAsia="Times New Roman" w:hAnsi="Times New Roman" w:cs="Times New Roman"/>
          <w:b/>
          <w:caps/>
          <w:position w:val="0"/>
          <w:sz w:val="28"/>
          <w:szCs w:val="28"/>
        </w:rPr>
        <w:t>Конституційного Суду України</w:t>
      </w:r>
    </w:p>
    <w:sectPr w:rsidR="00BD2F6F" w:rsidRPr="00971162" w:rsidSect="00BD2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883E" w14:textId="77777777" w:rsidR="003A159E" w:rsidRDefault="003A159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92F3C4" w14:textId="77777777" w:rsidR="003A159E" w:rsidRDefault="003A159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04C6" w14:textId="77777777" w:rsidR="00BD2F6F" w:rsidRDefault="00BD2F6F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86CF" w14:textId="37E04F6F" w:rsidR="00BD2F6F" w:rsidRPr="00BD2F6F" w:rsidRDefault="00BD2F6F">
    <w:pPr>
      <w:pStyle w:val="a7"/>
      <w:rPr>
        <w:rFonts w:ascii="Times New Roman" w:hAnsi="Times New Roman" w:cs="Times New Roman"/>
        <w:sz w:val="10"/>
        <w:szCs w:val="10"/>
      </w:rPr>
    </w:pPr>
    <w:r w:rsidRPr="00BD2F6F">
      <w:rPr>
        <w:rFonts w:ascii="Times New Roman" w:hAnsi="Times New Roman" w:cs="Times New Roman"/>
        <w:sz w:val="10"/>
        <w:szCs w:val="10"/>
      </w:rPr>
      <w:fldChar w:fldCharType="begin"/>
    </w:r>
    <w:r w:rsidRPr="00BD2F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D2F6F">
      <w:rPr>
        <w:rFonts w:ascii="Times New Roman" w:hAnsi="Times New Roman" w:cs="Times New Roman"/>
        <w:sz w:val="10"/>
        <w:szCs w:val="10"/>
      </w:rPr>
      <w:fldChar w:fldCharType="separate"/>
    </w:r>
    <w:r w:rsidR="00971162">
      <w:rPr>
        <w:rFonts w:ascii="Times New Roman" w:hAnsi="Times New Roman" w:cs="Times New Roman"/>
        <w:noProof/>
        <w:sz w:val="10"/>
        <w:szCs w:val="10"/>
      </w:rPr>
      <w:t>G:\2023\Suddi\II senat\III koleg\15.docx</w:t>
    </w:r>
    <w:r w:rsidRPr="00BD2F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D674" w14:textId="3DF4733A" w:rsidR="00BD2F6F" w:rsidRPr="00BD2F6F" w:rsidRDefault="00BD2F6F">
    <w:pPr>
      <w:pStyle w:val="a7"/>
      <w:rPr>
        <w:rFonts w:ascii="Times New Roman" w:hAnsi="Times New Roman" w:cs="Times New Roman"/>
        <w:sz w:val="10"/>
        <w:szCs w:val="10"/>
      </w:rPr>
    </w:pPr>
    <w:r w:rsidRPr="00BD2F6F">
      <w:rPr>
        <w:rFonts w:ascii="Times New Roman" w:hAnsi="Times New Roman" w:cs="Times New Roman"/>
        <w:sz w:val="10"/>
        <w:szCs w:val="10"/>
      </w:rPr>
      <w:fldChar w:fldCharType="begin"/>
    </w:r>
    <w:r w:rsidRPr="00BD2F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D2F6F">
      <w:rPr>
        <w:rFonts w:ascii="Times New Roman" w:hAnsi="Times New Roman" w:cs="Times New Roman"/>
        <w:sz w:val="10"/>
        <w:szCs w:val="10"/>
      </w:rPr>
      <w:fldChar w:fldCharType="separate"/>
    </w:r>
    <w:r w:rsidR="00971162">
      <w:rPr>
        <w:rFonts w:ascii="Times New Roman" w:hAnsi="Times New Roman" w:cs="Times New Roman"/>
        <w:noProof/>
        <w:sz w:val="10"/>
        <w:szCs w:val="10"/>
      </w:rPr>
      <w:t>G:\2023\Suddi\II senat\III koleg\15.docx</w:t>
    </w:r>
    <w:r w:rsidRPr="00BD2F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E47E" w14:textId="77777777" w:rsidR="003A159E" w:rsidRDefault="003A159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ECA4BD" w14:textId="77777777" w:rsidR="003A159E" w:rsidRDefault="003A159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8FB2" w14:textId="77777777" w:rsidR="00BD2F6F" w:rsidRDefault="00BD2F6F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6F6A3A1A" w:rsidR="008507C0" w:rsidRPr="00BD2F6F" w:rsidRDefault="003453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BD2F6F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BD2F6F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BD2F6F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BD4B8A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BD2F6F"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2CF6" w14:textId="77777777" w:rsidR="00BD2F6F" w:rsidRDefault="00BD2F6F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C0"/>
    <w:rsid w:val="001204C9"/>
    <w:rsid w:val="00153261"/>
    <w:rsid w:val="0017760B"/>
    <w:rsid w:val="002C37EF"/>
    <w:rsid w:val="003453CC"/>
    <w:rsid w:val="0038301A"/>
    <w:rsid w:val="003924D7"/>
    <w:rsid w:val="003A159E"/>
    <w:rsid w:val="0055525C"/>
    <w:rsid w:val="005933A7"/>
    <w:rsid w:val="005B166A"/>
    <w:rsid w:val="005F56D5"/>
    <w:rsid w:val="006116AE"/>
    <w:rsid w:val="006731D0"/>
    <w:rsid w:val="006A075A"/>
    <w:rsid w:val="006D2920"/>
    <w:rsid w:val="006D2BDE"/>
    <w:rsid w:val="008507C0"/>
    <w:rsid w:val="008A1CC7"/>
    <w:rsid w:val="008E6484"/>
    <w:rsid w:val="00922EB3"/>
    <w:rsid w:val="0093760A"/>
    <w:rsid w:val="00971162"/>
    <w:rsid w:val="009944EB"/>
    <w:rsid w:val="00A1616B"/>
    <w:rsid w:val="00AB1F9E"/>
    <w:rsid w:val="00AE6AE8"/>
    <w:rsid w:val="00B93AC3"/>
    <w:rsid w:val="00B95478"/>
    <w:rsid w:val="00BB096F"/>
    <w:rsid w:val="00BD2F6F"/>
    <w:rsid w:val="00BD4B8A"/>
    <w:rsid w:val="00BF3E67"/>
    <w:rsid w:val="00C13E29"/>
    <w:rsid w:val="00C221B3"/>
    <w:rsid w:val="00CB1C6C"/>
    <w:rsid w:val="00CB3147"/>
    <w:rsid w:val="00DE0865"/>
    <w:rsid w:val="00EB6EE0"/>
    <w:rsid w:val="00ED5BB5"/>
    <w:rsid w:val="00F64676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0E26"/>
  <w15:docId w15:val="{F4C98058-12DC-4DEF-AFA7-DACAEC4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spacing w:after="0" w:line="240" w:lineRule="auto"/>
      <w:jc w:val="center"/>
    </w:pPr>
    <w:rPr>
      <w:rFonts w:ascii="Peterburg" w:eastAsia="Times New Roman" w:hAnsi="Peterburg"/>
      <w:b/>
      <w:sz w:val="32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</w:pPr>
    <w:rPr>
      <w:rFonts w:ascii="Calibri Light" w:hAnsi="Calibri Light"/>
      <w:spacing w:val="-10"/>
      <w:kern w:val="28"/>
      <w:sz w:val="56"/>
      <w:szCs w:val="56"/>
    </w:rPr>
  </w:style>
  <w:style w:type="paragraph" w:styleId="a4">
    <w:name w:val="List Paragraph"/>
    <w:basedOn w:val="a"/>
    <w:pPr>
      <w:ind w:left="720"/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і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ій колонтитул Знак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rPr>
      <w:rFonts w:ascii="Times New Roman" w:hAnsi="Times New Roman" w:cs="Times New Roman"/>
      <w:spacing w:val="10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10">
    <w:name w:val="Основной текст1"/>
    <w:basedOn w:val="a"/>
    <w:pPr>
      <w:shd w:val="clear" w:color="auto" w:fill="FFFFFF"/>
      <w:spacing w:after="0" w:line="317" w:lineRule="atLeast"/>
      <w:jc w:val="both"/>
    </w:pPr>
    <w:rPr>
      <w:rFonts w:ascii="Times New Roman" w:hAnsi="Times New Roman"/>
      <w:spacing w:val="10"/>
      <w:sz w:val="25"/>
      <w:szCs w:val="25"/>
    </w:rPr>
  </w:style>
  <w:style w:type="character" w:customStyle="1" w:styleId="ab">
    <w:name w:val="Сноска_"/>
    <w:rPr>
      <w:rFonts w:ascii="Times New Roman" w:hAnsi="Times New Roman" w:cs="Times New Roman"/>
      <w:spacing w:val="10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character" w:customStyle="1" w:styleId="ac">
    <w:name w:val="Колонтитул_"/>
    <w:rPr>
      <w:rFonts w:ascii="Times New Roman" w:hAnsi="Times New Roman" w:cs="Times New Roman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Impact85pt">
    <w:name w:val="Колонтитул + Impact;8;5 pt"/>
    <w:rPr>
      <w:rFonts w:ascii="Impact" w:eastAsia="Times New Roman" w:hAnsi="Impact" w:cs="Impact"/>
      <w:w w:val="100"/>
      <w:position w:val="-1"/>
      <w:sz w:val="17"/>
      <w:szCs w:val="17"/>
      <w:effect w:val="none"/>
      <w:shd w:val="clear" w:color="auto" w:fill="FFFFFF"/>
      <w:vertAlign w:val="baseline"/>
      <w:cs w:val="0"/>
      <w:em w:val="none"/>
    </w:rPr>
  </w:style>
  <w:style w:type="character" w:customStyle="1" w:styleId="0pt">
    <w:name w:val="Основной текст + Курсив;Интервал 0 pt"/>
    <w:rPr>
      <w:rFonts w:ascii="Times New Roman" w:hAnsi="Times New Roman" w:cs="Times New Roman"/>
      <w:i/>
      <w:iCs/>
      <w:spacing w:val="0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40">
    <w:name w:val="Основной текст (4)_"/>
    <w:rPr>
      <w:rFonts w:ascii="Times New Roman" w:hAnsi="Times New Roman" w:cs="Times New Roman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40pt1">
    <w:name w:val="Основной текст (4) + Не курсив;Интервал 0 pt1"/>
    <w:rPr>
      <w:rFonts w:ascii="Times New Roman" w:hAnsi="Times New Roman" w:cs="Times New Roman"/>
      <w:i/>
      <w:iCs/>
      <w:spacing w:val="10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character" w:customStyle="1" w:styleId="50">
    <w:name w:val="Основной текст (5)_"/>
    <w:rPr>
      <w:rFonts w:ascii="Times New Roman" w:hAnsi="Times New Roman" w:cs="Times New Roman"/>
      <w:spacing w:val="10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Сноска"/>
    <w:basedOn w:val="a"/>
    <w:pPr>
      <w:shd w:val="clear" w:color="auto" w:fill="FFFFFF"/>
      <w:spacing w:after="0" w:line="226" w:lineRule="atLeast"/>
    </w:pPr>
    <w:rPr>
      <w:rFonts w:ascii="Times New Roman" w:hAnsi="Times New Roman"/>
      <w:spacing w:val="10"/>
      <w:sz w:val="16"/>
      <w:szCs w:val="16"/>
    </w:rPr>
  </w:style>
  <w:style w:type="paragraph" w:customStyle="1" w:styleId="ae">
    <w:name w:val="Колонтитул"/>
    <w:basedOn w:val="a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41">
    <w:name w:val="Основной текст (4)"/>
    <w:basedOn w:val="a"/>
    <w:pPr>
      <w:shd w:val="clear" w:color="auto" w:fill="FFFFFF"/>
      <w:spacing w:after="0" w:line="322" w:lineRule="atLeast"/>
      <w:ind w:firstLine="560"/>
      <w:jc w:val="both"/>
    </w:pPr>
    <w:rPr>
      <w:rFonts w:ascii="Times New Roman" w:hAnsi="Times New Roman"/>
      <w:sz w:val="25"/>
      <w:szCs w:val="25"/>
    </w:rPr>
  </w:style>
  <w:style w:type="paragraph" w:customStyle="1" w:styleId="51">
    <w:name w:val="Основной текст (5)"/>
    <w:basedOn w:val="a"/>
    <w:pPr>
      <w:shd w:val="clear" w:color="auto" w:fill="FFFFFF"/>
      <w:spacing w:before="420" w:after="0" w:line="230" w:lineRule="atLeast"/>
      <w:ind w:firstLine="560"/>
      <w:jc w:val="both"/>
    </w:pPr>
    <w:rPr>
      <w:rFonts w:ascii="Times New Roman" w:hAnsi="Times New Roman"/>
      <w:spacing w:val="10"/>
      <w:sz w:val="16"/>
      <w:szCs w:val="16"/>
    </w:rPr>
  </w:style>
  <w:style w:type="paragraph" w:styleId="af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f0">
    <w:name w:val="Текст ви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1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3">
    <w:name w:val="Назва Знак"/>
    <w:rPr>
      <w:rFonts w:ascii="Calibri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character" w:styleId="af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46">
    <w:name w:val="rvts46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Peterburg" w:eastAsia="Times New Roman" w:hAnsi="Peterburg"/>
      <w:b/>
      <w:w w:val="100"/>
      <w:position w:val="-1"/>
      <w:sz w:val="32"/>
      <w:effect w:val="none"/>
      <w:vertAlign w:val="baseline"/>
      <w:cs w:val="0"/>
      <w:em w:val="none"/>
      <w:lang w:eastAsia="ru-RU"/>
    </w:rPr>
  </w:style>
  <w:style w:type="paragraph" w:styleId="af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rPr>
      <w:rFonts w:ascii="Times New Roman" w:eastAsia="Times New Roman" w:hAnsi="Times New Roman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</w:rPr>
  </w:style>
  <w:style w:type="paragraph" w:customStyle="1" w:styleId="12">
    <w:name w:val="Основний текст1"/>
    <w:basedOn w:val="a"/>
    <w:pPr>
      <w:shd w:val="clear" w:color="auto" w:fill="FFFFFF"/>
      <w:spacing w:before="600" w:after="0" w:line="322" w:lineRule="atLeast"/>
    </w:pPr>
    <w:rPr>
      <w:rFonts w:ascii="Times New Roman" w:eastAsia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af7">
    <w:name w:val="СТАНДАРТ"/>
    <w:basedOn w:val="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8">
    <w:name w:val="СТАНДАРТ Знак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/con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47-15/con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47-15/con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CpTYdEyDSZ53ZhjzKZ4ZzVeEg==">CgMxLjAyCWlkLmdqZGd4czIJaC4zMGowemxsMgloLjFmb2I5dGU4AHIhMXVPdVVfaXQ5aEkzd2prWndpMHJQMEp0TGFQY19qU3pP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5879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Дєєв</dc:creator>
  <cp:lastModifiedBy>Віктор В. Чередниченко</cp:lastModifiedBy>
  <cp:revision>2</cp:revision>
  <cp:lastPrinted>2023-07-04T12:59:00Z</cp:lastPrinted>
  <dcterms:created xsi:type="dcterms:W3CDTF">2023-08-30T07:24:00Z</dcterms:created>
  <dcterms:modified xsi:type="dcterms:W3CDTF">2023-08-30T07:24:00Z</dcterms:modified>
</cp:coreProperties>
</file>