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BF" w:rsidRDefault="008567BF" w:rsidP="00856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67BF" w:rsidRDefault="008567BF" w:rsidP="00856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67BF" w:rsidRDefault="008567BF" w:rsidP="00856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67BF" w:rsidRDefault="008567BF" w:rsidP="00856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67BF" w:rsidRDefault="008567BF" w:rsidP="00856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67BF" w:rsidRDefault="008567BF" w:rsidP="00856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67BF" w:rsidRDefault="008567BF" w:rsidP="00856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67BF" w:rsidRDefault="008567BF" w:rsidP="00856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67BF" w:rsidRDefault="008567BF" w:rsidP="00856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67BF" w:rsidRDefault="008567BF" w:rsidP="00856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532E" w:rsidRPr="008567BF" w:rsidRDefault="00270C15" w:rsidP="008567BF">
      <w:pPr>
        <w:autoSpaceDE w:val="0"/>
        <w:autoSpaceDN w:val="0"/>
        <w:adjustRightInd w:val="0"/>
        <w:ind w:left="709" w:right="1133"/>
        <w:jc w:val="both"/>
        <w:rPr>
          <w:rFonts w:eastAsia="HiddenHorzOCR"/>
          <w:b/>
          <w:color w:val="121213"/>
          <w:sz w:val="28"/>
          <w:szCs w:val="28"/>
        </w:rPr>
      </w:pPr>
      <w:r w:rsidRPr="008567BF">
        <w:rPr>
          <w:b/>
          <w:sz w:val="28"/>
          <w:szCs w:val="28"/>
        </w:rPr>
        <w:t>про відмову у відкри</w:t>
      </w:r>
      <w:r w:rsidR="008567BF">
        <w:rPr>
          <w:b/>
          <w:sz w:val="28"/>
          <w:szCs w:val="28"/>
        </w:rPr>
        <w:t xml:space="preserve">тті конституційного провадження </w:t>
      </w:r>
      <w:r w:rsidRPr="008567BF">
        <w:rPr>
          <w:b/>
          <w:sz w:val="28"/>
          <w:szCs w:val="28"/>
        </w:rPr>
        <w:t xml:space="preserve">у справі за конституційною скаргою </w:t>
      </w:r>
      <w:r w:rsidR="008567BF">
        <w:rPr>
          <w:b/>
          <w:sz w:val="28"/>
          <w:szCs w:val="28"/>
        </w:rPr>
        <w:t xml:space="preserve">Дичковського </w:t>
      </w:r>
      <w:r w:rsidR="009208D4" w:rsidRPr="008567BF">
        <w:rPr>
          <w:b/>
          <w:sz w:val="28"/>
          <w:szCs w:val="28"/>
        </w:rPr>
        <w:t>Лева Васильовича щодо відповідності Конституції України (конституційності) положен</w:t>
      </w:r>
      <w:r w:rsidR="00643C5A" w:rsidRPr="008567BF">
        <w:rPr>
          <w:b/>
          <w:sz w:val="28"/>
          <w:szCs w:val="28"/>
        </w:rPr>
        <w:t>ь</w:t>
      </w:r>
      <w:r w:rsidR="009208D4" w:rsidRPr="008567BF">
        <w:rPr>
          <w:b/>
          <w:sz w:val="28"/>
          <w:szCs w:val="28"/>
        </w:rPr>
        <w:t xml:space="preserve"> пункту 13 частини першої </w:t>
      </w:r>
      <w:r w:rsidR="008567BF">
        <w:rPr>
          <w:b/>
          <w:sz w:val="28"/>
          <w:szCs w:val="28"/>
        </w:rPr>
        <w:br/>
      </w:r>
      <w:r w:rsidR="008567BF">
        <w:rPr>
          <w:b/>
          <w:sz w:val="28"/>
          <w:szCs w:val="28"/>
        </w:rPr>
        <w:tab/>
      </w:r>
      <w:r w:rsidR="002400F4">
        <w:rPr>
          <w:b/>
          <w:sz w:val="28"/>
          <w:szCs w:val="28"/>
        </w:rPr>
        <w:t xml:space="preserve"> </w:t>
      </w:r>
      <w:r w:rsidR="009208D4" w:rsidRPr="008567BF">
        <w:rPr>
          <w:b/>
          <w:sz w:val="28"/>
          <w:szCs w:val="28"/>
        </w:rPr>
        <w:t>статті 5 Закону України „Про судовий збір“</w:t>
      </w:r>
    </w:p>
    <w:p w:rsidR="008567BF" w:rsidRPr="008567BF" w:rsidRDefault="008567BF" w:rsidP="00856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0C15" w:rsidRPr="008567BF" w:rsidRDefault="003F77AA" w:rsidP="008567BF">
      <w:pPr>
        <w:suppressAutoHyphens/>
        <w:jc w:val="both"/>
        <w:rPr>
          <w:sz w:val="28"/>
          <w:szCs w:val="28"/>
        </w:rPr>
      </w:pPr>
      <w:r w:rsidRPr="008567BF">
        <w:rPr>
          <w:sz w:val="28"/>
          <w:szCs w:val="28"/>
        </w:rPr>
        <w:t>м. К и ї в</w:t>
      </w:r>
      <w:r w:rsidRPr="008567BF">
        <w:rPr>
          <w:sz w:val="28"/>
          <w:szCs w:val="28"/>
        </w:rPr>
        <w:tab/>
      </w:r>
      <w:r w:rsidRPr="008567BF">
        <w:rPr>
          <w:sz w:val="28"/>
          <w:szCs w:val="28"/>
        </w:rPr>
        <w:tab/>
      </w:r>
      <w:r w:rsidRPr="008567BF">
        <w:rPr>
          <w:sz w:val="28"/>
          <w:szCs w:val="28"/>
        </w:rPr>
        <w:tab/>
      </w:r>
      <w:r w:rsidRPr="008567BF">
        <w:rPr>
          <w:sz w:val="28"/>
          <w:szCs w:val="28"/>
        </w:rPr>
        <w:tab/>
      </w:r>
      <w:r w:rsidR="00BF532E" w:rsidRPr="008567BF">
        <w:rPr>
          <w:sz w:val="28"/>
          <w:szCs w:val="28"/>
        </w:rPr>
        <w:tab/>
      </w:r>
      <w:r w:rsidR="00BF532E" w:rsidRPr="008567BF">
        <w:rPr>
          <w:sz w:val="28"/>
          <w:szCs w:val="28"/>
        </w:rPr>
        <w:tab/>
      </w:r>
      <w:r w:rsidR="002400F4">
        <w:rPr>
          <w:sz w:val="28"/>
          <w:szCs w:val="28"/>
        </w:rPr>
        <w:t xml:space="preserve"> </w:t>
      </w:r>
      <w:r w:rsidR="00DC06CE" w:rsidRPr="008567BF">
        <w:rPr>
          <w:sz w:val="28"/>
          <w:szCs w:val="28"/>
        </w:rPr>
        <w:t xml:space="preserve">Справа </w:t>
      </w:r>
      <w:r w:rsidR="002400F4">
        <w:rPr>
          <w:sz w:val="28"/>
          <w:szCs w:val="28"/>
        </w:rPr>
        <w:t xml:space="preserve">№ </w:t>
      </w:r>
      <w:r w:rsidR="00DC06CE" w:rsidRPr="008567BF">
        <w:rPr>
          <w:sz w:val="28"/>
          <w:szCs w:val="28"/>
        </w:rPr>
        <w:t>3-</w:t>
      </w:r>
      <w:r w:rsidR="00B77C10" w:rsidRPr="008567BF">
        <w:rPr>
          <w:sz w:val="28"/>
          <w:szCs w:val="28"/>
        </w:rPr>
        <w:t>2</w:t>
      </w:r>
      <w:r w:rsidR="009208D4" w:rsidRPr="008567BF">
        <w:rPr>
          <w:sz w:val="28"/>
          <w:szCs w:val="28"/>
          <w:lang w:val="ru-RU"/>
        </w:rPr>
        <w:t>36</w:t>
      </w:r>
      <w:r w:rsidR="00DC06CE" w:rsidRPr="008567BF">
        <w:rPr>
          <w:sz w:val="28"/>
          <w:szCs w:val="28"/>
        </w:rPr>
        <w:t>/202</w:t>
      </w:r>
      <w:r w:rsidR="001A783B" w:rsidRPr="008567BF">
        <w:rPr>
          <w:sz w:val="28"/>
          <w:szCs w:val="28"/>
        </w:rPr>
        <w:t>1</w:t>
      </w:r>
      <w:r w:rsidR="00DC06CE" w:rsidRPr="008567BF">
        <w:rPr>
          <w:sz w:val="28"/>
          <w:szCs w:val="28"/>
        </w:rPr>
        <w:t>(</w:t>
      </w:r>
      <w:r w:rsidR="00B77C10" w:rsidRPr="008567BF">
        <w:rPr>
          <w:sz w:val="28"/>
          <w:szCs w:val="28"/>
        </w:rPr>
        <w:t>4</w:t>
      </w:r>
      <w:r w:rsidR="009208D4" w:rsidRPr="008567BF">
        <w:rPr>
          <w:sz w:val="28"/>
          <w:szCs w:val="28"/>
          <w:lang w:val="ru-RU"/>
        </w:rPr>
        <w:t>85</w:t>
      </w:r>
      <w:r w:rsidR="004B5415" w:rsidRPr="008567BF">
        <w:rPr>
          <w:sz w:val="28"/>
          <w:szCs w:val="28"/>
        </w:rPr>
        <w:t>/</w:t>
      </w:r>
      <w:r w:rsidR="00DC06CE" w:rsidRPr="008567BF">
        <w:rPr>
          <w:sz w:val="28"/>
          <w:szCs w:val="28"/>
        </w:rPr>
        <w:t>2</w:t>
      </w:r>
      <w:r w:rsidR="001A783B" w:rsidRPr="008567BF">
        <w:rPr>
          <w:sz w:val="28"/>
          <w:szCs w:val="28"/>
        </w:rPr>
        <w:t>1</w:t>
      </w:r>
      <w:r w:rsidR="00DC06CE" w:rsidRPr="008567BF">
        <w:rPr>
          <w:sz w:val="28"/>
          <w:szCs w:val="28"/>
        </w:rPr>
        <w:t>)</w:t>
      </w:r>
    </w:p>
    <w:p w:rsidR="00270C15" w:rsidRPr="008567BF" w:rsidRDefault="00B55321" w:rsidP="008567BF">
      <w:pPr>
        <w:shd w:val="clear" w:color="auto" w:fill="FFFFFF"/>
        <w:suppressAutoHyphens/>
        <w:jc w:val="both"/>
        <w:rPr>
          <w:sz w:val="28"/>
          <w:szCs w:val="28"/>
        </w:rPr>
      </w:pPr>
      <w:r w:rsidRPr="008567BF">
        <w:rPr>
          <w:sz w:val="28"/>
          <w:szCs w:val="28"/>
        </w:rPr>
        <w:t>20</w:t>
      </w:r>
      <w:r w:rsidR="00B77C10" w:rsidRPr="008567BF">
        <w:rPr>
          <w:sz w:val="28"/>
          <w:szCs w:val="28"/>
        </w:rPr>
        <w:t xml:space="preserve"> січ</w:t>
      </w:r>
      <w:r w:rsidR="005C5EA1" w:rsidRPr="008567BF">
        <w:rPr>
          <w:sz w:val="28"/>
          <w:szCs w:val="28"/>
        </w:rPr>
        <w:t>ня</w:t>
      </w:r>
      <w:r w:rsidR="00746203" w:rsidRPr="008567BF">
        <w:rPr>
          <w:sz w:val="28"/>
          <w:szCs w:val="28"/>
        </w:rPr>
        <w:t xml:space="preserve"> 202</w:t>
      </w:r>
      <w:r w:rsidR="001C1573" w:rsidRPr="008567BF">
        <w:rPr>
          <w:sz w:val="28"/>
          <w:szCs w:val="28"/>
        </w:rPr>
        <w:t>2</w:t>
      </w:r>
      <w:r w:rsidR="00270C15" w:rsidRPr="008567BF">
        <w:rPr>
          <w:sz w:val="28"/>
          <w:szCs w:val="28"/>
        </w:rPr>
        <w:t xml:space="preserve"> року</w:t>
      </w:r>
    </w:p>
    <w:p w:rsidR="00270C15" w:rsidRPr="008567BF" w:rsidRDefault="002400F4" w:rsidP="008567BF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7C2199" w:rsidRPr="008567BF">
        <w:rPr>
          <w:sz w:val="28"/>
          <w:szCs w:val="28"/>
        </w:rPr>
        <w:t>10</w:t>
      </w:r>
      <w:r w:rsidR="00E06080" w:rsidRPr="008567BF">
        <w:rPr>
          <w:sz w:val="28"/>
          <w:szCs w:val="28"/>
        </w:rPr>
        <w:t>-3(І)</w:t>
      </w:r>
      <w:bookmarkEnd w:id="0"/>
      <w:r w:rsidR="00E06080" w:rsidRPr="008567BF">
        <w:rPr>
          <w:sz w:val="28"/>
          <w:szCs w:val="28"/>
        </w:rPr>
        <w:t>/202</w:t>
      </w:r>
      <w:r w:rsidR="001C1573" w:rsidRPr="008567BF">
        <w:rPr>
          <w:sz w:val="28"/>
          <w:szCs w:val="28"/>
        </w:rPr>
        <w:t>2</w:t>
      </w:r>
    </w:p>
    <w:p w:rsidR="00746203" w:rsidRDefault="00746203" w:rsidP="008567BF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8567BF" w:rsidRDefault="00746203" w:rsidP="008567BF">
      <w:pPr>
        <w:ind w:firstLine="709"/>
        <w:jc w:val="both"/>
        <w:rPr>
          <w:sz w:val="28"/>
          <w:szCs w:val="28"/>
        </w:rPr>
      </w:pPr>
      <w:r w:rsidRPr="008567BF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8567BF" w:rsidRDefault="005F2BC7" w:rsidP="008567BF">
      <w:pPr>
        <w:ind w:firstLine="709"/>
        <w:jc w:val="both"/>
        <w:rPr>
          <w:sz w:val="28"/>
          <w:szCs w:val="28"/>
        </w:rPr>
      </w:pPr>
    </w:p>
    <w:p w:rsidR="00746203" w:rsidRPr="008567BF" w:rsidRDefault="003F0624" w:rsidP="008567BF">
      <w:pPr>
        <w:ind w:firstLine="709"/>
        <w:jc w:val="both"/>
        <w:rPr>
          <w:sz w:val="28"/>
          <w:szCs w:val="28"/>
        </w:rPr>
      </w:pPr>
      <w:r w:rsidRPr="008567BF">
        <w:rPr>
          <w:sz w:val="28"/>
          <w:szCs w:val="28"/>
        </w:rPr>
        <w:t>Литвинов Олександр Миколайович</w:t>
      </w:r>
      <w:r w:rsidR="00020105" w:rsidRPr="008567BF">
        <w:rPr>
          <w:sz w:val="28"/>
          <w:szCs w:val="28"/>
        </w:rPr>
        <w:t xml:space="preserve"> </w:t>
      </w:r>
      <w:r w:rsidRPr="008567BF">
        <w:rPr>
          <w:sz w:val="28"/>
          <w:szCs w:val="28"/>
        </w:rPr>
        <w:t>(голова засідання)</w:t>
      </w:r>
      <w:r w:rsidR="00020105" w:rsidRPr="008567BF">
        <w:rPr>
          <w:sz w:val="28"/>
          <w:szCs w:val="28"/>
        </w:rPr>
        <w:t>,</w:t>
      </w:r>
    </w:p>
    <w:p w:rsidR="00746203" w:rsidRPr="008567BF" w:rsidRDefault="00746203" w:rsidP="008567BF">
      <w:pPr>
        <w:ind w:firstLine="709"/>
        <w:jc w:val="both"/>
        <w:rPr>
          <w:sz w:val="28"/>
          <w:szCs w:val="28"/>
        </w:rPr>
      </w:pPr>
      <w:r w:rsidRPr="008567BF">
        <w:rPr>
          <w:sz w:val="28"/>
          <w:szCs w:val="28"/>
        </w:rPr>
        <w:t>Зав</w:t>
      </w:r>
      <w:r w:rsidR="003F0624" w:rsidRPr="008567BF">
        <w:rPr>
          <w:sz w:val="28"/>
          <w:szCs w:val="28"/>
        </w:rPr>
        <w:t>городня Ірина Миколаївна</w:t>
      </w:r>
      <w:r w:rsidR="00020105" w:rsidRPr="008567BF">
        <w:rPr>
          <w:sz w:val="28"/>
          <w:szCs w:val="28"/>
        </w:rPr>
        <w:t xml:space="preserve"> </w:t>
      </w:r>
      <w:r w:rsidR="003F0624" w:rsidRPr="008567BF">
        <w:rPr>
          <w:sz w:val="28"/>
          <w:szCs w:val="28"/>
        </w:rPr>
        <w:t>(доповідач)</w:t>
      </w:r>
      <w:r w:rsidRPr="008567BF">
        <w:rPr>
          <w:sz w:val="28"/>
          <w:szCs w:val="28"/>
        </w:rPr>
        <w:t>,</w:t>
      </w:r>
    </w:p>
    <w:p w:rsidR="00746203" w:rsidRPr="008567BF" w:rsidRDefault="003F0624" w:rsidP="008567BF">
      <w:pPr>
        <w:ind w:firstLine="709"/>
        <w:jc w:val="both"/>
        <w:rPr>
          <w:sz w:val="28"/>
          <w:szCs w:val="28"/>
        </w:rPr>
      </w:pPr>
      <w:r w:rsidRPr="008567BF">
        <w:rPr>
          <w:sz w:val="28"/>
          <w:szCs w:val="28"/>
        </w:rPr>
        <w:t>Кривенко Віктор Васильович</w:t>
      </w:r>
      <w:r w:rsidR="00746203" w:rsidRPr="008567BF">
        <w:rPr>
          <w:sz w:val="28"/>
          <w:szCs w:val="28"/>
        </w:rPr>
        <w:t>,</w:t>
      </w:r>
    </w:p>
    <w:p w:rsidR="00746203" w:rsidRPr="008567BF" w:rsidRDefault="00746203" w:rsidP="008567BF">
      <w:pPr>
        <w:ind w:firstLine="709"/>
        <w:jc w:val="both"/>
        <w:rPr>
          <w:sz w:val="28"/>
          <w:szCs w:val="28"/>
        </w:rPr>
      </w:pPr>
    </w:p>
    <w:p w:rsidR="00746203" w:rsidRPr="008567BF" w:rsidRDefault="00746203" w:rsidP="008567BF">
      <w:pPr>
        <w:spacing w:line="336" w:lineRule="auto"/>
        <w:ind w:firstLine="709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208D4" w:rsidRPr="008567BF">
        <w:rPr>
          <w:sz w:val="28"/>
          <w:szCs w:val="28"/>
        </w:rPr>
        <w:t>Дичковського Лева Васильовича</w:t>
      </w:r>
      <w:r w:rsidR="00B77C10" w:rsidRPr="008567BF">
        <w:rPr>
          <w:sz w:val="28"/>
          <w:szCs w:val="28"/>
        </w:rPr>
        <w:t xml:space="preserve"> </w:t>
      </w:r>
      <w:r w:rsidR="001A783B" w:rsidRPr="008567BF">
        <w:rPr>
          <w:sz w:val="28"/>
          <w:szCs w:val="28"/>
        </w:rPr>
        <w:t xml:space="preserve">щодо відповідності Конституції України (конституційності) </w:t>
      </w:r>
      <w:r w:rsidR="009208D4" w:rsidRPr="008567BF">
        <w:rPr>
          <w:sz w:val="28"/>
          <w:szCs w:val="28"/>
        </w:rPr>
        <w:t>положень пункту 13 частини першої статті 5 Закону України „Про судовий збір“</w:t>
      </w:r>
      <w:r w:rsidR="00795E9F" w:rsidRPr="008567BF">
        <w:rPr>
          <w:sz w:val="28"/>
          <w:szCs w:val="28"/>
        </w:rPr>
        <w:t xml:space="preserve"> </w:t>
      </w:r>
      <w:r w:rsidR="009208D4" w:rsidRPr="008567BF">
        <w:rPr>
          <w:sz w:val="28"/>
          <w:szCs w:val="28"/>
        </w:rPr>
        <w:t xml:space="preserve">від 8 липня 2011 року </w:t>
      </w:r>
      <w:r w:rsidR="002400F4">
        <w:rPr>
          <w:sz w:val="28"/>
          <w:szCs w:val="28"/>
        </w:rPr>
        <w:t xml:space="preserve">№ </w:t>
      </w:r>
      <w:r w:rsidR="009208D4" w:rsidRPr="008567BF">
        <w:rPr>
          <w:sz w:val="28"/>
          <w:szCs w:val="28"/>
        </w:rPr>
        <w:t xml:space="preserve">3674–VI </w:t>
      </w:r>
      <w:r w:rsidR="00795E9F" w:rsidRPr="008567BF">
        <w:rPr>
          <w:sz w:val="28"/>
          <w:szCs w:val="28"/>
        </w:rPr>
        <w:t>(</w:t>
      </w:r>
      <w:r w:rsidR="009208D4" w:rsidRPr="008567BF">
        <w:rPr>
          <w:sz w:val="28"/>
          <w:szCs w:val="28"/>
        </w:rPr>
        <w:t>Відомості В</w:t>
      </w:r>
      <w:r w:rsidR="008567BF">
        <w:rPr>
          <w:sz w:val="28"/>
          <w:szCs w:val="28"/>
        </w:rPr>
        <w:t>ерховної Ради України, 2012 р.,</w:t>
      </w:r>
      <w:r w:rsidR="008567BF">
        <w:rPr>
          <w:sz w:val="28"/>
          <w:szCs w:val="28"/>
        </w:rPr>
        <w:br/>
      </w:r>
      <w:r w:rsidR="002400F4">
        <w:rPr>
          <w:sz w:val="28"/>
          <w:szCs w:val="28"/>
        </w:rPr>
        <w:t xml:space="preserve">№ </w:t>
      </w:r>
      <w:r w:rsidR="009208D4" w:rsidRPr="008567BF">
        <w:rPr>
          <w:sz w:val="28"/>
          <w:szCs w:val="28"/>
        </w:rPr>
        <w:t>14, ст. 87</w:t>
      </w:r>
      <w:r w:rsidR="00795E9F" w:rsidRPr="008567BF">
        <w:rPr>
          <w:sz w:val="28"/>
          <w:szCs w:val="28"/>
        </w:rPr>
        <w:t>)</w:t>
      </w:r>
      <w:r w:rsidR="004C04B3" w:rsidRPr="008567BF">
        <w:rPr>
          <w:sz w:val="28"/>
          <w:szCs w:val="28"/>
        </w:rPr>
        <w:t xml:space="preserve"> зі змінами</w:t>
      </w:r>
      <w:r w:rsidRPr="008567BF">
        <w:rPr>
          <w:sz w:val="28"/>
          <w:szCs w:val="28"/>
        </w:rPr>
        <w:t>.</w:t>
      </w:r>
    </w:p>
    <w:p w:rsidR="00746203" w:rsidRPr="008567BF" w:rsidRDefault="00746203" w:rsidP="008567BF">
      <w:pPr>
        <w:ind w:firstLine="709"/>
        <w:jc w:val="both"/>
        <w:rPr>
          <w:sz w:val="28"/>
          <w:szCs w:val="28"/>
        </w:rPr>
      </w:pPr>
    </w:p>
    <w:p w:rsidR="006B0B9D" w:rsidRPr="008567BF" w:rsidRDefault="00746203" w:rsidP="008567BF">
      <w:pPr>
        <w:spacing w:line="336" w:lineRule="auto"/>
        <w:ind w:firstLine="709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Заслухавши суддю-доповідача </w:t>
      </w:r>
      <w:r w:rsidR="004E3B12" w:rsidRPr="008567BF">
        <w:rPr>
          <w:sz w:val="28"/>
          <w:szCs w:val="28"/>
        </w:rPr>
        <w:t>Завгородню І</w:t>
      </w:r>
      <w:r w:rsidRPr="008567BF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8567BF">
        <w:rPr>
          <w:sz w:val="28"/>
          <w:szCs w:val="28"/>
        </w:rPr>
        <w:t>ту Конституційного Суду України</w:t>
      </w:r>
    </w:p>
    <w:p w:rsidR="008567BF" w:rsidRPr="008567BF" w:rsidRDefault="008567BF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8567BF" w:rsidRDefault="00270C15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BF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8567BF" w:rsidRDefault="00250AAF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2247C" w:rsidRPr="008567BF" w:rsidRDefault="005C7E85" w:rsidP="008567BF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</w:pPr>
      <w:r w:rsidRPr="008567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17066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Дичковський Л.В</w:t>
      </w:r>
      <w:r w:rsidR="00B77C10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6E4773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зверну</w:t>
      </w:r>
      <w:r w:rsidR="00B77C10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6E4773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ся д</w:t>
      </w:r>
      <w:r w:rsidR="00FF06FB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Конституційного Суду України з клопотанням перевірити на відповідність </w:t>
      </w:r>
      <w:r w:rsidR="00F17066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положенням </w:t>
      </w:r>
      <w:r w:rsidR="00004E2F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статті </w:t>
      </w:r>
      <w:r w:rsidR="00F17066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="0065302B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7C191E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4E2F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частин </w:t>
      </w:r>
      <w:r w:rsidR="00B77C10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перш</w:t>
      </w:r>
      <w:r w:rsidR="00F17066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ої, </w:t>
      </w:r>
      <w:r w:rsidR="00F17066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другої, четвертої, п’ятої, шостої</w:t>
      </w:r>
      <w:r w:rsidR="007C191E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4E2F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статті</w:t>
      </w:r>
      <w:r w:rsidR="0065302B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17066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55</w:t>
      </w:r>
      <w:r w:rsidR="0065302B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F06FB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</w:t>
      </w:r>
      <w:r w:rsidR="00DC06CE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уції України (конституційність)</w:t>
      </w:r>
      <w:r w:rsidR="00B804CE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0073A" w:rsidRPr="008567BF">
        <w:rPr>
          <w:rFonts w:ascii="Times New Roman" w:eastAsia="HiddenHorzOCR" w:hAnsi="Times New Roman" w:cs="Times New Roman"/>
          <w:b w:val="0"/>
          <w:color w:val="121213"/>
          <w:sz w:val="28"/>
          <w:szCs w:val="28"/>
        </w:rPr>
        <w:t xml:space="preserve">положення </w:t>
      </w:r>
      <w:r w:rsidR="00A36EEB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пункту 13 частини першої статті 5 Закону України „Про судовий збір“ від 8 липня 2011 року </w:t>
      </w:r>
      <w:r w:rsidR="002400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A36EEB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3674–VI</w:t>
      </w:r>
      <w:r w:rsidR="00D06F58" w:rsidRPr="008567BF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 </w:t>
      </w:r>
      <w:r w:rsidR="004C04B3" w:rsidRPr="008567BF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зі змінами </w:t>
      </w:r>
      <w:r w:rsidR="00D06F58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(далі – </w:t>
      </w:r>
      <w:r w:rsidR="00A36EEB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Закон</w:t>
      </w:r>
      <w:r w:rsidR="00D06F58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9A15FA" w:rsidRPr="008567BF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, згідно з якими </w:t>
      </w:r>
      <w:r w:rsidR="0072247C" w:rsidRPr="008567B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від сплати судового збору під час розгляду справи в усіх судових інстанціях звільняються </w:t>
      </w:r>
      <w:r w:rsidR="0072247C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„</w:t>
      </w:r>
      <w:r w:rsidR="0072247C" w:rsidRPr="008567B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учасники бойових дій, постраждалі учасники Революції Гідності, Герої України – у справах, пов’язаних з порушенням їхніх прав</w:t>
      </w:r>
      <w:r w:rsidR="0072247C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“.</w:t>
      </w:r>
    </w:p>
    <w:p w:rsidR="00E274DA" w:rsidRPr="008567BF" w:rsidRDefault="00B65245" w:rsidP="008567BF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Зі змісту конституційної скарги та долучених до неї матеріалів вбачається, що Дичковськ</w:t>
      </w:r>
      <w:r w:rsidR="00F31706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ий</w:t>
      </w: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Л.В.</w:t>
      </w:r>
      <w:r w:rsidR="00AE46A6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звернувся </w:t>
      </w:r>
      <w:r w:rsidR="00AE46A6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 Івано-Франківського окружного адміністративного суду </w:t>
      </w: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із заявою </w:t>
      </w:r>
      <w:r w:rsidR="00AE46A6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про перегляд судового рішення за нововиявленими обставинами в адміністративній справі за його позовом до Кваліфікаційно-дисциплінарної комісії адвокатури Івано-Франківської області про визнання протиправним та скасування рішення.</w:t>
      </w:r>
    </w:p>
    <w:p w:rsidR="00AE46A6" w:rsidRPr="008567BF" w:rsidRDefault="00AE46A6" w:rsidP="008567BF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Івано-Франківський окружний адміністративний суд у</w:t>
      </w:r>
      <w:r w:rsidR="008567BF">
        <w:rPr>
          <w:rFonts w:ascii="Times New Roman" w:hAnsi="Times New Roman" w:cs="Times New Roman"/>
          <w:b w:val="0"/>
          <w:color w:val="auto"/>
          <w:sz w:val="28"/>
          <w:szCs w:val="28"/>
        </w:rPr>
        <w:t>хвалою</w:t>
      </w:r>
      <w:r w:rsidR="008567BF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від 14 червня 2021 року у відкритті провадження про перегляд судового рішення за нововиявленими обставинами</w:t>
      </w:r>
      <w:r w:rsidR="00B65245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C04B3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Дичковському Л.В. </w:t>
      </w:r>
      <w:r w:rsidR="00B65245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відмовив</w:t>
      </w: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E46A6" w:rsidRPr="008567BF" w:rsidRDefault="00AE46A6" w:rsidP="008567BF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eastAsia="HiddenHorzOCR" w:hAnsi="Times New Roman" w:cs="Times New Roman"/>
          <w:b w:val="0"/>
          <w:bCs w:val="0"/>
          <w:color w:val="auto"/>
          <w:sz w:val="28"/>
          <w:szCs w:val="28"/>
        </w:rPr>
      </w:pP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Восьм</w:t>
      </w:r>
      <w:r w:rsidR="00B65245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ий</w:t>
      </w: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апеляційн</w:t>
      </w:r>
      <w:r w:rsidR="00B65245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ий</w:t>
      </w: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адміністративн</w:t>
      </w:r>
      <w:r w:rsidR="00B65245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ий суд</w:t>
      </w: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65245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ухвалою </w:t>
      </w:r>
      <w:r w:rsidR="008567BF">
        <w:rPr>
          <w:rFonts w:ascii="Times New Roman" w:hAnsi="Times New Roman" w:cs="Times New Roman"/>
          <w:b w:val="0"/>
          <w:color w:val="auto"/>
          <w:sz w:val="28"/>
          <w:szCs w:val="28"/>
        </w:rPr>
        <w:t>від 1 вересня</w:t>
      </w:r>
      <w:r w:rsidR="008567BF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2021 року в задоволенні клопотання Дичковського Л.В. про звільнення від сплати судового збору за подання апеляційної скарги відмов</w:t>
      </w:r>
      <w:r w:rsidR="00B65245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ив</w:t>
      </w:r>
      <w:r w:rsidR="003D5B10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; апеляційну скаргу Дичковського Л.В. на ухвалу Івано-Франківського окружного адміністративного суду від 14 червня 2021 року про відмову у відкритті провадження за ново</w:t>
      </w:r>
      <w:r w:rsidR="004C04B3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виявленими обставинами повернув</w:t>
      </w:r>
      <w:r w:rsidR="003D5B10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C04B3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автору клопотання</w:t>
      </w:r>
      <w:r w:rsidR="003D5B10" w:rsidRPr="008567B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F77AA" w:rsidRPr="008567BF" w:rsidRDefault="003F77AA" w:rsidP="008567BF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43A7C" w:rsidRPr="008567BF" w:rsidRDefault="00270C15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BF">
        <w:rPr>
          <w:rFonts w:ascii="Times New Roman" w:hAnsi="Times New Roman" w:cs="Times New Roman"/>
          <w:sz w:val="28"/>
          <w:szCs w:val="28"/>
        </w:rPr>
        <w:t xml:space="preserve">2. </w:t>
      </w:r>
      <w:r w:rsidR="00043A7C" w:rsidRPr="008567BF">
        <w:rPr>
          <w:rFonts w:ascii="Times New Roman" w:hAnsi="Times New Roman" w:cs="Times New Roman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643C5A" w:rsidRPr="008567BF" w:rsidRDefault="00643C5A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7BF">
        <w:rPr>
          <w:rFonts w:ascii="Times New Roman" w:hAnsi="Times New Roman" w:cs="Times New Roman"/>
          <w:sz w:val="28"/>
          <w:szCs w:val="28"/>
        </w:rPr>
        <w:t xml:space="preserve">Відповідно до статті </w:t>
      </w:r>
      <w:r w:rsidRPr="008567BF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151</w:t>
      </w:r>
      <w:r w:rsidRPr="008567BF">
        <w:rPr>
          <w:rStyle w:val="rvts3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8567BF">
        <w:rPr>
          <w:rStyle w:val="rvts3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Конституції України </w:t>
      </w:r>
      <w:r w:rsidRPr="0085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України; конституційна скарга може бути подана в разі, якщо всі інші національні засоби юридичного захисту вичерпано.</w:t>
      </w:r>
    </w:p>
    <w:p w:rsidR="006338F5" w:rsidRPr="008567BF" w:rsidRDefault="00DA2ED9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BF">
        <w:rPr>
          <w:rFonts w:ascii="Times New Roman" w:hAnsi="Times New Roman" w:cs="Times New Roman"/>
          <w:sz w:val="28"/>
          <w:szCs w:val="28"/>
        </w:rPr>
        <w:lastRenderedPageBreak/>
        <w:t xml:space="preserve">Згідно із Законом України „Про Конституційний Суд України“ </w:t>
      </w:r>
      <w:r w:rsidRPr="008567B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567BF">
        <w:rPr>
          <w:rFonts w:ascii="Times New Roman" w:hAnsi="Times New Roman" w:cs="Times New Roman"/>
          <w:sz w:val="28"/>
          <w:szCs w:val="28"/>
        </w:rPr>
        <w:t xml:space="preserve">онституційна скарга вважається прийнятною за умов її відповідності вимогам, передбаченим </w:t>
      </w:r>
      <w:hyperlink r:id="rId8" w:anchor="n386" w:history="1">
        <w:r w:rsidRPr="008567BF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статтями 55</w:t>
        </w:r>
      </w:hyperlink>
      <w:r w:rsidRPr="008567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anchor="n398" w:history="1">
        <w:r w:rsidRPr="008567BF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56</w:t>
        </w:r>
      </w:hyperlink>
      <w:r w:rsidRPr="008567BF">
        <w:rPr>
          <w:rFonts w:ascii="Times New Roman" w:hAnsi="Times New Roman" w:cs="Times New Roman"/>
          <w:sz w:val="28"/>
          <w:szCs w:val="28"/>
        </w:rPr>
        <w:t xml:space="preserve"> цього закону, та якщо </w:t>
      </w:r>
      <w:bookmarkStart w:id="1" w:name="n558"/>
      <w:bookmarkEnd w:id="1"/>
      <w:r w:rsidRPr="008567BF">
        <w:rPr>
          <w:rFonts w:ascii="Times New Roman" w:hAnsi="Times New Roman" w:cs="Times New Roman"/>
          <w:sz w:val="28"/>
          <w:szCs w:val="28"/>
        </w:rPr>
        <w:t>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оскарження – судового рішення, винесеного в порядку касаційного перегляду) (абзац</w:t>
      </w:r>
      <w:r w:rsidR="008567BF">
        <w:rPr>
          <w:rFonts w:ascii="Times New Roman" w:hAnsi="Times New Roman" w:cs="Times New Roman"/>
          <w:sz w:val="28"/>
          <w:szCs w:val="28"/>
        </w:rPr>
        <w:t xml:space="preserve"> перший, пункт 1 частини першої</w:t>
      </w:r>
      <w:r w:rsidR="008567BF">
        <w:rPr>
          <w:rFonts w:ascii="Times New Roman" w:hAnsi="Times New Roman" w:cs="Times New Roman"/>
          <w:sz w:val="28"/>
          <w:szCs w:val="28"/>
        </w:rPr>
        <w:br/>
      </w:r>
      <w:r w:rsidRPr="008567BF">
        <w:rPr>
          <w:rFonts w:ascii="Times New Roman" w:hAnsi="Times New Roman" w:cs="Times New Roman"/>
          <w:sz w:val="28"/>
          <w:szCs w:val="28"/>
        </w:rPr>
        <w:t>статті 77).</w:t>
      </w:r>
    </w:p>
    <w:p w:rsidR="007B5F67" w:rsidRPr="008567BF" w:rsidRDefault="00643C5A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eastAsia="HiddenHorzOCR" w:hAnsi="Times New Roman" w:cs="Times New Roman"/>
          <w:color w:val="060607"/>
          <w:sz w:val="28"/>
          <w:szCs w:val="28"/>
        </w:rPr>
      </w:pPr>
      <w:r w:rsidRPr="008567BF">
        <w:rPr>
          <w:rFonts w:ascii="Times New Roman" w:hAnsi="Times New Roman" w:cs="Times New Roman"/>
          <w:sz w:val="28"/>
          <w:szCs w:val="28"/>
        </w:rPr>
        <w:t xml:space="preserve">Із матеріалів конституційної скарги вбачається, що Дичковський Л.В. не вичерпав усіх національних засобів юридичного захисту, оскільки ухвала Восьмого апеляційного адміністративного суду від 1 вересня 2021 року, яку автор клопотання вважає остаточним судовим рішенням у своїй справі, підлягає оскарженню в касаційному порядку згідно з </w:t>
      </w:r>
      <w:r w:rsidRPr="0085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частиною першою статті 328 Кодексу адміністративного судочинства України.</w:t>
      </w:r>
    </w:p>
    <w:p w:rsidR="00A4790E" w:rsidRPr="008567BF" w:rsidRDefault="00643C5A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BF">
        <w:rPr>
          <w:rFonts w:ascii="Times New Roman" w:hAnsi="Times New Roman" w:cs="Times New Roman"/>
          <w:sz w:val="28"/>
          <w:szCs w:val="28"/>
        </w:rPr>
        <w:t>Отже, конституційна скарга не відповідає вимогам пункту 1 частини першої статті 77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650974" w:rsidRPr="008567BF" w:rsidRDefault="00650974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9F" w:rsidRPr="008567BF" w:rsidRDefault="003F0624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BF">
        <w:rPr>
          <w:rFonts w:ascii="Times New Roman" w:hAnsi="Times New Roman" w:cs="Times New Roman"/>
          <w:sz w:val="28"/>
          <w:szCs w:val="28"/>
        </w:rPr>
        <w:t>У</w:t>
      </w:r>
      <w:r w:rsidR="00E8117E" w:rsidRPr="008567BF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статтями 147, 151ˡ, 153 Конституції України, на підставі статей 7, 32, 37, 55, 56, 61, 62, 77, 86 Закону України </w:t>
      </w:r>
      <w:r w:rsidR="006B74F2" w:rsidRPr="008567BF">
        <w:rPr>
          <w:rFonts w:ascii="Times New Roman" w:hAnsi="Times New Roman" w:cs="Times New Roman"/>
          <w:sz w:val="28"/>
          <w:szCs w:val="28"/>
        </w:rPr>
        <w:br/>
      </w:r>
      <w:r w:rsidR="00E8117E" w:rsidRPr="008567BF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791972" w:rsidRPr="008567BF">
        <w:rPr>
          <w:rFonts w:ascii="Times New Roman" w:hAnsi="Times New Roman" w:cs="Times New Roman"/>
          <w:sz w:val="28"/>
          <w:szCs w:val="28"/>
        </w:rPr>
        <w:t>,</w:t>
      </w:r>
      <w:r w:rsidR="00E8117E" w:rsidRPr="008567BF">
        <w:rPr>
          <w:rFonts w:ascii="Times New Roman" w:hAnsi="Times New Roman" w:cs="Times New Roman"/>
          <w:sz w:val="28"/>
          <w:szCs w:val="28"/>
        </w:rPr>
        <w:t xml:space="preserve"> </w:t>
      </w:r>
      <w:r w:rsidR="00791972" w:rsidRPr="008567BF">
        <w:rPr>
          <w:rFonts w:ascii="Times New Roman" w:hAnsi="Times New Roman" w:cs="Times New Roman"/>
          <w:sz w:val="28"/>
          <w:szCs w:val="28"/>
        </w:rPr>
        <w:t xml:space="preserve">відповідно до § 45, § 56 Регламенту Конституційного Суду України </w:t>
      </w:r>
      <w:r w:rsidR="00E8117E" w:rsidRPr="008567BF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</w:t>
      </w:r>
    </w:p>
    <w:p w:rsidR="00E07DB7" w:rsidRPr="008567BF" w:rsidRDefault="00E07DB7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8567BF" w:rsidRDefault="00270C15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BF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270C15" w:rsidRPr="008567BF" w:rsidRDefault="00270C15" w:rsidP="008567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35BF" w:rsidRPr="008567BF" w:rsidRDefault="00270C15" w:rsidP="008567BF">
      <w:pPr>
        <w:spacing w:line="336" w:lineRule="auto"/>
        <w:ind w:firstLine="709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643C5A" w:rsidRPr="008567BF">
        <w:rPr>
          <w:sz w:val="28"/>
          <w:szCs w:val="28"/>
        </w:rPr>
        <w:t xml:space="preserve">Дичковського Лева Васильовича щодо відповідності </w:t>
      </w:r>
      <w:r w:rsidR="00643C5A" w:rsidRPr="008567BF">
        <w:rPr>
          <w:sz w:val="28"/>
          <w:szCs w:val="28"/>
        </w:rPr>
        <w:lastRenderedPageBreak/>
        <w:t>Конституції України (конституційності) положень пункту 13 частини першої статті 5 Закону України „Про судовий збір“</w:t>
      </w:r>
      <w:r w:rsidR="00D06F58" w:rsidRPr="008567BF">
        <w:rPr>
          <w:sz w:val="28"/>
          <w:szCs w:val="28"/>
        </w:rPr>
        <w:t xml:space="preserve"> </w:t>
      </w:r>
      <w:r w:rsidR="00643C5A" w:rsidRPr="008567BF">
        <w:rPr>
          <w:sz w:val="28"/>
          <w:szCs w:val="28"/>
        </w:rPr>
        <w:t xml:space="preserve">від 8 липня 2011 року </w:t>
      </w:r>
      <w:r w:rsidR="002400F4">
        <w:rPr>
          <w:sz w:val="28"/>
          <w:szCs w:val="28"/>
        </w:rPr>
        <w:t xml:space="preserve">№ </w:t>
      </w:r>
      <w:r w:rsidR="00643C5A" w:rsidRPr="008567BF">
        <w:rPr>
          <w:sz w:val="28"/>
          <w:szCs w:val="28"/>
        </w:rPr>
        <w:t>3674–VI</w:t>
      </w:r>
      <w:r w:rsidR="00510BB8" w:rsidRPr="008567BF">
        <w:rPr>
          <w:sz w:val="28"/>
          <w:szCs w:val="28"/>
        </w:rPr>
        <w:t xml:space="preserve"> зі змінами</w:t>
      </w:r>
      <w:r w:rsidR="00643C5A" w:rsidRPr="008567BF">
        <w:rPr>
          <w:sz w:val="28"/>
          <w:szCs w:val="28"/>
        </w:rPr>
        <w:t xml:space="preserve"> </w:t>
      </w:r>
      <w:r w:rsidR="00E03340" w:rsidRPr="008567BF">
        <w:rPr>
          <w:sz w:val="28"/>
          <w:szCs w:val="28"/>
        </w:rPr>
        <w:t>на підставі пункт</w:t>
      </w:r>
      <w:r w:rsidR="00E274DA" w:rsidRPr="008567BF">
        <w:rPr>
          <w:sz w:val="28"/>
          <w:szCs w:val="28"/>
        </w:rPr>
        <w:t>у</w:t>
      </w:r>
      <w:r w:rsidR="00E3736A" w:rsidRPr="008567BF">
        <w:rPr>
          <w:sz w:val="28"/>
          <w:szCs w:val="28"/>
        </w:rPr>
        <w:t xml:space="preserve"> </w:t>
      </w:r>
      <w:r w:rsidR="00E03340" w:rsidRPr="008567BF">
        <w:rPr>
          <w:sz w:val="28"/>
          <w:szCs w:val="28"/>
        </w:rPr>
        <w:t>4 статті 62 Закону України „Про Конституційний Суд України“</w:t>
      </w:r>
      <w:r w:rsidR="00E8117E" w:rsidRPr="008567BF">
        <w:rPr>
          <w:sz w:val="28"/>
          <w:szCs w:val="28"/>
        </w:rPr>
        <w:t xml:space="preserve"> </w:t>
      </w:r>
      <w:r w:rsidRPr="008567BF">
        <w:rPr>
          <w:sz w:val="28"/>
          <w:szCs w:val="28"/>
        </w:rPr>
        <w:t>–</w:t>
      </w:r>
      <w:r w:rsidR="00E274DA" w:rsidRPr="008567BF">
        <w:rPr>
          <w:sz w:val="28"/>
          <w:szCs w:val="28"/>
        </w:rPr>
        <w:t xml:space="preserve"> </w:t>
      </w:r>
      <w:r w:rsidRPr="008567BF">
        <w:rPr>
          <w:sz w:val="28"/>
          <w:szCs w:val="28"/>
        </w:rPr>
        <w:t>неприйнятність конституційної скарги.</w:t>
      </w:r>
    </w:p>
    <w:p w:rsidR="00E8117E" w:rsidRPr="008567BF" w:rsidRDefault="00E8117E" w:rsidP="008567BF">
      <w:pPr>
        <w:spacing w:line="336" w:lineRule="auto"/>
        <w:ind w:firstLine="709"/>
        <w:jc w:val="both"/>
        <w:rPr>
          <w:sz w:val="28"/>
          <w:szCs w:val="28"/>
        </w:rPr>
      </w:pPr>
    </w:p>
    <w:p w:rsidR="00914E5C" w:rsidRPr="008567BF" w:rsidRDefault="00582E6B" w:rsidP="008567BF">
      <w:pPr>
        <w:spacing w:line="336" w:lineRule="auto"/>
        <w:ind w:firstLine="709"/>
        <w:jc w:val="both"/>
        <w:rPr>
          <w:sz w:val="28"/>
          <w:szCs w:val="28"/>
        </w:rPr>
      </w:pPr>
      <w:r w:rsidRPr="008567BF">
        <w:rPr>
          <w:sz w:val="28"/>
          <w:szCs w:val="28"/>
        </w:rPr>
        <w:t>2. Ухвала є остаточною.</w:t>
      </w:r>
    </w:p>
    <w:p w:rsidR="00542789" w:rsidRDefault="00542789" w:rsidP="008567BF">
      <w:pPr>
        <w:rPr>
          <w:sz w:val="28"/>
          <w:szCs w:val="28"/>
        </w:rPr>
      </w:pPr>
    </w:p>
    <w:p w:rsidR="008567BF" w:rsidRDefault="008567BF" w:rsidP="008567BF">
      <w:pPr>
        <w:rPr>
          <w:sz w:val="28"/>
          <w:szCs w:val="28"/>
        </w:rPr>
      </w:pPr>
    </w:p>
    <w:p w:rsidR="002102E2" w:rsidRDefault="002102E2" w:rsidP="008567BF">
      <w:pPr>
        <w:rPr>
          <w:sz w:val="28"/>
          <w:szCs w:val="28"/>
        </w:rPr>
      </w:pPr>
    </w:p>
    <w:p w:rsidR="002102E2" w:rsidRPr="002102E2" w:rsidRDefault="002102E2" w:rsidP="002102E2">
      <w:pPr>
        <w:ind w:left="4254"/>
        <w:jc w:val="center"/>
        <w:rPr>
          <w:b/>
          <w:caps/>
          <w:sz w:val="28"/>
          <w:szCs w:val="28"/>
        </w:rPr>
      </w:pPr>
      <w:r w:rsidRPr="002102E2">
        <w:rPr>
          <w:b/>
          <w:caps/>
          <w:sz w:val="28"/>
          <w:szCs w:val="28"/>
        </w:rPr>
        <w:t>Третя колегія суддів</w:t>
      </w:r>
    </w:p>
    <w:p w:rsidR="002102E2" w:rsidRPr="002102E2" w:rsidRDefault="002102E2" w:rsidP="002102E2">
      <w:pPr>
        <w:ind w:left="4254"/>
        <w:jc w:val="center"/>
        <w:rPr>
          <w:b/>
          <w:caps/>
          <w:sz w:val="28"/>
          <w:szCs w:val="28"/>
        </w:rPr>
      </w:pPr>
      <w:r w:rsidRPr="002102E2">
        <w:rPr>
          <w:b/>
          <w:caps/>
          <w:sz w:val="28"/>
          <w:szCs w:val="28"/>
        </w:rPr>
        <w:t>Першого сенату</w:t>
      </w:r>
    </w:p>
    <w:p w:rsidR="008567BF" w:rsidRPr="002102E2" w:rsidRDefault="002102E2" w:rsidP="002102E2">
      <w:pPr>
        <w:ind w:left="4254"/>
        <w:jc w:val="center"/>
        <w:rPr>
          <w:b/>
          <w:caps/>
          <w:sz w:val="28"/>
          <w:szCs w:val="28"/>
        </w:rPr>
      </w:pPr>
      <w:r w:rsidRPr="002102E2">
        <w:rPr>
          <w:b/>
          <w:caps/>
          <w:sz w:val="28"/>
          <w:szCs w:val="28"/>
        </w:rPr>
        <w:t>Конституційного Суду України</w:t>
      </w:r>
    </w:p>
    <w:sectPr w:rsidR="008567BF" w:rsidRPr="002102E2" w:rsidSect="008567B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C5" w:rsidRDefault="007E63C5">
      <w:r>
        <w:separator/>
      </w:r>
    </w:p>
  </w:endnote>
  <w:endnote w:type="continuationSeparator" w:id="0">
    <w:p w:rsidR="007E63C5" w:rsidRDefault="007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BF" w:rsidRPr="008567BF" w:rsidRDefault="008567BF">
    <w:pPr>
      <w:pStyle w:val="a8"/>
      <w:rPr>
        <w:sz w:val="10"/>
        <w:szCs w:val="10"/>
      </w:rPr>
    </w:pPr>
    <w:r w:rsidRPr="008567BF">
      <w:rPr>
        <w:sz w:val="10"/>
        <w:szCs w:val="10"/>
      </w:rPr>
      <w:fldChar w:fldCharType="begin"/>
    </w:r>
    <w:r w:rsidRPr="008567BF">
      <w:rPr>
        <w:sz w:val="10"/>
        <w:szCs w:val="10"/>
      </w:rPr>
      <w:instrText xml:space="preserve"> FILENAME \p \* MERGEFORMAT </w:instrText>
    </w:r>
    <w:r w:rsidRPr="008567BF">
      <w:rPr>
        <w:sz w:val="10"/>
        <w:szCs w:val="10"/>
      </w:rPr>
      <w:fldChar w:fldCharType="separate"/>
    </w:r>
    <w:r w:rsidR="002102E2">
      <w:rPr>
        <w:noProof/>
        <w:sz w:val="10"/>
        <w:szCs w:val="10"/>
      </w:rPr>
      <w:t>G:\2022\Suddi\I senat\III koleg\3.docx</w:t>
    </w:r>
    <w:r w:rsidRPr="008567B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BF" w:rsidRPr="008567BF" w:rsidRDefault="008567BF">
    <w:pPr>
      <w:pStyle w:val="a8"/>
      <w:rPr>
        <w:sz w:val="10"/>
        <w:szCs w:val="10"/>
      </w:rPr>
    </w:pPr>
    <w:r w:rsidRPr="008567BF">
      <w:rPr>
        <w:sz w:val="10"/>
        <w:szCs w:val="10"/>
      </w:rPr>
      <w:fldChar w:fldCharType="begin"/>
    </w:r>
    <w:r w:rsidRPr="008567BF">
      <w:rPr>
        <w:sz w:val="10"/>
        <w:szCs w:val="10"/>
      </w:rPr>
      <w:instrText xml:space="preserve"> FILENAME \p \* MERGEFORMAT </w:instrText>
    </w:r>
    <w:r w:rsidRPr="008567BF">
      <w:rPr>
        <w:sz w:val="10"/>
        <w:szCs w:val="10"/>
      </w:rPr>
      <w:fldChar w:fldCharType="separate"/>
    </w:r>
    <w:r w:rsidR="002102E2">
      <w:rPr>
        <w:noProof/>
        <w:sz w:val="10"/>
        <w:szCs w:val="10"/>
      </w:rPr>
      <w:t>G:\2022\Suddi\I senat\III koleg\3.docx</w:t>
    </w:r>
    <w:r w:rsidRPr="008567B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C5" w:rsidRDefault="007E63C5">
      <w:r>
        <w:separator/>
      </w:r>
    </w:p>
  </w:footnote>
  <w:footnote w:type="continuationSeparator" w:id="0">
    <w:p w:rsidR="007E63C5" w:rsidRDefault="007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2400F4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3F" w:rsidRPr="00177700" w:rsidRDefault="00E6533F" w:rsidP="00B55321">
    <w:pPr>
      <w:pStyle w:val="ab"/>
      <w:spacing w:before="0" w:beforeAutospacing="0" w:after="0" w:afterAutospacing="0"/>
      <w:ind w:right="-1"/>
      <w:rPr>
        <w:bCs/>
        <w:i/>
        <w:iC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5654C"/>
    <w:multiLevelType w:val="hybridMultilevel"/>
    <w:tmpl w:val="4C468D40"/>
    <w:lvl w:ilvl="0" w:tplc="0D82AA2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E2F"/>
    <w:rsid w:val="00007FCB"/>
    <w:rsid w:val="00016047"/>
    <w:rsid w:val="00020105"/>
    <w:rsid w:val="0002433F"/>
    <w:rsid w:val="00035B37"/>
    <w:rsid w:val="00037A71"/>
    <w:rsid w:val="000406D8"/>
    <w:rsid w:val="00042380"/>
    <w:rsid w:val="00043A7C"/>
    <w:rsid w:val="00051C1C"/>
    <w:rsid w:val="00054988"/>
    <w:rsid w:val="0008121B"/>
    <w:rsid w:val="00081D38"/>
    <w:rsid w:val="000839C3"/>
    <w:rsid w:val="00093EAF"/>
    <w:rsid w:val="00095313"/>
    <w:rsid w:val="000C2F78"/>
    <w:rsid w:val="000D246A"/>
    <w:rsid w:val="000D78FF"/>
    <w:rsid w:val="000E0D47"/>
    <w:rsid w:val="000F3585"/>
    <w:rsid w:val="00107896"/>
    <w:rsid w:val="00112E6A"/>
    <w:rsid w:val="001246A7"/>
    <w:rsid w:val="00135BE0"/>
    <w:rsid w:val="00145410"/>
    <w:rsid w:val="0014697A"/>
    <w:rsid w:val="00152E59"/>
    <w:rsid w:val="00165310"/>
    <w:rsid w:val="00165F37"/>
    <w:rsid w:val="00172B9F"/>
    <w:rsid w:val="00177261"/>
    <w:rsid w:val="00177700"/>
    <w:rsid w:val="0018537E"/>
    <w:rsid w:val="00187794"/>
    <w:rsid w:val="00194085"/>
    <w:rsid w:val="00196264"/>
    <w:rsid w:val="0019651C"/>
    <w:rsid w:val="001A03EF"/>
    <w:rsid w:val="001A458C"/>
    <w:rsid w:val="001A6562"/>
    <w:rsid w:val="001A68BB"/>
    <w:rsid w:val="001A7825"/>
    <w:rsid w:val="001A783B"/>
    <w:rsid w:val="001B6DCD"/>
    <w:rsid w:val="001C012D"/>
    <w:rsid w:val="001C1573"/>
    <w:rsid w:val="001C2A35"/>
    <w:rsid w:val="001D3D57"/>
    <w:rsid w:val="001F46C3"/>
    <w:rsid w:val="001F7609"/>
    <w:rsid w:val="002102E2"/>
    <w:rsid w:val="002163D0"/>
    <w:rsid w:val="00220B70"/>
    <w:rsid w:val="00224057"/>
    <w:rsid w:val="00236BA5"/>
    <w:rsid w:val="002400F4"/>
    <w:rsid w:val="00242A64"/>
    <w:rsid w:val="002460A0"/>
    <w:rsid w:val="00250AAF"/>
    <w:rsid w:val="00270C15"/>
    <w:rsid w:val="0027700F"/>
    <w:rsid w:val="002A4AA5"/>
    <w:rsid w:val="002B2B7E"/>
    <w:rsid w:val="002B3E49"/>
    <w:rsid w:val="002B6F23"/>
    <w:rsid w:val="002C5FFA"/>
    <w:rsid w:val="002D0AB1"/>
    <w:rsid w:val="002D7503"/>
    <w:rsid w:val="002E4011"/>
    <w:rsid w:val="002F4FBC"/>
    <w:rsid w:val="00301AEE"/>
    <w:rsid w:val="00305C24"/>
    <w:rsid w:val="003402EA"/>
    <w:rsid w:val="00341537"/>
    <w:rsid w:val="003536F8"/>
    <w:rsid w:val="00354348"/>
    <w:rsid w:val="00360E09"/>
    <w:rsid w:val="00360E77"/>
    <w:rsid w:val="0036202F"/>
    <w:rsid w:val="0036345B"/>
    <w:rsid w:val="00364CC8"/>
    <w:rsid w:val="00377CBF"/>
    <w:rsid w:val="00393AAA"/>
    <w:rsid w:val="00393F38"/>
    <w:rsid w:val="00394831"/>
    <w:rsid w:val="003B7B42"/>
    <w:rsid w:val="003C25D8"/>
    <w:rsid w:val="003D0C21"/>
    <w:rsid w:val="003D0FFD"/>
    <w:rsid w:val="003D5B10"/>
    <w:rsid w:val="003D7320"/>
    <w:rsid w:val="003E3D31"/>
    <w:rsid w:val="003E6984"/>
    <w:rsid w:val="003F0624"/>
    <w:rsid w:val="003F1102"/>
    <w:rsid w:val="003F1661"/>
    <w:rsid w:val="003F16B7"/>
    <w:rsid w:val="003F77AA"/>
    <w:rsid w:val="00417F5A"/>
    <w:rsid w:val="0042493A"/>
    <w:rsid w:val="004554CA"/>
    <w:rsid w:val="004563D2"/>
    <w:rsid w:val="00461856"/>
    <w:rsid w:val="00462FAE"/>
    <w:rsid w:val="00482B56"/>
    <w:rsid w:val="00490159"/>
    <w:rsid w:val="004918FC"/>
    <w:rsid w:val="00491AA2"/>
    <w:rsid w:val="00492D24"/>
    <w:rsid w:val="004A1020"/>
    <w:rsid w:val="004B5415"/>
    <w:rsid w:val="004C04B3"/>
    <w:rsid w:val="004C258B"/>
    <w:rsid w:val="004E3B12"/>
    <w:rsid w:val="004F063D"/>
    <w:rsid w:val="004F7D7F"/>
    <w:rsid w:val="0050073A"/>
    <w:rsid w:val="0050344C"/>
    <w:rsid w:val="00504057"/>
    <w:rsid w:val="00510BB8"/>
    <w:rsid w:val="005335BF"/>
    <w:rsid w:val="00542789"/>
    <w:rsid w:val="0055054B"/>
    <w:rsid w:val="00555D8B"/>
    <w:rsid w:val="0055663C"/>
    <w:rsid w:val="00557C6B"/>
    <w:rsid w:val="00564766"/>
    <w:rsid w:val="00566E28"/>
    <w:rsid w:val="005729F3"/>
    <w:rsid w:val="005734FD"/>
    <w:rsid w:val="00575C06"/>
    <w:rsid w:val="00582E6B"/>
    <w:rsid w:val="00584457"/>
    <w:rsid w:val="00592429"/>
    <w:rsid w:val="005A0C53"/>
    <w:rsid w:val="005A6A00"/>
    <w:rsid w:val="005C5EA1"/>
    <w:rsid w:val="005C7E85"/>
    <w:rsid w:val="005D1A94"/>
    <w:rsid w:val="005D3518"/>
    <w:rsid w:val="005D5EAA"/>
    <w:rsid w:val="005F2BC7"/>
    <w:rsid w:val="00602DCF"/>
    <w:rsid w:val="00605E07"/>
    <w:rsid w:val="006102AA"/>
    <w:rsid w:val="0061239F"/>
    <w:rsid w:val="00626B15"/>
    <w:rsid w:val="006315B8"/>
    <w:rsid w:val="006338F5"/>
    <w:rsid w:val="00641210"/>
    <w:rsid w:val="00643495"/>
    <w:rsid w:val="00643C5A"/>
    <w:rsid w:val="00650974"/>
    <w:rsid w:val="006522D5"/>
    <w:rsid w:val="0065302B"/>
    <w:rsid w:val="0065634B"/>
    <w:rsid w:val="0065635B"/>
    <w:rsid w:val="00656E11"/>
    <w:rsid w:val="00660BE0"/>
    <w:rsid w:val="00677973"/>
    <w:rsid w:val="006810EB"/>
    <w:rsid w:val="0068377B"/>
    <w:rsid w:val="006A0AEE"/>
    <w:rsid w:val="006A3AC2"/>
    <w:rsid w:val="006B0B9D"/>
    <w:rsid w:val="006B74F2"/>
    <w:rsid w:val="006C0E1A"/>
    <w:rsid w:val="006C2716"/>
    <w:rsid w:val="006C4F1F"/>
    <w:rsid w:val="006E4773"/>
    <w:rsid w:val="006E4D4A"/>
    <w:rsid w:val="006E5A73"/>
    <w:rsid w:val="006F25CB"/>
    <w:rsid w:val="00711303"/>
    <w:rsid w:val="00717FD4"/>
    <w:rsid w:val="0072247C"/>
    <w:rsid w:val="00727EC6"/>
    <w:rsid w:val="00735F16"/>
    <w:rsid w:val="0074110A"/>
    <w:rsid w:val="007446DB"/>
    <w:rsid w:val="00744C16"/>
    <w:rsid w:val="00746203"/>
    <w:rsid w:val="00750F3F"/>
    <w:rsid w:val="00752960"/>
    <w:rsid w:val="00764660"/>
    <w:rsid w:val="0077000D"/>
    <w:rsid w:val="00770736"/>
    <w:rsid w:val="00791972"/>
    <w:rsid w:val="0079276F"/>
    <w:rsid w:val="00795E9F"/>
    <w:rsid w:val="007B5F67"/>
    <w:rsid w:val="007B777E"/>
    <w:rsid w:val="007C191E"/>
    <w:rsid w:val="007C2199"/>
    <w:rsid w:val="007C5854"/>
    <w:rsid w:val="007D31B3"/>
    <w:rsid w:val="007E63C5"/>
    <w:rsid w:val="007F4D26"/>
    <w:rsid w:val="007F74B8"/>
    <w:rsid w:val="007F7A3C"/>
    <w:rsid w:val="0080119F"/>
    <w:rsid w:val="00805070"/>
    <w:rsid w:val="008306EC"/>
    <w:rsid w:val="00835AB1"/>
    <w:rsid w:val="00837041"/>
    <w:rsid w:val="0084386A"/>
    <w:rsid w:val="00844EC7"/>
    <w:rsid w:val="008511AA"/>
    <w:rsid w:val="00853C5C"/>
    <w:rsid w:val="0085431F"/>
    <w:rsid w:val="008567BF"/>
    <w:rsid w:val="00862FBC"/>
    <w:rsid w:val="00867671"/>
    <w:rsid w:val="00885387"/>
    <w:rsid w:val="00895442"/>
    <w:rsid w:val="00897C00"/>
    <w:rsid w:val="008A1F34"/>
    <w:rsid w:val="008A2947"/>
    <w:rsid w:val="008A5621"/>
    <w:rsid w:val="008B1345"/>
    <w:rsid w:val="008B61A0"/>
    <w:rsid w:val="008C187E"/>
    <w:rsid w:val="008D2071"/>
    <w:rsid w:val="008E634D"/>
    <w:rsid w:val="008F3BD9"/>
    <w:rsid w:val="008F74A9"/>
    <w:rsid w:val="00902649"/>
    <w:rsid w:val="00904FE8"/>
    <w:rsid w:val="00911AC3"/>
    <w:rsid w:val="00912D84"/>
    <w:rsid w:val="00914E5C"/>
    <w:rsid w:val="009205EA"/>
    <w:rsid w:val="009208D4"/>
    <w:rsid w:val="009218A7"/>
    <w:rsid w:val="00922935"/>
    <w:rsid w:val="0092601A"/>
    <w:rsid w:val="0095040B"/>
    <w:rsid w:val="00954BB9"/>
    <w:rsid w:val="00957B92"/>
    <w:rsid w:val="00960BA3"/>
    <w:rsid w:val="00961021"/>
    <w:rsid w:val="00967DEF"/>
    <w:rsid w:val="00970D8A"/>
    <w:rsid w:val="00992AC2"/>
    <w:rsid w:val="00993439"/>
    <w:rsid w:val="0099516B"/>
    <w:rsid w:val="009966BD"/>
    <w:rsid w:val="009A15FA"/>
    <w:rsid w:val="009B5154"/>
    <w:rsid w:val="009B7D93"/>
    <w:rsid w:val="009C4BEC"/>
    <w:rsid w:val="009D6DE1"/>
    <w:rsid w:val="009F0D87"/>
    <w:rsid w:val="009F574F"/>
    <w:rsid w:val="00A059F2"/>
    <w:rsid w:val="00A067EB"/>
    <w:rsid w:val="00A07E3C"/>
    <w:rsid w:val="00A135BB"/>
    <w:rsid w:val="00A21E64"/>
    <w:rsid w:val="00A2307F"/>
    <w:rsid w:val="00A35F57"/>
    <w:rsid w:val="00A36EEB"/>
    <w:rsid w:val="00A416DB"/>
    <w:rsid w:val="00A4790E"/>
    <w:rsid w:val="00A67842"/>
    <w:rsid w:val="00A74406"/>
    <w:rsid w:val="00A77A80"/>
    <w:rsid w:val="00A77C09"/>
    <w:rsid w:val="00A84B8B"/>
    <w:rsid w:val="00A86384"/>
    <w:rsid w:val="00AA0F2C"/>
    <w:rsid w:val="00AB0D41"/>
    <w:rsid w:val="00AB18DF"/>
    <w:rsid w:val="00AB2288"/>
    <w:rsid w:val="00AC4C3A"/>
    <w:rsid w:val="00AC5D63"/>
    <w:rsid w:val="00AD5258"/>
    <w:rsid w:val="00AE046D"/>
    <w:rsid w:val="00AE3DB5"/>
    <w:rsid w:val="00AE46A6"/>
    <w:rsid w:val="00AF2CCA"/>
    <w:rsid w:val="00AF7F78"/>
    <w:rsid w:val="00B24B4A"/>
    <w:rsid w:val="00B34A89"/>
    <w:rsid w:val="00B34CFC"/>
    <w:rsid w:val="00B46A48"/>
    <w:rsid w:val="00B55321"/>
    <w:rsid w:val="00B564B2"/>
    <w:rsid w:val="00B57A08"/>
    <w:rsid w:val="00B63637"/>
    <w:rsid w:val="00B641EA"/>
    <w:rsid w:val="00B65245"/>
    <w:rsid w:val="00B77C10"/>
    <w:rsid w:val="00B804CE"/>
    <w:rsid w:val="00B84197"/>
    <w:rsid w:val="00BA539A"/>
    <w:rsid w:val="00BB2914"/>
    <w:rsid w:val="00BC41BA"/>
    <w:rsid w:val="00BC5A05"/>
    <w:rsid w:val="00BD4D7A"/>
    <w:rsid w:val="00BE28CB"/>
    <w:rsid w:val="00BE2F4D"/>
    <w:rsid w:val="00BE43C5"/>
    <w:rsid w:val="00BF017F"/>
    <w:rsid w:val="00BF1831"/>
    <w:rsid w:val="00BF532E"/>
    <w:rsid w:val="00C00810"/>
    <w:rsid w:val="00C20370"/>
    <w:rsid w:val="00C33259"/>
    <w:rsid w:val="00C33C44"/>
    <w:rsid w:val="00C56D07"/>
    <w:rsid w:val="00C65F49"/>
    <w:rsid w:val="00C77FBC"/>
    <w:rsid w:val="00C87948"/>
    <w:rsid w:val="00C92F8A"/>
    <w:rsid w:val="00C943F4"/>
    <w:rsid w:val="00CA020A"/>
    <w:rsid w:val="00CB5112"/>
    <w:rsid w:val="00CB59B2"/>
    <w:rsid w:val="00CB60F1"/>
    <w:rsid w:val="00CC37EC"/>
    <w:rsid w:val="00CC4CFF"/>
    <w:rsid w:val="00CC718F"/>
    <w:rsid w:val="00CD6A33"/>
    <w:rsid w:val="00CE50E7"/>
    <w:rsid w:val="00CE600E"/>
    <w:rsid w:val="00D00743"/>
    <w:rsid w:val="00D06ECD"/>
    <w:rsid w:val="00D06F58"/>
    <w:rsid w:val="00D107C2"/>
    <w:rsid w:val="00D13669"/>
    <w:rsid w:val="00D17C9C"/>
    <w:rsid w:val="00D21664"/>
    <w:rsid w:val="00D21824"/>
    <w:rsid w:val="00D23B53"/>
    <w:rsid w:val="00D3282D"/>
    <w:rsid w:val="00D52831"/>
    <w:rsid w:val="00D64D7D"/>
    <w:rsid w:val="00D72E29"/>
    <w:rsid w:val="00D74201"/>
    <w:rsid w:val="00D9612F"/>
    <w:rsid w:val="00D97D39"/>
    <w:rsid w:val="00DA2ED9"/>
    <w:rsid w:val="00DB1877"/>
    <w:rsid w:val="00DB2EDF"/>
    <w:rsid w:val="00DC06CE"/>
    <w:rsid w:val="00DE3EF6"/>
    <w:rsid w:val="00DF1D39"/>
    <w:rsid w:val="00E03340"/>
    <w:rsid w:val="00E04CBD"/>
    <w:rsid w:val="00E06080"/>
    <w:rsid w:val="00E0720A"/>
    <w:rsid w:val="00E07DB7"/>
    <w:rsid w:val="00E10972"/>
    <w:rsid w:val="00E251FC"/>
    <w:rsid w:val="00E274DA"/>
    <w:rsid w:val="00E3736A"/>
    <w:rsid w:val="00E55108"/>
    <w:rsid w:val="00E62E02"/>
    <w:rsid w:val="00E6533F"/>
    <w:rsid w:val="00E7201B"/>
    <w:rsid w:val="00E72BAE"/>
    <w:rsid w:val="00E8117E"/>
    <w:rsid w:val="00E8408D"/>
    <w:rsid w:val="00E872AF"/>
    <w:rsid w:val="00EA40EB"/>
    <w:rsid w:val="00EC5352"/>
    <w:rsid w:val="00EC74CB"/>
    <w:rsid w:val="00ED7A67"/>
    <w:rsid w:val="00EE7D1A"/>
    <w:rsid w:val="00F17066"/>
    <w:rsid w:val="00F209D2"/>
    <w:rsid w:val="00F255BA"/>
    <w:rsid w:val="00F31706"/>
    <w:rsid w:val="00F42CB2"/>
    <w:rsid w:val="00F50568"/>
    <w:rsid w:val="00F53109"/>
    <w:rsid w:val="00F658F3"/>
    <w:rsid w:val="00F736A8"/>
    <w:rsid w:val="00F82D45"/>
    <w:rsid w:val="00F84540"/>
    <w:rsid w:val="00F91484"/>
    <w:rsid w:val="00F9517B"/>
    <w:rsid w:val="00FA77E2"/>
    <w:rsid w:val="00FB615D"/>
    <w:rsid w:val="00FC0A66"/>
    <w:rsid w:val="00FC3A7F"/>
    <w:rsid w:val="00FD74DA"/>
    <w:rsid w:val="00FD7D5E"/>
    <w:rsid w:val="00FF06FB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1AD8F-3687-4E40-B88F-805B0BFE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  <w:style w:type="character" w:customStyle="1" w:styleId="rvts9">
    <w:name w:val="rvts9"/>
    <w:rsid w:val="00643C5A"/>
  </w:style>
  <w:style w:type="character" w:customStyle="1" w:styleId="rvts37">
    <w:name w:val="rvts37"/>
    <w:rsid w:val="0064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36-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36-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A7E8-DFDB-4AD8-8957-C78FE34D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3480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Links>
    <vt:vector size="12" baseType="variant">
      <vt:variant>
        <vt:i4>6684791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https://zakon.rada.gov.ua/laws/show/2136-19</vt:lpwstr>
      </vt:variant>
      <vt:variant>
        <vt:lpwstr>n398</vt:lpwstr>
      </vt:variant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https://zakon.rada.gov.ua/laws/show/2136-19</vt:lpwstr>
      </vt:variant>
      <vt:variant>
        <vt:lpwstr>n386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2022-01-24T08:57:00Z</cp:lastPrinted>
  <dcterms:created xsi:type="dcterms:W3CDTF">2023-08-30T07:26:00Z</dcterms:created>
  <dcterms:modified xsi:type="dcterms:W3CDTF">2023-08-30T07:26:00Z</dcterms:modified>
</cp:coreProperties>
</file>