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AE5" w:rsidRDefault="00F51AE5" w:rsidP="00AB2970">
      <w:pPr>
        <w:spacing w:after="0" w:line="240" w:lineRule="auto"/>
        <w:contextualSpacing/>
        <w:jc w:val="both"/>
        <w:rPr>
          <w:rFonts w:ascii="Times New Roman" w:eastAsia="Times New Roman" w:hAnsi="Times New Roman"/>
          <w:b/>
          <w:sz w:val="28"/>
          <w:szCs w:val="28"/>
          <w:lang w:eastAsia="ru-RU"/>
        </w:rPr>
      </w:pPr>
    </w:p>
    <w:p w:rsidR="00AB2970" w:rsidRDefault="00AB2970" w:rsidP="00AB2970">
      <w:pPr>
        <w:spacing w:after="0" w:line="240" w:lineRule="auto"/>
        <w:contextualSpacing/>
        <w:jc w:val="both"/>
        <w:rPr>
          <w:rFonts w:ascii="Times New Roman" w:eastAsia="Times New Roman" w:hAnsi="Times New Roman"/>
          <w:b/>
          <w:sz w:val="28"/>
          <w:szCs w:val="28"/>
          <w:lang w:eastAsia="ru-RU"/>
        </w:rPr>
      </w:pPr>
    </w:p>
    <w:p w:rsidR="00AB2970" w:rsidRDefault="00AB2970" w:rsidP="00AB2970">
      <w:pPr>
        <w:spacing w:after="0" w:line="240" w:lineRule="auto"/>
        <w:contextualSpacing/>
        <w:jc w:val="both"/>
        <w:rPr>
          <w:rFonts w:ascii="Times New Roman" w:eastAsia="Times New Roman" w:hAnsi="Times New Roman"/>
          <w:b/>
          <w:sz w:val="28"/>
          <w:szCs w:val="28"/>
          <w:lang w:eastAsia="ru-RU"/>
        </w:rPr>
      </w:pPr>
    </w:p>
    <w:p w:rsidR="00AB2970" w:rsidRDefault="00AB2970" w:rsidP="00AB2970">
      <w:pPr>
        <w:spacing w:after="0" w:line="240" w:lineRule="auto"/>
        <w:contextualSpacing/>
        <w:jc w:val="both"/>
        <w:rPr>
          <w:rFonts w:ascii="Times New Roman" w:eastAsia="Times New Roman" w:hAnsi="Times New Roman"/>
          <w:b/>
          <w:sz w:val="28"/>
          <w:szCs w:val="28"/>
          <w:lang w:eastAsia="ru-RU"/>
        </w:rPr>
      </w:pPr>
    </w:p>
    <w:p w:rsidR="00AB2970" w:rsidRDefault="00AB2970" w:rsidP="00AB2970">
      <w:pPr>
        <w:spacing w:after="0" w:line="240" w:lineRule="auto"/>
        <w:contextualSpacing/>
        <w:jc w:val="both"/>
        <w:rPr>
          <w:rFonts w:ascii="Times New Roman" w:eastAsia="Times New Roman" w:hAnsi="Times New Roman"/>
          <w:b/>
          <w:sz w:val="28"/>
          <w:szCs w:val="28"/>
          <w:lang w:eastAsia="ru-RU"/>
        </w:rPr>
      </w:pPr>
    </w:p>
    <w:p w:rsidR="00AB2970" w:rsidRPr="00AB2970" w:rsidRDefault="00AB2970" w:rsidP="00AB2970">
      <w:pPr>
        <w:spacing w:after="0" w:line="240" w:lineRule="auto"/>
        <w:contextualSpacing/>
        <w:jc w:val="both"/>
        <w:rPr>
          <w:rFonts w:ascii="Times New Roman" w:eastAsia="Times New Roman" w:hAnsi="Times New Roman"/>
          <w:b/>
          <w:sz w:val="28"/>
          <w:szCs w:val="28"/>
          <w:lang w:eastAsia="ru-RU"/>
        </w:rPr>
      </w:pPr>
    </w:p>
    <w:p w:rsidR="00995F32" w:rsidRPr="00AB2970" w:rsidRDefault="00995F32" w:rsidP="00AB2970">
      <w:pPr>
        <w:tabs>
          <w:tab w:val="center" w:pos="4820"/>
        </w:tabs>
        <w:spacing w:after="0" w:line="240" w:lineRule="auto"/>
        <w:jc w:val="both"/>
        <w:rPr>
          <w:rFonts w:ascii="Times New Roman" w:eastAsia="Times New Roman" w:hAnsi="Times New Roman"/>
          <w:b/>
          <w:bCs/>
          <w:sz w:val="28"/>
          <w:szCs w:val="28"/>
          <w:lang w:eastAsia="ru-RU"/>
        </w:rPr>
      </w:pPr>
      <w:r w:rsidRPr="00AB2970">
        <w:rPr>
          <w:rFonts w:ascii="Times New Roman" w:eastAsia="Times New Roman" w:hAnsi="Times New Roman"/>
          <w:b/>
          <w:bCs/>
          <w:sz w:val="28"/>
          <w:szCs w:val="28"/>
          <w:lang w:eastAsia="ru-RU"/>
        </w:rPr>
        <w:t>про відмову у відкритті конституційного провадження у справі за конституційною с</w:t>
      </w:r>
      <w:r w:rsidR="00437482" w:rsidRPr="00AB2970">
        <w:rPr>
          <w:rFonts w:ascii="Times New Roman" w:eastAsia="Times New Roman" w:hAnsi="Times New Roman"/>
          <w:b/>
          <w:bCs/>
          <w:sz w:val="28"/>
          <w:szCs w:val="28"/>
          <w:lang w:eastAsia="ru-RU"/>
        </w:rPr>
        <w:t>каргою</w:t>
      </w:r>
      <w:r w:rsidR="006A0AB0" w:rsidRPr="00AB2970">
        <w:rPr>
          <w:rFonts w:ascii="Times New Roman" w:hAnsi="Times New Roman"/>
          <w:b/>
          <w:sz w:val="28"/>
          <w:szCs w:val="28"/>
          <w:shd w:val="clear" w:color="auto" w:fill="FFFFFF"/>
        </w:rPr>
        <w:t xml:space="preserve"> </w:t>
      </w:r>
      <w:proofErr w:type="spellStart"/>
      <w:r w:rsidR="006A0AB0" w:rsidRPr="00AB2970">
        <w:rPr>
          <w:rFonts w:ascii="Times New Roman" w:hAnsi="Times New Roman"/>
          <w:b/>
          <w:sz w:val="28"/>
          <w:szCs w:val="28"/>
          <w:shd w:val="clear" w:color="auto" w:fill="FFFFFF"/>
        </w:rPr>
        <w:t>Лужинецького</w:t>
      </w:r>
      <w:proofErr w:type="spellEnd"/>
      <w:r w:rsidR="006A0AB0" w:rsidRPr="00AB2970">
        <w:rPr>
          <w:rFonts w:ascii="Times New Roman" w:hAnsi="Times New Roman"/>
          <w:b/>
          <w:sz w:val="28"/>
          <w:szCs w:val="28"/>
          <w:shd w:val="clear" w:color="auto" w:fill="FFFFFF"/>
        </w:rPr>
        <w:t xml:space="preserve"> Анатолія Олександровича щодо відповідності Конституції Укра</w:t>
      </w:r>
      <w:r w:rsidR="00AB2970">
        <w:rPr>
          <w:rFonts w:ascii="Times New Roman" w:hAnsi="Times New Roman"/>
          <w:b/>
          <w:sz w:val="28"/>
          <w:szCs w:val="28"/>
          <w:shd w:val="clear" w:color="auto" w:fill="FFFFFF"/>
        </w:rPr>
        <w:t>їни (конституційності) пункту 3</w:t>
      </w:r>
      <w:r w:rsidR="00AB2970">
        <w:rPr>
          <w:rFonts w:ascii="Times New Roman" w:hAnsi="Times New Roman"/>
          <w:b/>
          <w:sz w:val="28"/>
          <w:szCs w:val="28"/>
          <w:shd w:val="clear" w:color="auto" w:fill="FFFFFF"/>
        </w:rPr>
        <w:br/>
      </w:r>
      <w:r w:rsidR="00AB2970">
        <w:rPr>
          <w:rFonts w:ascii="Times New Roman" w:hAnsi="Times New Roman"/>
          <w:b/>
          <w:sz w:val="28"/>
          <w:szCs w:val="28"/>
          <w:shd w:val="clear" w:color="auto" w:fill="FFFFFF"/>
        </w:rPr>
        <w:tab/>
      </w:r>
      <w:r w:rsidR="006A0AB0" w:rsidRPr="00AB2970">
        <w:rPr>
          <w:rFonts w:ascii="Times New Roman" w:hAnsi="Times New Roman"/>
          <w:b/>
          <w:sz w:val="28"/>
          <w:szCs w:val="28"/>
          <w:shd w:val="clear" w:color="auto" w:fill="FFFFFF"/>
        </w:rPr>
        <w:t>частини третьої статті 81 Кримінального кодексу України</w:t>
      </w:r>
    </w:p>
    <w:p w:rsidR="00F51AE5" w:rsidRDefault="00F51AE5" w:rsidP="00AB2970">
      <w:pPr>
        <w:spacing w:after="0" w:line="240" w:lineRule="auto"/>
        <w:rPr>
          <w:rFonts w:ascii="Times New Roman" w:eastAsia="Times New Roman" w:hAnsi="Times New Roman"/>
          <w:b/>
          <w:sz w:val="28"/>
          <w:szCs w:val="28"/>
          <w:lang w:eastAsia="ru-RU"/>
        </w:rPr>
      </w:pPr>
    </w:p>
    <w:p w:rsidR="00AB2970" w:rsidRPr="00AB2970" w:rsidRDefault="00AB2970" w:rsidP="00AB2970">
      <w:pPr>
        <w:spacing w:after="0" w:line="240" w:lineRule="auto"/>
        <w:rPr>
          <w:rFonts w:ascii="Times New Roman" w:eastAsia="Times New Roman" w:hAnsi="Times New Roman"/>
          <w:b/>
          <w:sz w:val="28"/>
          <w:szCs w:val="28"/>
          <w:lang w:eastAsia="ru-RU"/>
        </w:rPr>
      </w:pPr>
    </w:p>
    <w:p w:rsidR="00F51AE5" w:rsidRPr="00AB2970" w:rsidRDefault="00F51AE5" w:rsidP="00AB2970">
      <w:pPr>
        <w:tabs>
          <w:tab w:val="right" w:pos="9638"/>
        </w:tabs>
        <w:spacing w:after="0" w:line="240" w:lineRule="auto"/>
        <w:rPr>
          <w:rFonts w:ascii="Times New Roman" w:eastAsia="Times New Roman" w:hAnsi="Times New Roman"/>
          <w:bCs/>
          <w:sz w:val="28"/>
          <w:szCs w:val="28"/>
          <w:lang w:eastAsia="ru-RU"/>
        </w:rPr>
      </w:pPr>
      <w:r w:rsidRPr="00AB2970">
        <w:rPr>
          <w:rFonts w:ascii="Times New Roman" w:eastAsia="Times New Roman" w:hAnsi="Times New Roman"/>
          <w:sz w:val="28"/>
          <w:szCs w:val="28"/>
          <w:lang w:eastAsia="ru-RU"/>
        </w:rPr>
        <w:t>К и ї в</w:t>
      </w:r>
      <w:r w:rsidRPr="00AB2970">
        <w:rPr>
          <w:rFonts w:ascii="Times New Roman" w:eastAsia="Times New Roman" w:hAnsi="Times New Roman"/>
          <w:sz w:val="28"/>
          <w:szCs w:val="28"/>
          <w:lang w:eastAsia="ru-RU"/>
        </w:rPr>
        <w:tab/>
      </w:r>
      <w:r w:rsidR="006A0AB0" w:rsidRPr="00AB2970">
        <w:rPr>
          <w:rFonts w:ascii="Times New Roman" w:eastAsia="Times New Roman" w:hAnsi="Times New Roman"/>
          <w:bCs/>
          <w:sz w:val="28"/>
          <w:szCs w:val="28"/>
          <w:lang w:eastAsia="ru-RU"/>
        </w:rPr>
        <w:t>Справа № 3-97</w:t>
      </w:r>
      <w:r w:rsidR="00765799" w:rsidRPr="00AB2970">
        <w:rPr>
          <w:rFonts w:ascii="Times New Roman" w:eastAsia="Times New Roman" w:hAnsi="Times New Roman"/>
          <w:bCs/>
          <w:sz w:val="28"/>
          <w:szCs w:val="28"/>
          <w:lang w:eastAsia="ru-RU"/>
        </w:rPr>
        <w:t>/2024</w:t>
      </w:r>
      <w:r w:rsidRPr="00AB2970">
        <w:rPr>
          <w:rFonts w:ascii="Times New Roman" w:eastAsia="Times New Roman" w:hAnsi="Times New Roman"/>
          <w:bCs/>
          <w:sz w:val="28"/>
          <w:szCs w:val="28"/>
          <w:lang w:eastAsia="ru-RU"/>
        </w:rPr>
        <w:t>(</w:t>
      </w:r>
      <w:r w:rsidR="006A0AB0" w:rsidRPr="00AB2970">
        <w:rPr>
          <w:rFonts w:ascii="Times New Roman" w:eastAsia="Times New Roman" w:hAnsi="Times New Roman"/>
          <w:bCs/>
          <w:sz w:val="28"/>
          <w:szCs w:val="28"/>
          <w:lang w:eastAsia="ru-RU"/>
        </w:rPr>
        <w:t>204</w:t>
      </w:r>
      <w:r w:rsidR="00024360" w:rsidRPr="00AB2970">
        <w:rPr>
          <w:rFonts w:ascii="Times New Roman" w:eastAsia="Times New Roman" w:hAnsi="Times New Roman"/>
          <w:bCs/>
          <w:sz w:val="28"/>
          <w:szCs w:val="28"/>
          <w:lang w:eastAsia="ru-RU"/>
        </w:rPr>
        <w:t>/24</w:t>
      </w:r>
      <w:r w:rsidRPr="00AB2970">
        <w:rPr>
          <w:rFonts w:ascii="Times New Roman" w:eastAsia="Times New Roman" w:hAnsi="Times New Roman"/>
          <w:bCs/>
          <w:sz w:val="28"/>
          <w:szCs w:val="28"/>
          <w:lang w:eastAsia="ru-RU"/>
        </w:rPr>
        <w:t>)</w:t>
      </w:r>
    </w:p>
    <w:p w:rsidR="00F51AE5" w:rsidRPr="00AB2970" w:rsidRDefault="00AB2970" w:rsidP="00AB2970">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19 </w:t>
      </w:r>
      <w:r w:rsidR="006A0AB0" w:rsidRPr="00AB2970">
        <w:rPr>
          <w:rFonts w:ascii="Times New Roman" w:eastAsia="Times New Roman" w:hAnsi="Times New Roman"/>
          <w:bCs/>
          <w:sz w:val="28"/>
          <w:szCs w:val="28"/>
          <w:lang w:eastAsia="ru-RU"/>
        </w:rPr>
        <w:t>червня</w:t>
      </w:r>
      <w:r w:rsidR="00F51AE5" w:rsidRPr="00AB2970">
        <w:rPr>
          <w:rFonts w:ascii="Times New Roman" w:eastAsia="Times New Roman" w:hAnsi="Times New Roman"/>
          <w:bCs/>
          <w:sz w:val="28"/>
          <w:szCs w:val="28"/>
          <w:lang w:eastAsia="ru-RU"/>
        </w:rPr>
        <w:t xml:space="preserve"> 202</w:t>
      </w:r>
      <w:r w:rsidR="00AA22F0" w:rsidRPr="00AB2970">
        <w:rPr>
          <w:rFonts w:ascii="Times New Roman" w:eastAsia="Times New Roman" w:hAnsi="Times New Roman"/>
          <w:bCs/>
          <w:sz w:val="28"/>
          <w:szCs w:val="28"/>
          <w:lang w:eastAsia="ru-RU"/>
        </w:rPr>
        <w:t>4</w:t>
      </w:r>
      <w:r w:rsidR="00F51AE5" w:rsidRPr="00AB2970">
        <w:rPr>
          <w:rFonts w:ascii="Times New Roman" w:eastAsia="Times New Roman" w:hAnsi="Times New Roman"/>
          <w:bCs/>
          <w:sz w:val="28"/>
          <w:szCs w:val="28"/>
          <w:lang w:eastAsia="ru-RU"/>
        </w:rPr>
        <w:t xml:space="preserve"> року</w:t>
      </w:r>
    </w:p>
    <w:p w:rsidR="00F51AE5" w:rsidRPr="00AB2970" w:rsidRDefault="00057238" w:rsidP="00AB2970">
      <w:pPr>
        <w:spacing w:after="0" w:line="240" w:lineRule="auto"/>
        <w:jc w:val="both"/>
        <w:rPr>
          <w:rFonts w:ascii="Times New Roman" w:eastAsia="Times New Roman" w:hAnsi="Times New Roman"/>
          <w:bCs/>
          <w:sz w:val="28"/>
          <w:szCs w:val="28"/>
          <w:lang w:eastAsia="ru-RU"/>
        </w:rPr>
      </w:pPr>
      <w:r w:rsidRPr="00AB2970">
        <w:rPr>
          <w:rFonts w:ascii="Times New Roman" w:eastAsia="Times New Roman" w:hAnsi="Times New Roman"/>
          <w:bCs/>
          <w:sz w:val="28"/>
          <w:szCs w:val="28"/>
          <w:lang w:eastAsia="ru-RU"/>
        </w:rPr>
        <w:t>№</w:t>
      </w:r>
      <w:r w:rsidR="0014388F" w:rsidRPr="00AB2970">
        <w:rPr>
          <w:rFonts w:ascii="Times New Roman" w:eastAsia="Times New Roman" w:hAnsi="Times New Roman"/>
          <w:bCs/>
          <w:sz w:val="28"/>
          <w:szCs w:val="28"/>
          <w:lang w:eastAsia="ru-RU"/>
        </w:rPr>
        <w:t xml:space="preserve"> </w:t>
      </w:r>
      <w:r w:rsidR="00854873" w:rsidRPr="00C847BE">
        <w:rPr>
          <w:rFonts w:ascii="Times New Roman" w:eastAsia="Times New Roman" w:hAnsi="Times New Roman"/>
          <w:bCs/>
          <w:sz w:val="28"/>
          <w:szCs w:val="28"/>
          <w:lang w:val="ru-RU" w:eastAsia="ru-RU"/>
        </w:rPr>
        <w:t>113</w:t>
      </w:r>
      <w:r w:rsidR="00F51AE5" w:rsidRPr="00AB2970">
        <w:rPr>
          <w:rFonts w:ascii="Times New Roman" w:eastAsia="Times New Roman" w:hAnsi="Times New Roman"/>
          <w:bCs/>
          <w:sz w:val="28"/>
          <w:szCs w:val="28"/>
          <w:lang w:eastAsia="ru-RU"/>
        </w:rPr>
        <w:t>-1(І)/202</w:t>
      </w:r>
      <w:r w:rsidR="008F68E8" w:rsidRPr="00AB2970">
        <w:rPr>
          <w:rFonts w:ascii="Times New Roman" w:eastAsia="Times New Roman" w:hAnsi="Times New Roman"/>
          <w:bCs/>
          <w:sz w:val="28"/>
          <w:szCs w:val="28"/>
          <w:lang w:eastAsia="ru-RU"/>
        </w:rPr>
        <w:t>4</w:t>
      </w:r>
    </w:p>
    <w:p w:rsidR="00F51AE5" w:rsidRDefault="00F51AE5" w:rsidP="00AB2970">
      <w:pPr>
        <w:spacing w:after="0" w:line="240" w:lineRule="auto"/>
        <w:jc w:val="both"/>
        <w:rPr>
          <w:rFonts w:ascii="Times New Roman" w:eastAsia="Times New Roman" w:hAnsi="Times New Roman"/>
          <w:sz w:val="28"/>
          <w:szCs w:val="28"/>
          <w:lang w:eastAsia="ru-RU"/>
        </w:rPr>
      </w:pPr>
    </w:p>
    <w:p w:rsidR="00AB2970" w:rsidRPr="00AB2970" w:rsidRDefault="00AB2970" w:rsidP="00AB2970">
      <w:pPr>
        <w:spacing w:after="0" w:line="240" w:lineRule="auto"/>
        <w:jc w:val="both"/>
        <w:rPr>
          <w:rFonts w:ascii="Times New Roman" w:eastAsia="Times New Roman" w:hAnsi="Times New Roman"/>
          <w:sz w:val="28"/>
          <w:szCs w:val="28"/>
          <w:lang w:eastAsia="ru-RU"/>
        </w:rPr>
      </w:pPr>
    </w:p>
    <w:p w:rsidR="00F51AE5" w:rsidRPr="00AB2970" w:rsidRDefault="00F51AE5" w:rsidP="00AB297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B2970">
        <w:rPr>
          <w:rFonts w:ascii="Times New Roman" w:eastAsia="Times New Roman" w:hAnsi="Times New Roman"/>
          <w:sz w:val="28"/>
          <w:szCs w:val="28"/>
          <w:lang w:eastAsia="ru-RU"/>
        </w:rPr>
        <w:t xml:space="preserve">Перша колегія суддів Першого сенату Конституційного Суду України </w:t>
      </w:r>
      <w:r w:rsidR="00BE767F" w:rsidRPr="00AB2970">
        <w:rPr>
          <w:rFonts w:ascii="Times New Roman" w:eastAsia="Times New Roman" w:hAnsi="Times New Roman"/>
          <w:sz w:val="28"/>
          <w:szCs w:val="28"/>
          <w:lang w:eastAsia="ru-RU"/>
        </w:rPr>
        <w:br/>
      </w:r>
      <w:r w:rsidRPr="00AB2970">
        <w:rPr>
          <w:rFonts w:ascii="Times New Roman" w:eastAsia="Times New Roman" w:hAnsi="Times New Roman"/>
          <w:sz w:val="28"/>
          <w:szCs w:val="28"/>
          <w:lang w:eastAsia="ru-RU"/>
        </w:rPr>
        <w:t>у складі:</w:t>
      </w:r>
    </w:p>
    <w:p w:rsidR="00F51AE5" w:rsidRPr="00AB2970" w:rsidRDefault="00F51AE5" w:rsidP="00AB2970">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F51AE5" w:rsidRPr="00AB2970" w:rsidRDefault="00F51AE5" w:rsidP="00AB297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B2970">
        <w:rPr>
          <w:rFonts w:ascii="Times New Roman" w:eastAsia="Times New Roman" w:hAnsi="Times New Roman"/>
          <w:sz w:val="28"/>
          <w:szCs w:val="28"/>
          <w:lang w:eastAsia="ru-RU"/>
        </w:rPr>
        <w:t>Колісник Віктор Павлович (голова засідання, доповідач),</w:t>
      </w:r>
    </w:p>
    <w:p w:rsidR="00F51AE5" w:rsidRPr="00AB2970" w:rsidRDefault="00F51AE5" w:rsidP="00AB297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B2970">
        <w:rPr>
          <w:rFonts w:ascii="Times New Roman" w:eastAsia="Times New Roman" w:hAnsi="Times New Roman"/>
          <w:sz w:val="28"/>
          <w:szCs w:val="28"/>
          <w:lang w:eastAsia="ru-RU"/>
        </w:rPr>
        <w:t>Кичун Віктор Іванович,</w:t>
      </w:r>
    </w:p>
    <w:p w:rsidR="00F51AE5" w:rsidRPr="00AB2970" w:rsidRDefault="00F51AE5" w:rsidP="00AB2970">
      <w:pPr>
        <w:spacing w:after="0" w:line="240" w:lineRule="auto"/>
        <w:ind w:firstLine="567"/>
        <w:jc w:val="both"/>
        <w:rPr>
          <w:rFonts w:ascii="Times New Roman" w:eastAsia="Times New Roman" w:hAnsi="Times New Roman"/>
          <w:sz w:val="28"/>
          <w:szCs w:val="28"/>
          <w:lang w:eastAsia="ru-RU"/>
        </w:rPr>
      </w:pPr>
      <w:proofErr w:type="spellStart"/>
      <w:r w:rsidRPr="00AB2970">
        <w:rPr>
          <w:rFonts w:ascii="Times New Roman" w:eastAsia="Times New Roman" w:hAnsi="Times New Roman"/>
          <w:sz w:val="28"/>
          <w:szCs w:val="28"/>
          <w:lang w:eastAsia="ru-RU"/>
        </w:rPr>
        <w:t>Філюк</w:t>
      </w:r>
      <w:proofErr w:type="spellEnd"/>
      <w:r w:rsidRPr="00AB2970">
        <w:rPr>
          <w:rFonts w:ascii="Times New Roman" w:eastAsia="Times New Roman" w:hAnsi="Times New Roman"/>
          <w:sz w:val="28"/>
          <w:szCs w:val="28"/>
          <w:lang w:eastAsia="ru-RU"/>
        </w:rPr>
        <w:t xml:space="preserve"> Петро </w:t>
      </w:r>
      <w:proofErr w:type="spellStart"/>
      <w:r w:rsidRPr="00AB2970">
        <w:rPr>
          <w:rFonts w:ascii="Times New Roman" w:eastAsia="Times New Roman" w:hAnsi="Times New Roman"/>
          <w:sz w:val="28"/>
          <w:szCs w:val="28"/>
          <w:lang w:eastAsia="ru-RU"/>
        </w:rPr>
        <w:t>Тодосьович</w:t>
      </w:r>
      <w:proofErr w:type="spellEnd"/>
      <w:r w:rsidRPr="00AB2970">
        <w:rPr>
          <w:rFonts w:ascii="Times New Roman" w:eastAsia="Times New Roman" w:hAnsi="Times New Roman"/>
          <w:sz w:val="28"/>
          <w:szCs w:val="28"/>
          <w:lang w:eastAsia="ru-RU"/>
        </w:rPr>
        <w:t>,</w:t>
      </w:r>
    </w:p>
    <w:p w:rsidR="00F51AE5" w:rsidRPr="00AB2970" w:rsidRDefault="00F51AE5" w:rsidP="00AB2970">
      <w:pPr>
        <w:spacing w:after="0" w:line="240" w:lineRule="auto"/>
        <w:ind w:firstLine="567"/>
        <w:jc w:val="both"/>
        <w:rPr>
          <w:rFonts w:ascii="Times New Roman" w:eastAsia="Times New Roman" w:hAnsi="Times New Roman"/>
          <w:sz w:val="28"/>
          <w:szCs w:val="28"/>
          <w:lang w:eastAsia="ru-RU"/>
        </w:rPr>
      </w:pPr>
    </w:p>
    <w:p w:rsidR="00F51AE5" w:rsidRPr="00AB2970" w:rsidRDefault="00F51AE5" w:rsidP="00AB2970">
      <w:pPr>
        <w:spacing w:after="0" w:line="380" w:lineRule="auto"/>
        <w:ind w:firstLine="567"/>
        <w:jc w:val="both"/>
        <w:rPr>
          <w:rFonts w:ascii="Times New Roman" w:eastAsia="Times New Roman" w:hAnsi="Times New Roman"/>
          <w:bCs/>
          <w:sz w:val="28"/>
          <w:szCs w:val="28"/>
          <w:lang w:eastAsia="ru-RU"/>
        </w:rPr>
      </w:pPr>
      <w:r w:rsidRPr="00AB2970">
        <w:rPr>
          <w:rFonts w:ascii="Times New Roman" w:eastAsia="Times New Roman" w:hAnsi="Times New Roman"/>
          <w:sz w:val="28"/>
          <w:szCs w:val="28"/>
          <w:lang w:eastAsia="ru-RU"/>
        </w:rPr>
        <w:t>розглянула на засіданні питання про відкриття конституційного провадження у справі за конституційною скаргою</w:t>
      </w:r>
      <w:r w:rsidR="001308D0" w:rsidRPr="00AB2970">
        <w:rPr>
          <w:rFonts w:ascii="Times New Roman" w:eastAsia="Times New Roman" w:hAnsi="Times New Roman"/>
          <w:sz w:val="28"/>
          <w:szCs w:val="28"/>
          <w:lang w:eastAsia="ru-RU"/>
        </w:rPr>
        <w:t xml:space="preserve"> </w:t>
      </w:r>
      <w:proofErr w:type="spellStart"/>
      <w:r w:rsidR="00B771F0" w:rsidRPr="00AB2970">
        <w:rPr>
          <w:rFonts w:ascii="Times New Roman" w:hAnsi="Times New Roman"/>
          <w:sz w:val="28"/>
          <w:szCs w:val="28"/>
          <w:shd w:val="clear" w:color="auto" w:fill="FFFFFF"/>
        </w:rPr>
        <w:t>Лужинецького</w:t>
      </w:r>
      <w:proofErr w:type="spellEnd"/>
      <w:r w:rsidR="00B771F0" w:rsidRPr="00AB2970">
        <w:rPr>
          <w:rFonts w:ascii="Times New Roman" w:hAnsi="Times New Roman"/>
          <w:sz w:val="28"/>
          <w:szCs w:val="28"/>
          <w:shd w:val="clear" w:color="auto" w:fill="FFFFFF"/>
        </w:rPr>
        <w:t xml:space="preserve"> Анатолія Олександровича щодо відповідності Конституції України (конституційності) пункту 3 частини третьої статті 81 Кримінального кодексу України</w:t>
      </w:r>
      <w:r w:rsidR="001308D0" w:rsidRPr="00AB2970">
        <w:rPr>
          <w:rFonts w:ascii="Times New Roman" w:eastAsia="Times New Roman" w:hAnsi="Times New Roman"/>
          <w:bCs/>
          <w:sz w:val="28"/>
          <w:szCs w:val="28"/>
          <w:lang w:eastAsia="ru-RU"/>
        </w:rPr>
        <w:t>.</w:t>
      </w:r>
    </w:p>
    <w:p w:rsidR="0091666E" w:rsidRPr="00AB2970" w:rsidRDefault="0091666E" w:rsidP="00AB2970">
      <w:pPr>
        <w:pStyle w:val="2"/>
        <w:spacing w:before="0" w:after="0" w:line="380" w:lineRule="auto"/>
        <w:ind w:firstLine="567"/>
        <w:rPr>
          <w:rFonts w:eastAsia="Times New Roman"/>
          <w:bCs/>
          <w:sz w:val="28"/>
          <w:szCs w:val="28"/>
          <w:lang w:eastAsia="ru-RU"/>
        </w:rPr>
      </w:pPr>
    </w:p>
    <w:p w:rsidR="0091666E" w:rsidRPr="00AB2970" w:rsidRDefault="00F51AE5" w:rsidP="00AB2970">
      <w:pPr>
        <w:spacing w:after="0" w:line="380" w:lineRule="auto"/>
        <w:ind w:firstLine="567"/>
        <w:contextualSpacing/>
        <w:jc w:val="both"/>
        <w:rPr>
          <w:rFonts w:ascii="Times New Roman" w:eastAsia="Times New Roman" w:hAnsi="Times New Roman"/>
          <w:sz w:val="28"/>
          <w:szCs w:val="28"/>
          <w:lang w:eastAsia="ru-RU"/>
        </w:rPr>
      </w:pPr>
      <w:r w:rsidRPr="00AB2970">
        <w:rPr>
          <w:rFonts w:ascii="Times New Roman" w:eastAsia="Times New Roman" w:hAnsi="Times New Roman"/>
          <w:sz w:val="28"/>
          <w:szCs w:val="28"/>
          <w:lang w:eastAsia="ru-RU"/>
        </w:rPr>
        <w:t>Заслухавши суддю-доповідача Колісника В.П. та дослідивши матеріали справи, Перша колегія суддів Першого сен</w:t>
      </w:r>
      <w:r w:rsidR="00B74A7A" w:rsidRPr="00AB2970">
        <w:rPr>
          <w:rFonts w:ascii="Times New Roman" w:eastAsia="Times New Roman" w:hAnsi="Times New Roman"/>
          <w:sz w:val="28"/>
          <w:szCs w:val="28"/>
          <w:lang w:eastAsia="ru-RU"/>
        </w:rPr>
        <w:t>ату Конституційного Суду України</w:t>
      </w:r>
    </w:p>
    <w:p w:rsidR="00AA236A" w:rsidRPr="00AB2970" w:rsidRDefault="00AA236A" w:rsidP="00AB2970">
      <w:pPr>
        <w:spacing w:after="0" w:line="380" w:lineRule="auto"/>
        <w:ind w:firstLine="567"/>
        <w:contextualSpacing/>
        <w:jc w:val="center"/>
        <w:rPr>
          <w:rFonts w:ascii="Times New Roman" w:eastAsia="Times New Roman" w:hAnsi="Times New Roman"/>
          <w:b/>
          <w:sz w:val="28"/>
          <w:szCs w:val="28"/>
          <w:lang w:eastAsia="ru-RU"/>
        </w:rPr>
      </w:pPr>
    </w:p>
    <w:p w:rsidR="00F51AE5" w:rsidRPr="00AB2970" w:rsidRDefault="00EB3C76" w:rsidP="00AB2970">
      <w:pPr>
        <w:spacing w:after="0" w:line="380" w:lineRule="auto"/>
        <w:contextualSpacing/>
        <w:jc w:val="center"/>
        <w:rPr>
          <w:rFonts w:ascii="Times New Roman" w:eastAsia="Times New Roman" w:hAnsi="Times New Roman"/>
          <w:b/>
          <w:sz w:val="28"/>
          <w:szCs w:val="28"/>
          <w:lang w:eastAsia="ru-RU"/>
        </w:rPr>
      </w:pPr>
      <w:r w:rsidRPr="00AB2970">
        <w:rPr>
          <w:rFonts w:ascii="Times New Roman" w:eastAsia="Times New Roman" w:hAnsi="Times New Roman"/>
          <w:b/>
          <w:sz w:val="28"/>
          <w:szCs w:val="28"/>
          <w:lang w:eastAsia="ru-RU"/>
        </w:rPr>
        <w:t>у с т а н о в и л а:</w:t>
      </w:r>
    </w:p>
    <w:p w:rsidR="00EB3C76" w:rsidRPr="00AB2970" w:rsidRDefault="00EB3C76" w:rsidP="00AB2970">
      <w:pPr>
        <w:spacing w:after="0" w:line="380" w:lineRule="auto"/>
        <w:ind w:firstLine="567"/>
        <w:contextualSpacing/>
        <w:jc w:val="center"/>
        <w:rPr>
          <w:rFonts w:ascii="Times New Roman" w:eastAsia="Times New Roman" w:hAnsi="Times New Roman"/>
          <w:b/>
          <w:sz w:val="28"/>
          <w:szCs w:val="28"/>
          <w:lang w:eastAsia="ru-RU"/>
        </w:rPr>
      </w:pPr>
    </w:p>
    <w:p w:rsidR="00AD0253" w:rsidRPr="00AB2970" w:rsidRDefault="00F51AE5" w:rsidP="00AB2970">
      <w:pPr>
        <w:spacing w:after="0" w:line="380" w:lineRule="auto"/>
        <w:ind w:firstLine="567"/>
        <w:jc w:val="both"/>
        <w:rPr>
          <w:rFonts w:ascii="Times New Roman" w:eastAsia="Times New Roman" w:hAnsi="Times New Roman"/>
          <w:sz w:val="28"/>
          <w:szCs w:val="28"/>
          <w:lang w:eastAsia="uk-UA"/>
        </w:rPr>
      </w:pPr>
      <w:r w:rsidRPr="00AB2970">
        <w:rPr>
          <w:rFonts w:ascii="Times New Roman" w:hAnsi="Times New Roman"/>
          <w:sz w:val="28"/>
          <w:szCs w:val="28"/>
          <w:lang w:eastAsia="ru-RU"/>
        </w:rPr>
        <w:t xml:space="preserve">1. </w:t>
      </w:r>
      <w:proofErr w:type="spellStart"/>
      <w:r w:rsidR="00B771F0" w:rsidRPr="00AB2970">
        <w:rPr>
          <w:rFonts w:ascii="Times New Roman" w:hAnsi="Times New Roman"/>
          <w:sz w:val="28"/>
          <w:szCs w:val="28"/>
          <w:shd w:val="clear" w:color="auto" w:fill="FFFFFF"/>
        </w:rPr>
        <w:t>Лужинецький</w:t>
      </w:r>
      <w:proofErr w:type="spellEnd"/>
      <w:r w:rsidR="00B771F0" w:rsidRPr="00AB2970">
        <w:rPr>
          <w:rFonts w:ascii="Times New Roman" w:hAnsi="Times New Roman"/>
          <w:sz w:val="28"/>
          <w:szCs w:val="28"/>
          <w:shd w:val="clear" w:color="auto" w:fill="FFFFFF"/>
        </w:rPr>
        <w:t xml:space="preserve"> А.О. </w:t>
      </w:r>
      <w:r w:rsidR="00B771F0" w:rsidRPr="00AB2970">
        <w:rPr>
          <w:rFonts w:ascii="Times New Roman" w:hAnsi="Times New Roman"/>
          <w:bCs/>
          <w:sz w:val="28"/>
          <w:szCs w:val="28"/>
          <w:lang w:eastAsia="ru-RU"/>
        </w:rPr>
        <w:t xml:space="preserve">звернувся до </w:t>
      </w:r>
      <w:r w:rsidR="00B771F0" w:rsidRPr="00AB2970">
        <w:rPr>
          <w:rFonts w:ascii="Times New Roman" w:hAnsi="Times New Roman"/>
          <w:sz w:val="28"/>
          <w:szCs w:val="28"/>
        </w:rPr>
        <w:t>Конституційного Суду України з</w:t>
      </w:r>
      <w:r w:rsidR="00B771F0" w:rsidRPr="00AB2970">
        <w:rPr>
          <w:rFonts w:ascii="Times New Roman" w:hAnsi="Times New Roman"/>
          <w:bCs/>
          <w:sz w:val="28"/>
          <w:szCs w:val="28"/>
        </w:rPr>
        <w:t xml:space="preserve"> клопотанням перевірити на відповідність</w:t>
      </w:r>
      <w:r w:rsidR="00D50788" w:rsidRPr="00AB2970">
        <w:rPr>
          <w:rFonts w:ascii="Times New Roman" w:hAnsi="Times New Roman"/>
          <w:bCs/>
          <w:sz w:val="28"/>
          <w:szCs w:val="28"/>
        </w:rPr>
        <w:t xml:space="preserve"> приписам</w:t>
      </w:r>
      <w:r w:rsidR="001657B0" w:rsidRPr="00AB2970">
        <w:rPr>
          <w:rFonts w:ascii="Times New Roman" w:hAnsi="Times New Roman"/>
          <w:bCs/>
          <w:sz w:val="28"/>
          <w:szCs w:val="28"/>
        </w:rPr>
        <w:t xml:space="preserve"> частини першої статті 3, </w:t>
      </w:r>
      <w:r w:rsidR="00C7593E" w:rsidRPr="00AB2970">
        <w:rPr>
          <w:rFonts w:ascii="Times New Roman" w:hAnsi="Times New Roman"/>
          <w:bCs/>
          <w:sz w:val="28"/>
          <w:szCs w:val="28"/>
        </w:rPr>
        <w:t>частин</w:t>
      </w:r>
      <w:r w:rsidR="00D50788" w:rsidRPr="00AB2970">
        <w:rPr>
          <w:rFonts w:ascii="Times New Roman" w:hAnsi="Times New Roman"/>
          <w:bCs/>
          <w:sz w:val="28"/>
          <w:szCs w:val="28"/>
        </w:rPr>
        <w:t xml:space="preserve"> першої, другої статті 28 </w:t>
      </w:r>
      <w:r w:rsidR="00B771F0" w:rsidRPr="00AB2970">
        <w:rPr>
          <w:rFonts w:ascii="Times New Roman" w:hAnsi="Times New Roman"/>
          <w:bCs/>
          <w:sz w:val="28"/>
          <w:szCs w:val="28"/>
        </w:rPr>
        <w:t xml:space="preserve">Конституції України (конституційність) </w:t>
      </w:r>
      <w:r w:rsidR="00C7593E" w:rsidRPr="00AB2970">
        <w:rPr>
          <w:rFonts w:ascii="Times New Roman" w:hAnsi="Times New Roman"/>
          <w:bCs/>
          <w:sz w:val="28"/>
          <w:szCs w:val="28"/>
        </w:rPr>
        <w:br/>
      </w:r>
      <w:r w:rsidR="00B771F0" w:rsidRPr="00AB2970">
        <w:rPr>
          <w:rFonts w:ascii="Times New Roman" w:hAnsi="Times New Roman"/>
          <w:sz w:val="28"/>
          <w:szCs w:val="28"/>
          <w:shd w:val="clear" w:color="auto" w:fill="FFFFFF"/>
        </w:rPr>
        <w:lastRenderedPageBreak/>
        <w:t xml:space="preserve">пункт 3 частини третьої статті 81 Кримінального кодексу України </w:t>
      </w:r>
      <w:r w:rsidR="00B771F0" w:rsidRPr="00AB2970">
        <w:rPr>
          <w:rFonts w:ascii="Times New Roman" w:hAnsi="Times New Roman"/>
          <w:sz w:val="28"/>
          <w:szCs w:val="28"/>
          <w:lang w:eastAsia="ru-RU"/>
        </w:rPr>
        <w:t>(</w:t>
      </w:r>
      <w:r w:rsidR="00B771F0" w:rsidRPr="00AB2970">
        <w:rPr>
          <w:rFonts w:ascii="Times New Roman" w:eastAsia="Times New Roman" w:hAnsi="Times New Roman"/>
          <w:sz w:val="28"/>
          <w:szCs w:val="28"/>
          <w:lang w:eastAsia="uk-UA"/>
        </w:rPr>
        <w:t xml:space="preserve">далі – Кодекс). </w:t>
      </w:r>
    </w:p>
    <w:p w:rsidR="00AD0253" w:rsidRPr="00AB2970" w:rsidRDefault="00C7593E" w:rsidP="00AB2970">
      <w:pPr>
        <w:spacing w:after="0" w:line="380" w:lineRule="auto"/>
        <w:ind w:firstLine="567"/>
        <w:jc w:val="both"/>
        <w:rPr>
          <w:rFonts w:ascii="Times New Roman" w:eastAsia="Times New Roman" w:hAnsi="Times New Roman"/>
          <w:bCs/>
          <w:sz w:val="28"/>
          <w:szCs w:val="28"/>
          <w:lang w:eastAsia="ru-RU"/>
        </w:rPr>
      </w:pPr>
      <w:r w:rsidRPr="00AB2970">
        <w:rPr>
          <w:rFonts w:ascii="Times New Roman" w:eastAsia="Times New Roman" w:hAnsi="Times New Roman"/>
          <w:sz w:val="28"/>
          <w:szCs w:val="28"/>
          <w:lang w:eastAsia="uk-UA"/>
        </w:rPr>
        <w:t>Згідно з пунктом 3 частини третьої</w:t>
      </w:r>
      <w:r w:rsidR="00AD0253" w:rsidRPr="00AB2970">
        <w:rPr>
          <w:rFonts w:ascii="Times New Roman" w:eastAsia="Times New Roman" w:hAnsi="Times New Roman"/>
          <w:sz w:val="28"/>
          <w:szCs w:val="28"/>
          <w:lang w:eastAsia="uk-UA"/>
        </w:rPr>
        <w:t xml:space="preserve"> статті 81 Кодексу </w:t>
      </w:r>
      <w:r w:rsidR="00B54DBA" w:rsidRPr="00AB2970">
        <w:rPr>
          <w:rFonts w:ascii="Times New Roman" w:hAnsi="Times New Roman"/>
          <w:sz w:val="28"/>
          <w:szCs w:val="28"/>
          <w:shd w:val="clear" w:color="auto" w:fill="FFFFFF"/>
        </w:rPr>
        <w:t>у</w:t>
      </w:r>
      <w:r w:rsidR="00AD0253" w:rsidRPr="00AB2970">
        <w:rPr>
          <w:rFonts w:ascii="Times New Roman" w:hAnsi="Times New Roman"/>
          <w:sz w:val="28"/>
          <w:szCs w:val="28"/>
          <w:shd w:val="clear" w:color="auto" w:fill="FFFFFF"/>
        </w:rPr>
        <w:t>мовно-дострокове звільнення від відбування покарання може бути застосоване після фа</w:t>
      </w:r>
      <w:r w:rsidRPr="00AB2970">
        <w:rPr>
          <w:rFonts w:ascii="Times New Roman" w:hAnsi="Times New Roman"/>
          <w:sz w:val="28"/>
          <w:szCs w:val="28"/>
          <w:shd w:val="clear" w:color="auto" w:fill="FFFFFF"/>
        </w:rPr>
        <w:t>ктичного відбуття засудженим</w:t>
      </w:r>
      <w:r w:rsidR="00AD0253" w:rsidRPr="00AB2970">
        <w:rPr>
          <w:rFonts w:ascii="Times New Roman" w:hAnsi="Times New Roman"/>
          <w:sz w:val="28"/>
          <w:szCs w:val="28"/>
          <w:shd w:val="clear" w:color="auto" w:fill="FFFFFF"/>
        </w:rPr>
        <w:t xml:space="preserve"> </w:t>
      </w:r>
      <w:r w:rsidR="0039155E" w:rsidRPr="00AB2970">
        <w:rPr>
          <w:rFonts w:ascii="Times New Roman" w:eastAsia="Times New Roman" w:hAnsi="Times New Roman"/>
          <w:sz w:val="28"/>
          <w:szCs w:val="28"/>
          <w:lang w:eastAsia="uk-UA"/>
        </w:rPr>
        <w:t>,,</w:t>
      </w:r>
      <w:r w:rsidR="00AD0253" w:rsidRPr="00AB2970">
        <w:rPr>
          <w:rFonts w:ascii="Times New Roman" w:hAnsi="Times New Roman"/>
          <w:sz w:val="28"/>
          <w:szCs w:val="28"/>
          <w:shd w:val="clear" w:color="auto" w:fill="FFFFFF"/>
        </w:rPr>
        <w:t xml:space="preserve">не менше трьох чвертей строку покарання, призначеного судом за умисний особливо тяжкий злочин, у разі заміни покарання у виді довічного позбавлення волі </w:t>
      </w:r>
      <w:r w:rsidR="0039155E" w:rsidRPr="00AB2970">
        <w:rPr>
          <w:rFonts w:ascii="Times New Roman" w:hAnsi="Times New Roman"/>
          <w:sz w:val="28"/>
          <w:szCs w:val="28"/>
          <w:shd w:val="clear" w:color="auto" w:fill="FFFFFF"/>
        </w:rPr>
        <w:t>на покарання у виді позбавлення</w:t>
      </w:r>
      <w:r w:rsidR="00AD0253" w:rsidRPr="00AB2970">
        <w:rPr>
          <w:rFonts w:ascii="Times New Roman" w:hAnsi="Times New Roman"/>
          <w:sz w:val="28"/>
          <w:szCs w:val="28"/>
          <w:shd w:val="clear" w:color="auto" w:fill="FFFFFF"/>
        </w:rPr>
        <w:t xml:space="preserve"> волі на певний строк, а також покарання, призначеног</w:t>
      </w:r>
      <w:r w:rsidR="00AB2970">
        <w:rPr>
          <w:rFonts w:ascii="Times New Roman" w:hAnsi="Times New Roman"/>
          <w:sz w:val="28"/>
          <w:szCs w:val="28"/>
          <w:shd w:val="clear" w:color="auto" w:fill="FFFFFF"/>
        </w:rPr>
        <w:t>о особі, яка раніше звільнялася</w:t>
      </w:r>
      <w:r w:rsidR="00AB2970">
        <w:rPr>
          <w:rFonts w:ascii="Times New Roman" w:hAnsi="Times New Roman"/>
          <w:sz w:val="28"/>
          <w:szCs w:val="28"/>
          <w:shd w:val="clear" w:color="auto" w:fill="FFFFFF"/>
        </w:rPr>
        <w:br/>
      </w:r>
      <w:r w:rsidR="00AD0253" w:rsidRPr="00AB2970">
        <w:rPr>
          <w:rFonts w:ascii="Times New Roman" w:hAnsi="Times New Roman"/>
          <w:sz w:val="28"/>
          <w:szCs w:val="28"/>
          <w:shd w:val="clear" w:color="auto" w:fill="FFFFFF"/>
        </w:rPr>
        <w:t>умовно-достроково і знову вчинила умисне кримінальне правопорушення протягом невідбутої частини покарання</w:t>
      </w:r>
      <w:r w:rsidR="0039155E" w:rsidRPr="00AB2970">
        <w:rPr>
          <w:rFonts w:ascii="Times New Roman" w:eastAsia="Times New Roman" w:hAnsi="Times New Roman"/>
          <w:sz w:val="28"/>
          <w:szCs w:val="28"/>
          <w:lang w:eastAsia="uk-UA"/>
        </w:rPr>
        <w:t>“</w:t>
      </w:r>
      <w:r w:rsidR="00AD0253" w:rsidRPr="00AB2970">
        <w:rPr>
          <w:rFonts w:ascii="Times New Roman" w:hAnsi="Times New Roman"/>
          <w:sz w:val="28"/>
          <w:szCs w:val="28"/>
          <w:shd w:val="clear" w:color="auto" w:fill="FFFFFF"/>
        </w:rPr>
        <w:t>.</w:t>
      </w:r>
    </w:p>
    <w:p w:rsidR="00B771F0" w:rsidRPr="00AB2970" w:rsidRDefault="00B771F0" w:rsidP="00AB2970">
      <w:pPr>
        <w:spacing w:after="0" w:line="380" w:lineRule="auto"/>
        <w:ind w:firstLine="567"/>
        <w:jc w:val="both"/>
        <w:rPr>
          <w:rFonts w:ascii="Times New Roman" w:eastAsia="Times New Roman" w:hAnsi="Times New Roman"/>
          <w:sz w:val="28"/>
          <w:szCs w:val="28"/>
          <w:lang w:eastAsia="uk-UA"/>
        </w:rPr>
      </w:pPr>
      <w:r w:rsidRPr="00AB2970">
        <w:rPr>
          <w:rFonts w:ascii="Times New Roman" w:eastAsia="Times New Roman" w:hAnsi="Times New Roman"/>
          <w:sz w:val="28"/>
          <w:szCs w:val="28"/>
          <w:lang w:eastAsia="uk-UA"/>
        </w:rPr>
        <w:t xml:space="preserve">Автор клопотання твердить, що внаслідок застосування судами оспорюваних приписів Кодексу </w:t>
      </w:r>
      <w:r w:rsidR="0039155E" w:rsidRPr="00AB2970">
        <w:rPr>
          <w:rFonts w:ascii="Times New Roman" w:eastAsia="Times New Roman" w:hAnsi="Times New Roman"/>
          <w:sz w:val="28"/>
          <w:szCs w:val="28"/>
          <w:lang w:eastAsia="uk-UA"/>
        </w:rPr>
        <w:t>порушено</w:t>
      </w:r>
      <w:r w:rsidRPr="00AB2970">
        <w:rPr>
          <w:rFonts w:ascii="Times New Roman" w:eastAsia="Times New Roman" w:hAnsi="Times New Roman"/>
          <w:sz w:val="28"/>
          <w:szCs w:val="28"/>
          <w:lang w:eastAsia="uk-UA"/>
        </w:rPr>
        <w:t xml:space="preserve"> його право на повагу до людської</w:t>
      </w:r>
      <w:r w:rsidR="0039155E" w:rsidRPr="00AB2970">
        <w:rPr>
          <w:rFonts w:ascii="Times New Roman" w:eastAsia="Times New Roman" w:hAnsi="Times New Roman"/>
          <w:sz w:val="28"/>
          <w:szCs w:val="28"/>
          <w:lang w:eastAsia="uk-UA"/>
        </w:rPr>
        <w:t xml:space="preserve"> гідності</w:t>
      </w:r>
      <w:r w:rsidRPr="00AB2970">
        <w:rPr>
          <w:rFonts w:ascii="Times New Roman" w:eastAsia="Times New Roman" w:hAnsi="Times New Roman"/>
          <w:sz w:val="28"/>
          <w:szCs w:val="28"/>
          <w:lang w:eastAsia="uk-UA"/>
        </w:rPr>
        <w:t>.</w:t>
      </w:r>
    </w:p>
    <w:p w:rsidR="00B771F0" w:rsidRPr="00AB2970" w:rsidRDefault="00B771F0" w:rsidP="00AB2970">
      <w:pPr>
        <w:spacing w:after="0" w:line="380" w:lineRule="auto"/>
        <w:ind w:firstLine="567"/>
        <w:jc w:val="both"/>
        <w:rPr>
          <w:rFonts w:ascii="Times New Roman" w:eastAsia="Times New Roman" w:hAnsi="Times New Roman"/>
          <w:sz w:val="28"/>
          <w:szCs w:val="28"/>
          <w:lang w:eastAsia="uk-UA"/>
        </w:rPr>
      </w:pPr>
      <w:r w:rsidRPr="00AB2970">
        <w:rPr>
          <w:rFonts w:ascii="Times New Roman" w:eastAsia="Times New Roman" w:hAnsi="Times New Roman"/>
          <w:sz w:val="28"/>
          <w:szCs w:val="28"/>
          <w:lang w:eastAsia="uk-UA"/>
        </w:rPr>
        <w:t>Обґрунтов</w:t>
      </w:r>
      <w:r w:rsidR="00AB2970">
        <w:rPr>
          <w:rFonts w:ascii="Times New Roman" w:eastAsia="Times New Roman" w:hAnsi="Times New Roman"/>
          <w:sz w:val="28"/>
          <w:szCs w:val="28"/>
          <w:lang w:eastAsia="uk-UA"/>
        </w:rPr>
        <w:t xml:space="preserve">уючи свої твердження, </w:t>
      </w:r>
      <w:proofErr w:type="spellStart"/>
      <w:r w:rsidRPr="00AB2970">
        <w:rPr>
          <w:rFonts w:ascii="Times New Roman" w:eastAsia="Times New Roman" w:hAnsi="Times New Roman"/>
          <w:sz w:val="28"/>
          <w:szCs w:val="28"/>
          <w:lang w:eastAsia="uk-UA"/>
        </w:rPr>
        <w:t>Лужинецький</w:t>
      </w:r>
      <w:proofErr w:type="spellEnd"/>
      <w:r w:rsidRPr="00AB2970">
        <w:rPr>
          <w:rFonts w:ascii="Times New Roman" w:eastAsia="Times New Roman" w:hAnsi="Times New Roman"/>
          <w:sz w:val="28"/>
          <w:szCs w:val="28"/>
          <w:lang w:eastAsia="uk-UA"/>
        </w:rPr>
        <w:t xml:space="preserve"> А.О. посилається на окремі приписи Конституції України, Кодексу, Закону України ,,Про внесення змін до Кодексу України про адміністративні правопорушення, Кримінального кодексу України та Кримінального процесуального кодексу України щодо виконання рішень Європейського суду з прав людини“ від 18 жовтня 2022 року № 2690–IX, Конвенцію про захист прав людини i основоположних свобод 1950 року, Міжнародний пакт про громадянські і політичні права 1966 року, Рішення Конституційного Суду України від 16 вересня 2021 року № 6-р(II)/2021, а також на судові рішення у своїй справі.</w:t>
      </w:r>
    </w:p>
    <w:p w:rsidR="00B52956" w:rsidRPr="00AB2970" w:rsidRDefault="00B52956" w:rsidP="00AB2970">
      <w:pPr>
        <w:pStyle w:val="2"/>
        <w:spacing w:before="0" w:after="0" w:line="380" w:lineRule="auto"/>
        <w:ind w:firstLine="567"/>
        <w:rPr>
          <w:rFonts w:eastAsia="Times New Roman"/>
          <w:color w:val="000000"/>
          <w:sz w:val="28"/>
          <w:szCs w:val="28"/>
        </w:rPr>
      </w:pPr>
    </w:p>
    <w:p w:rsidR="002F196D" w:rsidRPr="00AB2970" w:rsidRDefault="008A6625" w:rsidP="00AB2970">
      <w:pPr>
        <w:spacing w:after="0" w:line="380" w:lineRule="auto"/>
        <w:ind w:firstLine="567"/>
        <w:jc w:val="both"/>
        <w:rPr>
          <w:rFonts w:ascii="Times New Roman" w:eastAsia="Times New Roman" w:hAnsi="Times New Roman"/>
          <w:color w:val="000000"/>
          <w:sz w:val="28"/>
          <w:szCs w:val="28"/>
          <w:lang w:eastAsia="uk-UA"/>
        </w:rPr>
      </w:pPr>
      <w:r w:rsidRPr="00AB2970">
        <w:rPr>
          <w:rFonts w:ascii="Times New Roman" w:eastAsia="Times New Roman" w:hAnsi="Times New Roman"/>
          <w:color w:val="000000"/>
          <w:sz w:val="28"/>
          <w:szCs w:val="28"/>
          <w:lang w:eastAsia="uk-UA"/>
        </w:rPr>
        <w:t>2.</w:t>
      </w:r>
      <w:r w:rsidR="002F196D" w:rsidRPr="00AB2970">
        <w:rPr>
          <w:rFonts w:ascii="Times New Roman" w:eastAsia="Times New Roman" w:hAnsi="Times New Roman"/>
          <w:color w:val="000000"/>
          <w:sz w:val="28"/>
          <w:szCs w:val="28"/>
          <w:lang w:eastAsia="uk-UA"/>
        </w:rPr>
        <w:t xml:space="preserve"> </w:t>
      </w:r>
      <w:r w:rsidR="00890B05" w:rsidRPr="00AB2970">
        <w:rPr>
          <w:rFonts w:ascii="Times New Roman" w:eastAsia="Times New Roman" w:hAnsi="Times New Roman"/>
          <w:color w:val="000000"/>
          <w:sz w:val="28"/>
          <w:szCs w:val="28"/>
          <w:lang w:eastAsia="uk-UA"/>
        </w:rPr>
        <w:t>Розв’язуючи</w:t>
      </w:r>
      <w:r w:rsidR="002F196D" w:rsidRPr="00AB2970">
        <w:rPr>
          <w:rFonts w:ascii="Times New Roman" w:eastAsia="Times New Roman" w:hAnsi="Times New Roman"/>
          <w:color w:val="000000"/>
          <w:sz w:val="28"/>
          <w:szCs w:val="28"/>
          <w:lang w:eastAsia="uk-UA"/>
        </w:rPr>
        <w:t xml:space="preserve"> питання про відкриття конституційного провадження у справі, Перша колегія суддів Першого сенату Конституційного Суду України виходить із такого.</w:t>
      </w:r>
    </w:p>
    <w:p w:rsidR="002F196D" w:rsidRPr="00AB2970" w:rsidRDefault="008A6625" w:rsidP="00AB2970">
      <w:pPr>
        <w:spacing w:after="0" w:line="380" w:lineRule="auto"/>
        <w:ind w:firstLine="567"/>
        <w:jc w:val="both"/>
        <w:rPr>
          <w:rFonts w:ascii="Times New Roman" w:eastAsia="Times New Roman" w:hAnsi="Times New Roman"/>
          <w:color w:val="000000"/>
          <w:sz w:val="28"/>
          <w:szCs w:val="28"/>
          <w:lang w:eastAsia="uk-UA"/>
        </w:rPr>
      </w:pPr>
      <w:r w:rsidRPr="00AB2970">
        <w:rPr>
          <w:rFonts w:ascii="Times New Roman" w:eastAsia="Times New Roman" w:hAnsi="Times New Roman"/>
          <w:color w:val="000000"/>
          <w:sz w:val="28"/>
          <w:szCs w:val="28"/>
          <w:lang w:eastAsia="uk-UA"/>
        </w:rPr>
        <w:t xml:space="preserve">Відповідно </w:t>
      </w:r>
      <w:r w:rsidR="002F196D" w:rsidRPr="00AB2970">
        <w:rPr>
          <w:rFonts w:ascii="Times New Roman" w:eastAsia="Times New Roman" w:hAnsi="Times New Roman"/>
          <w:color w:val="000000"/>
          <w:sz w:val="28"/>
          <w:szCs w:val="28"/>
          <w:lang w:eastAsia="uk-UA"/>
        </w:rPr>
        <w:t>до Закону У</w:t>
      </w:r>
      <w:r w:rsidR="00AB2970">
        <w:rPr>
          <w:rFonts w:ascii="Times New Roman" w:eastAsia="Times New Roman" w:hAnsi="Times New Roman"/>
          <w:color w:val="000000"/>
          <w:sz w:val="28"/>
          <w:szCs w:val="28"/>
          <w:lang w:eastAsia="uk-UA"/>
        </w:rPr>
        <w:t xml:space="preserve">країни „Про Конституційний Суд </w:t>
      </w:r>
      <w:r w:rsidR="002F196D" w:rsidRPr="00AB2970">
        <w:rPr>
          <w:rFonts w:ascii="Times New Roman" w:eastAsia="Times New Roman" w:hAnsi="Times New Roman"/>
          <w:color w:val="000000"/>
          <w:sz w:val="28"/>
          <w:szCs w:val="28"/>
          <w:lang w:eastAsia="uk-UA"/>
        </w:rPr>
        <w:t xml:space="preserve">України“ конституційна скарга має містити, зокрема, обґрунтування тверджень щодо </w:t>
      </w:r>
      <w:r w:rsidR="002F196D" w:rsidRPr="00AB2970">
        <w:rPr>
          <w:rFonts w:ascii="Times New Roman" w:eastAsia="Times New Roman" w:hAnsi="Times New Roman"/>
          <w:color w:val="000000"/>
          <w:sz w:val="28"/>
          <w:szCs w:val="28"/>
          <w:lang w:eastAsia="uk-UA"/>
        </w:rPr>
        <w:lastRenderedPageBreak/>
        <w:t xml:space="preserve">неконституційності закону України (його окремих </w:t>
      </w:r>
      <w:r w:rsidR="00890B05" w:rsidRPr="00AB2970">
        <w:rPr>
          <w:rFonts w:ascii="Times New Roman" w:eastAsia="Times New Roman" w:hAnsi="Times New Roman"/>
          <w:color w:val="000000"/>
          <w:sz w:val="28"/>
          <w:szCs w:val="28"/>
          <w:lang w:eastAsia="uk-UA"/>
        </w:rPr>
        <w:t>приписів</w:t>
      </w:r>
      <w:r w:rsidRPr="00AB2970">
        <w:rPr>
          <w:rFonts w:ascii="Times New Roman" w:eastAsia="Times New Roman" w:hAnsi="Times New Roman"/>
          <w:color w:val="000000"/>
          <w:sz w:val="28"/>
          <w:szCs w:val="28"/>
          <w:lang w:eastAsia="uk-UA"/>
        </w:rPr>
        <w:t>)</w:t>
      </w:r>
      <w:r w:rsidR="002F196D" w:rsidRPr="00AB2970">
        <w:rPr>
          <w:rFonts w:ascii="Times New Roman" w:eastAsia="Times New Roman" w:hAnsi="Times New Roman"/>
          <w:color w:val="000000"/>
          <w:sz w:val="28"/>
          <w:szCs w:val="28"/>
          <w:lang w:eastAsia="uk-UA"/>
        </w:rPr>
        <w:t xml:space="preserve"> із </w:t>
      </w:r>
      <w:r w:rsidRPr="00AB2970">
        <w:rPr>
          <w:rFonts w:ascii="Times New Roman" w:eastAsia="Times New Roman" w:hAnsi="Times New Roman"/>
          <w:color w:val="000000"/>
          <w:sz w:val="28"/>
          <w:szCs w:val="28"/>
          <w:lang w:eastAsia="uk-UA"/>
        </w:rPr>
        <w:t>зазначенням того,</w:t>
      </w:r>
      <w:r w:rsidR="002F196D" w:rsidRPr="00AB2970">
        <w:rPr>
          <w:rFonts w:ascii="Times New Roman" w:eastAsia="Times New Roman" w:hAnsi="Times New Roman"/>
          <w:color w:val="000000"/>
          <w:sz w:val="28"/>
          <w:szCs w:val="28"/>
          <w:lang w:eastAsia="uk-UA"/>
        </w:rPr>
        <w:t xml:space="preserve"> яке з гар</w:t>
      </w:r>
      <w:r w:rsidRPr="00AB2970">
        <w:rPr>
          <w:rFonts w:ascii="Times New Roman" w:eastAsia="Times New Roman" w:hAnsi="Times New Roman"/>
          <w:color w:val="000000"/>
          <w:sz w:val="28"/>
          <w:szCs w:val="28"/>
          <w:lang w:eastAsia="uk-UA"/>
        </w:rPr>
        <w:t>антованих Конституцією</w:t>
      </w:r>
      <w:r w:rsidR="0030255E" w:rsidRPr="00AB2970">
        <w:rPr>
          <w:rFonts w:ascii="Times New Roman" w:eastAsia="Times New Roman" w:hAnsi="Times New Roman"/>
          <w:color w:val="000000"/>
          <w:sz w:val="28"/>
          <w:szCs w:val="28"/>
          <w:lang w:eastAsia="uk-UA"/>
        </w:rPr>
        <w:t xml:space="preserve"> України</w:t>
      </w:r>
      <w:r w:rsidR="002F196D" w:rsidRPr="00AB2970">
        <w:rPr>
          <w:rFonts w:ascii="Times New Roman" w:eastAsia="Times New Roman" w:hAnsi="Times New Roman"/>
          <w:color w:val="000000"/>
          <w:sz w:val="28"/>
          <w:szCs w:val="28"/>
          <w:lang w:eastAsia="uk-UA"/>
        </w:rPr>
        <w:t xml:space="preserve"> прав </w:t>
      </w:r>
      <w:r w:rsidRPr="00AB2970">
        <w:rPr>
          <w:rFonts w:ascii="Times New Roman" w:eastAsia="Times New Roman" w:hAnsi="Times New Roman"/>
          <w:color w:val="000000"/>
          <w:sz w:val="28"/>
          <w:szCs w:val="28"/>
          <w:lang w:eastAsia="uk-UA"/>
        </w:rPr>
        <w:t>людини,</w:t>
      </w:r>
      <w:r w:rsidR="002F196D" w:rsidRPr="00AB2970">
        <w:rPr>
          <w:rFonts w:ascii="Times New Roman" w:eastAsia="Times New Roman" w:hAnsi="Times New Roman"/>
          <w:color w:val="000000"/>
          <w:sz w:val="28"/>
          <w:szCs w:val="28"/>
          <w:lang w:eastAsia="uk-UA"/>
        </w:rPr>
        <w:t xml:space="preserve"> на думку суб’єкта</w:t>
      </w:r>
      <w:r w:rsidR="0030255E" w:rsidRPr="00AB2970">
        <w:rPr>
          <w:rFonts w:ascii="Times New Roman" w:eastAsia="Times New Roman" w:hAnsi="Times New Roman"/>
          <w:color w:val="000000"/>
          <w:sz w:val="28"/>
          <w:szCs w:val="28"/>
          <w:lang w:eastAsia="uk-UA"/>
        </w:rPr>
        <w:t xml:space="preserve"> права на конституційну скаргу,</w:t>
      </w:r>
      <w:r w:rsidR="002F196D" w:rsidRPr="00AB2970">
        <w:rPr>
          <w:rFonts w:ascii="Times New Roman" w:eastAsia="Times New Roman" w:hAnsi="Times New Roman"/>
          <w:color w:val="000000"/>
          <w:sz w:val="28"/>
          <w:szCs w:val="28"/>
          <w:lang w:eastAsia="uk-UA"/>
        </w:rPr>
        <w:t xml:space="preserve"> зазнало порушення  внаслідок засто</w:t>
      </w:r>
      <w:r w:rsidR="0030255E" w:rsidRPr="00AB2970">
        <w:rPr>
          <w:rFonts w:ascii="Times New Roman" w:eastAsia="Times New Roman" w:hAnsi="Times New Roman"/>
          <w:color w:val="000000"/>
          <w:sz w:val="28"/>
          <w:szCs w:val="28"/>
          <w:lang w:eastAsia="uk-UA"/>
        </w:rPr>
        <w:t>сування закону (пункт 6 частини</w:t>
      </w:r>
      <w:r w:rsidR="002F196D" w:rsidRPr="00AB2970">
        <w:rPr>
          <w:rFonts w:ascii="Times New Roman" w:eastAsia="Times New Roman" w:hAnsi="Times New Roman"/>
          <w:color w:val="000000"/>
          <w:sz w:val="28"/>
          <w:szCs w:val="28"/>
          <w:lang w:eastAsia="uk-UA"/>
        </w:rPr>
        <w:t xml:space="preserve"> другої </w:t>
      </w:r>
      <w:r w:rsidR="0030255E" w:rsidRPr="00AB2970">
        <w:rPr>
          <w:rFonts w:ascii="Times New Roman" w:eastAsia="Times New Roman" w:hAnsi="Times New Roman"/>
          <w:color w:val="000000"/>
          <w:sz w:val="28"/>
          <w:szCs w:val="28"/>
          <w:lang w:eastAsia="uk-UA"/>
        </w:rPr>
        <w:t xml:space="preserve">статті </w:t>
      </w:r>
      <w:r w:rsidR="002F196D" w:rsidRPr="00AB2970">
        <w:rPr>
          <w:rFonts w:ascii="Times New Roman" w:eastAsia="Times New Roman" w:hAnsi="Times New Roman"/>
          <w:color w:val="000000"/>
          <w:sz w:val="28"/>
          <w:szCs w:val="28"/>
          <w:lang w:eastAsia="uk-UA"/>
        </w:rPr>
        <w:t>55); конституційна</w:t>
      </w:r>
      <w:r w:rsidR="00BA6AFD" w:rsidRPr="00AB2970">
        <w:rPr>
          <w:rFonts w:ascii="Times New Roman" w:eastAsia="Times New Roman" w:hAnsi="Times New Roman"/>
          <w:color w:val="000000"/>
          <w:sz w:val="28"/>
          <w:szCs w:val="28"/>
          <w:lang w:eastAsia="uk-UA"/>
        </w:rPr>
        <w:t xml:space="preserve"> скарга</w:t>
      </w:r>
      <w:r w:rsidR="002F196D" w:rsidRPr="00AB2970">
        <w:rPr>
          <w:rFonts w:ascii="Times New Roman" w:eastAsia="Times New Roman" w:hAnsi="Times New Roman"/>
          <w:color w:val="000000"/>
          <w:sz w:val="28"/>
          <w:szCs w:val="28"/>
          <w:lang w:eastAsia="uk-UA"/>
        </w:rPr>
        <w:t xml:space="preserve"> </w:t>
      </w:r>
      <w:r w:rsidR="0030255E" w:rsidRPr="00AB2970">
        <w:rPr>
          <w:rFonts w:ascii="Times New Roman" w:eastAsia="Times New Roman" w:hAnsi="Times New Roman"/>
          <w:color w:val="000000"/>
          <w:sz w:val="28"/>
          <w:szCs w:val="28"/>
          <w:lang w:eastAsia="uk-UA"/>
        </w:rPr>
        <w:t>є</w:t>
      </w:r>
      <w:r w:rsidR="00BA6AFD" w:rsidRPr="00AB2970">
        <w:rPr>
          <w:rFonts w:ascii="Times New Roman" w:eastAsia="Times New Roman" w:hAnsi="Times New Roman"/>
          <w:color w:val="000000"/>
          <w:sz w:val="28"/>
          <w:szCs w:val="28"/>
          <w:lang w:eastAsia="uk-UA"/>
        </w:rPr>
        <w:t xml:space="preserve"> </w:t>
      </w:r>
      <w:r w:rsidR="002B39A1" w:rsidRPr="00AB2970">
        <w:rPr>
          <w:rFonts w:ascii="Times New Roman" w:eastAsia="Times New Roman" w:hAnsi="Times New Roman"/>
          <w:color w:val="000000"/>
          <w:sz w:val="28"/>
          <w:szCs w:val="28"/>
          <w:lang w:eastAsia="uk-UA"/>
        </w:rPr>
        <w:t>прийнятною</w:t>
      </w:r>
      <w:r w:rsidR="00C508A0" w:rsidRPr="00AB2970">
        <w:rPr>
          <w:rFonts w:ascii="Times New Roman" w:eastAsia="Times New Roman" w:hAnsi="Times New Roman"/>
          <w:color w:val="000000"/>
          <w:sz w:val="28"/>
          <w:szCs w:val="28"/>
          <w:lang w:eastAsia="uk-UA"/>
        </w:rPr>
        <w:t xml:space="preserve"> </w:t>
      </w:r>
      <w:r w:rsidR="002B2294" w:rsidRPr="00AB2970">
        <w:rPr>
          <w:rFonts w:ascii="Times New Roman" w:eastAsia="Times New Roman" w:hAnsi="Times New Roman"/>
          <w:color w:val="000000"/>
          <w:sz w:val="28"/>
          <w:szCs w:val="28"/>
          <w:lang w:eastAsia="uk-UA"/>
        </w:rPr>
        <w:t>за умов</w:t>
      </w:r>
      <w:r w:rsidR="0030255E" w:rsidRPr="00AB2970">
        <w:rPr>
          <w:rFonts w:ascii="Times New Roman" w:eastAsia="Times New Roman" w:hAnsi="Times New Roman"/>
          <w:color w:val="000000"/>
          <w:sz w:val="28"/>
          <w:szCs w:val="28"/>
          <w:lang w:eastAsia="uk-UA"/>
        </w:rPr>
        <w:t xml:space="preserve"> її </w:t>
      </w:r>
      <w:r w:rsidR="002F196D" w:rsidRPr="00AB2970">
        <w:rPr>
          <w:rFonts w:ascii="Times New Roman" w:eastAsia="Times New Roman" w:hAnsi="Times New Roman"/>
          <w:color w:val="000000"/>
          <w:sz w:val="28"/>
          <w:szCs w:val="28"/>
          <w:lang w:eastAsia="uk-UA"/>
        </w:rPr>
        <w:t xml:space="preserve">відповідності </w:t>
      </w:r>
      <w:r w:rsidR="002B2294" w:rsidRPr="00AB2970">
        <w:rPr>
          <w:rFonts w:ascii="Times New Roman" w:eastAsia="Times New Roman" w:hAnsi="Times New Roman"/>
          <w:color w:val="000000"/>
          <w:sz w:val="28"/>
          <w:szCs w:val="28"/>
          <w:lang w:eastAsia="uk-UA"/>
        </w:rPr>
        <w:t>вимогам,</w:t>
      </w:r>
      <w:r w:rsidR="002F196D" w:rsidRPr="00AB2970">
        <w:rPr>
          <w:rFonts w:ascii="Times New Roman" w:eastAsia="Times New Roman" w:hAnsi="Times New Roman"/>
          <w:color w:val="000000"/>
          <w:sz w:val="28"/>
          <w:szCs w:val="28"/>
          <w:lang w:eastAsia="uk-UA"/>
        </w:rPr>
        <w:t xml:space="preserve"> </w:t>
      </w:r>
      <w:r w:rsidR="0030255E" w:rsidRPr="00AB2970">
        <w:rPr>
          <w:rFonts w:ascii="Times New Roman" w:eastAsia="Times New Roman" w:hAnsi="Times New Roman"/>
          <w:color w:val="000000"/>
          <w:sz w:val="28"/>
          <w:szCs w:val="28"/>
          <w:lang w:eastAsia="uk-UA"/>
        </w:rPr>
        <w:t>визначеним</w:t>
      </w:r>
      <w:r w:rsidR="002F196D" w:rsidRPr="00AB2970">
        <w:rPr>
          <w:rFonts w:ascii="Times New Roman" w:eastAsia="Times New Roman" w:hAnsi="Times New Roman"/>
          <w:color w:val="000000"/>
          <w:sz w:val="28"/>
          <w:szCs w:val="28"/>
          <w:lang w:eastAsia="uk-UA"/>
        </w:rPr>
        <w:t xml:space="preserve"> статтями 55, 56 цього закону </w:t>
      </w:r>
      <w:r w:rsidR="0030255E" w:rsidRPr="00AB2970">
        <w:rPr>
          <w:rFonts w:ascii="Times New Roman" w:eastAsia="Times New Roman" w:hAnsi="Times New Roman"/>
          <w:color w:val="000000"/>
          <w:sz w:val="28"/>
          <w:szCs w:val="28"/>
          <w:lang w:eastAsia="uk-UA"/>
        </w:rPr>
        <w:t>(абзац</w:t>
      </w:r>
      <w:r w:rsidR="002F196D" w:rsidRPr="00AB2970">
        <w:rPr>
          <w:rFonts w:ascii="Times New Roman" w:eastAsia="Times New Roman" w:hAnsi="Times New Roman"/>
          <w:color w:val="000000"/>
          <w:sz w:val="28"/>
          <w:szCs w:val="28"/>
          <w:lang w:eastAsia="uk-UA"/>
        </w:rPr>
        <w:t xml:space="preserve"> перший частини першої статті 77).</w:t>
      </w:r>
    </w:p>
    <w:p w:rsidR="006A3AAF" w:rsidRPr="00AB2970" w:rsidRDefault="006A3AAF" w:rsidP="00AB2970">
      <w:pPr>
        <w:spacing w:after="0" w:line="380" w:lineRule="auto"/>
        <w:ind w:firstLine="567"/>
        <w:jc w:val="both"/>
        <w:rPr>
          <w:rFonts w:ascii="Times New Roman" w:eastAsia="Times New Roman" w:hAnsi="Times New Roman"/>
          <w:sz w:val="28"/>
          <w:szCs w:val="28"/>
          <w:lang w:eastAsia="uk-UA"/>
        </w:rPr>
      </w:pPr>
      <w:r w:rsidRPr="00AB2970">
        <w:rPr>
          <w:rFonts w:ascii="Times New Roman" w:eastAsia="Times New Roman" w:hAnsi="Times New Roman"/>
          <w:sz w:val="28"/>
          <w:szCs w:val="28"/>
          <w:lang w:eastAsia="uk-UA"/>
        </w:rPr>
        <w:t xml:space="preserve">Зі змісту конституційної скарги вбачається, що </w:t>
      </w:r>
      <w:proofErr w:type="spellStart"/>
      <w:r w:rsidRPr="00AB2970">
        <w:rPr>
          <w:rFonts w:ascii="Times New Roman" w:eastAsia="Times New Roman" w:hAnsi="Times New Roman"/>
          <w:sz w:val="28"/>
          <w:szCs w:val="28"/>
          <w:lang w:eastAsia="uk-UA"/>
        </w:rPr>
        <w:t>Лужинецький</w:t>
      </w:r>
      <w:proofErr w:type="spellEnd"/>
      <w:r w:rsidRPr="00AB2970">
        <w:rPr>
          <w:rFonts w:ascii="Times New Roman" w:eastAsia="Times New Roman" w:hAnsi="Times New Roman"/>
          <w:sz w:val="28"/>
          <w:szCs w:val="28"/>
          <w:lang w:eastAsia="uk-UA"/>
        </w:rPr>
        <w:t xml:space="preserve"> А.О. висловлює незгоду із законодавчим регулюванням </w:t>
      </w:r>
      <w:r w:rsidR="00202AF7" w:rsidRPr="00AB2970">
        <w:rPr>
          <w:rFonts w:ascii="Times New Roman" w:eastAsia="Times New Roman" w:hAnsi="Times New Roman"/>
          <w:sz w:val="28"/>
          <w:szCs w:val="28"/>
          <w:lang w:eastAsia="uk-UA"/>
        </w:rPr>
        <w:t xml:space="preserve">порядку </w:t>
      </w:r>
      <w:r w:rsidRPr="00AB2970">
        <w:rPr>
          <w:rFonts w:ascii="Times New Roman" w:eastAsia="Times New Roman" w:hAnsi="Times New Roman"/>
          <w:sz w:val="28"/>
          <w:szCs w:val="28"/>
          <w:lang w:eastAsia="uk-UA"/>
        </w:rPr>
        <w:t>умовно</w:t>
      </w:r>
      <w:r w:rsidRPr="00AB2970">
        <w:rPr>
          <w:rFonts w:ascii="Times New Roman" w:eastAsia="Times New Roman" w:hAnsi="Times New Roman"/>
          <w:sz w:val="28"/>
          <w:szCs w:val="28"/>
          <w:lang w:eastAsia="uk-UA"/>
        </w:rPr>
        <w:noBreakHyphen/>
        <w:t xml:space="preserve">дострокового звільнення від відбування </w:t>
      </w:r>
      <w:r w:rsidR="00611A09" w:rsidRPr="00AB2970">
        <w:rPr>
          <w:rFonts w:ascii="Times New Roman" w:eastAsia="Times New Roman" w:hAnsi="Times New Roman"/>
          <w:sz w:val="28"/>
          <w:szCs w:val="28"/>
          <w:lang w:eastAsia="uk-UA"/>
        </w:rPr>
        <w:t xml:space="preserve">такого </w:t>
      </w:r>
      <w:r w:rsidRPr="00AB2970">
        <w:rPr>
          <w:rFonts w:ascii="Times New Roman" w:eastAsia="Times New Roman" w:hAnsi="Times New Roman"/>
          <w:sz w:val="28"/>
          <w:szCs w:val="28"/>
          <w:lang w:eastAsia="uk-UA"/>
        </w:rPr>
        <w:t>покарання</w:t>
      </w:r>
      <w:r w:rsidR="00C847BE">
        <w:rPr>
          <w:rFonts w:ascii="Times New Roman" w:eastAsia="Times New Roman" w:hAnsi="Times New Roman"/>
          <w:sz w:val="28"/>
          <w:szCs w:val="28"/>
          <w:lang w:eastAsia="uk-UA"/>
        </w:rPr>
        <w:t>,</w:t>
      </w:r>
      <w:r w:rsidRPr="00AB2970">
        <w:rPr>
          <w:rFonts w:ascii="Times New Roman" w:eastAsia="Times New Roman" w:hAnsi="Times New Roman"/>
          <w:sz w:val="28"/>
          <w:szCs w:val="28"/>
          <w:lang w:eastAsia="uk-UA"/>
        </w:rPr>
        <w:t xml:space="preserve"> </w:t>
      </w:r>
      <w:r w:rsidR="00611A09" w:rsidRPr="00AB2970">
        <w:rPr>
          <w:rFonts w:ascii="Times New Roman" w:eastAsia="Times New Roman" w:hAnsi="Times New Roman"/>
          <w:sz w:val="28"/>
          <w:szCs w:val="28"/>
          <w:lang w:eastAsia="uk-UA"/>
        </w:rPr>
        <w:t>як довічне</w:t>
      </w:r>
      <w:r w:rsidRPr="00AB2970">
        <w:rPr>
          <w:rFonts w:ascii="Times New Roman" w:eastAsia="Times New Roman" w:hAnsi="Times New Roman"/>
          <w:sz w:val="28"/>
          <w:szCs w:val="28"/>
          <w:lang w:eastAsia="uk-UA"/>
        </w:rPr>
        <w:t xml:space="preserve"> позбавлення волі</w:t>
      </w:r>
      <w:r w:rsidR="00C847BE">
        <w:rPr>
          <w:rFonts w:ascii="Times New Roman" w:eastAsia="Times New Roman" w:hAnsi="Times New Roman"/>
          <w:sz w:val="28"/>
          <w:szCs w:val="28"/>
          <w:lang w:eastAsia="uk-UA"/>
        </w:rPr>
        <w:t>,</w:t>
      </w:r>
      <w:r w:rsidRPr="00AB2970">
        <w:rPr>
          <w:rFonts w:ascii="Times New Roman" w:hAnsi="Times New Roman"/>
          <w:sz w:val="28"/>
          <w:szCs w:val="28"/>
          <w:shd w:val="clear" w:color="auto" w:fill="FFFFFF"/>
        </w:rPr>
        <w:t xml:space="preserve"> та з остаточним судовим рішенням у його справі – ухвалою Вінницького апеляційного суду </w:t>
      </w:r>
      <w:r w:rsidR="00202AF7" w:rsidRPr="00AB2970">
        <w:rPr>
          <w:rFonts w:ascii="Times New Roman" w:hAnsi="Times New Roman"/>
          <w:sz w:val="28"/>
          <w:szCs w:val="28"/>
          <w:shd w:val="clear" w:color="auto" w:fill="FFFFFF"/>
        </w:rPr>
        <w:t>від 6 травня 2024</w:t>
      </w:r>
      <w:r w:rsidRPr="00AB2970">
        <w:rPr>
          <w:rFonts w:ascii="Times New Roman" w:hAnsi="Times New Roman"/>
          <w:sz w:val="28"/>
          <w:szCs w:val="28"/>
          <w:shd w:val="clear" w:color="auto" w:fill="FFFFFF"/>
        </w:rPr>
        <w:t xml:space="preserve"> року. Проте таку незгоду не можна вважати належни</w:t>
      </w:r>
      <w:r w:rsidR="00202AF7" w:rsidRPr="00AB2970">
        <w:rPr>
          <w:rFonts w:ascii="Times New Roman" w:hAnsi="Times New Roman"/>
          <w:sz w:val="28"/>
          <w:szCs w:val="28"/>
          <w:shd w:val="clear" w:color="auto" w:fill="FFFFFF"/>
        </w:rPr>
        <w:t xml:space="preserve">м обґрунтуванням тверджень щодо </w:t>
      </w:r>
      <w:r w:rsidRPr="00AB2970">
        <w:rPr>
          <w:rFonts w:ascii="Times New Roman" w:hAnsi="Times New Roman"/>
          <w:sz w:val="28"/>
          <w:szCs w:val="28"/>
          <w:shd w:val="clear" w:color="auto" w:fill="FFFFFF"/>
        </w:rPr>
        <w:t xml:space="preserve">неконституційності оспорюваних </w:t>
      </w:r>
      <w:r w:rsidRPr="00AB2970">
        <w:rPr>
          <w:rFonts w:ascii="Times New Roman" w:hAnsi="Times New Roman"/>
          <w:color w:val="000000"/>
          <w:sz w:val="28"/>
          <w:szCs w:val="28"/>
          <w:shd w:val="clear" w:color="auto" w:fill="FFFFFF"/>
        </w:rPr>
        <w:t>приписів Кодексу.</w:t>
      </w:r>
    </w:p>
    <w:p w:rsidR="008B6082" w:rsidRPr="00AB2970" w:rsidRDefault="006A3AAF" w:rsidP="00AB2970">
      <w:pPr>
        <w:spacing w:after="0" w:line="380" w:lineRule="auto"/>
        <w:ind w:firstLine="567"/>
        <w:jc w:val="both"/>
        <w:rPr>
          <w:rFonts w:ascii="Times New Roman" w:hAnsi="Times New Roman"/>
          <w:sz w:val="28"/>
          <w:szCs w:val="28"/>
        </w:rPr>
      </w:pPr>
      <w:r w:rsidRPr="00AB2970">
        <w:rPr>
          <w:rFonts w:ascii="Times New Roman" w:hAnsi="Times New Roman"/>
          <w:sz w:val="28"/>
          <w:szCs w:val="28"/>
        </w:rPr>
        <w:t xml:space="preserve">Отже, </w:t>
      </w:r>
      <w:proofErr w:type="spellStart"/>
      <w:r w:rsidRPr="00AB2970">
        <w:rPr>
          <w:rFonts w:ascii="Times New Roman" w:hAnsi="Times New Roman"/>
          <w:sz w:val="28"/>
          <w:szCs w:val="28"/>
        </w:rPr>
        <w:t>Лужинецький</w:t>
      </w:r>
      <w:proofErr w:type="spellEnd"/>
      <w:r w:rsidRPr="00AB2970">
        <w:rPr>
          <w:rFonts w:ascii="Times New Roman" w:hAnsi="Times New Roman"/>
          <w:sz w:val="28"/>
          <w:szCs w:val="28"/>
        </w:rPr>
        <w:t xml:space="preserve"> А.О. не дотримав вимог пункту 6 частини другої</w:t>
      </w:r>
      <w:r w:rsidRPr="00AB2970">
        <w:rPr>
          <w:rFonts w:ascii="Times New Roman" w:hAnsi="Times New Roman"/>
          <w:sz w:val="28"/>
          <w:szCs w:val="28"/>
        </w:rPr>
        <w:br/>
        <w:t xml:space="preserve">статті 55 Закону України „Про Конституційний Суд України“, що є підставою для </w:t>
      </w:r>
      <w:r w:rsidR="002B39A1" w:rsidRPr="00AB2970">
        <w:rPr>
          <w:rFonts w:ascii="Times New Roman" w:hAnsi="Times New Roman"/>
          <w:sz w:val="28"/>
          <w:szCs w:val="28"/>
        </w:rPr>
        <w:t>відмови у відкритті</w:t>
      </w:r>
      <w:r w:rsidRPr="00AB2970">
        <w:rPr>
          <w:rFonts w:ascii="Times New Roman" w:hAnsi="Times New Roman"/>
          <w:sz w:val="28"/>
          <w:szCs w:val="28"/>
        </w:rPr>
        <w:t xml:space="preserve"> конституційног</w:t>
      </w:r>
      <w:r w:rsidR="00AB2970">
        <w:rPr>
          <w:rFonts w:ascii="Times New Roman" w:hAnsi="Times New Roman"/>
          <w:sz w:val="28"/>
          <w:szCs w:val="28"/>
        </w:rPr>
        <w:t>о провадження у справі згідно з</w:t>
      </w:r>
      <w:r w:rsidR="00AB2970">
        <w:rPr>
          <w:rFonts w:ascii="Times New Roman" w:hAnsi="Times New Roman"/>
          <w:sz w:val="28"/>
          <w:szCs w:val="28"/>
        </w:rPr>
        <w:br/>
      </w:r>
      <w:r w:rsidRPr="00AB2970">
        <w:rPr>
          <w:rFonts w:ascii="Times New Roman" w:hAnsi="Times New Roman"/>
          <w:sz w:val="28"/>
          <w:szCs w:val="28"/>
        </w:rPr>
        <w:t xml:space="preserve">пунктом 4 статті 62 цього закону – неприйнятність конституційної скарги. </w:t>
      </w:r>
    </w:p>
    <w:p w:rsidR="003020E8" w:rsidRPr="00AB2970" w:rsidRDefault="003020E8" w:rsidP="00AB2970">
      <w:pPr>
        <w:spacing w:after="0" w:line="380" w:lineRule="auto"/>
        <w:ind w:firstLine="567"/>
        <w:jc w:val="both"/>
        <w:rPr>
          <w:rFonts w:ascii="Times New Roman" w:eastAsia="Times New Roman" w:hAnsi="Times New Roman"/>
          <w:color w:val="000000"/>
          <w:sz w:val="28"/>
          <w:szCs w:val="28"/>
          <w:lang w:eastAsia="uk-UA"/>
        </w:rPr>
      </w:pPr>
    </w:p>
    <w:p w:rsidR="008B6082" w:rsidRPr="00AB2970" w:rsidRDefault="007A2E57" w:rsidP="00AB2970">
      <w:pPr>
        <w:spacing w:after="0" w:line="380" w:lineRule="auto"/>
        <w:ind w:firstLine="567"/>
        <w:jc w:val="both"/>
        <w:rPr>
          <w:rFonts w:ascii="Times New Roman" w:eastAsia="Times New Roman" w:hAnsi="Times New Roman"/>
          <w:color w:val="000000"/>
          <w:sz w:val="28"/>
          <w:szCs w:val="28"/>
          <w:lang w:eastAsia="uk-UA"/>
        </w:rPr>
      </w:pPr>
      <w:r w:rsidRPr="00AB2970">
        <w:rPr>
          <w:rFonts w:ascii="Times New Roman" w:eastAsia="Times New Roman" w:hAnsi="Times New Roman"/>
          <w:color w:val="000000"/>
          <w:sz w:val="28"/>
          <w:szCs w:val="28"/>
          <w:lang w:eastAsia="uk-UA"/>
        </w:rPr>
        <w:t>Ураховуючи викладене та керуючись статтями 147, 151</w:t>
      </w:r>
      <w:r w:rsidRPr="00AB2970">
        <w:rPr>
          <w:rFonts w:ascii="Times New Roman" w:eastAsia="Times New Roman" w:hAnsi="Times New Roman"/>
          <w:color w:val="000000"/>
          <w:sz w:val="28"/>
          <w:szCs w:val="28"/>
          <w:vertAlign w:val="superscript"/>
          <w:lang w:eastAsia="uk-UA"/>
        </w:rPr>
        <w:t>1</w:t>
      </w:r>
      <w:r w:rsidRPr="00AB2970">
        <w:rPr>
          <w:rFonts w:ascii="Times New Roman" w:eastAsia="Times New Roman" w:hAnsi="Times New Roman"/>
          <w:color w:val="000000"/>
          <w:sz w:val="28"/>
          <w:szCs w:val="28"/>
          <w:lang w:eastAsia="uk-UA"/>
        </w:rPr>
        <w:t>,</w:t>
      </w:r>
      <w:r w:rsidR="008D7F9D" w:rsidRPr="00AB2970">
        <w:rPr>
          <w:rFonts w:ascii="Times New Roman" w:eastAsia="Times New Roman" w:hAnsi="Times New Roman"/>
          <w:color w:val="000000"/>
          <w:sz w:val="28"/>
          <w:szCs w:val="28"/>
          <w:lang w:eastAsia="uk-UA"/>
        </w:rPr>
        <w:t xml:space="preserve"> </w:t>
      </w:r>
      <w:r w:rsidR="008B6082" w:rsidRPr="00AB2970">
        <w:rPr>
          <w:rFonts w:ascii="Times New Roman" w:eastAsia="Times New Roman" w:hAnsi="Times New Roman"/>
          <w:color w:val="000000"/>
          <w:sz w:val="28"/>
          <w:szCs w:val="28"/>
          <w:lang w:eastAsia="uk-UA"/>
        </w:rPr>
        <w:t>153</w:t>
      </w:r>
      <w:r w:rsidR="008D7F9D" w:rsidRPr="00AB2970">
        <w:rPr>
          <w:rFonts w:ascii="Times New Roman" w:eastAsia="Times New Roman" w:hAnsi="Times New Roman"/>
          <w:color w:val="000000"/>
          <w:sz w:val="28"/>
          <w:szCs w:val="28"/>
          <w:lang w:eastAsia="uk-UA"/>
        </w:rPr>
        <w:t xml:space="preserve"> </w:t>
      </w:r>
      <w:r w:rsidR="008B6082" w:rsidRPr="00AB2970">
        <w:rPr>
          <w:rFonts w:ascii="Times New Roman" w:eastAsia="Times New Roman" w:hAnsi="Times New Roman"/>
          <w:color w:val="000000"/>
          <w:sz w:val="28"/>
          <w:szCs w:val="28"/>
          <w:lang w:eastAsia="uk-UA"/>
        </w:rPr>
        <w:t>Конституції України, на підста</w:t>
      </w:r>
      <w:r w:rsidR="007016F8" w:rsidRPr="00AB2970">
        <w:rPr>
          <w:rFonts w:ascii="Times New Roman" w:eastAsia="Times New Roman" w:hAnsi="Times New Roman"/>
          <w:color w:val="000000"/>
          <w:sz w:val="28"/>
          <w:szCs w:val="28"/>
          <w:lang w:eastAsia="uk-UA"/>
        </w:rPr>
        <w:t>ві статей 7, 8, 32, 37, 50, 55,</w:t>
      </w:r>
      <w:r w:rsidR="008B6082" w:rsidRPr="00AB2970">
        <w:rPr>
          <w:rFonts w:ascii="Times New Roman" w:eastAsia="Times New Roman" w:hAnsi="Times New Roman"/>
          <w:color w:val="000000"/>
          <w:sz w:val="28"/>
          <w:szCs w:val="28"/>
          <w:lang w:eastAsia="uk-UA"/>
        </w:rPr>
        <w:t xml:space="preserve"> 56, </w:t>
      </w:r>
      <w:r w:rsidR="007016F8" w:rsidRPr="00AB2970">
        <w:rPr>
          <w:rFonts w:ascii="Times New Roman" w:eastAsia="Times New Roman" w:hAnsi="Times New Roman"/>
          <w:color w:val="000000"/>
          <w:sz w:val="28"/>
          <w:szCs w:val="28"/>
          <w:lang w:eastAsia="uk-UA"/>
        </w:rPr>
        <w:t xml:space="preserve">58, 62, </w:t>
      </w:r>
      <w:r w:rsidR="008B6082" w:rsidRPr="00AB2970">
        <w:rPr>
          <w:rFonts w:ascii="Times New Roman" w:eastAsia="Times New Roman" w:hAnsi="Times New Roman"/>
          <w:color w:val="000000"/>
          <w:sz w:val="28"/>
          <w:szCs w:val="28"/>
          <w:lang w:eastAsia="uk-UA"/>
        </w:rPr>
        <w:t>77, 86 Закону У</w:t>
      </w:r>
      <w:r w:rsidR="007016F8" w:rsidRPr="00AB2970">
        <w:rPr>
          <w:rFonts w:ascii="Times New Roman" w:eastAsia="Times New Roman" w:hAnsi="Times New Roman"/>
          <w:color w:val="000000"/>
          <w:sz w:val="28"/>
          <w:szCs w:val="28"/>
          <w:lang w:eastAsia="uk-UA"/>
        </w:rPr>
        <w:t xml:space="preserve">країни „Про Конституційний Суд </w:t>
      </w:r>
      <w:r w:rsidR="008B6082" w:rsidRPr="00AB2970">
        <w:rPr>
          <w:rFonts w:ascii="Times New Roman" w:eastAsia="Times New Roman" w:hAnsi="Times New Roman"/>
          <w:color w:val="000000"/>
          <w:sz w:val="28"/>
          <w:szCs w:val="28"/>
          <w:lang w:eastAsia="uk-UA"/>
        </w:rPr>
        <w:t xml:space="preserve">України“, </w:t>
      </w:r>
      <w:r w:rsidR="007016F8" w:rsidRPr="00AB2970">
        <w:rPr>
          <w:rFonts w:ascii="Times New Roman" w:eastAsia="Times New Roman" w:hAnsi="Times New Roman"/>
          <w:color w:val="000000"/>
          <w:sz w:val="28"/>
          <w:szCs w:val="28"/>
          <w:lang w:eastAsia="uk-UA"/>
        </w:rPr>
        <w:t>відповідно</w:t>
      </w:r>
      <w:r w:rsidR="008B6082" w:rsidRPr="00AB2970">
        <w:rPr>
          <w:rFonts w:ascii="Times New Roman" w:eastAsia="Times New Roman" w:hAnsi="Times New Roman"/>
          <w:color w:val="000000"/>
          <w:sz w:val="28"/>
          <w:szCs w:val="28"/>
          <w:lang w:eastAsia="uk-UA"/>
        </w:rPr>
        <w:t xml:space="preserve"> до § 45, § 56 Р</w:t>
      </w:r>
      <w:r w:rsidR="007016F8" w:rsidRPr="00AB2970">
        <w:rPr>
          <w:rFonts w:ascii="Times New Roman" w:eastAsia="Times New Roman" w:hAnsi="Times New Roman"/>
          <w:color w:val="000000"/>
          <w:sz w:val="28"/>
          <w:szCs w:val="28"/>
          <w:lang w:eastAsia="uk-UA"/>
        </w:rPr>
        <w:t xml:space="preserve">егламенту Конституційного Суду </w:t>
      </w:r>
      <w:r w:rsidR="008B6082" w:rsidRPr="00AB2970">
        <w:rPr>
          <w:rFonts w:ascii="Times New Roman" w:eastAsia="Times New Roman" w:hAnsi="Times New Roman"/>
          <w:color w:val="000000"/>
          <w:sz w:val="28"/>
          <w:szCs w:val="28"/>
          <w:lang w:eastAsia="uk-UA"/>
        </w:rPr>
        <w:t>України Перша колегія суддів Першого сенату Конституційного Суду України</w:t>
      </w:r>
    </w:p>
    <w:p w:rsidR="00AB2970" w:rsidRDefault="00AB2970" w:rsidP="00AB2970">
      <w:pPr>
        <w:spacing w:after="0" w:line="380" w:lineRule="auto"/>
        <w:rPr>
          <w:rFonts w:ascii="Times New Roman" w:eastAsia="Times New Roman" w:hAnsi="Times New Roman"/>
          <w:b/>
          <w:color w:val="000000"/>
          <w:sz w:val="28"/>
          <w:szCs w:val="28"/>
          <w:lang w:eastAsia="uk-UA"/>
        </w:rPr>
      </w:pPr>
    </w:p>
    <w:p w:rsidR="008B6082" w:rsidRPr="00AB2970" w:rsidRDefault="00995DB3" w:rsidP="00AB2970">
      <w:pPr>
        <w:spacing w:after="0" w:line="380" w:lineRule="auto"/>
        <w:jc w:val="center"/>
        <w:rPr>
          <w:rFonts w:ascii="Times New Roman" w:eastAsia="Times New Roman" w:hAnsi="Times New Roman"/>
          <w:color w:val="000000"/>
          <w:sz w:val="28"/>
          <w:szCs w:val="28"/>
          <w:lang w:eastAsia="uk-UA"/>
        </w:rPr>
      </w:pPr>
      <w:r w:rsidRPr="00AB2970">
        <w:rPr>
          <w:rFonts w:ascii="Times New Roman" w:eastAsia="Times New Roman" w:hAnsi="Times New Roman"/>
          <w:b/>
          <w:color w:val="000000"/>
          <w:sz w:val="28"/>
          <w:szCs w:val="28"/>
          <w:lang w:eastAsia="uk-UA"/>
        </w:rPr>
        <w:t>у х в а л и л а:</w:t>
      </w:r>
    </w:p>
    <w:p w:rsidR="002B39A1" w:rsidRPr="00AB2970" w:rsidRDefault="002B39A1" w:rsidP="00AB2970">
      <w:pPr>
        <w:spacing w:after="0" w:line="380" w:lineRule="auto"/>
        <w:ind w:firstLine="567"/>
        <w:jc w:val="center"/>
        <w:rPr>
          <w:rFonts w:ascii="Times New Roman" w:eastAsia="Times New Roman" w:hAnsi="Times New Roman"/>
          <w:b/>
          <w:color w:val="000000"/>
          <w:sz w:val="28"/>
          <w:szCs w:val="28"/>
          <w:lang w:eastAsia="uk-UA"/>
        </w:rPr>
      </w:pPr>
    </w:p>
    <w:p w:rsidR="00531E55" w:rsidRDefault="007016F8" w:rsidP="00AB2970">
      <w:pPr>
        <w:spacing w:after="0" w:line="380" w:lineRule="auto"/>
        <w:ind w:firstLine="567"/>
        <w:jc w:val="both"/>
        <w:rPr>
          <w:rFonts w:ascii="Times New Roman" w:eastAsia="Times New Roman" w:hAnsi="Times New Roman"/>
          <w:color w:val="000000"/>
          <w:sz w:val="28"/>
          <w:szCs w:val="28"/>
        </w:rPr>
      </w:pPr>
      <w:r w:rsidRPr="00AB2970">
        <w:rPr>
          <w:rFonts w:ascii="Times New Roman" w:eastAsia="Times New Roman" w:hAnsi="Times New Roman"/>
          <w:color w:val="000000"/>
          <w:sz w:val="28"/>
          <w:szCs w:val="28"/>
        </w:rPr>
        <w:t>1.</w:t>
      </w:r>
      <w:r w:rsidR="008B6082" w:rsidRPr="00AB2970">
        <w:rPr>
          <w:rFonts w:ascii="Times New Roman" w:eastAsia="Times New Roman" w:hAnsi="Times New Roman"/>
          <w:color w:val="000000"/>
          <w:sz w:val="28"/>
          <w:szCs w:val="28"/>
        </w:rPr>
        <w:t xml:space="preserve"> Відмовити у відкритт</w:t>
      </w:r>
      <w:r w:rsidRPr="00AB2970">
        <w:rPr>
          <w:rFonts w:ascii="Times New Roman" w:eastAsia="Times New Roman" w:hAnsi="Times New Roman"/>
          <w:color w:val="000000"/>
          <w:sz w:val="28"/>
          <w:szCs w:val="28"/>
        </w:rPr>
        <w:t>і конституційного провадження у</w:t>
      </w:r>
      <w:r w:rsidR="008B6082" w:rsidRPr="00AB2970">
        <w:rPr>
          <w:rFonts w:ascii="Times New Roman" w:eastAsia="Times New Roman" w:hAnsi="Times New Roman"/>
          <w:color w:val="000000"/>
          <w:sz w:val="28"/>
          <w:szCs w:val="28"/>
        </w:rPr>
        <w:t xml:space="preserve"> справі </w:t>
      </w:r>
      <w:r w:rsidRPr="00AB2970">
        <w:rPr>
          <w:rFonts w:ascii="Times New Roman" w:eastAsia="Times New Roman" w:hAnsi="Times New Roman"/>
          <w:color w:val="000000"/>
          <w:sz w:val="28"/>
          <w:szCs w:val="28"/>
        </w:rPr>
        <w:t xml:space="preserve">за </w:t>
      </w:r>
      <w:r w:rsidR="00BA6AFD" w:rsidRPr="00AB2970">
        <w:rPr>
          <w:rFonts w:ascii="Times New Roman" w:eastAsia="Times New Roman" w:hAnsi="Times New Roman"/>
          <w:color w:val="000000"/>
          <w:sz w:val="28"/>
          <w:szCs w:val="28"/>
        </w:rPr>
        <w:t>конституційною скаргою</w:t>
      </w:r>
      <w:r w:rsidRPr="00AB2970">
        <w:rPr>
          <w:rFonts w:ascii="Times New Roman" w:eastAsia="Times New Roman" w:hAnsi="Times New Roman"/>
          <w:color w:val="000000"/>
          <w:sz w:val="28"/>
          <w:szCs w:val="28"/>
        </w:rPr>
        <w:t xml:space="preserve"> </w:t>
      </w:r>
      <w:proofErr w:type="spellStart"/>
      <w:r w:rsidR="006A3AAF" w:rsidRPr="00AB2970">
        <w:rPr>
          <w:rFonts w:ascii="Times New Roman" w:hAnsi="Times New Roman"/>
          <w:sz w:val="28"/>
          <w:szCs w:val="28"/>
          <w:shd w:val="clear" w:color="auto" w:fill="FFFFFF"/>
        </w:rPr>
        <w:t>Лужинецького</w:t>
      </w:r>
      <w:proofErr w:type="spellEnd"/>
      <w:r w:rsidR="006A3AAF" w:rsidRPr="00AB2970">
        <w:rPr>
          <w:rFonts w:ascii="Times New Roman" w:hAnsi="Times New Roman"/>
          <w:sz w:val="28"/>
          <w:szCs w:val="28"/>
          <w:shd w:val="clear" w:color="auto" w:fill="FFFFFF"/>
        </w:rPr>
        <w:t xml:space="preserve"> Анатолія Олександровича щодо </w:t>
      </w:r>
      <w:r w:rsidR="006A3AAF" w:rsidRPr="00AB2970">
        <w:rPr>
          <w:rFonts w:ascii="Times New Roman" w:hAnsi="Times New Roman"/>
          <w:sz w:val="28"/>
          <w:szCs w:val="28"/>
          <w:shd w:val="clear" w:color="auto" w:fill="FFFFFF"/>
        </w:rPr>
        <w:lastRenderedPageBreak/>
        <w:t>відповідності Конституції України (конституційності) пункту 3 частини третьої статті 81 Кримінального кодексу України</w:t>
      </w:r>
      <w:r w:rsidR="00531E55" w:rsidRPr="00AB2970">
        <w:rPr>
          <w:rFonts w:ascii="Times New Roman" w:eastAsia="Times New Roman" w:hAnsi="Times New Roman"/>
          <w:bCs/>
          <w:sz w:val="28"/>
          <w:szCs w:val="28"/>
          <w:lang w:eastAsia="ru-RU"/>
        </w:rPr>
        <w:t xml:space="preserve"> </w:t>
      </w:r>
      <w:r w:rsidR="00BA6AFD" w:rsidRPr="00AB2970">
        <w:rPr>
          <w:rFonts w:ascii="Times New Roman" w:eastAsia="Times New Roman" w:hAnsi="Times New Roman"/>
          <w:color w:val="000000"/>
          <w:sz w:val="28"/>
          <w:szCs w:val="28"/>
        </w:rPr>
        <w:t>на підставі пункту</w:t>
      </w:r>
      <w:r w:rsidR="008B6082" w:rsidRPr="00AB2970">
        <w:rPr>
          <w:rFonts w:ascii="Times New Roman" w:eastAsia="Times New Roman" w:hAnsi="Times New Roman"/>
          <w:color w:val="000000"/>
          <w:sz w:val="28"/>
          <w:szCs w:val="28"/>
        </w:rPr>
        <w:t xml:space="preserve"> 4 </w:t>
      </w:r>
      <w:r w:rsidRPr="00AB2970">
        <w:rPr>
          <w:rFonts w:ascii="Times New Roman" w:eastAsia="Times New Roman" w:hAnsi="Times New Roman"/>
          <w:color w:val="000000"/>
          <w:sz w:val="28"/>
          <w:szCs w:val="28"/>
        </w:rPr>
        <w:t>статті</w:t>
      </w:r>
      <w:r w:rsidR="00BA6AFD" w:rsidRPr="00AB2970">
        <w:rPr>
          <w:rFonts w:ascii="Times New Roman" w:eastAsia="Times New Roman" w:hAnsi="Times New Roman"/>
          <w:color w:val="000000"/>
          <w:sz w:val="28"/>
          <w:szCs w:val="28"/>
        </w:rPr>
        <w:t xml:space="preserve"> 62</w:t>
      </w:r>
      <w:r w:rsidRPr="00AB2970">
        <w:rPr>
          <w:rFonts w:ascii="Times New Roman" w:eastAsia="Times New Roman" w:hAnsi="Times New Roman"/>
          <w:color w:val="000000"/>
          <w:sz w:val="28"/>
          <w:szCs w:val="28"/>
        </w:rPr>
        <w:t xml:space="preserve"> Закону</w:t>
      </w:r>
      <w:r w:rsidR="008B6082" w:rsidRPr="00AB2970">
        <w:rPr>
          <w:rFonts w:ascii="Times New Roman" w:eastAsia="Times New Roman" w:hAnsi="Times New Roman"/>
          <w:color w:val="000000"/>
          <w:sz w:val="28"/>
          <w:szCs w:val="28"/>
        </w:rPr>
        <w:t xml:space="preserve"> </w:t>
      </w:r>
      <w:r w:rsidR="00BA6AFD" w:rsidRPr="00AB2970">
        <w:rPr>
          <w:rFonts w:ascii="Times New Roman" w:eastAsia="Times New Roman" w:hAnsi="Times New Roman"/>
          <w:color w:val="000000"/>
          <w:sz w:val="28"/>
          <w:szCs w:val="28"/>
        </w:rPr>
        <w:t>України</w:t>
      </w:r>
      <w:r w:rsidR="008B6082" w:rsidRPr="00AB2970">
        <w:rPr>
          <w:rFonts w:ascii="Times New Roman" w:eastAsia="Times New Roman" w:hAnsi="Times New Roman"/>
          <w:color w:val="000000"/>
          <w:sz w:val="28"/>
          <w:szCs w:val="28"/>
        </w:rPr>
        <w:t xml:space="preserve"> „Про</w:t>
      </w:r>
      <w:r w:rsidR="007E0963" w:rsidRPr="00AB2970">
        <w:rPr>
          <w:rFonts w:ascii="Times New Roman" w:eastAsia="Times New Roman" w:hAnsi="Times New Roman"/>
          <w:color w:val="000000"/>
          <w:sz w:val="28"/>
          <w:szCs w:val="28"/>
        </w:rPr>
        <w:t xml:space="preserve"> Конституційний Суд України“ </w:t>
      </w:r>
      <w:r w:rsidR="008B6082" w:rsidRPr="00AB2970">
        <w:rPr>
          <w:rFonts w:ascii="Times New Roman" w:eastAsia="Times New Roman" w:hAnsi="Times New Roman"/>
          <w:color w:val="000000"/>
          <w:sz w:val="28"/>
          <w:szCs w:val="28"/>
        </w:rPr>
        <w:t>– неприй</w:t>
      </w:r>
      <w:r w:rsidR="002A4D39" w:rsidRPr="00AB2970">
        <w:rPr>
          <w:rFonts w:ascii="Times New Roman" w:eastAsia="Times New Roman" w:hAnsi="Times New Roman"/>
          <w:color w:val="000000"/>
          <w:sz w:val="28"/>
          <w:szCs w:val="28"/>
        </w:rPr>
        <w:t>нятність конституційної скарги.</w:t>
      </w:r>
    </w:p>
    <w:p w:rsidR="00AB2970" w:rsidRPr="00AB2970" w:rsidRDefault="00AB2970" w:rsidP="00AB2970">
      <w:pPr>
        <w:spacing w:after="0" w:line="380" w:lineRule="auto"/>
        <w:ind w:firstLine="567"/>
        <w:jc w:val="both"/>
        <w:rPr>
          <w:rFonts w:ascii="Times New Roman" w:eastAsia="Times New Roman" w:hAnsi="Times New Roman"/>
          <w:bCs/>
          <w:sz w:val="28"/>
          <w:szCs w:val="28"/>
          <w:lang w:eastAsia="ru-RU"/>
        </w:rPr>
      </w:pPr>
    </w:p>
    <w:p w:rsidR="00F51AE5" w:rsidRDefault="002A4D39" w:rsidP="00AB2970">
      <w:pPr>
        <w:pStyle w:val="2"/>
        <w:spacing w:before="0" w:after="0" w:line="380" w:lineRule="auto"/>
        <w:ind w:firstLine="567"/>
        <w:rPr>
          <w:rFonts w:eastAsia="Times New Roman"/>
          <w:color w:val="000000"/>
          <w:sz w:val="28"/>
          <w:szCs w:val="28"/>
        </w:rPr>
      </w:pPr>
      <w:r w:rsidRPr="00AB2970">
        <w:rPr>
          <w:rFonts w:eastAsia="Times New Roman"/>
          <w:color w:val="000000"/>
          <w:sz w:val="28"/>
          <w:szCs w:val="28"/>
        </w:rPr>
        <w:t>2.</w:t>
      </w:r>
      <w:r w:rsidR="008B6082" w:rsidRPr="00AB2970">
        <w:rPr>
          <w:rFonts w:eastAsia="Times New Roman"/>
          <w:color w:val="000000"/>
          <w:sz w:val="28"/>
          <w:szCs w:val="28"/>
        </w:rPr>
        <w:t xml:space="preserve"> Ухвала є остаточною.</w:t>
      </w:r>
    </w:p>
    <w:p w:rsidR="00AB2970" w:rsidRDefault="00AB2970" w:rsidP="00AB2970">
      <w:pPr>
        <w:pStyle w:val="2"/>
        <w:spacing w:before="0" w:after="0" w:line="240" w:lineRule="auto"/>
        <w:ind w:firstLine="567"/>
        <w:rPr>
          <w:rFonts w:eastAsia="Times New Roman"/>
          <w:color w:val="000000"/>
          <w:sz w:val="28"/>
          <w:szCs w:val="28"/>
        </w:rPr>
      </w:pPr>
    </w:p>
    <w:p w:rsidR="00AB2970" w:rsidRDefault="00AB2970" w:rsidP="00AB2970">
      <w:pPr>
        <w:pStyle w:val="2"/>
        <w:spacing w:before="0" w:after="0" w:line="240" w:lineRule="auto"/>
        <w:ind w:firstLine="567"/>
        <w:rPr>
          <w:rFonts w:eastAsia="Times New Roman"/>
          <w:color w:val="000000"/>
          <w:sz w:val="28"/>
          <w:szCs w:val="28"/>
        </w:rPr>
      </w:pPr>
    </w:p>
    <w:p w:rsidR="00AB2970" w:rsidRDefault="00AB2970" w:rsidP="00AB2970">
      <w:pPr>
        <w:pStyle w:val="2"/>
        <w:spacing w:before="0" w:after="0" w:line="240" w:lineRule="auto"/>
        <w:ind w:firstLine="567"/>
        <w:rPr>
          <w:rFonts w:eastAsia="Times New Roman"/>
          <w:color w:val="000000"/>
          <w:sz w:val="28"/>
          <w:szCs w:val="28"/>
        </w:rPr>
      </w:pPr>
    </w:p>
    <w:p w:rsidR="00C7651D" w:rsidRPr="00DA2225" w:rsidRDefault="00C7651D" w:rsidP="00C7651D">
      <w:pPr>
        <w:spacing w:after="0" w:line="240" w:lineRule="auto"/>
        <w:ind w:left="4254"/>
        <w:jc w:val="center"/>
        <w:rPr>
          <w:rFonts w:ascii="Times New Roman" w:hAnsi="Times New Roman"/>
          <w:b/>
          <w:caps/>
          <w:color w:val="000000" w:themeColor="text1"/>
          <w:sz w:val="28"/>
          <w:szCs w:val="28"/>
        </w:rPr>
      </w:pPr>
      <w:bookmarkStart w:id="0" w:name="_GoBack"/>
      <w:r w:rsidRPr="00DA2225">
        <w:rPr>
          <w:rFonts w:ascii="Times New Roman" w:hAnsi="Times New Roman"/>
          <w:b/>
          <w:caps/>
          <w:color w:val="000000" w:themeColor="text1"/>
          <w:sz w:val="28"/>
          <w:szCs w:val="28"/>
        </w:rPr>
        <w:t>Перша колегія суддів</w:t>
      </w:r>
    </w:p>
    <w:p w:rsidR="00C7651D" w:rsidRPr="00DA2225" w:rsidRDefault="00C7651D" w:rsidP="00C7651D">
      <w:pPr>
        <w:spacing w:after="0" w:line="240" w:lineRule="auto"/>
        <w:ind w:left="4254"/>
        <w:jc w:val="center"/>
        <w:rPr>
          <w:rFonts w:ascii="Times New Roman" w:hAnsi="Times New Roman"/>
          <w:b/>
          <w:caps/>
          <w:color w:val="000000" w:themeColor="text1"/>
          <w:sz w:val="28"/>
          <w:szCs w:val="28"/>
        </w:rPr>
      </w:pPr>
      <w:r w:rsidRPr="00DA2225">
        <w:rPr>
          <w:rFonts w:ascii="Times New Roman" w:hAnsi="Times New Roman"/>
          <w:b/>
          <w:caps/>
          <w:color w:val="000000" w:themeColor="text1"/>
          <w:sz w:val="28"/>
          <w:szCs w:val="28"/>
        </w:rPr>
        <w:t>Першого сенату</w:t>
      </w:r>
    </w:p>
    <w:p w:rsidR="00AB2970" w:rsidRPr="00AB2970" w:rsidRDefault="00C7651D" w:rsidP="00C7651D">
      <w:pPr>
        <w:spacing w:after="0" w:line="240" w:lineRule="auto"/>
        <w:ind w:left="4254"/>
        <w:jc w:val="center"/>
        <w:rPr>
          <w:rFonts w:eastAsia="Times New Roman"/>
          <w:bCs/>
          <w:sz w:val="28"/>
          <w:szCs w:val="28"/>
          <w:lang w:eastAsia="ru-RU"/>
        </w:rPr>
      </w:pPr>
      <w:r w:rsidRPr="00DA2225">
        <w:rPr>
          <w:rFonts w:ascii="Times New Roman" w:hAnsi="Times New Roman"/>
          <w:b/>
          <w:caps/>
          <w:color w:val="000000" w:themeColor="text1"/>
          <w:sz w:val="28"/>
          <w:szCs w:val="28"/>
        </w:rPr>
        <w:t>Конституційного Суду України</w:t>
      </w:r>
      <w:bookmarkEnd w:id="0"/>
    </w:p>
    <w:sectPr w:rsidR="00AB2970" w:rsidRPr="00AB2970" w:rsidSect="00AB2970">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AB" w:rsidRDefault="009C65AB">
      <w:pPr>
        <w:spacing w:after="0" w:line="240" w:lineRule="auto"/>
      </w:pPr>
      <w:r>
        <w:separator/>
      </w:r>
    </w:p>
  </w:endnote>
  <w:endnote w:type="continuationSeparator" w:id="0">
    <w:p w:rsidR="009C65AB" w:rsidRDefault="009C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70" w:rsidRPr="00AB2970" w:rsidRDefault="00AB2970">
    <w:pPr>
      <w:pStyle w:val="a5"/>
      <w:rPr>
        <w:sz w:val="10"/>
        <w:szCs w:val="10"/>
      </w:rPr>
    </w:pPr>
    <w:r w:rsidRPr="00AB2970">
      <w:rPr>
        <w:sz w:val="10"/>
        <w:szCs w:val="10"/>
      </w:rPr>
      <w:fldChar w:fldCharType="begin"/>
    </w:r>
    <w:r w:rsidRPr="00AB2970">
      <w:rPr>
        <w:sz w:val="10"/>
        <w:szCs w:val="10"/>
      </w:rPr>
      <w:instrText xml:space="preserve"> FILENAME \p \* MERGEFORMAT </w:instrText>
    </w:r>
    <w:r w:rsidRPr="00AB2970">
      <w:rPr>
        <w:sz w:val="10"/>
        <w:szCs w:val="10"/>
      </w:rPr>
      <w:fldChar w:fldCharType="separate"/>
    </w:r>
    <w:r w:rsidR="00C7651D">
      <w:rPr>
        <w:noProof/>
        <w:sz w:val="10"/>
        <w:szCs w:val="10"/>
      </w:rPr>
      <w:t>G:\2024\Suddi\I senat\I koleg\30.docx</w:t>
    </w:r>
    <w:r w:rsidRPr="00AB2970">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70" w:rsidRPr="00AB2970" w:rsidRDefault="00AB2970">
    <w:pPr>
      <w:pStyle w:val="a5"/>
      <w:rPr>
        <w:sz w:val="10"/>
        <w:szCs w:val="10"/>
      </w:rPr>
    </w:pPr>
    <w:r w:rsidRPr="00AB2970">
      <w:rPr>
        <w:sz w:val="10"/>
        <w:szCs w:val="10"/>
      </w:rPr>
      <w:fldChar w:fldCharType="begin"/>
    </w:r>
    <w:r w:rsidRPr="00AB2970">
      <w:rPr>
        <w:sz w:val="10"/>
        <w:szCs w:val="10"/>
      </w:rPr>
      <w:instrText xml:space="preserve"> FILENAME \p \* MERGEFORMAT </w:instrText>
    </w:r>
    <w:r w:rsidRPr="00AB2970">
      <w:rPr>
        <w:sz w:val="10"/>
        <w:szCs w:val="10"/>
      </w:rPr>
      <w:fldChar w:fldCharType="separate"/>
    </w:r>
    <w:r w:rsidR="00C7651D">
      <w:rPr>
        <w:noProof/>
        <w:sz w:val="10"/>
        <w:szCs w:val="10"/>
      </w:rPr>
      <w:t>G:\2024\Suddi\I senat\I koleg\30.docx</w:t>
    </w:r>
    <w:r w:rsidRPr="00AB2970">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AB" w:rsidRDefault="009C65AB">
      <w:pPr>
        <w:spacing w:after="0" w:line="240" w:lineRule="auto"/>
      </w:pPr>
      <w:r>
        <w:separator/>
      </w:r>
    </w:p>
  </w:footnote>
  <w:footnote w:type="continuationSeparator" w:id="0">
    <w:p w:rsidR="009C65AB" w:rsidRDefault="009C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317231410"/>
      <w:docPartObj>
        <w:docPartGallery w:val="Page Numbers (Top of Page)"/>
        <w:docPartUnique/>
      </w:docPartObj>
    </w:sdtPr>
    <w:sdtEndPr/>
    <w:sdtContent>
      <w:p w:rsidR="00AB2970" w:rsidRPr="00AB2970" w:rsidRDefault="00AB2970">
        <w:pPr>
          <w:pStyle w:val="a3"/>
          <w:jc w:val="center"/>
          <w:rPr>
            <w:sz w:val="28"/>
            <w:szCs w:val="28"/>
          </w:rPr>
        </w:pPr>
        <w:r w:rsidRPr="00AB2970">
          <w:rPr>
            <w:sz w:val="28"/>
            <w:szCs w:val="28"/>
          </w:rPr>
          <w:fldChar w:fldCharType="begin"/>
        </w:r>
        <w:r w:rsidRPr="00AB2970">
          <w:rPr>
            <w:sz w:val="28"/>
            <w:szCs w:val="28"/>
          </w:rPr>
          <w:instrText>PAGE   \* MERGEFORMAT</w:instrText>
        </w:r>
        <w:r w:rsidRPr="00AB2970">
          <w:rPr>
            <w:sz w:val="28"/>
            <w:szCs w:val="28"/>
          </w:rPr>
          <w:fldChar w:fldCharType="separate"/>
        </w:r>
        <w:r w:rsidR="00C7651D">
          <w:rPr>
            <w:noProof/>
            <w:sz w:val="28"/>
            <w:szCs w:val="28"/>
          </w:rPr>
          <w:t>4</w:t>
        </w:r>
        <w:r w:rsidRPr="00AB2970">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E5"/>
    <w:rsid w:val="00004D7D"/>
    <w:rsid w:val="000107E1"/>
    <w:rsid w:val="00024360"/>
    <w:rsid w:val="00040675"/>
    <w:rsid w:val="00041913"/>
    <w:rsid w:val="00042F3E"/>
    <w:rsid w:val="000564BE"/>
    <w:rsid w:val="00057238"/>
    <w:rsid w:val="00057621"/>
    <w:rsid w:val="00064E72"/>
    <w:rsid w:val="000657F6"/>
    <w:rsid w:val="00070F1F"/>
    <w:rsid w:val="00074641"/>
    <w:rsid w:val="000849F3"/>
    <w:rsid w:val="0008759E"/>
    <w:rsid w:val="0009209A"/>
    <w:rsid w:val="000B7A88"/>
    <w:rsid w:val="000C5F6E"/>
    <w:rsid w:val="000D0408"/>
    <w:rsid w:val="000D2979"/>
    <w:rsid w:val="000E60EA"/>
    <w:rsid w:val="000F0DC6"/>
    <w:rsid w:val="000F1283"/>
    <w:rsid w:val="000F7436"/>
    <w:rsid w:val="0010439C"/>
    <w:rsid w:val="001203AE"/>
    <w:rsid w:val="00121929"/>
    <w:rsid w:val="001308D0"/>
    <w:rsid w:val="0013113E"/>
    <w:rsid w:val="0014388F"/>
    <w:rsid w:val="001657B0"/>
    <w:rsid w:val="00171E9C"/>
    <w:rsid w:val="00185FE9"/>
    <w:rsid w:val="001B3C76"/>
    <w:rsid w:val="001C740D"/>
    <w:rsid w:val="001D0C3A"/>
    <w:rsid w:val="001D5D75"/>
    <w:rsid w:val="001F086F"/>
    <w:rsid w:val="00202AF7"/>
    <w:rsid w:val="00203415"/>
    <w:rsid w:val="00223EEC"/>
    <w:rsid w:val="00224346"/>
    <w:rsid w:val="002246F2"/>
    <w:rsid w:val="002325F6"/>
    <w:rsid w:val="0024217A"/>
    <w:rsid w:val="00250F9F"/>
    <w:rsid w:val="00264D98"/>
    <w:rsid w:val="00270942"/>
    <w:rsid w:val="00270ECE"/>
    <w:rsid w:val="00287C4B"/>
    <w:rsid w:val="002A4D39"/>
    <w:rsid w:val="002B2294"/>
    <w:rsid w:val="002B2A02"/>
    <w:rsid w:val="002B39A1"/>
    <w:rsid w:val="002E3C37"/>
    <w:rsid w:val="002F196D"/>
    <w:rsid w:val="002F1AF9"/>
    <w:rsid w:val="002F473B"/>
    <w:rsid w:val="002F574A"/>
    <w:rsid w:val="003020E8"/>
    <w:rsid w:val="0030255E"/>
    <w:rsid w:val="00310318"/>
    <w:rsid w:val="00314541"/>
    <w:rsid w:val="00320BDD"/>
    <w:rsid w:val="00324961"/>
    <w:rsid w:val="003255F5"/>
    <w:rsid w:val="003337C3"/>
    <w:rsid w:val="00345DBB"/>
    <w:rsid w:val="003502A2"/>
    <w:rsid w:val="003603AC"/>
    <w:rsid w:val="00361676"/>
    <w:rsid w:val="00375E5E"/>
    <w:rsid w:val="00385261"/>
    <w:rsid w:val="0039155E"/>
    <w:rsid w:val="003A11CB"/>
    <w:rsid w:val="003A1321"/>
    <w:rsid w:val="003A62F1"/>
    <w:rsid w:val="003C445F"/>
    <w:rsid w:val="003D76D7"/>
    <w:rsid w:val="00401D65"/>
    <w:rsid w:val="00411DC5"/>
    <w:rsid w:val="00427D27"/>
    <w:rsid w:val="00432825"/>
    <w:rsid w:val="004360A8"/>
    <w:rsid w:val="00437482"/>
    <w:rsid w:val="00437DE1"/>
    <w:rsid w:val="00440874"/>
    <w:rsid w:val="00464CDC"/>
    <w:rsid w:val="00464DBB"/>
    <w:rsid w:val="00486DCC"/>
    <w:rsid w:val="004A16E3"/>
    <w:rsid w:val="004A5BF1"/>
    <w:rsid w:val="004A5E54"/>
    <w:rsid w:val="004B08DD"/>
    <w:rsid w:val="004B57B7"/>
    <w:rsid w:val="004C797B"/>
    <w:rsid w:val="004E0C48"/>
    <w:rsid w:val="004E4382"/>
    <w:rsid w:val="004F14E8"/>
    <w:rsid w:val="00502A38"/>
    <w:rsid w:val="0051159C"/>
    <w:rsid w:val="00514987"/>
    <w:rsid w:val="00517A34"/>
    <w:rsid w:val="00531E55"/>
    <w:rsid w:val="00536F75"/>
    <w:rsid w:val="005477ED"/>
    <w:rsid w:val="00551924"/>
    <w:rsid w:val="00554936"/>
    <w:rsid w:val="00564134"/>
    <w:rsid w:val="00573D88"/>
    <w:rsid w:val="00574C4B"/>
    <w:rsid w:val="0058258E"/>
    <w:rsid w:val="00582CC9"/>
    <w:rsid w:val="005845E1"/>
    <w:rsid w:val="00591B43"/>
    <w:rsid w:val="00592999"/>
    <w:rsid w:val="005B0318"/>
    <w:rsid w:val="005C1F2C"/>
    <w:rsid w:val="005F7D35"/>
    <w:rsid w:val="00605796"/>
    <w:rsid w:val="00611A09"/>
    <w:rsid w:val="00611AF7"/>
    <w:rsid w:val="00617E40"/>
    <w:rsid w:val="00620B15"/>
    <w:rsid w:val="006602FC"/>
    <w:rsid w:val="00672492"/>
    <w:rsid w:val="00686A46"/>
    <w:rsid w:val="006A0AB0"/>
    <w:rsid w:val="006A24CE"/>
    <w:rsid w:val="006A3AAF"/>
    <w:rsid w:val="006F316E"/>
    <w:rsid w:val="006F3471"/>
    <w:rsid w:val="007016F8"/>
    <w:rsid w:val="0072183E"/>
    <w:rsid w:val="00726FB3"/>
    <w:rsid w:val="00727DBB"/>
    <w:rsid w:val="007304E7"/>
    <w:rsid w:val="00734B48"/>
    <w:rsid w:val="00737215"/>
    <w:rsid w:val="007435AB"/>
    <w:rsid w:val="007441C2"/>
    <w:rsid w:val="0074444E"/>
    <w:rsid w:val="00751D62"/>
    <w:rsid w:val="0076278F"/>
    <w:rsid w:val="00765799"/>
    <w:rsid w:val="00777EF4"/>
    <w:rsid w:val="00783AFE"/>
    <w:rsid w:val="00793C63"/>
    <w:rsid w:val="00796BA4"/>
    <w:rsid w:val="00796CAB"/>
    <w:rsid w:val="007A1EE8"/>
    <w:rsid w:val="007A2E57"/>
    <w:rsid w:val="007A329E"/>
    <w:rsid w:val="007A39E3"/>
    <w:rsid w:val="007B0417"/>
    <w:rsid w:val="007C4CE2"/>
    <w:rsid w:val="007D2264"/>
    <w:rsid w:val="007E0963"/>
    <w:rsid w:val="007F1A1F"/>
    <w:rsid w:val="007F23B4"/>
    <w:rsid w:val="00817667"/>
    <w:rsid w:val="00833DEE"/>
    <w:rsid w:val="00842D91"/>
    <w:rsid w:val="00844938"/>
    <w:rsid w:val="00850CB1"/>
    <w:rsid w:val="00854873"/>
    <w:rsid w:val="00861735"/>
    <w:rsid w:val="00865A1A"/>
    <w:rsid w:val="00872E35"/>
    <w:rsid w:val="00890B05"/>
    <w:rsid w:val="008943AB"/>
    <w:rsid w:val="008A0EC1"/>
    <w:rsid w:val="008A230E"/>
    <w:rsid w:val="008A6625"/>
    <w:rsid w:val="008B6082"/>
    <w:rsid w:val="008D1163"/>
    <w:rsid w:val="008D7F9D"/>
    <w:rsid w:val="008E1F03"/>
    <w:rsid w:val="008E37AA"/>
    <w:rsid w:val="008F68E8"/>
    <w:rsid w:val="00911DF9"/>
    <w:rsid w:val="009153AA"/>
    <w:rsid w:val="0091666E"/>
    <w:rsid w:val="009468E5"/>
    <w:rsid w:val="00952AD8"/>
    <w:rsid w:val="0095714D"/>
    <w:rsid w:val="00970C6C"/>
    <w:rsid w:val="00995DB3"/>
    <w:rsid w:val="00995F32"/>
    <w:rsid w:val="009C65AB"/>
    <w:rsid w:val="009D5FA4"/>
    <w:rsid w:val="009D6635"/>
    <w:rsid w:val="009E20AC"/>
    <w:rsid w:val="00A034F9"/>
    <w:rsid w:val="00A32FE8"/>
    <w:rsid w:val="00A35801"/>
    <w:rsid w:val="00A6514B"/>
    <w:rsid w:val="00A66979"/>
    <w:rsid w:val="00A861D4"/>
    <w:rsid w:val="00AA22F0"/>
    <w:rsid w:val="00AA236A"/>
    <w:rsid w:val="00AA2DCF"/>
    <w:rsid w:val="00AA6005"/>
    <w:rsid w:val="00AB26B6"/>
    <w:rsid w:val="00AB2970"/>
    <w:rsid w:val="00AC6605"/>
    <w:rsid w:val="00AC6963"/>
    <w:rsid w:val="00AC7D3C"/>
    <w:rsid w:val="00AC7F3E"/>
    <w:rsid w:val="00AD0253"/>
    <w:rsid w:val="00AE07F1"/>
    <w:rsid w:val="00AE5C60"/>
    <w:rsid w:val="00B127DA"/>
    <w:rsid w:val="00B33EB9"/>
    <w:rsid w:val="00B346F1"/>
    <w:rsid w:val="00B349D3"/>
    <w:rsid w:val="00B40FB1"/>
    <w:rsid w:val="00B52956"/>
    <w:rsid w:val="00B54DBA"/>
    <w:rsid w:val="00B7252F"/>
    <w:rsid w:val="00B74A7A"/>
    <w:rsid w:val="00B771F0"/>
    <w:rsid w:val="00BA6AFD"/>
    <w:rsid w:val="00BE07EC"/>
    <w:rsid w:val="00BE767F"/>
    <w:rsid w:val="00C07AD1"/>
    <w:rsid w:val="00C15582"/>
    <w:rsid w:val="00C16ACE"/>
    <w:rsid w:val="00C358C1"/>
    <w:rsid w:val="00C363C0"/>
    <w:rsid w:val="00C4516E"/>
    <w:rsid w:val="00C470F5"/>
    <w:rsid w:val="00C508A0"/>
    <w:rsid w:val="00C64AA8"/>
    <w:rsid w:val="00C7593E"/>
    <w:rsid w:val="00C7651D"/>
    <w:rsid w:val="00C83FC9"/>
    <w:rsid w:val="00C847BE"/>
    <w:rsid w:val="00CB2C0C"/>
    <w:rsid w:val="00CB31D7"/>
    <w:rsid w:val="00CD460D"/>
    <w:rsid w:val="00D0065F"/>
    <w:rsid w:val="00D011D8"/>
    <w:rsid w:val="00D06F23"/>
    <w:rsid w:val="00D07C16"/>
    <w:rsid w:val="00D47C27"/>
    <w:rsid w:val="00D50788"/>
    <w:rsid w:val="00D70718"/>
    <w:rsid w:val="00D72BC3"/>
    <w:rsid w:val="00D740B2"/>
    <w:rsid w:val="00D800A7"/>
    <w:rsid w:val="00D81109"/>
    <w:rsid w:val="00D84F5E"/>
    <w:rsid w:val="00DB45BB"/>
    <w:rsid w:val="00DB5EBC"/>
    <w:rsid w:val="00DC1EFF"/>
    <w:rsid w:val="00DD43E2"/>
    <w:rsid w:val="00DF1F52"/>
    <w:rsid w:val="00DF38C0"/>
    <w:rsid w:val="00E0381C"/>
    <w:rsid w:val="00E14979"/>
    <w:rsid w:val="00E15AC2"/>
    <w:rsid w:val="00E4184A"/>
    <w:rsid w:val="00E64EC9"/>
    <w:rsid w:val="00E7274E"/>
    <w:rsid w:val="00E75EB5"/>
    <w:rsid w:val="00E8126B"/>
    <w:rsid w:val="00EA00A4"/>
    <w:rsid w:val="00EB0238"/>
    <w:rsid w:val="00EB2D31"/>
    <w:rsid w:val="00EB3C76"/>
    <w:rsid w:val="00EC3580"/>
    <w:rsid w:val="00EC3FE8"/>
    <w:rsid w:val="00EC7485"/>
    <w:rsid w:val="00ED4573"/>
    <w:rsid w:val="00EF6134"/>
    <w:rsid w:val="00EF6AD3"/>
    <w:rsid w:val="00F3153B"/>
    <w:rsid w:val="00F41180"/>
    <w:rsid w:val="00F46822"/>
    <w:rsid w:val="00F51AE5"/>
    <w:rsid w:val="00F540D4"/>
    <w:rsid w:val="00F557B6"/>
    <w:rsid w:val="00F57EA1"/>
    <w:rsid w:val="00F80CB1"/>
    <w:rsid w:val="00F945DF"/>
    <w:rsid w:val="00F95337"/>
    <w:rsid w:val="00F97618"/>
    <w:rsid w:val="00FB048B"/>
    <w:rsid w:val="00FC0BC3"/>
    <w:rsid w:val="00FC140E"/>
    <w:rsid w:val="00FD2029"/>
    <w:rsid w:val="00FD33F5"/>
    <w:rsid w:val="00FF1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9855"/>
  <w15:chartTrackingRefBased/>
  <w15:docId w15:val="{CC17CFFB-482B-4696-91AD-CC66AFD3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AE5"/>
    <w:pPr>
      <w:tabs>
        <w:tab w:val="center" w:pos="4819"/>
        <w:tab w:val="right" w:pos="9639"/>
      </w:tabs>
      <w:spacing w:after="0" w:line="240" w:lineRule="auto"/>
    </w:pPr>
    <w:rPr>
      <w:rFonts w:ascii="Times New Roman" w:eastAsia="Times New Roman" w:hAnsi="Times New Roman"/>
      <w:sz w:val="24"/>
      <w:szCs w:val="24"/>
      <w:lang w:eastAsia="ru-RU"/>
    </w:rPr>
  </w:style>
  <w:style w:type="character" w:customStyle="1" w:styleId="a4">
    <w:name w:val="Верхній колонтитул Знак"/>
    <w:link w:val="a3"/>
    <w:uiPriority w:val="99"/>
    <w:rsid w:val="00F51AE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51AE5"/>
    <w:pPr>
      <w:tabs>
        <w:tab w:val="center" w:pos="4819"/>
        <w:tab w:val="right" w:pos="9639"/>
      </w:tabs>
      <w:spacing w:after="0" w:line="240" w:lineRule="auto"/>
    </w:pPr>
    <w:rPr>
      <w:rFonts w:ascii="Times New Roman" w:eastAsia="Times New Roman" w:hAnsi="Times New Roman"/>
      <w:sz w:val="24"/>
      <w:szCs w:val="24"/>
      <w:lang w:eastAsia="ru-RU"/>
    </w:rPr>
  </w:style>
  <w:style w:type="character" w:customStyle="1" w:styleId="a6">
    <w:name w:val="Нижній колонтитул Знак"/>
    <w:link w:val="a5"/>
    <w:uiPriority w:val="99"/>
    <w:rsid w:val="00F51AE5"/>
    <w:rPr>
      <w:rFonts w:ascii="Times New Roman" w:eastAsia="Times New Roman" w:hAnsi="Times New Roman" w:cs="Times New Roman"/>
      <w:sz w:val="24"/>
      <w:szCs w:val="24"/>
      <w:lang w:eastAsia="ru-RU"/>
    </w:rPr>
  </w:style>
  <w:style w:type="paragraph" w:customStyle="1" w:styleId="2">
    <w:name w:val="Основной текст (2)"/>
    <w:basedOn w:val="a"/>
    <w:rsid w:val="008F68E8"/>
    <w:pPr>
      <w:widowControl w:val="0"/>
      <w:shd w:val="clear" w:color="000000" w:fill="FFFFFF"/>
      <w:spacing w:before="300" w:after="720" w:line="240" w:lineRule="atLeast"/>
      <w:jc w:val="both"/>
    </w:pPr>
    <w:rPr>
      <w:rFonts w:ascii="Times New Roman" w:hAnsi="Times New Roman"/>
      <w:sz w:val="26"/>
      <w:szCs w:val="26"/>
      <w:lang w:eastAsia="uk-UA"/>
    </w:rPr>
  </w:style>
  <w:style w:type="paragraph" w:customStyle="1" w:styleId="3">
    <w:name w:val="Основной текст (3)"/>
    <w:basedOn w:val="a"/>
    <w:rsid w:val="00793C63"/>
    <w:pPr>
      <w:widowControl w:val="0"/>
      <w:shd w:val="clear" w:color="000000" w:fill="FFFFFF"/>
      <w:spacing w:after="0" w:line="322" w:lineRule="exact"/>
      <w:jc w:val="center"/>
    </w:pPr>
    <w:rPr>
      <w:rFonts w:ascii="Times New Roman" w:hAnsi="Times New Roman"/>
      <w:b/>
      <w:sz w:val="26"/>
      <w:szCs w:val="26"/>
      <w:lang w:eastAsia="uk-UA"/>
    </w:rPr>
  </w:style>
  <w:style w:type="character" w:styleId="a7">
    <w:name w:val="Hyperlink"/>
    <w:semiHidden/>
    <w:rsid w:val="00793C63"/>
    <w:rPr>
      <w:rFonts w:cs="Times New Roman"/>
      <w:color w:val="0000FF"/>
      <w:u w:val="single"/>
    </w:rPr>
  </w:style>
  <w:style w:type="paragraph" w:customStyle="1" w:styleId="rvps2">
    <w:name w:val="rvps2"/>
    <w:basedOn w:val="a"/>
    <w:rsid w:val="008A230E"/>
    <w:pPr>
      <w:spacing w:before="100" w:beforeAutospacing="1" w:after="100" w:afterAutospacing="1" w:line="240" w:lineRule="auto"/>
    </w:pPr>
    <w:rPr>
      <w:rFonts w:ascii="Times New Roman" w:eastAsia="Times New Roman" w:hAnsi="Times New Roman"/>
      <w:sz w:val="24"/>
      <w:szCs w:val="24"/>
      <w:lang w:eastAsia="uk-UA"/>
    </w:rPr>
  </w:style>
  <w:style w:type="paragraph" w:styleId="a8">
    <w:name w:val="Balloon Text"/>
    <w:basedOn w:val="a"/>
    <w:link w:val="a9"/>
    <w:uiPriority w:val="99"/>
    <w:semiHidden/>
    <w:unhideWhenUsed/>
    <w:rsid w:val="007C4CE2"/>
    <w:pPr>
      <w:spacing w:after="0" w:line="240" w:lineRule="auto"/>
    </w:pPr>
    <w:rPr>
      <w:rFonts w:ascii="Segoe UI" w:hAnsi="Segoe UI" w:cs="Segoe UI"/>
      <w:sz w:val="18"/>
      <w:szCs w:val="18"/>
    </w:rPr>
  </w:style>
  <w:style w:type="character" w:customStyle="1" w:styleId="a9">
    <w:name w:val="Текст у виносці Знак"/>
    <w:link w:val="a8"/>
    <w:uiPriority w:val="99"/>
    <w:semiHidden/>
    <w:rsid w:val="007C4CE2"/>
    <w:rPr>
      <w:rFonts w:ascii="Segoe UI" w:hAnsi="Segoe UI" w:cs="Segoe UI"/>
      <w:sz w:val="18"/>
      <w:szCs w:val="18"/>
    </w:rPr>
  </w:style>
  <w:style w:type="paragraph" w:styleId="aa">
    <w:name w:val="List Paragraph"/>
    <w:basedOn w:val="a"/>
    <w:uiPriority w:val="34"/>
    <w:qFormat/>
    <w:rsid w:val="00AB2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3187">
      <w:bodyDiv w:val="1"/>
      <w:marLeft w:val="0"/>
      <w:marRight w:val="0"/>
      <w:marTop w:val="0"/>
      <w:marBottom w:val="0"/>
      <w:divBdr>
        <w:top w:val="none" w:sz="0" w:space="0" w:color="auto"/>
        <w:left w:val="none" w:sz="0" w:space="0" w:color="auto"/>
        <w:bottom w:val="none" w:sz="0" w:space="0" w:color="auto"/>
        <w:right w:val="none" w:sz="0" w:space="0" w:color="auto"/>
      </w:divBdr>
    </w:div>
    <w:div w:id="853767620">
      <w:bodyDiv w:val="1"/>
      <w:marLeft w:val="0"/>
      <w:marRight w:val="0"/>
      <w:marTop w:val="0"/>
      <w:marBottom w:val="0"/>
      <w:divBdr>
        <w:top w:val="none" w:sz="0" w:space="0" w:color="auto"/>
        <w:left w:val="none" w:sz="0" w:space="0" w:color="auto"/>
        <w:bottom w:val="none" w:sz="0" w:space="0" w:color="auto"/>
        <w:right w:val="none" w:sz="0" w:space="0" w:color="auto"/>
      </w:divBdr>
    </w:div>
    <w:div w:id="11388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3043</Words>
  <Characters>1735</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В. Члевик</dc:creator>
  <cp:keywords/>
  <dc:description/>
  <cp:lastModifiedBy>Валентина М. Поліщук</cp:lastModifiedBy>
  <cp:revision>5</cp:revision>
  <cp:lastPrinted>2024-06-20T06:54:00Z</cp:lastPrinted>
  <dcterms:created xsi:type="dcterms:W3CDTF">2024-06-19T11:44:00Z</dcterms:created>
  <dcterms:modified xsi:type="dcterms:W3CDTF">2024-06-20T06:54:00Z</dcterms:modified>
</cp:coreProperties>
</file>