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4D8D" w14:textId="77777777"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5236896A" w14:textId="77777777"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1D447721" w14:textId="77777777"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5FCCF973" w14:textId="77777777"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58C7902B" w14:textId="07232BFF"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6B5B7C99" w14:textId="2A65282B"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05C2C933" w14:textId="156903EC"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78C836F8" w14:textId="18A2656B"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29197E95" w14:textId="042E7AD5"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062ADE47" w14:textId="77777777" w:rsidR="00185634" w:rsidRDefault="00185634" w:rsidP="00185634">
      <w:pPr>
        <w:pStyle w:val="a4"/>
        <w:tabs>
          <w:tab w:val="clear" w:pos="4819"/>
          <w:tab w:val="clear" w:pos="9639"/>
        </w:tabs>
        <w:jc w:val="both"/>
        <w:rPr>
          <w:rFonts w:ascii="Times New Roman" w:eastAsiaTheme="minorHAnsi" w:hAnsi="Times New Roman"/>
          <w:b/>
          <w:sz w:val="28"/>
          <w:szCs w:val="28"/>
          <w:lang w:eastAsia="ru-RU"/>
        </w:rPr>
      </w:pPr>
    </w:p>
    <w:p w14:paraId="3607726D" w14:textId="11198390" w:rsidR="00AC3988" w:rsidRDefault="00AC3988" w:rsidP="00185634">
      <w:pPr>
        <w:pStyle w:val="a4"/>
        <w:tabs>
          <w:tab w:val="clear" w:pos="4819"/>
          <w:tab w:val="clear" w:pos="9639"/>
        </w:tabs>
        <w:ind w:left="709" w:right="1134"/>
        <w:jc w:val="both"/>
        <w:rPr>
          <w:rFonts w:ascii="Times New Roman" w:hAnsi="Times New Roman"/>
          <w:sz w:val="28"/>
          <w:szCs w:val="28"/>
          <w:lang w:eastAsia="uk-UA"/>
        </w:rPr>
      </w:pPr>
      <w:r w:rsidRPr="00185634">
        <w:rPr>
          <w:rFonts w:ascii="Times New Roman" w:eastAsiaTheme="minorHAnsi" w:hAnsi="Times New Roman"/>
          <w:b/>
          <w:sz w:val="28"/>
          <w:szCs w:val="28"/>
          <w:lang w:eastAsia="ru-RU"/>
        </w:rPr>
        <w:t xml:space="preserve">про </w:t>
      </w:r>
      <w:r w:rsidR="00806AC5" w:rsidRPr="00185634">
        <w:rPr>
          <w:rFonts w:ascii="Times New Roman" w:eastAsiaTheme="minorHAnsi" w:hAnsi="Times New Roman"/>
          <w:b/>
          <w:sz w:val="28"/>
          <w:szCs w:val="28"/>
          <w:lang w:eastAsia="ru-RU"/>
        </w:rPr>
        <w:t>відмову у відкритті</w:t>
      </w:r>
      <w:r w:rsidR="006806CD" w:rsidRPr="00185634">
        <w:rPr>
          <w:rFonts w:ascii="Times New Roman" w:eastAsiaTheme="minorHAnsi" w:hAnsi="Times New Roman"/>
          <w:b/>
          <w:sz w:val="28"/>
          <w:szCs w:val="28"/>
          <w:lang w:eastAsia="ru-RU"/>
        </w:rPr>
        <w:t xml:space="preserve"> конституційного провадження у справі</w:t>
      </w:r>
      <w:r w:rsidR="00F76EEA" w:rsidRPr="00185634">
        <w:rPr>
          <w:rFonts w:ascii="Times New Roman" w:eastAsiaTheme="minorHAnsi" w:hAnsi="Times New Roman"/>
          <w:b/>
          <w:sz w:val="28"/>
          <w:szCs w:val="28"/>
          <w:lang w:eastAsia="ru-RU"/>
        </w:rPr>
        <w:t xml:space="preserve"> за конституційною скаргою Рошка</w:t>
      </w:r>
      <w:r w:rsidR="006806CD" w:rsidRPr="00185634">
        <w:rPr>
          <w:rFonts w:ascii="Times New Roman" w:eastAsiaTheme="minorHAnsi" w:hAnsi="Times New Roman"/>
          <w:b/>
          <w:sz w:val="28"/>
          <w:szCs w:val="28"/>
          <w:lang w:eastAsia="ru-RU"/>
        </w:rPr>
        <w:t xml:space="preserve"> Василя Васильовича щодо відповідності Конституції України (конституційності) </w:t>
      </w:r>
      <w:r w:rsidR="00B07548" w:rsidRPr="00185634">
        <w:rPr>
          <w:rFonts w:ascii="Times New Roman" w:eastAsiaTheme="minorHAnsi" w:hAnsi="Times New Roman"/>
          <w:b/>
          <w:sz w:val="28"/>
          <w:szCs w:val="28"/>
          <w:lang w:eastAsia="ru-RU"/>
        </w:rPr>
        <w:t>положень</w:t>
      </w:r>
      <w:r w:rsidR="006806CD" w:rsidRPr="00185634">
        <w:rPr>
          <w:rFonts w:ascii="Times New Roman" w:eastAsiaTheme="minorHAnsi" w:hAnsi="Times New Roman"/>
          <w:b/>
          <w:sz w:val="28"/>
          <w:szCs w:val="28"/>
          <w:lang w:eastAsia="ru-RU"/>
        </w:rPr>
        <w:t xml:space="preserve"> частини </w:t>
      </w:r>
      <w:r w:rsidR="00B07548" w:rsidRPr="00185634">
        <w:rPr>
          <w:rFonts w:ascii="Times New Roman" w:eastAsiaTheme="minorHAnsi" w:hAnsi="Times New Roman"/>
          <w:b/>
          <w:sz w:val="28"/>
          <w:szCs w:val="28"/>
          <w:lang w:eastAsia="ru-RU"/>
        </w:rPr>
        <w:t xml:space="preserve">другої, </w:t>
      </w:r>
      <w:r w:rsidR="006806CD" w:rsidRPr="00185634">
        <w:rPr>
          <w:rFonts w:ascii="Times New Roman" w:eastAsiaTheme="minorHAnsi" w:hAnsi="Times New Roman"/>
          <w:b/>
          <w:sz w:val="28"/>
          <w:szCs w:val="28"/>
          <w:lang w:eastAsia="ru-RU"/>
        </w:rPr>
        <w:t>абзацу шостого частин</w:t>
      </w:r>
      <w:r w:rsidR="004B3FF2" w:rsidRPr="00185634">
        <w:rPr>
          <w:rFonts w:ascii="Times New Roman" w:eastAsiaTheme="minorHAnsi" w:hAnsi="Times New Roman"/>
          <w:b/>
          <w:sz w:val="28"/>
          <w:szCs w:val="28"/>
          <w:lang w:eastAsia="ru-RU"/>
        </w:rPr>
        <w:t xml:space="preserve">и п’ятнадцятої статті 86 Закону </w:t>
      </w:r>
      <w:r w:rsidR="00185634">
        <w:rPr>
          <w:rFonts w:ascii="Times New Roman" w:eastAsiaTheme="minorHAnsi" w:hAnsi="Times New Roman"/>
          <w:b/>
          <w:sz w:val="28"/>
          <w:szCs w:val="28"/>
          <w:lang w:eastAsia="ru-RU"/>
        </w:rPr>
        <w:t>України</w:t>
      </w:r>
      <w:r w:rsidR="00185634">
        <w:rPr>
          <w:rFonts w:ascii="Times New Roman" w:eastAsiaTheme="minorHAnsi" w:hAnsi="Times New Roman"/>
          <w:b/>
          <w:sz w:val="28"/>
          <w:szCs w:val="28"/>
          <w:lang w:eastAsia="ru-RU"/>
        </w:rPr>
        <w:br/>
      </w:r>
      <w:r w:rsidR="005B37E0" w:rsidRPr="00185634">
        <w:rPr>
          <w:rFonts w:ascii="Times New Roman" w:hAnsi="Times New Roman"/>
          <w:b/>
          <w:sz w:val="28"/>
          <w:szCs w:val="28"/>
        </w:rPr>
        <w:t>„</w:t>
      </w:r>
      <w:r w:rsidR="006806CD" w:rsidRPr="00185634">
        <w:rPr>
          <w:rFonts w:ascii="Times New Roman" w:eastAsiaTheme="minorHAnsi" w:hAnsi="Times New Roman"/>
          <w:b/>
          <w:sz w:val="28"/>
          <w:szCs w:val="28"/>
          <w:lang w:eastAsia="ru-RU"/>
        </w:rPr>
        <w:t>Про</w:t>
      </w:r>
      <w:r w:rsidR="005B37E0" w:rsidRPr="00185634">
        <w:rPr>
          <w:rFonts w:ascii="Times New Roman" w:eastAsiaTheme="minorHAnsi" w:hAnsi="Times New Roman"/>
          <w:b/>
          <w:sz w:val="28"/>
          <w:szCs w:val="28"/>
          <w:lang w:eastAsia="ru-RU"/>
        </w:rPr>
        <w:t xml:space="preserve"> прокуратуру</w:t>
      </w:r>
      <w:r w:rsidR="005B37E0" w:rsidRPr="00185634">
        <w:rPr>
          <w:rFonts w:ascii="Times New Roman" w:hAnsi="Times New Roman"/>
          <w:b/>
          <w:sz w:val="28"/>
          <w:szCs w:val="28"/>
        </w:rPr>
        <w:t>“</w:t>
      </w:r>
      <w:r w:rsidR="006806CD" w:rsidRPr="00185634">
        <w:rPr>
          <w:rFonts w:ascii="Times New Roman" w:eastAsiaTheme="minorHAnsi" w:hAnsi="Times New Roman"/>
          <w:b/>
          <w:sz w:val="28"/>
          <w:szCs w:val="28"/>
          <w:lang w:eastAsia="ru-RU"/>
        </w:rPr>
        <w:t xml:space="preserve"> </w:t>
      </w:r>
      <w:r w:rsidR="00B07548" w:rsidRPr="00185634">
        <w:rPr>
          <w:rFonts w:ascii="Times New Roman" w:eastAsiaTheme="minorHAnsi" w:hAnsi="Times New Roman"/>
          <w:b/>
          <w:sz w:val="28"/>
          <w:szCs w:val="28"/>
          <w:lang w:eastAsia="ru-RU"/>
        </w:rPr>
        <w:t>від</w:t>
      </w:r>
      <w:r w:rsidR="00185634">
        <w:rPr>
          <w:rFonts w:ascii="Times New Roman" w:eastAsiaTheme="minorHAnsi" w:hAnsi="Times New Roman"/>
          <w:b/>
          <w:sz w:val="28"/>
          <w:szCs w:val="28"/>
          <w:lang w:eastAsia="ru-RU"/>
        </w:rPr>
        <w:t xml:space="preserve"> 14 жовтня 2014 року </w:t>
      </w:r>
      <w:r w:rsidR="004F2EA9">
        <w:rPr>
          <w:rFonts w:ascii="Times New Roman" w:eastAsiaTheme="minorHAnsi" w:hAnsi="Times New Roman"/>
          <w:b/>
          <w:sz w:val="28"/>
          <w:szCs w:val="28"/>
          <w:lang w:eastAsia="ru-RU"/>
        </w:rPr>
        <w:t xml:space="preserve">№ </w:t>
      </w:r>
      <w:r w:rsidR="00C10681" w:rsidRPr="00185634">
        <w:rPr>
          <w:rFonts w:ascii="Times New Roman" w:eastAsiaTheme="minorHAnsi" w:hAnsi="Times New Roman"/>
          <w:b/>
          <w:sz w:val="28"/>
          <w:szCs w:val="28"/>
          <w:lang w:eastAsia="ru-RU"/>
        </w:rPr>
        <w:t>1697–</w:t>
      </w:r>
      <w:r w:rsidR="00B07548" w:rsidRPr="00185634">
        <w:rPr>
          <w:rFonts w:ascii="Times New Roman" w:eastAsiaTheme="minorHAnsi" w:hAnsi="Times New Roman"/>
          <w:b/>
          <w:sz w:val="28"/>
          <w:szCs w:val="28"/>
          <w:lang w:eastAsia="ru-RU"/>
        </w:rPr>
        <w:t>VII</w:t>
      </w:r>
      <w:r w:rsidR="00A56B16" w:rsidRPr="00185634">
        <w:rPr>
          <w:rFonts w:ascii="Times New Roman" w:hAnsi="Times New Roman"/>
          <w:b/>
          <w:color w:val="000000" w:themeColor="text1"/>
          <w:sz w:val="28"/>
          <w:szCs w:val="28"/>
        </w:rPr>
        <w:br/>
      </w:r>
    </w:p>
    <w:p w14:paraId="3A9CBC07" w14:textId="77777777" w:rsidR="00185634" w:rsidRPr="00185634" w:rsidRDefault="00185634" w:rsidP="00185634">
      <w:pPr>
        <w:pStyle w:val="a4"/>
        <w:tabs>
          <w:tab w:val="clear" w:pos="4819"/>
          <w:tab w:val="clear" w:pos="9639"/>
        </w:tabs>
        <w:ind w:left="709" w:right="1134"/>
        <w:jc w:val="both"/>
        <w:rPr>
          <w:rFonts w:ascii="Times New Roman" w:hAnsi="Times New Roman"/>
          <w:sz w:val="28"/>
          <w:szCs w:val="28"/>
          <w:lang w:eastAsia="uk-UA"/>
        </w:rPr>
      </w:pPr>
    </w:p>
    <w:p w14:paraId="78F6E3CC" w14:textId="0D29DA15" w:rsidR="00233E6B" w:rsidRPr="00185634" w:rsidRDefault="004D29AF" w:rsidP="00185634">
      <w:pPr>
        <w:pStyle w:val="a4"/>
        <w:tabs>
          <w:tab w:val="clear" w:pos="4819"/>
          <w:tab w:val="clear" w:pos="9639"/>
        </w:tabs>
        <w:jc w:val="both"/>
        <w:rPr>
          <w:rFonts w:ascii="Times New Roman" w:hAnsi="Times New Roman"/>
          <w:sz w:val="28"/>
          <w:szCs w:val="28"/>
          <w:lang w:eastAsia="uk-UA"/>
        </w:rPr>
      </w:pPr>
      <w:r w:rsidRPr="00185634">
        <w:rPr>
          <w:rFonts w:ascii="Times New Roman" w:hAnsi="Times New Roman"/>
          <w:sz w:val="28"/>
          <w:szCs w:val="28"/>
          <w:lang w:eastAsia="uk-UA"/>
        </w:rPr>
        <w:t>м. К и ї в</w:t>
      </w:r>
      <w:r w:rsidRPr="00185634">
        <w:rPr>
          <w:rFonts w:ascii="Times New Roman" w:hAnsi="Times New Roman"/>
          <w:sz w:val="28"/>
          <w:szCs w:val="28"/>
          <w:lang w:eastAsia="uk-UA"/>
        </w:rPr>
        <w:tab/>
      </w:r>
      <w:r w:rsidR="00185634">
        <w:rPr>
          <w:rFonts w:ascii="Times New Roman" w:hAnsi="Times New Roman"/>
          <w:sz w:val="28"/>
          <w:szCs w:val="28"/>
          <w:lang w:eastAsia="uk-UA"/>
        </w:rPr>
        <w:tab/>
      </w:r>
      <w:r w:rsidR="00185634">
        <w:rPr>
          <w:rFonts w:ascii="Times New Roman" w:hAnsi="Times New Roman"/>
          <w:sz w:val="28"/>
          <w:szCs w:val="28"/>
          <w:lang w:eastAsia="uk-UA"/>
        </w:rPr>
        <w:tab/>
      </w:r>
      <w:r w:rsidR="00185634">
        <w:rPr>
          <w:rFonts w:ascii="Times New Roman" w:hAnsi="Times New Roman"/>
          <w:sz w:val="28"/>
          <w:szCs w:val="28"/>
          <w:lang w:eastAsia="uk-UA"/>
        </w:rPr>
        <w:tab/>
      </w:r>
      <w:r w:rsidR="00185634">
        <w:rPr>
          <w:rFonts w:ascii="Times New Roman" w:hAnsi="Times New Roman"/>
          <w:sz w:val="28"/>
          <w:szCs w:val="28"/>
          <w:lang w:eastAsia="uk-UA"/>
        </w:rPr>
        <w:tab/>
      </w:r>
      <w:r w:rsidR="00185634">
        <w:rPr>
          <w:rFonts w:ascii="Times New Roman" w:hAnsi="Times New Roman"/>
          <w:sz w:val="28"/>
          <w:szCs w:val="28"/>
          <w:lang w:eastAsia="uk-UA"/>
        </w:rPr>
        <w:tab/>
        <w:t xml:space="preserve"> </w:t>
      </w:r>
      <w:r w:rsidR="00B07548" w:rsidRPr="00185634">
        <w:rPr>
          <w:rFonts w:ascii="Times New Roman" w:hAnsi="Times New Roman"/>
          <w:sz w:val="28"/>
          <w:szCs w:val="28"/>
          <w:lang w:eastAsia="uk-UA"/>
        </w:rPr>
        <w:t>С</w:t>
      </w:r>
      <w:r w:rsidR="00185634">
        <w:rPr>
          <w:rFonts w:ascii="Times New Roman" w:hAnsi="Times New Roman"/>
          <w:sz w:val="28"/>
          <w:szCs w:val="28"/>
          <w:lang w:eastAsia="uk-UA"/>
        </w:rPr>
        <w:t xml:space="preserve">права </w:t>
      </w:r>
      <w:r w:rsidR="004F2EA9">
        <w:rPr>
          <w:rFonts w:ascii="Times New Roman" w:hAnsi="Times New Roman"/>
          <w:sz w:val="28"/>
          <w:szCs w:val="28"/>
          <w:lang w:eastAsia="uk-UA"/>
        </w:rPr>
        <w:t xml:space="preserve">№ </w:t>
      </w:r>
      <w:r w:rsidR="00233E6B" w:rsidRPr="00185634">
        <w:rPr>
          <w:rFonts w:ascii="Times New Roman" w:hAnsi="Times New Roman"/>
          <w:sz w:val="28"/>
          <w:szCs w:val="28"/>
          <w:lang w:eastAsia="uk-UA"/>
        </w:rPr>
        <w:t>3-71/2022(176/22)</w:t>
      </w:r>
    </w:p>
    <w:p w14:paraId="28015E08" w14:textId="4F3B85C5" w:rsidR="00B07548" w:rsidRPr="00185634" w:rsidRDefault="00CB6C78" w:rsidP="00185634">
      <w:pPr>
        <w:pStyle w:val="a4"/>
        <w:tabs>
          <w:tab w:val="clear" w:pos="4819"/>
          <w:tab w:val="clear" w:pos="9639"/>
        </w:tabs>
        <w:jc w:val="both"/>
        <w:rPr>
          <w:rFonts w:ascii="Times New Roman" w:hAnsi="Times New Roman"/>
          <w:sz w:val="28"/>
          <w:szCs w:val="28"/>
          <w:lang w:eastAsia="uk-UA"/>
        </w:rPr>
      </w:pPr>
      <w:r w:rsidRPr="00185634">
        <w:rPr>
          <w:rFonts w:ascii="Times New Roman" w:hAnsi="Times New Roman"/>
          <w:sz w:val="28"/>
          <w:szCs w:val="28"/>
          <w:lang w:eastAsia="uk-UA"/>
        </w:rPr>
        <w:t>5 жовтня</w:t>
      </w:r>
      <w:r w:rsidR="00B07548" w:rsidRPr="00185634">
        <w:rPr>
          <w:rFonts w:ascii="Times New Roman" w:hAnsi="Times New Roman"/>
          <w:sz w:val="28"/>
          <w:szCs w:val="28"/>
          <w:lang w:eastAsia="uk-UA"/>
        </w:rPr>
        <w:t xml:space="preserve"> 2022 року</w:t>
      </w:r>
    </w:p>
    <w:p w14:paraId="57811DEA" w14:textId="2ED09A36" w:rsidR="00B07548" w:rsidRPr="00185634" w:rsidRDefault="004F2EA9" w:rsidP="00185634">
      <w:pPr>
        <w:pStyle w:val="a4"/>
        <w:tabs>
          <w:tab w:val="clear" w:pos="4819"/>
          <w:tab w:val="clear" w:pos="9639"/>
        </w:tabs>
        <w:jc w:val="both"/>
        <w:rPr>
          <w:rFonts w:ascii="Times New Roman" w:hAnsi="Times New Roman"/>
          <w:sz w:val="28"/>
          <w:szCs w:val="28"/>
          <w:lang w:eastAsia="uk-UA"/>
        </w:rPr>
      </w:pPr>
      <w:r>
        <w:rPr>
          <w:rFonts w:ascii="Times New Roman" w:hAnsi="Times New Roman"/>
          <w:sz w:val="28"/>
          <w:szCs w:val="28"/>
          <w:lang w:eastAsia="uk-UA"/>
        </w:rPr>
        <w:t xml:space="preserve">№ </w:t>
      </w:r>
      <w:bookmarkStart w:id="0" w:name="_GoBack"/>
      <w:r w:rsidR="00CB6C78" w:rsidRPr="00185634">
        <w:rPr>
          <w:rFonts w:ascii="Times New Roman" w:hAnsi="Times New Roman"/>
          <w:sz w:val="28"/>
          <w:szCs w:val="28"/>
          <w:lang w:eastAsia="uk-UA"/>
        </w:rPr>
        <w:t>114-2(І)</w:t>
      </w:r>
      <w:bookmarkEnd w:id="0"/>
      <w:r w:rsidR="00CB6C78" w:rsidRPr="00185634">
        <w:rPr>
          <w:rFonts w:ascii="Times New Roman" w:hAnsi="Times New Roman"/>
          <w:sz w:val="28"/>
          <w:szCs w:val="28"/>
          <w:lang w:eastAsia="uk-UA"/>
        </w:rPr>
        <w:t>/2022</w:t>
      </w:r>
    </w:p>
    <w:p w14:paraId="0F657F04" w14:textId="7D0D1AD8" w:rsidR="00B07548" w:rsidRDefault="00B07548" w:rsidP="00185634">
      <w:pPr>
        <w:pStyle w:val="a4"/>
        <w:tabs>
          <w:tab w:val="clear" w:pos="4819"/>
          <w:tab w:val="clear" w:pos="9639"/>
        </w:tabs>
        <w:ind w:firstLine="709"/>
        <w:jc w:val="both"/>
        <w:rPr>
          <w:rFonts w:ascii="Times New Roman" w:hAnsi="Times New Roman"/>
          <w:sz w:val="28"/>
          <w:szCs w:val="28"/>
          <w:lang w:eastAsia="uk-UA"/>
        </w:rPr>
      </w:pPr>
    </w:p>
    <w:p w14:paraId="7ACBD7A3" w14:textId="77777777" w:rsidR="00185634" w:rsidRPr="00185634" w:rsidRDefault="00185634" w:rsidP="00185634">
      <w:pPr>
        <w:pStyle w:val="a4"/>
        <w:tabs>
          <w:tab w:val="clear" w:pos="4819"/>
          <w:tab w:val="clear" w:pos="9639"/>
        </w:tabs>
        <w:ind w:firstLine="709"/>
        <w:jc w:val="both"/>
        <w:rPr>
          <w:rFonts w:ascii="Times New Roman" w:hAnsi="Times New Roman"/>
          <w:sz w:val="28"/>
          <w:szCs w:val="28"/>
          <w:lang w:eastAsia="uk-UA"/>
        </w:rPr>
      </w:pPr>
    </w:p>
    <w:p w14:paraId="20CD9F55" w14:textId="24D4DDD1" w:rsidR="00F70689" w:rsidRPr="00185634" w:rsidRDefault="006806CD" w:rsidP="00185634">
      <w:pPr>
        <w:spacing w:after="0" w:line="240" w:lineRule="auto"/>
        <w:ind w:firstLine="709"/>
        <w:jc w:val="both"/>
        <w:rPr>
          <w:rFonts w:ascii="Times New Roman" w:eastAsia="Calibri" w:hAnsi="Times New Roman" w:cs="Times New Roman"/>
          <w:sz w:val="28"/>
          <w:szCs w:val="28"/>
          <w:lang w:val="uk-UA"/>
        </w:rPr>
      </w:pPr>
      <w:r w:rsidRPr="00185634">
        <w:rPr>
          <w:rFonts w:ascii="Times New Roman" w:eastAsia="Calibri" w:hAnsi="Times New Roman" w:cs="Times New Roman"/>
          <w:sz w:val="28"/>
          <w:szCs w:val="28"/>
          <w:lang w:val="uk-UA"/>
        </w:rPr>
        <w:t>Друга колегія суддів Першого сенату</w:t>
      </w:r>
      <w:r w:rsidR="00F70689" w:rsidRPr="00185634">
        <w:rPr>
          <w:rFonts w:ascii="Times New Roman" w:eastAsia="Calibri" w:hAnsi="Times New Roman" w:cs="Times New Roman"/>
          <w:sz w:val="28"/>
          <w:szCs w:val="28"/>
          <w:lang w:val="uk-UA"/>
        </w:rPr>
        <w:t xml:space="preserve"> Конституційного Суду України у складі:</w:t>
      </w:r>
    </w:p>
    <w:p w14:paraId="0B6637A1" w14:textId="77777777" w:rsidR="00F70689" w:rsidRPr="00185634" w:rsidRDefault="00F70689" w:rsidP="00185634">
      <w:pPr>
        <w:pStyle w:val="a6"/>
        <w:shd w:val="clear" w:color="auto" w:fill="auto"/>
        <w:spacing w:line="240" w:lineRule="auto"/>
        <w:ind w:firstLine="709"/>
        <w:jc w:val="both"/>
        <w:rPr>
          <w:noProof w:val="0"/>
          <w:sz w:val="28"/>
          <w:szCs w:val="28"/>
        </w:rPr>
      </w:pPr>
    </w:p>
    <w:p w14:paraId="4A11B4B3" w14:textId="382D74B4" w:rsidR="006806CD" w:rsidRPr="00185634" w:rsidRDefault="005E32CF" w:rsidP="00185634">
      <w:pPr>
        <w:spacing w:after="0" w:line="240" w:lineRule="auto"/>
        <w:ind w:firstLine="709"/>
        <w:jc w:val="both"/>
        <w:rPr>
          <w:rFonts w:ascii="Times New Roman" w:eastAsia="Calibri" w:hAnsi="Times New Roman" w:cs="Times New Roman"/>
          <w:sz w:val="28"/>
          <w:szCs w:val="28"/>
          <w:lang w:val="uk-UA" w:eastAsia="uk-UA"/>
        </w:rPr>
      </w:pPr>
      <w:r w:rsidRPr="00185634">
        <w:rPr>
          <w:rFonts w:ascii="Times New Roman" w:eastAsia="Calibri" w:hAnsi="Times New Roman" w:cs="Times New Roman"/>
          <w:sz w:val="28"/>
          <w:szCs w:val="28"/>
          <w:lang w:val="uk-UA" w:eastAsia="uk-UA"/>
        </w:rPr>
        <w:t>Cac</w:t>
      </w:r>
      <w:r w:rsidR="00205BF2" w:rsidRPr="00185634">
        <w:rPr>
          <w:rFonts w:ascii="Times New Roman" w:eastAsia="Calibri" w:hAnsi="Times New Roman" w:cs="Times New Roman"/>
          <w:sz w:val="28"/>
          <w:szCs w:val="28"/>
          <w:lang w:val="uk-UA" w:eastAsia="uk-UA"/>
        </w:rPr>
        <w:t>а Сергія</w:t>
      </w:r>
      <w:r w:rsidRPr="00185634">
        <w:rPr>
          <w:rFonts w:ascii="Times New Roman" w:eastAsia="Calibri" w:hAnsi="Times New Roman" w:cs="Times New Roman"/>
          <w:sz w:val="28"/>
          <w:szCs w:val="28"/>
          <w:lang w:val="uk-UA" w:eastAsia="uk-UA"/>
        </w:rPr>
        <w:t xml:space="preserve"> Володимирович</w:t>
      </w:r>
      <w:r w:rsidR="00205BF2" w:rsidRPr="00185634">
        <w:rPr>
          <w:rFonts w:ascii="Times New Roman" w:eastAsia="Calibri" w:hAnsi="Times New Roman" w:cs="Times New Roman"/>
          <w:sz w:val="28"/>
          <w:szCs w:val="28"/>
          <w:lang w:val="uk-UA" w:eastAsia="uk-UA"/>
        </w:rPr>
        <w:t>а –</w:t>
      </w:r>
      <w:r w:rsidR="006806CD" w:rsidRPr="00185634">
        <w:rPr>
          <w:rFonts w:ascii="Times New Roman" w:eastAsia="Calibri" w:hAnsi="Times New Roman" w:cs="Times New Roman"/>
          <w:sz w:val="28"/>
          <w:szCs w:val="28"/>
          <w:lang w:val="uk-UA" w:eastAsia="uk-UA"/>
        </w:rPr>
        <w:t xml:space="preserve"> </w:t>
      </w:r>
      <w:r w:rsidR="00205BF2" w:rsidRPr="00185634">
        <w:rPr>
          <w:rFonts w:ascii="Times New Roman" w:eastAsia="Calibri" w:hAnsi="Times New Roman" w:cs="Times New Roman"/>
          <w:sz w:val="28"/>
          <w:szCs w:val="28"/>
          <w:lang w:val="uk-UA" w:eastAsia="uk-UA"/>
        </w:rPr>
        <w:t>головуючого</w:t>
      </w:r>
      <w:r w:rsidR="004D29AF" w:rsidRPr="00185634">
        <w:rPr>
          <w:rFonts w:ascii="Times New Roman" w:eastAsia="Calibri" w:hAnsi="Times New Roman" w:cs="Times New Roman"/>
          <w:sz w:val="28"/>
          <w:szCs w:val="28"/>
          <w:lang w:val="uk-UA" w:eastAsia="uk-UA"/>
        </w:rPr>
        <w:t>,</w:t>
      </w:r>
    </w:p>
    <w:p w14:paraId="7D213398" w14:textId="3330D264" w:rsidR="006806CD" w:rsidRPr="00185634" w:rsidRDefault="00205BF2" w:rsidP="00185634">
      <w:pPr>
        <w:spacing w:after="0" w:line="240" w:lineRule="auto"/>
        <w:ind w:firstLine="709"/>
        <w:jc w:val="both"/>
        <w:rPr>
          <w:rFonts w:ascii="Times New Roman" w:eastAsia="Calibri" w:hAnsi="Times New Roman" w:cs="Times New Roman"/>
          <w:sz w:val="28"/>
          <w:szCs w:val="28"/>
          <w:lang w:val="uk-UA" w:eastAsia="uk-UA"/>
        </w:rPr>
      </w:pPr>
      <w:r w:rsidRPr="00185634">
        <w:rPr>
          <w:rFonts w:ascii="Times New Roman" w:eastAsia="Calibri" w:hAnsi="Times New Roman" w:cs="Times New Roman"/>
          <w:sz w:val="28"/>
          <w:szCs w:val="28"/>
          <w:lang w:val="uk-UA" w:eastAsia="uk-UA"/>
        </w:rPr>
        <w:t>Грищук Оксани Вікторівни</w:t>
      </w:r>
      <w:r w:rsidR="006806CD" w:rsidRPr="00185634">
        <w:rPr>
          <w:rFonts w:ascii="Times New Roman" w:eastAsia="Calibri" w:hAnsi="Times New Roman" w:cs="Times New Roman"/>
          <w:sz w:val="28"/>
          <w:szCs w:val="28"/>
          <w:lang w:val="uk-UA" w:eastAsia="uk-UA"/>
        </w:rPr>
        <w:t>,</w:t>
      </w:r>
    </w:p>
    <w:p w14:paraId="5FC648A2" w14:textId="7B54E418" w:rsidR="005E32CF" w:rsidRPr="00185634" w:rsidRDefault="00205BF2" w:rsidP="00185634">
      <w:pPr>
        <w:spacing w:after="0" w:line="240" w:lineRule="auto"/>
        <w:ind w:firstLine="709"/>
        <w:jc w:val="both"/>
        <w:rPr>
          <w:rFonts w:ascii="Times New Roman" w:eastAsia="Calibri" w:hAnsi="Times New Roman" w:cs="Times New Roman"/>
          <w:sz w:val="28"/>
          <w:szCs w:val="28"/>
          <w:lang w:val="uk-UA" w:eastAsia="uk-UA"/>
        </w:rPr>
      </w:pPr>
      <w:r w:rsidRPr="00185634">
        <w:rPr>
          <w:rFonts w:ascii="Times New Roman" w:eastAsia="Calibri" w:hAnsi="Times New Roman" w:cs="Times New Roman"/>
          <w:sz w:val="28"/>
          <w:szCs w:val="28"/>
          <w:lang w:val="uk-UA" w:eastAsia="uk-UA"/>
        </w:rPr>
        <w:t>Совгирі Ольги Володимирівни</w:t>
      </w:r>
      <w:r w:rsidR="004D29AF" w:rsidRPr="00185634">
        <w:rPr>
          <w:rFonts w:ascii="Times New Roman" w:eastAsia="Calibri" w:hAnsi="Times New Roman" w:cs="Times New Roman"/>
          <w:sz w:val="28"/>
          <w:szCs w:val="28"/>
          <w:lang w:val="uk-UA" w:eastAsia="uk-UA"/>
        </w:rPr>
        <w:t xml:space="preserve"> </w:t>
      </w:r>
      <w:r w:rsidRPr="00185634">
        <w:rPr>
          <w:rFonts w:ascii="Times New Roman" w:eastAsia="Calibri" w:hAnsi="Times New Roman" w:cs="Times New Roman"/>
          <w:sz w:val="28"/>
          <w:szCs w:val="28"/>
          <w:lang w:val="uk-UA" w:eastAsia="uk-UA"/>
        </w:rPr>
        <w:t>– доповідача</w:t>
      </w:r>
      <w:r w:rsidR="006806CD" w:rsidRPr="00185634">
        <w:rPr>
          <w:rFonts w:ascii="Times New Roman" w:eastAsia="Calibri" w:hAnsi="Times New Roman" w:cs="Times New Roman"/>
          <w:sz w:val="28"/>
          <w:szCs w:val="28"/>
          <w:lang w:val="uk-UA" w:eastAsia="uk-UA"/>
        </w:rPr>
        <w:t>,</w:t>
      </w:r>
    </w:p>
    <w:p w14:paraId="39460A19" w14:textId="77777777" w:rsidR="005E32CF" w:rsidRPr="00185634" w:rsidRDefault="005E32CF" w:rsidP="00185634">
      <w:pPr>
        <w:spacing w:after="0" w:line="240" w:lineRule="auto"/>
        <w:ind w:firstLine="709"/>
        <w:jc w:val="both"/>
        <w:rPr>
          <w:rFonts w:ascii="Times New Roman" w:eastAsia="Calibri" w:hAnsi="Times New Roman" w:cs="Times New Roman"/>
          <w:sz w:val="28"/>
          <w:szCs w:val="28"/>
          <w:lang w:val="uk-UA" w:eastAsia="uk-UA"/>
        </w:rPr>
      </w:pPr>
    </w:p>
    <w:p w14:paraId="42AF0849" w14:textId="77E35334" w:rsidR="005E32CF" w:rsidRPr="00185634" w:rsidRDefault="00997978"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w:t>
      </w:r>
      <w:r w:rsidR="005E32CF" w:rsidRPr="00185634">
        <w:rPr>
          <w:rFonts w:ascii="Times New Roman" w:hAnsi="Times New Roman" w:cs="Times New Roman"/>
          <w:sz w:val="28"/>
          <w:szCs w:val="28"/>
          <w:lang w:val="uk-UA"/>
        </w:rPr>
        <w:t>скаргою Рошка</w:t>
      </w:r>
      <w:r w:rsidRPr="00185634">
        <w:rPr>
          <w:rFonts w:ascii="Times New Roman" w:hAnsi="Times New Roman" w:cs="Times New Roman"/>
          <w:sz w:val="28"/>
          <w:szCs w:val="28"/>
          <w:lang w:val="uk-UA"/>
        </w:rPr>
        <w:t xml:space="preserve"> Василя Васильовича щодо відповідності Конституції України (конституційності) </w:t>
      </w:r>
      <w:r w:rsidR="00185634">
        <w:rPr>
          <w:rFonts w:ascii="Times New Roman" w:hAnsi="Times New Roman" w:cs="Times New Roman"/>
          <w:sz w:val="28"/>
          <w:szCs w:val="28"/>
          <w:lang w:val="uk-UA"/>
        </w:rPr>
        <w:t>положень</w:t>
      </w:r>
      <w:r w:rsidR="00185634">
        <w:rPr>
          <w:rFonts w:ascii="Times New Roman" w:hAnsi="Times New Roman" w:cs="Times New Roman"/>
          <w:sz w:val="28"/>
          <w:szCs w:val="28"/>
          <w:lang w:val="uk-UA"/>
        </w:rPr>
        <w:br/>
      </w:r>
      <w:r w:rsidR="005E32CF" w:rsidRPr="00185634">
        <w:rPr>
          <w:rFonts w:ascii="Times New Roman" w:hAnsi="Times New Roman" w:cs="Times New Roman"/>
          <w:sz w:val="28"/>
          <w:szCs w:val="28"/>
          <w:lang w:val="uk-UA"/>
        </w:rPr>
        <w:t xml:space="preserve">частини другої, абзацу шостого частини п’ятнадцятої статті 86 Закону України </w:t>
      </w:r>
      <w:r w:rsidR="005B37E0" w:rsidRPr="00185634">
        <w:rPr>
          <w:rFonts w:ascii="Times New Roman" w:hAnsi="Times New Roman" w:cs="Times New Roman"/>
          <w:sz w:val="28"/>
          <w:szCs w:val="28"/>
          <w:lang w:val="uk-UA"/>
        </w:rPr>
        <w:t>„</w:t>
      </w:r>
      <w:r w:rsidR="005E32CF" w:rsidRPr="00185634">
        <w:rPr>
          <w:rFonts w:ascii="Times New Roman" w:hAnsi="Times New Roman" w:cs="Times New Roman"/>
          <w:sz w:val="28"/>
          <w:szCs w:val="28"/>
          <w:lang w:val="uk-UA"/>
        </w:rPr>
        <w:t>Про прокура</w:t>
      </w:r>
      <w:r w:rsidR="005B37E0" w:rsidRPr="00185634">
        <w:rPr>
          <w:rFonts w:ascii="Times New Roman" w:hAnsi="Times New Roman" w:cs="Times New Roman"/>
          <w:sz w:val="28"/>
          <w:szCs w:val="28"/>
          <w:lang w:val="uk-UA"/>
        </w:rPr>
        <w:t>туру“</w:t>
      </w:r>
      <w:r w:rsidR="005E32CF" w:rsidRPr="00185634">
        <w:rPr>
          <w:rFonts w:ascii="Times New Roman" w:hAnsi="Times New Roman" w:cs="Times New Roman"/>
          <w:sz w:val="28"/>
          <w:szCs w:val="28"/>
          <w:lang w:val="uk-UA"/>
        </w:rPr>
        <w:t xml:space="preserve"> від 14 жовтня 2014 року </w:t>
      </w:r>
      <w:r w:rsidR="004F2EA9">
        <w:rPr>
          <w:rFonts w:ascii="Times New Roman" w:hAnsi="Times New Roman" w:cs="Times New Roman"/>
          <w:sz w:val="28"/>
          <w:szCs w:val="28"/>
          <w:lang w:val="uk-UA"/>
        </w:rPr>
        <w:t xml:space="preserve">№ </w:t>
      </w:r>
      <w:r w:rsidR="005E32CF" w:rsidRPr="00185634">
        <w:rPr>
          <w:rFonts w:ascii="Times New Roman" w:hAnsi="Times New Roman" w:cs="Times New Roman"/>
          <w:sz w:val="28"/>
          <w:szCs w:val="28"/>
          <w:lang w:val="uk-UA"/>
        </w:rPr>
        <w:t>1697</w:t>
      </w:r>
      <w:r w:rsidR="00C10681" w:rsidRPr="00185634">
        <w:rPr>
          <w:rFonts w:ascii="Times New Roman" w:hAnsi="Times New Roman" w:cs="Times New Roman"/>
          <w:sz w:val="28"/>
          <w:szCs w:val="28"/>
          <w:lang w:val="uk-UA"/>
        </w:rPr>
        <w:t>–</w:t>
      </w:r>
      <w:r w:rsidR="005E32CF" w:rsidRPr="00185634">
        <w:rPr>
          <w:rFonts w:ascii="Times New Roman" w:hAnsi="Times New Roman" w:cs="Times New Roman"/>
          <w:sz w:val="28"/>
          <w:szCs w:val="28"/>
          <w:lang w:val="uk-UA"/>
        </w:rPr>
        <w:t>VII</w:t>
      </w:r>
      <w:r w:rsidR="005744D3" w:rsidRPr="00185634">
        <w:rPr>
          <w:rFonts w:ascii="Times New Roman" w:hAnsi="Times New Roman" w:cs="Times New Roman"/>
          <w:sz w:val="28"/>
          <w:szCs w:val="28"/>
          <w:lang w:val="uk-UA"/>
        </w:rPr>
        <w:t xml:space="preserve"> (Відомості Верховної Ради </w:t>
      </w:r>
      <w:r w:rsidR="00BD7C99" w:rsidRPr="00185634">
        <w:rPr>
          <w:rFonts w:ascii="Times New Roman" w:hAnsi="Times New Roman" w:cs="Times New Roman"/>
          <w:sz w:val="28"/>
          <w:szCs w:val="28"/>
          <w:lang w:val="uk-UA"/>
        </w:rPr>
        <w:t>України</w:t>
      </w:r>
      <w:r w:rsidR="005744D3" w:rsidRPr="00185634">
        <w:rPr>
          <w:rFonts w:ascii="Times New Roman" w:hAnsi="Times New Roman" w:cs="Times New Roman"/>
          <w:sz w:val="28"/>
          <w:szCs w:val="28"/>
          <w:lang w:val="uk-UA"/>
        </w:rPr>
        <w:t>, 2015</w:t>
      </w:r>
      <w:r w:rsidR="00BD7C99" w:rsidRPr="00185634">
        <w:rPr>
          <w:rFonts w:ascii="Times New Roman" w:hAnsi="Times New Roman" w:cs="Times New Roman"/>
          <w:sz w:val="28"/>
          <w:szCs w:val="28"/>
          <w:lang w:val="uk-UA"/>
        </w:rPr>
        <w:t xml:space="preserve"> р., </w:t>
      </w:r>
      <w:r w:rsidR="004F2EA9">
        <w:rPr>
          <w:rFonts w:ascii="Times New Roman" w:hAnsi="Times New Roman" w:cs="Times New Roman"/>
          <w:sz w:val="28"/>
          <w:szCs w:val="28"/>
          <w:lang w:val="uk-UA"/>
        </w:rPr>
        <w:t xml:space="preserve">№ </w:t>
      </w:r>
      <w:r w:rsidR="00BD7C99" w:rsidRPr="00185634">
        <w:rPr>
          <w:rFonts w:ascii="Times New Roman" w:hAnsi="Times New Roman" w:cs="Times New Roman"/>
          <w:sz w:val="28"/>
          <w:szCs w:val="28"/>
          <w:lang w:val="uk-UA"/>
        </w:rPr>
        <w:t>2–</w:t>
      </w:r>
      <w:r w:rsidR="005744D3" w:rsidRPr="00185634">
        <w:rPr>
          <w:rFonts w:ascii="Times New Roman" w:hAnsi="Times New Roman" w:cs="Times New Roman"/>
          <w:sz w:val="28"/>
          <w:szCs w:val="28"/>
          <w:lang w:val="uk-UA"/>
        </w:rPr>
        <w:t>3, ст.12) зі змінами</w:t>
      </w:r>
      <w:r w:rsidR="005E32CF" w:rsidRPr="00185634">
        <w:rPr>
          <w:rFonts w:ascii="Times New Roman" w:hAnsi="Times New Roman" w:cs="Times New Roman"/>
          <w:sz w:val="28"/>
          <w:szCs w:val="28"/>
          <w:lang w:val="uk-UA"/>
        </w:rPr>
        <w:t>.</w:t>
      </w:r>
    </w:p>
    <w:p w14:paraId="2FC234CE" w14:textId="39C3FAE0" w:rsidR="005E32CF" w:rsidRPr="00185634" w:rsidRDefault="005E32CF" w:rsidP="00185634">
      <w:pPr>
        <w:spacing w:after="0" w:line="360" w:lineRule="auto"/>
        <w:ind w:firstLine="709"/>
        <w:jc w:val="both"/>
        <w:rPr>
          <w:rFonts w:ascii="Times New Roman" w:eastAsia="Calibri" w:hAnsi="Times New Roman" w:cs="Times New Roman"/>
          <w:sz w:val="28"/>
          <w:szCs w:val="28"/>
          <w:lang w:val="uk-UA" w:eastAsia="uk-UA"/>
        </w:rPr>
      </w:pPr>
    </w:p>
    <w:p w14:paraId="3EC6B9B7" w14:textId="69CEE056" w:rsidR="005E32CF" w:rsidRPr="00185634" w:rsidRDefault="00997978"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Заслухавши суддю-доповідача Совгирю О.В. та дослідивши матеріали справи, Друга колегія суддів Першого сенату Конституційного Суду України</w:t>
      </w:r>
    </w:p>
    <w:p w14:paraId="408142FF" w14:textId="77777777" w:rsidR="005E32CF" w:rsidRPr="00185634" w:rsidRDefault="005E32CF" w:rsidP="00185634">
      <w:pPr>
        <w:spacing w:after="0" w:line="360" w:lineRule="auto"/>
        <w:ind w:firstLine="709"/>
        <w:jc w:val="both"/>
        <w:rPr>
          <w:rFonts w:ascii="Times New Roman" w:hAnsi="Times New Roman" w:cs="Times New Roman"/>
          <w:sz w:val="28"/>
          <w:szCs w:val="28"/>
          <w:lang w:val="uk-UA"/>
        </w:rPr>
      </w:pPr>
    </w:p>
    <w:p w14:paraId="7BE5E333" w14:textId="62E30F1E" w:rsidR="00A374E1" w:rsidRPr="00185634" w:rsidRDefault="00A374E1" w:rsidP="00185634">
      <w:pPr>
        <w:spacing w:after="0" w:line="360" w:lineRule="auto"/>
        <w:jc w:val="center"/>
        <w:rPr>
          <w:rFonts w:ascii="Times New Roman" w:hAnsi="Times New Roman" w:cs="Times New Roman"/>
          <w:b/>
          <w:bCs/>
          <w:sz w:val="28"/>
          <w:szCs w:val="28"/>
          <w:lang w:val="uk-UA"/>
        </w:rPr>
      </w:pPr>
      <w:r w:rsidRPr="00185634">
        <w:rPr>
          <w:rFonts w:ascii="Times New Roman" w:hAnsi="Times New Roman" w:cs="Times New Roman"/>
          <w:b/>
          <w:bCs/>
          <w:sz w:val="28"/>
          <w:szCs w:val="28"/>
          <w:lang w:val="uk-UA"/>
        </w:rPr>
        <w:lastRenderedPageBreak/>
        <w:t>у с т а н о в и л а:</w:t>
      </w:r>
    </w:p>
    <w:p w14:paraId="57CE956D" w14:textId="77777777" w:rsidR="005E32CF" w:rsidRPr="00185634" w:rsidRDefault="005E32CF" w:rsidP="00185634">
      <w:pPr>
        <w:spacing w:after="0" w:line="360" w:lineRule="auto"/>
        <w:ind w:firstLine="709"/>
        <w:jc w:val="both"/>
        <w:rPr>
          <w:rFonts w:ascii="Times New Roman" w:hAnsi="Times New Roman" w:cs="Times New Roman"/>
          <w:bCs/>
          <w:sz w:val="28"/>
          <w:szCs w:val="28"/>
          <w:lang w:val="uk-UA"/>
        </w:rPr>
      </w:pPr>
    </w:p>
    <w:p w14:paraId="53EE442A" w14:textId="6B386C64" w:rsidR="005744D3" w:rsidRPr="00185634" w:rsidRDefault="005E32CF"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bCs/>
          <w:sz w:val="28"/>
          <w:szCs w:val="28"/>
          <w:lang w:val="uk-UA"/>
        </w:rPr>
        <w:t xml:space="preserve">1. </w:t>
      </w:r>
      <w:r w:rsidR="005744D3" w:rsidRPr="00185634">
        <w:rPr>
          <w:rFonts w:ascii="Times New Roman" w:hAnsi="Times New Roman" w:cs="Times New Roman"/>
          <w:bCs/>
          <w:sz w:val="28"/>
          <w:szCs w:val="28"/>
          <w:lang w:val="uk-UA"/>
        </w:rPr>
        <w:t xml:space="preserve">Рошко В.В. звернувся до Конституційного Суду України з клопотанням перевірити на відповідність пунктам 1, 6, 7 частини першої статті 92 Конституції України (конституційність) </w:t>
      </w:r>
      <w:r w:rsidR="005744D3" w:rsidRPr="00185634">
        <w:rPr>
          <w:rFonts w:ascii="Times New Roman" w:hAnsi="Times New Roman" w:cs="Times New Roman"/>
          <w:sz w:val="28"/>
          <w:szCs w:val="28"/>
          <w:lang w:val="uk-UA"/>
        </w:rPr>
        <w:t>положення</w:t>
      </w:r>
      <w:r w:rsidR="00185634">
        <w:rPr>
          <w:rFonts w:ascii="Times New Roman" w:hAnsi="Times New Roman" w:cs="Times New Roman"/>
          <w:sz w:val="28"/>
          <w:szCs w:val="28"/>
          <w:lang w:val="uk-UA"/>
        </w:rPr>
        <w:t xml:space="preserve"> частини другої, абзацу шостого</w:t>
      </w:r>
      <w:r w:rsidR="00185634">
        <w:rPr>
          <w:rFonts w:ascii="Times New Roman" w:hAnsi="Times New Roman" w:cs="Times New Roman"/>
          <w:sz w:val="28"/>
          <w:szCs w:val="28"/>
          <w:lang w:val="uk-UA"/>
        </w:rPr>
        <w:br/>
      </w:r>
      <w:r w:rsidR="005744D3" w:rsidRPr="00185634">
        <w:rPr>
          <w:rFonts w:ascii="Times New Roman" w:hAnsi="Times New Roman" w:cs="Times New Roman"/>
          <w:sz w:val="28"/>
          <w:szCs w:val="28"/>
          <w:lang w:val="uk-UA"/>
        </w:rPr>
        <w:t>частини п’ятнад</w:t>
      </w:r>
      <w:r w:rsidR="005B37E0" w:rsidRPr="00185634">
        <w:rPr>
          <w:rFonts w:ascii="Times New Roman" w:hAnsi="Times New Roman" w:cs="Times New Roman"/>
          <w:sz w:val="28"/>
          <w:szCs w:val="28"/>
          <w:lang w:val="uk-UA"/>
        </w:rPr>
        <w:t>цятої статті 86 Закону України „</w:t>
      </w:r>
      <w:r w:rsidR="005744D3" w:rsidRPr="00185634">
        <w:rPr>
          <w:rFonts w:ascii="Times New Roman" w:hAnsi="Times New Roman" w:cs="Times New Roman"/>
          <w:sz w:val="28"/>
          <w:szCs w:val="28"/>
          <w:lang w:val="uk-UA"/>
        </w:rPr>
        <w:t>Про прокура</w:t>
      </w:r>
      <w:r w:rsidR="005B37E0" w:rsidRPr="00185634">
        <w:rPr>
          <w:rFonts w:ascii="Times New Roman" w:hAnsi="Times New Roman" w:cs="Times New Roman"/>
          <w:sz w:val="28"/>
          <w:szCs w:val="28"/>
          <w:lang w:val="uk-UA"/>
        </w:rPr>
        <w:t>туру“</w:t>
      </w:r>
      <w:r w:rsidR="00185634">
        <w:rPr>
          <w:rFonts w:ascii="Times New Roman" w:hAnsi="Times New Roman" w:cs="Times New Roman"/>
          <w:sz w:val="28"/>
          <w:szCs w:val="28"/>
          <w:lang w:val="uk-UA"/>
        </w:rPr>
        <w:t xml:space="preserve"> від 14 жовтня 2014 року </w:t>
      </w:r>
      <w:r w:rsidR="004F2EA9">
        <w:rPr>
          <w:rFonts w:ascii="Times New Roman" w:hAnsi="Times New Roman" w:cs="Times New Roman"/>
          <w:sz w:val="28"/>
          <w:szCs w:val="28"/>
          <w:lang w:val="uk-UA"/>
        </w:rPr>
        <w:t xml:space="preserve">№ </w:t>
      </w:r>
      <w:r w:rsidR="00C10681" w:rsidRPr="00185634">
        <w:rPr>
          <w:rFonts w:ascii="Times New Roman" w:hAnsi="Times New Roman" w:cs="Times New Roman"/>
          <w:sz w:val="28"/>
          <w:szCs w:val="28"/>
          <w:lang w:val="uk-UA"/>
        </w:rPr>
        <w:t>1697–</w:t>
      </w:r>
      <w:r w:rsidR="005744D3" w:rsidRPr="00185634">
        <w:rPr>
          <w:rFonts w:ascii="Times New Roman" w:hAnsi="Times New Roman" w:cs="Times New Roman"/>
          <w:sz w:val="28"/>
          <w:szCs w:val="28"/>
          <w:lang w:val="uk-UA"/>
        </w:rPr>
        <w:t>VII зі змінами (далі – Закон)</w:t>
      </w:r>
      <w:r w:rsidR="00EF352B" w:rsidRPr="00185634">
        <w:rPr>
          <w:rFonts w:ascii="Times New Roman" w:hAnsi="Times New Roman" w:cs="Times New Roman"/>
          <w:sz w:val="28"/>
          <w:szCs w:val="28"/>
          <w:lang w:val="uk-UA"/>
        </w:rPr>
        <w:t>.</w:t>
      </w:r>
    </w:p>
    <w:p w14:paraId="7D537F99" w14:textId="2F968A38" w:rsidR="004969C3" w:rsidRPr="00185634" w:rsidRDefault="00B8631B"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 xml:space="preserve">Частиною другою статті 86 </w:t>
      </w:r>
      <w:r w:rsidRPr="00185634">
        <w:rPr>
          <w:rFonts w:ascii="Times New Roman" w:hAnsi="Times New Roman" w:cs="Times New Roman"/>
          <w:sz w:val="28"/>
          <w:szCs w:val="28"/>
          <w:lang w:val="uk-UA"/>
        </w:rPr>
        <w:t xml:space="preserve">Закону </w:t>
      </w:r>
      <w:r w:rsidR="00801376" w:rsidRPr="00185634">
        <w:rPr>
          <w:rFonts w:ascii="Times New Roman" w:hAnsi="Times New Roman" w:cs="Times New Roman"/>
          <w:sz w:val="28"/>
          <w:szCs w:val="28"/>
          <w:lang w:val="uk-UA"/>
        </w:rPr>
        <w:t>в</w:t>
      </w:r>
      <w:r w:rsidRPr="00185634">
        <w:rPr>
          <w:rFonts w:ascii="Times New Roman" w:hAnsi="Times New Roman" w:cs="Times New Roman"/>
          <w:bCs/>
          <w:sz w:val="28"/>
          <w:szCs w:val="28"/>
          <w:lang w:val="uk-UA"/>
        </w:rPr>
        <w:t>регульовано</w:t>
      </w:r>
      <w:r w:rsidR="00C85F98" w:rsidRPr="00185634">
        <w:rPr>
          <w:rFonts w:ascii="Times New Roman" w:hAnsi="Times New Roman" w:cs="Times New Roman"/>
          <w:bCs/>
          <w:sz w:val="28"/>
          <w:szCs w:val="28"/>
          <w:lang w:val="uk-UA"/>
        </w:rPr>
        <w:t xml:space="preserve"> питання пенсійного забезпечення працівників прокуратури</w:t>
      </w:r>
      <w:r w:rsidRPr="00185634">
        <w:rPr>
          <w:rFonts w:ascii="Times New Roman" w:hAnsi="Times New Roman" w:cs="Times New Roman"/>
          <w:bCs/>
          <w:sz w:val="28"/>
          <w:szCs w:val="28"/>
          <w:lang w:val="uk-UA"/>
        </w:rPr>
        <w:t xml:space="preserve"> і встановлено</w:t>
      </w:r>
      <w:r w:rsidR="00C85F98" w:rsidRPr="00185634">
        <w:rPr>
          <w:rFonts w:ascii="Times New Roman" w:hAnsi="Times New Roman" w:cs="Times New Roman"/>
          <w:sz w:val="28"/>
          <w:szCs w:val="28"/>
          <w:lang w:val="uk-UA"/>
        </w:rPr>
        <w:t>, що</w:t>
      </w:r>
      <w:r w:rsidR="004969C3" w:rsidRPr="00185634">
        <w:rPr>
          <w:rFonts w:ascii="Times New Roman" w:hAnsi="Times New Roman" w:cs="Times New Roman"/>
          <w:sz w:val="28"/>
          <w:szCs w:val="28"/>
          <w:lang w:val="uk-UA"/>
        </w:rPr>
        <w:t xml:space="preserve"> </w:t>
      </w:r>
      <w:r w:rsidRPr="00185634">
        <w:rPr>
          <w:rFonts w:ascii="Times New Roman" w:hAnsi="Times New Roman" w:cs="Times New Roman"/>
          <w:sz w:val="28"/>
          <w:szCs w:val="28"/>
          <w:lang w:val="uk-UA"/>
        </w:rPr>
        <w:t>„</w:t>
      </w:r>
      <w:r w:rsidR="004969C3" w:rsidRPr="00185634">
        <w:rPr>
          <w:rFonts w:ascii="Times New Roman" w:hAnsi="Times New Roman" w:cs="Times New Roman"/>
          <w:sz w:val="28"/>
          <w:szCs w:val="28"/>
          <w:lang w:val="uk-UA"/>
        </w:rPr>
        <w:t>п</w:t>
      </w:r>
      <w:r w:rsidR="004969C3" w:rsidRPr="00185634">
        <w:rPr>
          <w:rFonts w:ascii="Times New Roman" w:hAnsi="Times New Roman" w:cs="Times New Roman"/>
          <w:bCs/>
          <w:sz w:val="28"/>
          <w:szCs w:val="28"/>
          <w:lang w:val="uk-UA"/>
        </w:rPr>
        <w:t>енсія призначається в розмірі 60 відсотків від суми їхньої місячної (чинної) заробітної плати, до якої включаються всі види оплати праці, з якої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 одержуваної перед місяцем звернення за призначенням пенсії</w:t>
      </w:r>
      <w:r w:rsidRPr="00185634">
        <w:rPr>
          <w:rFonts w:ascii="Times New Roman" w:hAnsi="Times New Roman" w:cs="Times New Roman"/>
          <w:sz w:val="28"/>
          <w:szCs w:val="28"/>
          <w:lang w:val="uk-UA"/>
        </w:rPr>
        <w:t>“</w:t>
      </w:r>
      <w:r w:rsidR="004969C3" w:rsidRPr="00185634">
        <w:rPr>
          <w:rFonts w:ascii="Times New Roman" w:hAnsi="Times New Roman" w:cs="Times New Roman"/>
          <w:bCs/>
          <w:sz w:val="28"/>
          <w:szCs w:val="28"/>
          <w:lang w:val="uk-UA"/>
        </w:rPr>
        <w:t>.</w:t>
      </w:r>
    </w:p>
    <w:p w14:paraId="0D41FA89" w14:textId="09594F68" w:rsidR="005744D3" w:rsidRPr="00185634" w:rsidRDefault="004969C3"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 xml:space="preserve">Згідно з абзацом </w:t>
      </w:r>
      <w:r w:rsidRPr="00185634">
        <w:rPr>
          <w:rFonts w:ascii="Times New Roman" w:hAnsi="Times New Roman" w:cs="Times New Roman"/>
          <w:sz w:val="28"/>
          <w:szCs w:val="28"/>
          <w:lang w:val="uk-UA"/>
        </w:rPr>
        <w:t xml:space="preserve">шостим частини п’ятнадцятої статті 86 Закону </w:t>
      </w:r>
      <w:r w:rsidR="00B8631B" w:rsidRPr="00185634">
        <w:rPr>
          <w:rFonts w:ascii="Times New Roman" w:hAnsi="Times New Roman" w:cs="Times New Roman"/>
          <w:sz w:val="28"/>
          <w:szCs w:val="28"/>
          <w:lang w:val="uk-UA"/>
        </w:rPr>
        <w:t>„</w:t>
      </w:r>
      <w:r w:rsidRPr="00185634">
        <w:rPr>
          <w:rFonts w:ascii="Times New Roman" w:hAnsi="Times New Roman" w:cs="Times New Roman"/>
          <w:sz w:val="28"/>
          <w:szCs w:val="28"/>
          <w:lang w:val="uk-UA"/>
        </w:rPr>
        <w:t>м</w:t>
      </w:r>
      <w:r w:rsidRPr="00185634">
        <w:rPr>
          <w:rFonts w:ascii="Times New Roman" w:hAnsi="Times New Roman" w:cs="Times New Roman"/>
          <w:bCs/>
          <w:sz w:val="28"/>
          <w:szCs w:val="28"/>
          <w:lang w:val="uk-UA"/>
        </w:rPr>
        <w:t>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встановлених для осіб, які втратили працезда</w:t>
      </w:r>
      <w:r w:rsidR="00B8631B" w:rsidRPr="00185634">
        <w:rPr>
          <w:rFonts w:ascii="Times New Roman" w:hAnsi="Times New Roman" w:cs="Times New Roman"/>
          <w:bCs/>
          <w:sz w:val="28"/>
          <w:szCs w:val="28"/>
          <w:lang w:val="uk-UA"/>
        </w:rPr>
        <w:t xml:space="preserve">тність. Тимчасово, по 31 грудня </w:t>
      </w:r>
      <w:r w:rsidR="00B8631B" w:rsidRPr="00185634">
        <w:rPr>
          <w:rFonts w:ascii="Times New Roman" w:hAnsi="Times New Roman" w:cs="Times New Roman"/>
          <w:b/>
          <w:color w:val="000000" w:themeColor="text1"/>
          <w:sz w:val="28"/>
          <w:szCs w:val="28"/>
          <w:lang w:val="uk-UA"/>
        </w:rPr>
        <w:br/>
      </w:r>
      <w:r w:rsidRPr="00185634">
        <w:rPr>
          <w:rFonts w:ascii="Times New Roman" w:hAnsi="Times New Roman" w:cs="Times New Roman"/>
          <w:bCs/>
          <w:sz w:val="28"/>
          <w:szCs w:val="28"/>
          <w:lang w:val="uk-UA"/>
        </w:rPr>
        <w:t>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r w:rsidR="00B8631B" w:rsidRPr="00185634">
        <w:rPr>
          <w:rFonts w:ascii="Times New Roman" w:hAnsi="Times New Roman" w:cs="Times New Roman"/>
          <w:sz w:val="28"/>
          <w:szCs w:val="28"/>
          <w:lang w:val="uk-UA"/>
        </w:rPr>
        <w:t>“</w:t>
      </w:r>
      <w:r w:rsidRPr="00185634">
        <w:rPr>
          <w:rFonts w:ascii="Times New Roman" w:hAnsi="Times New Roman" w:cs="Times New Roman"/>
          <w:bCs/>
          <w:sz w:val="28"/>
          <w:szCs w:val="28"/>
          <w:lang w:val="uk-UA"/>
        </w:rPr>
        <w:t>.</w:t>
      </w:r>
    </w:p>
    <w:p w14:paraId="549B264A" w14:textId="77777777" w:rsidR="00C234ED" w:rsidRPr="00185634" w:rsidRDefault="00C234ED" w:rsidP="00185634">
      <w:pPr>
        <w:spacing w:after="0" w:line="360" w:lineRule="auto"/>
        <w:ind w:firstLine="709"/>
        <w:jc w:val="both"/>
        <w:rPr>
          <w:rFonts w:ascii="Times New Roman" w:hAnsi="Times New Roman" w:cs="Times New Roman"/>
          <w:bCs/>
          <w:sz w:val="28"/>
          <w:szCs w:val="28"/>
          <w:lang w:val="uk-UA"/>
        </w:rPr>
      </w:pPr>
    </w:p>
    <w:p w14:paraId="352EA062" w14:textId="7421C126" w:rsidR="004C30C6" w:rsidRPr="00185634" w:rsidRDefault="004969C3"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bCs/>
          <w:sz w:val="28"/>
          <w:szCs w:val="28"/>
          <w:lang w:val="uk-UA"/>
        </w:rPr>
        <w:t xml:space="preserve">2. </w:t>
      </w:r>
      <w:r w:rsidR="006806CD" w:rsidRPr="00185634">
        <w:rPr>
          <w:rFonts w:ascii="Times New Roman" w:hAnsi="Times New Roman" w:cs="Times New Roman"/>
          <w:sz w:val="28"/>
          <w:szCs w:val="28"/>
          <w:lang w:val="uk-UA"/>
        </w:rPr>
        <w:t xml:space="preserve">Зі змісту конституційної скарги та долучених до неї матеріалів </w:t>
      </w:r>
      <w:r w:rsidRPr="00185634">
        <w:rPr>
          <w:rFonts w:ascii="Times New Roman" w:hAnsi="Times New Roman" w:cs="Times New Roman"/>
          <w:sz w:val="28"/>
          <w:szCs w:val="28"/>
          <w:lang w:val="uk-UA"/>
        </w:rPr>
        <w:t>убачається</w:t>
      </w:r>
      <w:r w:rsidR="00B8631B" w:rsidRPr="00185634">
        <w:rPr>
          <w:rFonts w:ascii="Times New Roman" w:hAnsi="Times New Roman" w:cs="Times New Roman"/>
          <w:sz w:val="28"/>
          <w:szCs w:val="28"/>
          <w:lang w:val="uk-UA"/>
        </w:rPr>
        <w:t xml:space="preserve"> таке. </w:t>
      </w:r>
      <w:r w:rsidR="00A90951" w:rsidRPr="00185634">
        <w:rPr>
          <w:rFonts w:ascii="Times New Roman" w:hAnsi="Times New Roman" w:cs="Times New Roman"/>
          <w:sz w:val="28"/>
          <w:szCs w:val="28"/>
          <w:lang w:val="uk-UA"/>
        </w:rPr>
        <w:t xml:space="preserve">Рошко </w:t>
      </w:r>
      <w:r w:rsidRPr="00185634">
        <w:rPr>
          <w:rFonts w:ascii="Times New Roman" w:hAnsi="Times New Roman" w:cs="Times New Roman"/>
          <w:sz w:val="28"/>
          <w:szCs w:val="28"/>
          <w:lang w:val="uk-UA"/>
        </w:rPr>
        <w:t>В.В.</w:t>
      </w:r>
      <w:r w:rsidR="00A90951" w:rsidRPr="00185634">
        <w:rPr>
          <w:rFonts w:ascii="Times New Roman" w:hAnsi="Times New Roman" w:cs="Times New Roman"/>
          <w:sz w:val="28"/>
          <w:szCs w:val="28"/>
          <w:lang w:val="uk-UA"/>
        </w:rPr>
        <w:t xml:space="preserve"> є колишнім працівником органів прокуратури</w:t>
      </w:r>
      <w:r w:rsidRPr="00185634">
        <w:rPr>
          <w:rFonts w:ascii="Times New Roman" w:hAnsi="Times New Roman" w:cs="Times New Roman"/>
          <w:sz w:val="28"/>
          <w:szCs w:val="28"/>
          <w:lang w:val="uk-UA"/>
        </w:rPr>
        <w:t>,</w:t>
      </w:r>
      <w:r w:rsidR="00185634">
        <w:rPr>
          <w:rFonts w:ascii="Times New Roman" w:hAnsi="Times New Roman" w:cs="Times New Roman"/>
          <w:sz w:val="28"/>
          <w:szCs w:val="28"/>
          <w:lang w:val="uk-UA"/>
        </w:rPr>
        <w:br/>
      </w:r>
      <w:r w:rsidR="000931EF" w:rsidRPr="00185634">
        <w:rPr>
          <w:rFonts w:ascii="Times New Roman" w:hAnsi="Times New Roman" w:cs="Times New Roman"/>
          <w:sz w:val="28"/>
          <w:szCs w:val="28"/>
          <w:lang w:val="ru-RU"/>
        </w:rPr>
        <w:t xml:space="preserve">17 </w:t>
      </w:r>
      <w:r w:rsidR="000931EF" w:rsidRPr="00185634">
        <w:rPr>
          <w:rFonts w:ascii="Times New Roman" w:hAnsi="Times New Roman" w:cs="Times New Roman"/>
          <w:sz w:val="28"/>
          <w:szCs w:val="28"/>
          <w:lang w:val="uk-UA"/>
        </w:rPr>
        <w:t xml:space="preserve">червня 2008 року </w:t>
      </w:r>
      <w:r w:rsidR="00B8631B" w:rsidRPr="00185634">
        <w:rPr>
          <w:rFonts w:ascii="Times New Roman" w:hAnsi="Times New Roman" w:cs="Times New Roman"/>
          <w:sz w:val="28"/>
          <w:szCs w:val="28"/>
          <w:lang w:val="uk-UA"/>
        </w:rPr>
        <w:t xml:space="preserve">йому </w:t>
      </w:r>
      <w:r w:rsidR="000931EF" w:rsidRPr="00185634">
        <w:rPr>
          <w:rFonts w:ascii="Times New Roman" w:hAnsi="Times New Roman" w:cs="Times New Roman"/>
          <w:sz w:val="28"/>
          <w:szCs w:val="28"/>
          <w:lang w:val="uk-UA"/>
        </w:rPr>
        <w:t>призначено пенсію</w:t>
      </w:r>
      <w:r w:rsidR="00A90951" w:rsidRPr="00185634">
        <w:rPr>
          <w:rFonts w:ascii="Times New Roman" w:hAnsi="Times New Roman" w:cs="Times New Roman"/>
          <w:sz w:val="28"/>
          <w:szCs w:val="28"/>
          <w:lang w:val="uk-UA"/>
        </w:rPr>
        <w:t xml:space="preserve"> за вислугу років. </w:t>
      </w:r>
      <w:r w:rsidR="000857A7" w:rsidRPr="00185634">
        <w:rPr>
          <w:rFonts w:ascii="Times New Roman" w:hAnsi="Times New Roman" w:cs="Times New Roman"/>
          <w:sz w:val="28"/>
          <w:szCs w:val="28"/>
          <w:lang w:val="uk-UA"/>
        </w:rPr>
        <w:t>У</w:t>
      </w:r>
      <w:r w:rsidR="00A90951" w:rsidRPr="00185634">
        <w:rPr>
          <w:rFonts w:ascii="Times New Roman" w:hAnsi="Times New Roman" w:cs="Times New Roman"/>
          <w:sz w:val="28"/>
          <w:szCs w:val="28"/>
          <w:lang w:val="uk-UA"/>
        </w:rPr>
        <w:t xml:space="preserve"> 2021 році </w:t>
      </w:r>
      <w:r w:rsidRPr="00185634">
        <w:rPr>
          <w:rFonts w:ascii="Times New Roman" w:hAnsi="Times New Roman" w:cs="Times New Roman"/>
          <w:sz w:val="28"/>
          <w:szCs w:val="28"/>
          <w:lang w:val="uk-UA"/>
        </w:rPr>
        <w:t>він</w:t>
      </w:r>
      <w:r w:rsidR="00A90951" w:rsidRPr="00185634">
        <w:rPr>
          <w:rFonts w:ascii="Times New Roman" w:hAnsi="Times New Roman" w:cs="Times New Roman"/>
          <w:sz w:val="28"/>
          <w:szCs w:val="28"/>
          <w:lang w:val="uk-UA"/>
        </w:rPr>
        <w:t xml:space="preserve"> </w:t>
      </w:r>
      <w:r w:rsidR="00A90951" w:rsidRPr="00185634">
        <w:rPr>
          <w:rFonts w:ascii="Times New Roman" w:hAnsi="Times New Roman" w:cs="Times New Roman"/>
          <w:sz w:val="28"/>
          <w:szCs w:val="28"/>
          <w:lang w:val="uk-UA"/>
        </w:rPr>
        <w:lastRenderedPageBreak/>
        <w:t xml:space="preserve">звернувся до суду з позовом </w:t>
      </w:r>
      <w:r w:rsidR="004C30C6" w:rsidRPr="00185634">
        <w:rPr>
          <w:rFonts w:ascii="Times New Roman" w:hAnsi="Times New Roman" w:cs="Times New Roman"/>
          <w:sz w:val="28"/>
          <w:szCs w:val="28"/>
          <w:lang w:val="uk-UA"/>
        </w:rPr>
        <w:t xml:space="preserve">до Головного управління Пенсійного фонду України в Івано-Франківській області про визнання </w:t>
      </w:r>
      <w:r w:rsidR="00BF7432" w:rsidRPr="00185634">
        <w:rPr>
          <w:rFonts w:ascii="Times New Roman" w:hAnsi="Times New Roman" w:cs="Times New Roman"/>
          <w:sz w:val="28"/>
          <w:szCs w:val="28"/>
          <w:lang w:val="uk-UA"/>
        </w:rPr>
        <w:t>протиправною дії щодо відмови</w:t>
      </w:r>
      <w:r w:rsidR="004C30C6" w:rsidRPr="00185634">
        <w:rPr>
          <w:rFonts w:ascii="Times New Roman" w:hAnsi="Times New Roman" w:cs="Times New Roman"/>
          <w:sz w:val="28"/>
          <w:szCs w:val="28"/>
          <w:lang w:val="uk-UA"/>
        </w:rPr>
        <w:t xml:space="preserve"> у перерахунку </w:t>
      </w:r>
      <w:r w:rsidR="00BD7C99" w:rsidRPr="00185634">
        <w:rPr>
          <w:rFonts w:ascii="Times New Roman" w:hAnsi="Times New Roman" w:cs="Times New Roman"/>
          <w:sz w:val="28"/>
          <w:szCs w:val="28"/>
          <w:lang w:val="uk-UA"/>
        </w:rPr>
        <w:t xml:space="preserve">призначеної </w:t>
      </w:r>
      <w:r w:rsidR="004C30C6" w:rsidRPr="00185634">
        <w:rPr>
          <w:rFonts w:ascii="Times New Roman" w:hAnsi="Times New Roman" w:cs="Times New Roman"/>
          <w:sz w:val="28"/>
          <w:szCs w:val="28"/>
          <w:lang w:val="uk-UA"/>
        </w:rPr>
        <w:t>пенсії без обмеження її максимальним розміром та зобов’язання здійснити з 13 грудня 2019 року перерахунок і виплату пенсії за в</w:t>
      </w:r>
      <w:r w:rsidR="00B8631B" w:rsidRPr="00185634">
        <w:rPr>
          <w:rFonts w:ascii="Times New Roman" w:hAnsi="Times New Roman" w:cs="Times New Roman"/>
          <w:sz w:val="28"/>
          <w:szCs w:val="28"/>
          <w:lang w:val="uk-UA"/>
        </w:rPr>
        <w:t>ислугу років</w:t>
      </w:r>
      <w:r w:rsidR="004C30C6" w:rsidRPr="00185634">
        <w:rPr>
          <w:rFonts w:ascii="Times New Roman" w:hAnsi="Times New Roman" w:cs="Times New Roman"/>
          <w:sz w:val="28"/>
          <w:szCs w:val="28"/>
          <w:lang w:val="uk-UA"/>
        </w:rPr>
        <w:t xml:space="preserve"> </w:t>
      </w:r>
      <w:r w:rsidR="00BC30EA" w:rsidRPr="00185634">
        <w:rPr>
          <w:rFonts w:ascii="Times New Roman" w:hAnsi="Times New Roman" w:cs="Times New Roman"/>
          <w:sz w:val="28"/>
          <w:szCs w:val="28"/>
          <w:lang w:val="uk-UA"/>
        </w:rPr>
        <w:t>і</w:t>
      </w:r>
      <w:r w:rsidR="000E117F" w:rsidRPr="00185634">
        <w:rPr>
          <w:rFonts w:ascii="Times New Roman" w:hAnsi="Times New Roman" w:cs="Times New Roman"/>
          <w:sz w:val="28"/>
          <w:szCs w:val="28"/>
          <w:lang w:val="uk-UA"/>
        </w:rPr>
        <w:t>з розрахунку 90 відсотків</w:t>
      </w:r>
      <w:r w:rsidR="004C30C6" w:rsidRPr="00185634">
        <w:rPr>
          <w:rFonts w:ascii="Times New Roman" w:hAnsi="Times New Roman" w:cs="Times New Roman"/>
          <w:sz w:val="28"/>
          <w:szCs w:val="28"/>
          <w:lang w:val="uk-UA"/>
        </w:rPr>
        <w:t xml:space="preserve"> суми місячної заробітної плати, визначеної в довідці </w:t>
      </w:r>
      <w:r w:rsidR="00314F3F" w:rsidRPr="00185634">
        <w:rPr>
          <w:rFonts w:ascii="Times New Roman" w:hAnsi="Times New Roman" w:cs="Times New Roman"/>
          <w:sz w:val="28"/>
          <w:szCs w:val="28"/>
          <w:lang w:val="uk-UA"/>
        </w:rPr>
        <w:t xml:space="preserve">прокуратури Київської області </w:t>
      </w:r>
      <w:r w:rsidR="004C30C6" w:rsidRPr="00185634">
        <w:rPr>
          <w:rFonts w:ascii="Times New Roman" w:hAnsi="Times New Roman" w:cs="Times New Roman"/>
          <w:sz w:val="28"/>
          <w:szCs w:val="28"/>
          <w:lang w:val="uk-UA"/>
        </w:rPr>
        <w:t>від 24 лютого 2020 року, з урахуванням недоплаченої пенсії (раніше виплачених сум).</w:t>
      </w:r>
    </w:p>
    <w:p w14:paraId="5D2017D6" w14:textId="1B5BB8C8" w:rsidR="000E117F" w:rsidRPr="00185634" w:rsidRDefault="00A90951"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Івано-Франківський окружний адміністративни</w:t>
      </w:r>
      <w:r w:rsidR="00185634">
        <w:rPr>
          <w:rFonts w:ascii="Times New Roman" w:hAnsi="Times New Roman" w:cs="Times New Roman"/>
          <w:sz w:val="28"/>
          <w:szCs w:val="28"/>
          <w:lang w:val="uk-UA"/>
        </w:rPr>
        <w:t>й суд рішенням</w:t>
      </w:r>
      <w:r w:rsidR="00185634">
        <w:rPr>
          <w:rFonts w:ascii="Times New Roman" w:hAnsi="Times New Roman" w:cs="Times New Roman"/>
          <w:sz w:val="28"/>
          <w:szCs w:val="28"/>
          <w:lang w:val="uk-UA"/>
        </w:rPr>
        <w:br/>
      </w:r>
      <w:r w:rsidRPr="00185634">
        <w:rPr>
          <w:rFonts w:ascii="Times New Roman" w:hAnsi="Times New Roman" w:cs="Times New Roman"/>
          <w:sz w:val="28"/>
          <w:szCs w:val="28"/>
          <w:lang w:val="uk-UA"/>
        </w:rPr>
        <w:t xml:space="preserve">від 12 жовтня 2021 року, </w:t>
      </w:r>
      <w:r w:rsidR="00BF7432" w:rsidRPr="00185634">
        <w:rPr>
          <w:rFonts w:ascii="Times New Roman" w:hAnsi="Times New Roman" w:cs="Times New Roman"/>
          <w:sz w:val="28"/>
          <w:szCs w:val="28"/>
          <w:lang w:val="uk-UA"/>
        </w:rPr>
        <w:t>яке Восьмий апеляційний адміністративний суд постановою від 23 червня 2022 року залишив без змін</w:t>
      </w:r>
      <w:r w:rsidRPr="00185634">
        <w:rPr>
          <w:rFonts w:ascii="Times New Roman" w:hAnsi="Times New Roman" w:cs="Times New Roman"/>
          <w:sz w:val="28"/>
          <w:szCs w:val="28"/>
          <w:lang w:val="uk-UA"/>
        </w:rPr>
        <w:t xml:space="preserve">, відмовив у задоволенні вказаного позову. </w:t>
      </w:r>
      <w:r w:rsidR="000E117F" w:rsidRPr="00185634">
        <w:rPr>
          <w:rFonts w:ascii="Times New Roman" w:hAnsi="Times New Roman" w:cs="Times New Roman"/>
          <w:sz w:val="28"/>
          <w:szCs w:val="28"/>
          <w:lang w:val="uk-UA"/>
        </w:rPr>
        <w:t>Суди дійшли висновку, що на спірні правовідносини поширюються пол</w:t>
      </w:r>
      <w:r w:rsidR="003B5DC0" w:rsidRPr="00185634">
        <w:rPr>
          <w:rFonts w:ascii="Times New Roman" w:hAnsi="Times New Roman" w:cs="Times New Roman"/>
          <w:sz w:val="28"/>
          <w:szCs w:val="28"/>
          <w:lang w:val="uk-UA"/>
        </w:rPr>
        <w:t xml:space="preserve">оження частини другої, </w:t>
      </w:r>
      <w:r w:rsidR="000E117F" w:rsidRPr="00185634">
        <w:rPr>
          <w:rFonts w:ascii="Times New Roman" w:hAnsi="Times New Roman" w:cs="Times New Roman"/>
          <w:bCs/>
          <w:sz w:val="28"/>
          <w:szCs w:val="28"/>
          <w:lang w:val="uk-UA"/>
        </w:rPr>
        <w:t xml:space="preserve">абзацу шостого частини п’ятнадцятої статті </w:t>
      </w:r>
      <w:r w:rsidR="000E117F" w:rsidRPr="00185634">
        <w:rPr>
          <w:rFonts w:ascii="Times New Roman" w:hAnsi="Times New Roman" w:cs="Times New Roman"/>
          <w:sz w:val="28"/>
          <w:szCs w:val="28"/>
          <w:lang w:val="uk-UA"/>
        </w:rPr>
        <w:t>86 Закону</w:t>
      </w:r>
      <w:r w:rsidR="00BD7C99" w:rsidRPr="00185634">
        <w:rPr>
          <w:rFonts w:ascii="Times New Roman" w:hAnsi="Times New Roman" w:cs="Times New Roman"/>
          <w:sz w:val="28"/>
          <w:szCs w:val="28"/>
          <w:lang w:val="uk-UA"/>
        </w:rPr>
        <w:t>.</w:t>
      </w:r>
    </w:p>
    <w:p w14:paraId="683ACB71" w14:textId="6D65E16C" w:rsidR="00602F0D" w:rsidRPr="00185634" w:rsidRDefault="00186515"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Оскільки</w:t>
      </w:r>
      <w:r w:rsidR="00602F0D" w:rsidRPr="00185634">
        <w:rPr>
          <w:rFonts w:ascii="Times New Roman" w:hAnsi="Times New Roman" w:cs="Times New Roman"/>
          <w:sz w:val="28"/>
          <w:szCs w:val="28"/>
          <w:lang w:val="uk-UA"/>
        </w:rPr>
        <w:t xml:space="preserve"> </w:t>
      </w:r>
      <w:r w:rsidR="00A90951" w:rsidRPr="00185634">
        <w:rPr>
          <w:rFonts w:ascii="Times New Roman" w:hAnsi="Times New Roman" w:cs="Times New Roman"/>
          <w:sz w:val="28"/>
          <w:szCs w:val="28"/>
          <w:lang w:val="uk-UA"/>
        </w:rPr>
        <w:t>Верховний Суд у складі колегії суддів Касаційного адміністративного суду ухвалою від 3 серпня 2022 року відмовив у відкритті касаційного пров</w:t>
      </w:r>
      <w:r w:rsidR="00E32688" w:rsidRPr="00185634">
        <w:rPr>
          <w:rFonts w:ascii="Times New Roman" w:hAnsi="Times New Roman" w:cs="Times New Roman"/>
          <w:sz w:val="28"/>
          <w:szCs w:val="28"/>
          <w:lang w:val="uk-UA"/>
        </w:rPr>
        <w:t>адження</w:t>
      </w:r>
      <w:r w:rsidR="00314F3F" w:rsidRPr="00185634">
        <w:rPr>
          <w:rFonts w:ascii="Times New Roman" w:hAnsi="Times New Roman" w:cs="Times New Roman"/>
          <w:sz w:val="28"/>
          <w:szCs w:val="28"/>
          <w:lang w:val="uk-UA"/>
        </w:rPr>
        <w:t xml:space="preserve"> за касаційною скаргою Рошка В.В.</w:t>
      </w:r>
      <w:r w:rsidR="00602F0D" w:rsidRPr="00185634">
        <w:rPr>
          <w:rFonts w:ascii="Times New Roman" w:hAnsi="Times New Roman" w:cs="Times New Roman"/>
          <w:sz w:val="28"/>
          <w:szCs w:val="28"/>
          <w:lang w:val="uk-UA"/>
        </w:rPr>
        <w:t>,</w:t>
      </w:r>
      <w:r w:rsidRPr="00185634">
        <w:rPr>
          <w:rFonts w:ascii="Times New Roman" w:hAnsi="Times New Roman" w:cs="Times New Roman"/>
          <w:sz w:val="28"/>
          <w:szCs w:val="28"/>
          <w:lang w:val="uk-UA"/>
        </w:rPr>
        <w:t xml:space="preserve"> то остаточним судовим рішенням </w:t>
      </w:r>
      <w:r w:rsidR="00E32688" w:rsidRPr="00185634">
        <w:rPr>
          <w:rFonts w:ascii="Times New Roman" w:hAnsi="Times New Roman" w:cs="Times New Roman"/>
          <w:sz w:val="28"/>
          <w:szCs w:val="28"/>
          <w:lang w:val="uk-UA"/>
        </w:rPr>
        <w:t>у цій справі</w:t>
      </w:r>
      <w:r w:rsidRPr="00185634">
        <w:rPr>
          <w:rFonts w:ascii="Times New Roman" w:hAnsi="Times New Roman" w:cs="Times New Roman"/>
          <w:sz w:val="28"/>
          <w:szCs w:val="28"/>
          <w:lang w:val="uk-UA"/>
        </w:rPr>
        <w:t>, у</w:t>
      </w:r>
      <w:r w:rsidR="00602F0D" w:rsidRPr="00185634">
        <w:rPr>
          <w:rFonts w:ascii="Times New Roman" w:hAnsi="Times New Roman" w:cs="Times New Roman"/>
          <w:sz w:val="28"/>
          <w:szCs w:val="28"/>
          <w:lang w:val="uk-UA"/>
        </w:rPr>
        <w:t xml:space="preserve"> якому застосовано оспо</w:t>
      </w:r>
      <w:r w:rsidRPr="00185634">
        <w:rPr>
          <w:rFonts w:ascii="Times New Roman" w:hAnsi="Times New Roman" w:cs="Times New Roman"/>
          <w:sz w:val="28"/>
          <w:szCs w:val="28"/>
          <w:lang w:val="uk-UA"/>
        </w:rPr>
        <w:t>рювані положення Закону, є</w:t>
      </w:r>
      <w:r w:rsidR="00602F0D" w:rsidRPr="00185634">
        <w:rPr>
          <w:rFonts w:ascii="Times New Roman" w:hAnsi="Times New Roman" w:cs="Times New Roman"/>
          <w:sz w:val="28"/>
          <w:szCs w:val="28"/>
          <w:lang w:val="uk-UA"/>
        </w:rPr>
        <w:t xml:space="preserve"> постанова Восьмого апел</w:t>
      </w:r>
      <w:r w:rsidR="00185634">
        <w:rPr>
          <w:rFonts w:ascii="Times New Roman" w:hAnsi="Times New Roman" w:cs="Times New Roman"/>
          <w:sz w:val="28"/>
          <w:szCs w:val="28"/>
          <w:lang w:val="uk-UA"/>
        </w:rPr>
        <w:t>яційного адміністративного суду</w:t>
      </w:r>
      <w:r w:rsidR="00185634">
        <w:rPr>
          <w:rFonts w:ascii="Times New Roman" w:hAnsi="Times New Roman" w:cs="Times New Roman"/>
          <w:sz w:val="28"/>
          <w:szCs w:val="28"/>
          <w:lang w:val="uk-UA"/>
        </w:rPr>
        <w:br/>
      </w:r>
      <w:r w:rsidR="00602F0D" w:rsidRPr="00185634">
        <w:rPr>
          <w:rFonts w:ascii="Times New Roman" w:hAnsi="Times New Roman" w:cs="Times New Roman"/>
          <w:sz w:val="28"/>
          <w:szCs w:val="28"/>
          <w:lang w:val="uk-UA"/>
        </w:rPr>
        <w:t>від 23 червня 2022 року.</w:t>
      </w:r>
    </w:p>
    <w:p w14:paraId="464E6893" w14:textId="77777777" w:rsidR="00C234ED" w:rsidRPr="00185634" w:rsidRDefault="00C234ED" w:rsidP="00185634">
      <w:pPr>
        <w:spacing w:after="0" w:line="360" w:lineRule="auto"/>
        <w:ind w:firstLine="709"/>
        <w:jc w:val="both"/>
        <w:rPr>
          <w:rFonts w:ascii="Times New Roman" w:hAnsi="Times New Roman" w:cs="Times New Roman"/>
          <w:sz w:val="28"/>
          <w:szCs w:val="28"/>
          <w:lang w:val="uk-UA"/>
        </w:rPr>
      </w:pPr>
    </w:p>
    <w:p w14:paraId="15FE48E0" w14:textId="38E8C771" w:rsidR="00447267" w:rsidRPr="00185634" w:rsidRDefault="00983953"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3. </w:t>
      </w:r>
      <w:r w:rsidR="00447267" w:rsidRPr="00185634">
        <w:rPr>
          <w:rFonts w:ascii="Times New Roman" w:hAnsi="Times New Roman" w:cs="Times New Roman"/>
          <w:sz w:val="28"/>
          <w:szCs w:val="28"/>
          <w:lang w:val="uk-UA"/>
        </w:rPr>
        <w:t>Суб’єкт права на конституційну скаргу</w:t>
      </w:r>
      <w:r w:rsidR="00185634">
        <w:rPr>
          <w:rFonts w:ascii="Times New Roman" w:hAnsi="Times New Roman" w:cs="Times New Roman"/>
          <w:sz w:val="28"/>
          <w:szCs w:val="28"/>
          <w:lang w:val="uk-UA"/>
        </w:rPr>
        <w:t xml:space="preserve"> вважає, що положення</w:t>
      </w:r>
      <w:r w:rsidR="00185634">
        <w:rPr>
          <w:rFonts w:ascii="Times New Roman" w:hAnsi="Times New Roman" w:cs="Times New Roman"/>
          <w:sz w:val="28"/>
          <w:szCs w:val="28"/>
          <w:lang w:val="uk-UA"/>
        </w:rPr>
        <w:br/>
      </w:r>
      <w:r w:rsidR="00447267" w:rsidRPr="00185634">
        <w:rPr>
          <w:rFonts w:ascii="Times New Roman" w:hAnsi="Times New Roman" w:cs="Times New Roman"/>
          <w:sz w:val="28"/>
          <w:szCs w:val="28"/>
          <w:lang w:val="uk-UA"/>
        </w:rPr>
        <w:t>частини другої</w:t>
      </w:r>
      <w:r w:rsidR="00960F57" w:rsidRPr="00185634">
        <w:rPr>
          <w:rFonts w:ascii="Times New Roman" w:hAnsi="Times New Roman" w:cs="Times New Roman"/>
          <w:sz w:val="28"/>
          <w:szCs w:val="28"/>
          <w:lang w:val="uk-UA"/>
        </w:rPr>
        <w:t xml:space="preserve"> статті 86 Закону застосовують</w:t>
      </w:r>
      <w:r w:rsidR="00447267" w:rsidRPr="00185634">
        <w:rPr>
          <w:rFonts w:ascii="Times New Roman" w:hAnsi="Times New Roman" w:cs="Times New Roman"/>
          <w:sz w:val="28"/>
          <w:szCs w:val="28"/>
          <w:lang w:val="uk-UA"/>
        </w:rPr>
        <w:t xml:space="preserve"> </w:t>
      </w:r>
      <w:r w:rsidR="00C234ED" w:rsidRPr="00185634">
        <w:rPr>
          <w:rFonts w:ascii="Times New Roman" w:hAnsi="Times New Roman" w:cs="Times New Roman"/>
          <w:sz w:val="28"/>
          <w:szCs w:val="28"/>
          <w:lang w:val="uk-UA"/>
        </w:rPr>
        <w:t>під час призначення</w:t>
      </w:r>
      <w:r w:rsidR="00447267" w:rsidRPr="00185634">
        <w:rPr>
          <w:rFonts w:ascii="Times New Roman" w:hAnsi="Times New Roman" w:cs="Times New Roman"/>
          <w:sz w:val="28"/>
          <w:szCs w:val="28"/>
          <w:lang w:val="uk-UA"/>
        </w:rPr>
        <w:t xml:space="preserve"> пенсій </w:t>
      </w:r>
      <w:r w:rsidR="00C234ED" w:rsidRPr="00185634">
        <w:rPr>
          <w:rFonts w:ascii="Times New Roman" w:hAnsi="Times New Roman" w:cs="Times New Roman"/>
          <w:sz w:val="28"/>
          <w:szCs w:val="28"/>
          <w:lang w:val="uk-UA"/>
        </w:rPr>
        <w:t>працівникам прокуратури</w:t>
      </w:r>
      <w:r w:rsidR="00447267" w:rsidRPr="00185634">
        <w:rPr>
          <w:rFonts w:ascii="Times New Roman" w:hAnsi="Times New Roman" w:cs="Times New Roman"/>
          <w:sz w:val="28"/>
          <w:szCs w:val="28"/>
          <w:lang w:val="uk-UA"/>
        </w:rPr>
        <w:t xml:space="preserve"> </w:t>
      </w:r>
      <w:r w:rsidR="00C234ED" w:rsidRPr="00185634">
        <w:rPr>
          <w:rFonts w:ascii="Times New Roman" w:hAnsi="Times New Roman" w:cs="Times New Roman"/>
          <w:sz w:val="28"/>
          <w:szCs w:val="28"/>
          <w:lang w:val="uk-UA"/>
        </w:rPr>
        <w:t>в</w:t>
      </w:r>
      <w:r w:rsidR="00447267" w:rsidRPr="00185634">
        <w:rPr>
          <w:rFonts w:ascii="Times New Roman" w:hAnsi="Times New Roman" w:cs="Times New Roman"/>
          <w:sz w:val="28"/>
          <w:szCs w:val="28"/>
          <w:lang w:val="uk-UA"/>
        </w:rPr>
        <w:t xml:space="preserve"> разі реалізації ними первинного права на пенсійне забезпечення</w:t>
      </w:r>
      <w:r w:rsidR="009745F5" w:rsidRPr="00185634">
        <w:rPr>
          <w:rFonts w:ascii="Times New Roman" w:hAnsi="Times New Roman" w:cs="Times New Roman"/>
          <w:sz w:val="28"/>
          <w:szCs w:val="28"/>
          <w:lang w:val="uk-UA"/>
        </w:rPr>
        <w:t xml:space="preserve">. На думку Рошка В.В., до призначеної йому у 2008 році пенсії не </w:t>
      </w:r>
      <w:r w:rsidR="00C234ED" w:rsidRPr="00185634">
        <w:rPr>
          <w:rFonts w:ascii="Times New Roman" w:hAnsi="Times New Roman" w:cs="Times New Roman"/>
          <w:sz w:val="28"/>
          <w:szCs w:val="28"/>
          <w:lang w:val="uk-UA"/>
        </w:rPr>
        <w:t>можна застосовувати</w:t>
      </w:r>
      <w:r w:rsidR="009745F5" w:rsidRPr="00185634">
        <w:rPr>
          <w:rFonts w:ascii="Times New Roman" w:hAnsi="Times New Roman" w:cs="Times New Roman"/>
          <w:sz w:val="28"/>
          <w:szCs w:val="28"/>
          <w:lang w:val="uk-UA"/>
        </w:rPr>
        <w:t xml:space="preserve"> обмеження граничного її розміру, </w:t>
      </w:r>
      <w:r w:rsidR="00C234ED" w:rsidRPr="00185634">
        <w:rPr>
          <w:rFonts w:ascii="Times New Roman" w:hAnsi="Times New Roman" w:cs="Times New Roman"/>
          <w:sz w:val="28"/>
          <w:szCs w:val="28"/>
          <w:lang w:val="uk-UA"/>
        </w:rPr>
        <w:t>встановлене</w:t>
      </w:r>
      <w:r w:rsidR="009745F5" w:rsidRPr="00185634">
        <w:rPr>
          <w:rFonts w:ascii="Times New Roman" w:hAnsi="Times New Roman" w:cs="Times New Roman"/>
          <w:sz w:val="28"/>
          <w:szCs w:val="28"/>
          <w:lang w:val="uk-UA"/>
        </w:rPr>
        <w:t xml:space="preserve"> чинними законодавчими положеннями, </w:t>
      </w:r>
      <w:r w:rsidR="00447267" w:rsidRPr="00185634">
        <w:rPr>
          <w:rFonts w:ascii="Times New Roman" w:hAnsi="Times New Roman" w:cs="Times New Roman"/>
          <w:sz w:val="28"/>
          <w:szCs w:val="28"/>
          <w:lang w:val="uk-UA"/>
        </w:rPr>
        <w:t xml:space="preserve">тобто </w:t>
      </w:r>
      <w:r w:rsidR="00C234ED" w:rsidRPr="00185634">
        <w:rPr>
          <w:rFonts w:ascii="Times New Roman" w:hAnsi="Times New Roman" w:cs="Times New Roman"/>
          <w:sz w:val="28"/>
          <w:szCs w:val="28"/>
          <w:lang w:val="uk-UA"/>
        </w:rPr>
        <w:t>під час</w:t>
      </w:r>
      <w:r w:rsidR="00447267" w:rsidRPr="00185634">
        <w:rPr>
          <w:rFonts w:ascii="Times New Roman" w:hAnsi="Times New Roman" w:cs="Times New Roman"/>
          <w:sz w:val="28"/>
          <w:szCs w:val="28"/>
          <w:lang w:val="uk-UA"/>
        </w:rPr>
        <w:t xml:space="preserve"> перерахунку пенсії </w:t>
      </w:r>
      <w:r w:rsidR="00C234ED" w:rsidRPr="00185634">
        <w:rPr>
          <w:rFonts w:ascii="Times New Roman" w:hAnsi="Times New Roman" w:cs="Times New Roman"/>
          <w:sz w:val="28"/>
          <w:szCs w:val="28"/>
          <w:lang w:val="uk-UA"/>
        </w:rPr>
        <w:t>слід застосовувати норму</w:t>
      </w:r>
      <w:r w:rsidR="00E86CBD" w:rsidRPr="00185634">
        <w:rPr>
          <w:rFonts w:ascii="Times New Roman" w:hAnsi="Times New Roman" w:cs="Times New Roman"/>
          <w:sz w:val="28"/>
          <w:szCs w:val="28"/>
          <w:lang w:val="uk-UA"/>
        </w:rPr>
        <w:t xml:space="preserve"> закону</w:t>
      </w:r>
      <w:r w:rsidR="009745F5" w:rsidRPr="00185634">
        <w:rPr>
          <w:rFonts w:ascii="Times New Roman" w:hAnsi="Times New Roman" w:cs="Times New Roman"/>
          <w:sz w:val="28"/>
          <w:szCs w:val="28"/>
          <w:lang w:val="uk-UA"/>
        </w:rPr>
        <w:t>, що визначає розмір пенсії у від</w:t>
      </w:r>
      <w:r w:rsidR="00E86CBD" w:rsidRPr="00185634">
        <w:rPr>
          <w:rFonts w:ascii="Times New Roman" w:hAnsi="Times New Roman" w:cs="Times New Roman"/>
          <w:sz w:val="28"/>
          <w:szCs w:val="28"/>
          <w:lang w:val="uk-UA"/>
        </w:rPr>
        <w:t xml:space="preserve">сотках, чинну </w:t>
      </w:r>
      <w:r w:rsidR="009745F5" w:rsidRPr="00185634">
        <w:rPr>
          <w:rFonts w:ascii="Times New Roman" w:hAnsi="Times New Roman" w:cs="Times New Roman"/>
          <w:sz w:val="28"/>
          <w:szCs w:val="28"/>
          <w:lang w:val="uk-UA"/>
        </w:rPr>
        <w:t>на момент призначення пенсії.</w:t>
      </w:r>
    </w:p>
    <w:p w14:paraId="40D37717" w14:textId="7F9E7D53" w:rsidR="00D51E72" w:rsidRPr="00185634" w:rsidRDefault="009745F5"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Автор клопотання </w:t>
      </w:r>
      <w:r w:rsidR="002819DD" w:rsidRPr="00185634">
        <w:rPr>
          <w:rFonts w:ascii="Times New Roman" w:hAnsi="Times New Roman" w:cs="Times New Roman"/>
          <w:sz w:val="28"/>
          <w:szCs w:val="28"/>
          <w:lang w:val="uk-UA"/>
        </w:rPr>
        <w:t>зауважує</w:t>
      </w:r>
      <w:r w:rsidRPr="00185634">
        <w:rPr>
          <w:rFonts w:ascii="Times New Roman" w:hAnsi="Times New Roman" w:cs="Times New Roman"/>
          <w:sz w:val="28"/>
          <w:szCs w:val="28"/>
          <w:lang w:val="uk-UA"/>
        </w:rPr>
        <w:t xml:space="preserve">, </w:t>
      </w:r>
      <w:r w:rsidR="00EF352B" w:rsidRPr="00185634">
        <w:rPr>
          <w:rFonts w:ascii="Times New Roman" w:hAnsi="Times New Roman" w:cs="Times New Roman"/>
          <w:sz w:val="28"/>
          <w:szCs w:val="28"/>
          <w:lang w:val="uk-UA"/>
        </w:rPr>
        <w:t xml:space="preserve">що </w:t>
      </w:r>
      <w:r w:rsidR="00D51E72" w:rsidRPr="00185634">
        <w:rPr>
          <w:rFonts w:ascii="Times New Roman" w:hAnsi="Times New Roman" w:cs="Times New Roman"/>
          <w:sz w:val="28"/>
          <w:szCs w:val="28"/>
          <w:lang w:val="uk-UA"/>
        </w:rPr>
        <w:t>призначена йому пенсія підлягає перерахунку виходячи з відсоткового значення станом на час її п</w:t>
      </w:r>
      <w:r w:rsidR="000E117F" w:rsidRPr="00185634">
        <w:rPr>
          <w:rFonts w:ascii="Times New Roman" w:hAnsi="Times New Roman" w:cs="Times New Roman"/>
          <w:sz w:val="28"/>
          <w:szCs w:val="28"/>
          <w:lang w:val="uk-UA"/>
        </w:rPr>
        <w:t xml:space="preserve">ризначення, а </w:t>
      </w:r>
      <w:r w:rsidR="000E117F" w:rsidRPr="00185634">
        <w:rPr>
          <w:rFonts w:ascii="Times New Roman" w:hAnsi="Times New Roman" w:cs="Times New Roman"/>
          <w:sz w:val="28"/>
          <w:szCs w:val="28"/>
          <w:lang w:val="uk-UA"/>
        </w:rPr>
        <w:lastRenderedPageBreak/>
        <w:t xml:space="preserve">саме </w:t>
      </w:r>
      <w:r w:rsidR="00C234ED" w:rsidRPr="00185634">
        <w:rPr>
          <w:rFonts w:ascii="Times New Roman" w:hAnsi="Times New Roman" w:cs="Times New Roman"/>
          <w:sz w:val="28"/>
          <w:szCs w:val="28"/>
          <w:lang w:val="uk-UA"/>
        </w:rPr>
        <w:t>в</w:t>
      </w:r>
      <w:r w:rsidR="000E117F" w:rsidRPr="00185634">
        <w:rPr>
          <w:rFonts w:ascii="Times New Roman" w:hAnsi="Times New Roman" w:cs="Times New Roman"/>
          <w:sz w:val="28"/>
          <w:szCs w:val="28"/>
          <w:lang w:val="uk-UA"/>
        </w:rPr>
        <w:t xml:space="preserve"> розмірі 90 відсотків</w:t>
      </w:r>
      <w:r w:rsidR="00C234ED" w:rsidRPr="00185634">
        <w:rPr>
          <w:rFonts w:ascii="Times New Roman" w:hAnsi="Times New Roman" w:cs="Times New Roman"/>
          <w:sz w:val="28"/>
          <w:szCs w:val="28"/>
          <w:lang w:val="uk-UA"/>
        </w:rPr>
        <w:t xml:space="preserve"> грошового забезпечення,</w:t>
      </w:r>
      <w:r w:rsidR="00D51E72" w:rsidRPr="00185634">
        <w:rPr>
          <w:rFonts w:ascii="Times New Roman" w:hAnsi="Times New Roman" w:cs="Times New Roman"/>
          <w:sz w:val="28"/>
          <w:szCs w:val="28"/>
          <w:lang w:val="uk-UA"/>
        </w:rPr>
        <w:t xml:space="preserve"> тому перерахунок пенсії із </w:t>
      </w:r>
      <w:r w:rsidR="000E117F" w:rsidRPr="00185634">
        <w:rPr>
          <w:rFonts w:ascii="Times New Roman" w:hAnsi="Times New Roman" w:cs="Times New Roman"/>
          <w:sz w:val="28"/>
          <w:szCs w:val="28"/>
          <w:lang w:val="uk-UA"/>
        </w:rPr>
        <w:t>застосуванням розміру пенсії 60 відсотків</w:t>
      </w:r>
      <w:r w:rsidR="00D51E72" w:rsidRPr="00185634">
        <w:rPr>
          <w:rFonts w:ascii="Times New Roman" w:hAnsi="Times New Roman" w:cs="Times New Roman"/>
          <w:sz w:val="28"/>
          <w:szCs w:val="28"/>
          <w:lang w:val="uk-UA"/>
        </w:rPr>
        <w:t xml:space="preserve"> грошового </w:t>
      </w:r>
      <w:r w:rsidR="00710EE2" w:rsidRPr="00185634">
        <w:rPr>
          <w:rFonts w:ascii="Times New Roman" w:hAnsi="Times New Roman" w:cs="Times New Roman"/>
          <w:sz w:val="28"/>
          <w:szCs w:val="28"/>
          <w:lang w:val="uk-UA"/>
        </w:rPr>
        <w:t>забезпечення є протиправним.</w:t>
      </w:r>
    </w:p>
    <w:p w14:paraId="3D6CB1B6" w14:textId="51DEC475" w:rsidR="00EB5013" w:rsidRPr="00185634" w:rsidRDefault="000D5DD9"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Обґрунтовуючи </w:t>
      </w:r>
      <w:r w:rsidR="00C234ED" w:rsidRPr="00185634">
        <w:rPr>
          <w:rFonts w:ascii="Times New Roman" w:hAnsi="Times New Roman" w:cs="Times New Roman"/>
          <w:sz w:val="28"/>
          <w:szCs w:val="28"/>
          <w:lang w:val="uk-UA"/>
        </w:rPr>
        <w:t xml:space="preserve">твердження про </w:t>
      </w:r>
      <w:r w:rsidRPr="00185634">
        <w:rPr>
          <w:rFonts w:ascii="Times New Roman" w:hAnsi="Times New Roman" w:cs="Times New Roman"/>
          <w:sz w:val="28"/>
          <w:szCs w:val="28"/>
          <w:lang w:val="uk-UA"/>
        </w:rPr>
        <w:t>неконституційність</w:t>
      </w:r>
      <w:r w:rsidR="0046545A" w:rsidRPr="00185634">
        <w:rPr>
          <w:rFonts w:ascii="Times New Roman" w:hAnsi="Times New Roman" w:cs="Times New Roman"/>
          <w:sz w:val="28"/>
          <w:szCs w:val="28"/>
          <w:lang w:val="uk-UA"/>
        </w:rPr>
        <w:t xml:space="preserve"> </w:t>
      </w:r>
      <w:r w:rsidR="00D62476" w:rsidRPr="00185634">
        <w:rPr>
          <w:rFonts w:ascii="Times New Roman" w:hAnsi="Times New Roman" w:cs="Times New Roman"/>
          <w:sz w:val="28"/>
          <w:szCs w:val="28"/>
          <w:lang w:val="uk-UA"/>
        </w:rPr>
        <w:t>оспорюваних положень Закону</w:t>
      </w:r>
      <w:r w:rsidRPr="00185634">
        <w:rPr>
          <w:rFonts w:ascii="Times New Roman" w:hAnsi="Times New Roman" w:cs="Times New Roman"/>
          <w:sz w:val="28"/>
          <w:szCs w:val="28"/>
          <w:lang w:val="uk-UA"/>
        </w:rPr>
        <w:t xml:space="preserve">, </w:t>
      </w:r>
      <w:r w:rsidR="00C234ED" w:rsidRPr="00185634">
        <w:rPr>
          <w:rFonts w:ascii="Times New Roman" w:hAnsi="Times New Roman" w:cs="Times New Roman"/>
          <w:sz w:val="28"/>
          <w:szCs w:val="28"/>
          <w:lang w:val="uk-UA"/>
        </w:rPr>
        <w:t>Рошко В.В.</w:t>
      </w:r>
      <w:r w:rsidRPr="00185634">
        <w:rPr>
          <w:rFonts w:ascii="Times New Roman" w:hAnsi="Times New Roman" w:cs="Times New Roman"/>
          <w:sz w:val="28"/>
          <w:szCs w:val="28"/>
          <w:lang w:val="uk-UA"/>
        </w:rPr>
        <w:t xml:space="preserve"> </w:t>
      </w:r>
      <w:r w:rsidR="00710EE2" w:rsidRPr="00185634">
        <w:rPr>
          <w:rFonts w:ascii="Times New Roman" w:hAnsi="Times New Roman" w:cs="Times New Roman"/>
          <w:sz w:val="28"/>
          <w:szCs w:val="28"/>
          <w:lang w:val="uk-UA"/>
        </w:rPr>
        <w:t xml:space="preserve">неодноразово посилається на </w:t>
      </w:r>
      <w:r w:rsidR="004E7B18" w:rsidRPr="00185634">
        <w:rPr>
          <w:rFonts w:ascii="Times New Roman" w:hAnsi="Times New Roman" w:cs="Times New Roman"/>
          <w:sz w:val="28"/>
          <w:szCs w:val="28"/>
          <w:lang w:val="uk-UA"/>
        </w:rPr>
        <w:t>приписи</w:t>
      </w:r>
      <w:r w:rsidRPr="00185634">
        <w:rPr>
          <w:rFonts w:ascii="Times New Roman" w:hAnsi="Times New Roman" w:cs="Times New Roman"/>
          <w:sz w:val="28"/>
          <w:szCs w:val="28"/>
          <w:lang w:val="uk-UA"/>
        </w:rPr>
        <w:t xml:space="preserve"> </w:t>
      </w:r>
      <w:r w:rsidR="00C234ED" w:rsidRPr="00185634">
        <w:rPr>
          <w:rFonts w:ascii="Times New Roman" w:hAnsi="Times New Roman" w:cs="Times New Roman"/>
          <w:sz w:val="28"/>
          <w:szCs w:val="28"/>
          <w:lang w:val="uk-UA"/>
        </w:rPr>
        <w:t>Конституції України, за якими „</w:t>
      </w:r>
      <w:r w:rsidR="00261C9B" w:rsidRPr="00185634">
        <w:rPr>
          <w:rFonts w:ascii="Times New Roman" w:hAnsi="Times New Roman" w:cs="Times New Roman"/>
          <w:sz w:val="28"/>
          <w:szCs w:val="28"/>
          <w:lang w:val="uk-UA"/>
        </w:rPr>
        <w:t>при прийнятті нових законів або внесенні змін до чинних законів не допускається звуження змісту та обсягу існуючих прав і свобод</w:t>
      </w:r>
      <w:r w:rsidR="00C234ED" w:rsidRPr="00185634">
        <w:rPr>
          <w:rFonts w:ascii="Times New Roman" w:hAnsi="Times New Roman" w:cs="Times New Roman"/>
          <w:sz w:val="28"/>
          <w:szCs w:val="28"/>
          <w:lang w:val="uk-UA"/>
        </w:rPr>
        <w:t>“</w:t>
      </w:r>
      <w:r w:rsidR="00261C9B" w:rsidRPr="00185634">
        <w:rPr>
          <w:rFonts w:ascii="Times New Roman" w:hAnsi="Times New Roman" w:cs="Times New Roman"/>
          <w:sz w:val="28"/>
          <w:szCs w:val="28"/>
          <w:lang w:val="uk-UA"/>
        </w:rPr>
        <w:t xml:space="preserve"> (частина третя статті 22); </w:t>
      </w:r>
      <w:r w:rsidR="00C234ED" w:rsidRPr="00185634">
        <w:rPr>
          <w:rFonts w:ascii="Times New Roman" w:hAnsi="Times New Roman" w:cs="Times New Roman"/>
          <w:sz w:val="28"/>
          <w:szCs w:val="28"/>
          <w:lang w:val="uk-UA"/>
        </w:rPr>
        <w:t>„</w:t>
      </w:r>
      <w:r w:rsidR="00261C9B" w:rsidRPr="00185634">
        <w:rPr>
          <w:rFonts w:ascii="Times New Roman" w:hAnsi="Times New Roman" w:cs="Times New Roman"/>
          <w:sz w:val="28"/>
          <w:szCs w:val="28"/>
          <w:lang w:val="uk-UA"/>
        </w:rPr>
        <w:t>закони та інші нормативно-правові акти не мають зворотної дії в часі, крім випадків, коли вони пом’якшують або скасовують відповідальність особи</w:t>
      </w:r>
      <w:r w:rsidR="00C234ED" w:rsidRPr="00185634">
        <w:rPr>
          <w:rFonts w:ascii="Times New Roman" w:hAnsi="Times New Roman" w:cs="Times New Roman"/>
          <w:sz w:val="28"/>
          <w:szCs w:val="28"/>
          <w:lang w:val="uk-UA"/>
        </w:rPr>
        <w:t>“</w:t>
      </w:r>
      <w:r w:rsidR="00261C9B" w:rsidRPr="00185634">
        <w:rPr>
          <w:rFonts w:ascii="Times New Roman" w:hAnsi="Times New Roman" w:cs="Times New Roman"/>
          <w:sz w:val="28"/>
          <w:szCs w:val="28"/>
          <w:lang w:val="uk-UA"/>
        </w:rPr>
        <w:t xml:space="preserve"> (частина перша статті 58); </w:t>
      </w:r>
      <w:r w:rsidR="00C234ED" w:rsidRPr="00185634">
        <w:rPr>
          <w:rFonts w:ascii="Times New Roman" w:hAnsi="Times New Roman" w:cs="Times New Roman"/>
          <w:sz w:val="28"/>
          <w:szCs w:val="28"/>
          <w:lang w:val="uk-UA"/>
        </w:rPr>
        <w:t>„</w:t>
      </w:r>
      <w:r w:rsidR="00261C9B" w:rsidRPr="00185634">
        <w:rPr>
          <w:rFonts w:ascii="Times New Roman" w:hAnsi="Times New Roman" w:cs="Times New Roman"/>
          <w:sz w:val="28"/>
          <w:szCs w:val="28"/>
          <w:lang w:val="uk-UA"/>
        </w:rPr>
        <w:t>конституційні права і свободи людини і громадянина не можуть бути обмежені, крім випадків, передбачених Конституцією України</w:t>
      </w:r>
      <w:r w:rsidR="00C234ED" w:rsidRPr="00185634">
        <w:rPr>
          <w:rFonts w:ascii="Times New Roman" w:hAnsi="Times New Roman" w:cs="Times New Roman"/>
          <w:sz w:val="28"/>
          <w:szCs w:val="28"/>
          <w:lang w:val="uk-UA"/>
        </w:rPr>
        <w:t>“</w:t>
      </w:r>
      <w:r w:rsidR="00261C9B" w:rsidRPr="00185634">
        <w:rPr>
          <w:rFonts w:ascii="Times New Roman" w:hAnsi="Times New Roman" w:cs="Times New Roman"/>
          <w:sz w:val="28"/>
          <w:szCs w:val="28"/>
          <w:lang w:val="uk-UA"/>
        </w:rPr>
        <w:t xml:space="preserve"> (частина перша статті 64). </w:t>
      </w:r>
      <w:r w:rsidR="00EB5013" w:rsidRPr="00185634">
        <w:rPr>
          <w:rFonts w:ascii="Times New Roman" w:hAnsi="Times New Roman" w:cs="Times New Roman"/>
          <w:sz w:val="28"/>
          <w:szCs w:val="28"/>
          <w:lang w:val="uk-UA"/>
        </w:rPr>
        <w:t xml:space="preserve">На підтвердження своєї позиції суб’єкт права на конституційну скаргу </w:t>
      </w:r>
      <w:r w:rsidR="00C234ED" w:rsidRPr="00185634">
        <w:rPr>
          <w:rFonts w:ascii="Times New Roman" w:hAnsi="Times New Roman" w:cs="Times New Roman"/>
          <w:sz w:val="28"/>
          <w:szCs w:val="28"/>
          <w:lang w:val="uk-UA"/>
        </w:rPr>
        <w:t>цитує також</w:t>
      </w:r>
      <w:r w:rsidR="00710EE2" w:rsidRPr="00185634">
        <w:rPr>
          <w:rFonts w:ascii="Times New Roman" w:hAnsi="Times New Roman" w:cs="Times New Roman"/>
          <w:sz w:val="28"/>
          <w:szCs w:val="28"/>
          <w:lang w:val="uk-UA"/>
        </w:rPr>
        <w:t xml:space="preserve"> інші</w:t>
      </w:r>
      <w:r w:rsidR="00EB5013" w:rsidRPr="00185634">
        <w:rPr>
          <w:rFonts w:ascii="Times New Roman" w:hAnsi="Times New Roman" w:cs="Times New Roman"/>
          <w:sz w:val="28"/>
          <w:szCs w:val="28"/>
          <w:lang w:val="uk-UA"/>
        </w:rPr>
        <w:t xml:space="preserve"> положення Конституції та законів України, рішення Конституційного Суду України, судові рішення.</w:t>
      </w:r>
    </w:p>
    <w:p w14:paraId="08680990" w14:textId="77777777" w:rsidR="00C234ED" w:rsidRPr="00185634" w:rsidRDefault="00C234ED" w:rsidP="00185634">
      <w:pPr>
        <w:spacing w:after="0" w:line="360" w:lineRule="auto"/>
        <w:ind w:firstLine="709"/>
        <w:jc w:val="both"/>
        <w:rPr>
          <w:rFonts w:ascii="Times New Roman" w:hAnsi="Times New Roman" w:cs="Times New Roman"/>
          <w:sz w:val="28"/>
          <w:szCs w:val="28"/>
          <w:lang w:val="uk-UA"/>
        </w:rPr>
      </w:pPr>
    </w:p>
    <w:p w14:paraId="6CD4E65D" w14:textId="71EC8774" w:rsidR="00EB5013" w:rsidRPr="00185634" w:rsidRDefault="00EB5013"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4. </w:t>
      </w:r>
      <w:r w:rsidR="005A6724" w:rsidRPr="00185634">
        <w:rPr>
          <w:rFonts w:ascii="Times New Roman" w:hAnsi="Times New Roman" w:cs="Times New Roman"/>
          <w:bCs/>
          <w:sz w:val="28"/>
          <w:szCs w:val="28"/>
          <w:lang w:val="uk-UA"/>
        </w:rPr>
        <w:t>Вирішуючи питання про відкриття конституційного провадження у справі</w:t>
      </w:r>
      <w:r w:rsidRPr="00185634">
        <w:rPr>
          <w:rFonts w:ascii="Times New Roman" w:hAnsi="Times New Roman" w:cs="Times New Roman"/>
          <w:bCs/>
          <w:sz w:val="28"/>
          <w:szCs w:val="28"/>
          <w:lang w:val="uk-UA"/>
        </w:rPr>
        <w:t xml:space="preserve">, </w:t>
      </w:r>
      <w:r w:rsidRPr="00185634">
        <w:rPr>
          <w:rFonts w:ascii="Times New Roman" w:hAnsi="Times New Roman" w:cs="Times New Roman"/>
          <w:sz w:val="28"/>
          <w:szCs w:val="28"/>
          <w:lang w:val="uk-UA"/>
        </w:rPr>
        <w:t>Друга колегія суддів Першого сенату Конституційного Суду України виходить із такого.</w:t>
      </w:r>
    </w:p>
    <w:p w14:paraId="3741DF8C" w14:textId="5C3C35F0" w:rsidR="00377B80" w:rsidRPr="00185634" w:rsidRDefault="00B24ADD"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 xml:space="preserve">Відповідно до Закону України </w:t>
      </w:r>
      <w:r w:rsidRPr="00185634">
        <w:rPr>
          <w:rFonts w:ascii="Times New Roman" w:hAnsi="Times New Roman" w:cs="Times New Roman"/>
          <w:sz w:val="28"/>
          <w:szCs w:val="28"/>
          <w:lang w:val="uk-UA"/>
        </w:rPr>
        <w:t>„Про Конституційний Суд України“ к</w:t>
      </w:r>
      <w:r w:rsidRPr="00185634">
        <w:rPr>
          <w:rFonts w:ascii="Times New Roman" w:hAnsi="Times New Roman" w:cs="Times New Roman"/>
          <w:bCs/>
          <w:sz w:val="28"/>
          <w:szCs w:val="28"/>
          <w:lang w:val="uk-UA"/>
        </w:rPr>
        <w:t xml:space="preserve">онституційною скаргою є подане до </w:t>
      </w:r>
      <w:r w:rsidR="00F96933" w:rsidRPr="00185634">
        <w:rPr>
          <w:rFonts w:ascii="Times New Roman" w:hAnsi="Times New Roman" w:cs="Times New Roman"/>
          <w:bCs/>
          <w:sz w:val="28"/>
          <w:szCs w:val="28"/>
          <w:lang w:val="uk-UA"/>
        </w:rPr>
        <w:t xml:space="preserve">Конституційного </w:t>
      </w:r>
      <w:r w:rsidRPr="00185634">
        <w:rPr>
          <w:rFonts w:ascii="Times New Roman" w:hAnsi="Times New Roman" w:cs="Times New Roman"/>
          <w:bCs/>
          <w:sz w:val="28"/>
          <w:szCs w:val="28"/>
          <w:lang w:val="uk-UA"/>
        </w:rPr>
        <w:t>Суду</w:t>
      </w:r>
      <w:r w:rsidR="00F96933" w:rsidRPr="00185634">
        <w:rPr>
          <w:rFonts w:ascii="Times New Roman" w:hAnsi="Times New Roman" w:cs="Times New Roman"/>
          <w:bCs/>
          <w:sz w:val="28"/>
          <w:szCs w:val="28"/>
          <w:lang w:val="uk-UA"/>
        </w:rPr>
        <w:t xml:space="preserve"> України</w:t>
      </w:r>
      <w:r w:rsidRPr="00185634">
        <w:rPr>
          <w:rFonts w:ascii="Times New Roman" w:hAnsi="Times New Roman" w:cs="Times New Roman"/>
          <w:bCs/>
          <w:sz w:val="28"/>
          <w:szCs w:val="28"/>
          <w:lang w:val="uk-UA"/>
        </w:rPr>
        <w:t xml:space="preserve">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w:t>
      </w:r>
      <w:r w:rsidR="00802DD5" w:rsidRPr="00185634">
        <w:rPr>
          <w:rFonts w:ascii="Times New Roman" w:hAnsi="Times New Roman" w:cs="Times New Roman"/>
          <w:bCs/>
          <w:sz w:val="28"/>
          <w:szCs w:val="28"/>
          <w:lang w:val="ru-RU"/>
        </w:rPr>
        <w:t xml:space="preserve"> </w:t>
      </w:r>
      <w:r w:rsidR="009542E5" w:rsidRPr="00185634">
        <w:rPr>
          <w:rFonts w:ascii="Times New Roman" w:hAnsi="Times New Roman" w:cs="Times New Roman"/>
          <w:bCs/>
          <w:sz w:val="28"/>
          <w:szCs w:val="28"/>
          <w:lang w:val="uk-UA"/>
        </w:rPr>
        <w:t>конституційна скарга має містити</w:t>
      </w:r>
      <w:r w:rsidR="00802DD5" w:rsidRPr="00185634">
        <w:rPr>
          <w:rFonts w:ascii="Times New Roman" w:hAnsi="Times New Roman" w:cs="Times New Roman"/>
          <w:bCs/>
          <w:sz w:val="28"/>
          <w:szCs w:val="28"/>
          <w:lang w:val="uk-UA"/>
        </w:rPr>
        <w:t xml:space="preserve">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r w:rsidR="00E41EF4" w:rsidRPr="00185634">
        <w:rPr>
          <w:rFonts w:ascii="Times New Roman" w:hAnsi="Times New Roman" w:cs="Times New Roman"/>
          <w:bCs/>
          <w:sz w:val="28"/>
          <w:szCs w:val="28"/>
          <w:lang w:val="uk-UA"/>
        </w:rPr>
        <w:t>конституційна скарга вважається прийнятною за умов її відповідності вимогам, передбаченим, зокрема,</w:t>
      </w:r>
      <w:r w:rsidR="00EA2006" w:rsidRPr="00185634">
        <w:rPr>
          <w:rFonts w:ascii="Times New Roman" w:hAnsi="Times New Roman" w:cs="Times New Roman"/>
          <w:bCs/>
          <w:sz w:val="28"/>
          <w:szCs w:val="28"/>
          <w:lang w:val="uk-UA"/>
        </w:rPr>
        <w:t xml:space="preserve"> статтею 55 </w:t>
      </w:r>
      <w:r w:rsidR="00E41EF4" w:rsidRPr="00185634">
        <w:rPr>
          <w:rFonts w:ascii="Times New Roman" w:hAnsi="Times New Roman" w:cs="Times New Roman"/>
          <w:bCs/>
          <w:sz w:val="28"/>
          <w:szCs w:val="28"/>
          <w:lang w:val="uk-UA"/>
        </w:rPr>
        <w:t xml:space="preserve">цього </w:t>
      </w:r>
      <w:r w:rsidR="00313741" w:rsidRPr="00185634">
        <w:rPr>
          <w:rFonts w:ascii="Times New Roman" w:hAnsi="Times New Roman" w:cs="Times New Roman"/>
          <w:bCs/>
          <w:sz w:val="28"/>
          <w:szCs w:val="28"/>
          <w:lang w:val="uk-UA"/>
        </w:rPr>
        <w:t>з</w:t>
      </w:r>
      <w:r w:rsidR="00E41EF4" w:rsidRPr="00185634">
        <w:rPr>
          <w:rFonts w:ascii="Times New Roman" w:hAnsi="Times New Roman" w:cs="Times New Roman"/>
          <w:bCs/>
          <w:sz w:val="28"/>
          <w:szCs w:val="28"/>
          <w:lang w:val="uk-UA"/>
        </w:rPr>
        <w:t>акону</w:t>
      </w:r>
      <w:r w:rsidR="004C0AB7" w:rsidRPr="00185634">
        <w:rPr>
          <w:rFonts w:ascii="Times New Roman" w:hAnsi="Times New Roman" w:cs="Times New Roman"/>
          <w:bCs/>
          <w:sz w:val="28"/>
          <w:szCs w:val="28"/>
          <w:lang w:val="uk-UA"/>
        </w:rPr>
        <w:t xml:space="preserve"> (абзац п</w:t>
      </w:r>
      <w:r w:rsidR="00377B80" w:rsidRPr="00185634">
        <w:rPr>
          <w:rFonts w:ascii="Times New Roman" w:hAnsi="Times New Roman" w:cs="Times New Roman"/>
          <w:bCs/>
          <w:sz w:val="28"/>
          <w:szCs w:val="28"/>
          <w:lang w:val="uk-UA"/>
        </w:rPr>
        <w:t>е</w:t>
      </w:r>
      <w:r w:rsidR="00EA2006" w:rsidRPr="00185634">
        <w:rPr>
          <w:rFonts w:ascii="Times New Roman" w:hAnsi="Times New Roman" w:cs="Times New Roman"/>
          <w:bCs/>
          <w:sz w:val="28"/>
          <w:szCs w:val="28"/>
          <w:lang w:val="uk-UA"/>
        </w:rPr>
        <w:t>рший частини першої статті 77).</w:t>
      </w:r>
    </w:p>
    <w:p w14:paraId="10E3245D" w14:textId="0E8AE3EE" w:rsidR="00802DD5" w:rsidRPr="00185634" w:rsidRDefault="00802DD5"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Конституційна скарга насамперед є засобом захисту конституційних прав і свобод людини, порушених унаслідок застосування закону України, який суперечить Конституції України. Тобто обґрунтуванням тверджень щодо неконституційності закону України (його окремих положень) вважаються</w:t>
      </w:r>
      <w:r w:rsidR="00CB6C78" w:rsidRPr="00185634">
        <w:rPr>
          <w:rFonts w:ascii="Times New Roman" w:hAnsi="Times New Roman" w:cs="Times New Roman"/>
          <w:sz w:val="28"/>
          <w:szCs w:val="28"/>
          <w:lang w:val="uk-UA"/>
        </w:rPr>
        <w:t>, зокрема,</w:t>
      </w:r>
      <w:r w:rsidRPr="00185634">
        <w:rPr>
          <w:rFonts w:ascii="Times New Roman" w:hAnsi="Times New Roman" w:cs="Times New Roman"/>
          <w:sz w:val="28"/>
          <w:szCs w:val="28"/>
          <w:lang w:val="uk-UA"/>
        </w:rPr>
        <w:t xml:space="preserve"> аргументи суб’єкта права на конституційну скаргу про те, що оспорюваний закон чи його окремі положення суперечать нормам розділу II „Права, свободи та обов’язки людини і громадянина“ Конституції України. Така суперечність може проявлятися у випадках, коли закон </w:t>
      </w:r>
      <w:r w:rsidR="00E05616">
        <w:rPr>
          <w:rFonts w:ascii="Times New Roman" w:hAnsi="Times New Roman" w:cs="Times New Roman"/>
          <w:sz w:val="28"/>
          <w:szCs w:val="28"/>
          <w:lang w:val="uk-UA"/>
        </w:rPr>
        <w:t>у</w:t>
      </w:r>
      <w:r w:rsidRPr="00185634">
        <w:rPr>
          <w:rFonts w:ascii="Times New Roman" w:hAnsi="Times New Roman" w:cs="Times New Roman"/>
          <w:sz w:val="28"/>
          <w:szCs w:val="28"/>
          <w:lang w:val="uk-UA"/>
        </w:rPr>
        <w:t>становлює обмеження змісту чи обсягу конституційних прав і свобод або унеможливлює їх реалізацію.</w:t>
      </w:r>
    </w:p>
    <w:p w14:paraId="6C7C7173" w14:textId="77777777" w:rsidR="004F2EA9" w:rsidRDefault="0025056C"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Зі змісту конституційної скарги вбачається, що, аргументуючи свої твердження щодо неконституційності оспорюваних положень Закону</w:t>
      </w:r>
      <w:r w:rsidR="00185634">
        <w:rPr>
          <w:rFonts w:ascii="Times New Roman" w:hAnsi="Times New Roman" w:cs="Times New Roman"/>
          <w:bCs/>
          <w:sz w:val="28"/>
          <w:szCs w:val="28"/>
          <w:lang w:val="uk-UA"/>
        </w:rPr>
        <w:t>,</w:t>
      </w:r>
      <w:r w:rsidR="00185634">
        <w:rPr>
          <w:rFonts w:ascii="Times New Roman" w:hAnsi="Times New Roman" w:cs="Times New Roman"/>
          <w:bCs/>
          <w:sz w:val="28"/>
          <w:szCs w:val="28"/>
          <w:lang w:val="uk-UA"/>
        </w:rPr>
        <w:br/>
      </w:r>
      <w:r w:rsidRPr="00185634">
        <w:rPr>
          <w:rFonts w:ascii="Times New Roman" w:hAnsi="Times New Roman" w:cs="Times New Roman"/>
          <w:bCs/>
          <w:sz w:val="28"/>
          <w:szCs w:val="28"/>
          <w:lang w:val="uk-UA"/>
        </w:rPr>
        <w:t xml:space="preserve">Рошко В.В. посилається на статтю 22 Конституції України, однак не вказує, яке саме </w:t>
      </w:r>
      <w:r w:rsidR="005D428F" w:rsidRPr="00185634">
        <w:rPr>
          <w:rFonts w:ascii="Times New Roman" w:hAnsi="Times New Roman" w:cs="Times New Roman"/>
          <w:bCs/>
          <w:sz w:val="28"/>
          <w:szCs w:val="28"/>
          <w:lang w:val="uk-UA"/>
        </w:rPr>
        <w:t>його</w:t>
      </w:r>
      <w:r w:rsidRPr="00185634">
        <w:rPr>
          <w:rFonts w:ascii="Times New Roman" w:hAnsi="Times New Roman" w:cs="Times New Roman"/>
          <w:bCs/>
          <w:sz w:val="28"/>
          <w:szCs w:val="28"/>
          <w:lang w:val="uk-UA"/>
        </w:rPr>
        <w:t xml:space="preserve"> конституційне право порушено внаслідок застосування цих положень.</w:t>
      </w:r>
    </w:p>
    <w:p w14:paraId="3C9C695F" w14:textId="6572498C" w:rsidR="0025056C" w:rsidRPr="00185634" w:rsidRDefault="003B5C98"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О</w:t>
      </w:r>
      <w:r w:rsidR="0025056C" w:rsidRPr="00185634">
        <w:rPr>
          <w:rFonts w:ascii="Times New Roman" w:hAnsi="Times New Roman" w:cs="Times New Roman"/>
          <w:bCs/>
          <w:sz w:val="28"/>
          <w:szCs w:val="28"/>
          <w:lang w:val="uk-UA"/>
        </w:rPr>
        <w:t>скільки стаття 22 Конституції України визначає гарантії реалізації конституційних прав і свобод людини і громадянина, то вона не може бути самостійним аргументом для обґрунтування тверджень щодо неконституційності закону України (його окремих положень) (</w:t>
      </w:r>
      <w:r w:rsidR="00DF3450" w:rsidRPr="00185634">
        <w:rPr>
          <w:rFonts w:ascii="Times New Roman" w:hAnsi="Times New Roman" w:cs="Times New Roman"/>
          <w:bCs/>
          <w:sz w:val="28"/>
          <w:szCs w:val="28"/>
          <w:lang w:val="uk-UA"/>
        </w:rPr>
        <w:t>Ухвала</w:t>
      </w:r>
      <w:r w:rsidR="0025056C" w:rsidRPr="00185634">
        <w:rPr>
          <w:rFonts w:ascii="Times New Roman" w:hAnsi="Times New Roman" w:cs="Times New Roman"/>
          <w:bCs/>
          <w:sz w:val="28"/>
          <w:szCs w:val="28"/>
          <w:lang w:val="uk-UA"/>
        </w:rPr>
        <w:t xml:space="preserve"> Другого сенату Конституційного Суду У</w:t>
      </w:r>
      <w:r w:rsidR="00DF3450" w:rsidRPr="00185634">
        <w:rPr>
          <w:rFonts w:ascii="Times New Roman" w:hAnsi="Times New Roman" w:cs="Times New Roman"/>
          <w:bCs/>
          <w:sz w:val="28"/>
          <w:szCs w:val="28"/>
          <w:lang w:val="uk-UA"/>
        </w:rPr>
        <w:t xml:space="preserve">країни від 16 липня 2018 року </w:t>
      </w:r>
      <w:r w:rsidR="004F2EA9">
        <w:rPr>
          <w:rFonts w:ascii="Times New Roman" w:hAnsi="Times New Roman" w:cs="Times New Roman"/>
          <w:bCs/>
          <w:sz w:val="28"/>
          <w:szCs w:val="28"/>
          <w:lang w:val="uk-UA"/>
        </w:rPr>
        <w:t xml:space="preserve">№ </w:t>
      </w:r>
      <w:r w:rsidR="0025056C" w:rsidRPr="00185634">
        <w:rPr>
          <w:rFonts w:ascii="Times New Roman" w:hAnsi="Times New Roman" w:cs="Times New Roman"/>
          <w:bCs/>
          <w:sz w:val="28"/>
          <w:szCs w:val="28"/>
          <w:lang w:val="uk-UA"/>
        </w:rPr>
        <w:t>1-уп(II)/2018).</w:t>
      </w:r>
    </w:p>
    <w:p w14:paraId="4148F875" w14:textId="0A57DD58" w:rsidR="0054465C" w:rsidRPr="00185634" w:rsidRDefault="003B5C98"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bCs/>
          <w:sz w:val="28"/>
          <w:szCs w:val="28"/>
          <w:lang w:val="uk-UA"/>
        </w:rPr>
        <w:t>У цьому аспекті</w:t>
      </w:r>
      <w:r w:rsidR="00994661" w:rsidRPr="00185634">
        <w:rPr>
          <w:rFonts w:ascii="Times New Roman" w:hAnsi="Times New Roman" w:cs="Times New Roman"/>
          <w:bCs/>
          <w:sz w:val="28"/>
          <w:szCs w:val="28"/>
          <w:lang w:val="uk-UA"/>
        </w:rPr>
        <w:t xml:space="preserve"> посилання суб’єкта</w:t>
      </w:r>
      <w:r w:rsidR="000825DB" w:rsidRPr="00185634">
        <w:rPr>
          <w:rFonts w:ascii="Times New Roman" w:hAnsi="Times New Roman" w:cs="Times New Roman"/>
          <w:bCs/>
          <w:sz w:val="28"/>
          <w:szCs w:val="28"/>
          <w:lang w:val="uk-UA"/>
        </w:rPr>
        <w:t xml:space="preserve"> права на конституційну скаргу на </w:t>
      </w:r>
      <w:r w:rsidR="00222F44" w:rsidRPr="00185634">
        <w:rPr>
          <w:rFonts w:ascii="Times New Roman" w:hAnsi="Times New Roman" w:cs="Times New Roman"/>
          <w:bCs/>
          <w:sz w:val="28"/>
          <w:szCs w:val="28"/>
          <w:lang w:val="uk-UA"/>
        </w:rPr>
        <w:t>статтю 46</w:t>
      </w:r>
      <w:r w:rsidR="000825DB" w:rsidRPr="00185634">
        <w:rPr>
          <w:rFonts w:ascii="Times New Roman" w:hAnsi="Times New Roman" w:cs="Times New Roman"/>
          <w:bCs/>
          <w:sz w:val="28"/>
          <w:szCs w:val="28"/>
          <w:lang w:val="uk-UA"/>
        </w:rPr>
        <w:t xml:space="preserve"> Конституції У</w:t>
      </w:r>
      <w:r w:rsidR="00222F44" w:rsidRPr="00185634">
        <w:rPr>
          <w:rFonts w:ascii="Times New Roman" w:hAnsi="Times New Roman" w:cs="Times New Roman"/>
          <w:bCs/>
          <w:sz w:val="28"/>
          <w:szCs w:val="28"/>
          <w:lang w:val="uk-UA"/>
        </w:rPr>
        <w:t xml:space="preserve">країни, яка гарантує громадянам право на соціальний захист, </w:t>
      </w:r>
      <w:r w:rsidR="00A25043" w:rsidRPr="00185634">
        <w:rPr>
          <w:rFonts w:ascii="Times New Roman" w:hAnsi="Times New Roman" w:cs="Times New Roman"/>
          <w:bCs/>
          <w:sz w:val="28"/>
          <w:szCs w:val="28"/>
          <w:lang w:val="uk-UA"/>
        </w:rPr>
        <w:t>без обґрунтування тверджень щодо неконституційності оспорюваних положень Закону</w:t>
      </w:r>
      <w:r w:rsidR="00994661" w:rsidRPr="00185634">
        <w:rPr>
          <w:rFonts w:ascii="Times New Roman" w:hAnsi="Times New Roman" w:cs="Times New Roman"/>
          <w:sz w:val="28"/>
          <w:szCs w:val="28"/>
          <w:lang w:val="uk-UA"/>
        </w:rPr>
        <w:t xml:space="preserve"> не можна вважати</w:t>
      </w:r>
      <w:r w:rsidR="00A25043" w:rsidRPr="00185634">
        <w:rPr>
          <w:rFonts w:ascii="Times New Roman" w:hAnsi="Times New Roman" w:cs="Times New Roman"/>
          <w:sz w:val="28"/>
          <w:szCs w:val="28"/>
          <w:lang w:val="uk-UA"/>
        </w:rPr>
        <w:t xml:space="preserve"> </w:t>
      </w:r>
      <w:r w:rsidR="00593A63" w:rsidRPr="00185634">
        <w:rPr>
          <w:rFonts w:ascii="Times New Roman" w:hAnsi="Times New Roman" w:cs="Times New Roman"/>
          <w:sz w:val="28"/>
          <w:szCs w:val="28"/>
          <w:lang w:val="uk-UA"/>
        </w:rPr>
        <w:t xml:space="preserve">належним виконанням вимоги пункту 6 частини другої статті 55 </w:t>
      </w:r>
      <w:r w:rsidR="0054465C" w:rsidRPr="00185634">
        <w:rPr>
          <w:rFonts w:ascii="Times New Roman" w:hAnsi="Times New Roman" w:cs="Times New Roman"/>
          <w:sz w:val="28"/>
          <w:szCs w:val="28"/>
          <w:lang w:val="uk-UA"/>
        </w:rPr>
        <w:t>Закону України „Про Конституційний Суд України“.</w:t>
      </w:r>
    </w:p>
    <w:p w14:paraId="4A6E40D5" w14:textId="77777777" w:rsidR="004F2EA9" w:rsidRDefault="000825DB"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 xml:space="preserve">Конституційний Суд України неодноразово підтверджував юридичну позицію про те, що цитування приписів Конституції України, наведення змісту положень законів, посилання на рішення Конституційного Суду України без аргументації невідповідності Конституції України оспорюваних положень закону не є обґрунтуванням тверджень щодо їх неконституційності (ухвали Конституційного Суду України від 27 грудня 2011 року </w:t>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66-у/2</w:t>
      </w:r>
      <w:r w:rsidR="00D249C7">
        <w:rPr>
          <w:rFonts w:ascii="Times New Roman" w:hAnsi="Times New Roman" w:cs="Times New Roman"/>
          <w:bCs/>
          <w:sz w:val="28"/>
          <w:szCs w:val="28"/>
          <w:lang w:val="uk-UA"/>
        </w:rPr>
        <w:t>011,</w:t>
      </w:r>
      <w:r w:rsidR="00D249C7">
        <w:rPr>
          <w:rFonts w:ascii="Times New Roman" w:hAnsi="Times New Roman" w:cs="Times New Roman"/>
          <w:bCs/>
          <w:sz w:val="28"/>
          <w:szCs w:val="28"/>
          <w:lang w:val="uk-UA"/>
        </w:rPr>
        <w:br/>
      </w:r>
      <w:r w:rsidR="00593A63" w:rsidRPr="00185634">
        <w:rPr>
          <w:rFonts w:ascii="Times New Roman" w:hAnsi="Times New Roman" w:cs="Times New Roman"/>
          <w:bCs/>
          <w:sz w:val="28"/>
          <w:szCs w:val="28"/>
          <w:lang w:val="uk-UA"/>
        </w:rPr>
        <w:t xml:space="preserve">від 27 березня 2013 року </w:t>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10-</w:t>
      </w:r>
      <w:r w:rsidR="00D249C7">
        <w:rPr>
          <w:rFonts w:ascii="Times New Roman" w:hAnsi="Times New Roman" w:cs="Times New Roman"/>
          <w:bCs/>
          <w:sz w:val="28"/>
          <w:szCs w:val="28"/>
          <w:lang w:val="uk-UA"/>
        </w:rPr>
        <w:t xml:space="preserve">у/2013, від 8 липня 2015 року </w:t>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29-у/</w:t>
      </w:r>
      <w:r w:rsidR="00D249C7">
        <w:rPr>
          <w:rFonts w:ascii="Times New Roman" w:hAnsi="Times New Roman" w:cs="Times New Roman"/>
          <w:bCs/>
          <w:sz w:val="28"/>
          <w:szCs w:val="28"/>
          <w:lang w:val="uk-UA"/>
        </w:rPr>
        <w:t>2015,</w:t>
      </w:r>
      <w:r w:rsidR="00D249C7">
        <w:rPr>
          <w:rFonts w:ascii="Times New Roman" w:hAnsi="Times New Roman" w:cs="Times New Roman"/>
          <w:bCs/>
          <w:sz w:val="28"/>
          <w:szCs w:val="28"/>
          <w:lang w:val="uk-UA"/>
        </w:rPr>
        <w:br/>
      </w:r>
      <w:r w:rsidR="00593A63" w:rsidRPr="00185634">
        <w:rPr>
          <w:rFonts w:ascii="Times New Roman" w:hAnsi="Times New Roman" w:cs="Times New Roman"/>
          <w:bCs/>
          <w:sz w:val="28"/>
          <w:szCs w:val="28"/>
          <w:lang w:val="uk-UA"/>
        </w:rPr>
        <w:t xml:space="preserve">від 21 грудня 2017 року </w:t>
      </w:r>
      <w:r w:rsidR="004F2EA9">
        <w:rPr>
          <w:rFonts w:ascii="Times New Roman" w:hAnsi="Times New Roman" w:cs="Times New Roman"/>
          <w:bCs/>
          <w:sz w:val="28"/>
          <w:szCs w:val="28"/>
          <w:lang w:val="uk-UA"/>
        </w:rPr>
        <w:t xml:space="preserve">№ </w:t>
      </w:r>
      <w:r w:rsidR="00F322A1" w:rsidRPr="00185634">
        <w:rPr>
          <w:rFonts w:ascii="Times New Roman" w:hAnsi="Times New Roman" w:cs="Times New Roman"/>
          <w:bCs/>
          <w:sz w:val="28"/>
          <w:szCs w:val="28"/>
          <w:lang w:val="uk-UA"/>
        </w:rPr>
        <w:t>13-у/2017; ухвали Великої палати Конституційного Суду України</w:t>
      </w:r>
      <w:r w:rsidRPr="00185634">
        <w:rPr>
          <w:rFonts w:ascii="Times New Roman" w:hAnsi="Times New Roman" w:cs="Times New Roman"/>
          <w:bCs/>
          <w:sz w:val="28"/>
          <w:szCs w:val="28"/>
          <w:lang w:val="uk-UA"/>
        </w:rPr>
        <w:t xml:space="preserve"> </w:t>
      </w:r>
      <w:r w:rsidR="00D249C7">
        <w:rPr>
          <w:rFonts w:ascii="Times New Roman" w:hAnsi="Times New Roman" w:cs="Times New Roman"/>
          <w:bCs/>
          <w:sz w:val="28"/>
          <w:szCs w:val="28"/>
          <w:lang w:val="uk-UA"/>
        </w:rPr>
        <w:t xml:space="preserve">від 24 травня 2018 року </w:t>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23-у/</w:t>
      </w:r>
      <w:r w:rsidR="00D249C7">
        <w:rPr>
          <w:rFonts w:ascii="Times New Roman" w:hAnsi="Times New Roman" w:cs="Times New Roman"/>
          <w:bCs/>
          <w:sz w:val="28"/>
          <w:szCs w:val="28"/>
          <w:lang w:val="uk-UA"/>
        </w:rPr>
        <w:t>2018, від 24 травня 2018 року</w:t>
      </w:r>
      <w:r w:rsidR="00D249C7">
        <w:rPr>
          <w:rFonts w:ascii="Times New Roman" w:hAnsi="Times New Roman" w:cs="Times New Roman"/>
          <w:bCs/>
          <w:sz w:val="28"/>
          <w:szCs w:val="28"/>
          <w:lang w:val="uk-UA"/>
        </w:rPr>
        <w:br/>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24-у/</w:t>
      </w:r>
      <w:r w:rsidR="00593A63" w:rsidRPr="00185634">
        <w:rPr>
          <w:rFonts w:ascii="Times New Roman" w:hAnsi="Times New Roman" w:cs="Times New Roman"/>
          <w:bCs/>
          <w:sz w:val="28"/>
          <w:szCs w:val="28"/>
          <w:lang w:val="uk-UA"/>
        </w:rPr>
        <w:t xml:space="preserve">2018, від 31 травня 2018 року </w:t>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27-у</w:t>
      </w:r>
      <w:r w:rsidR="00D249C7">
        <w:rPr>
          <w:rFonts w:ascii="Times New Roman" w:hAnsi="Times New Roman" w:cs="Times New Roman"/>
          <w:bCs/>
          <w:sz w:val="28"/>
          <w:szCs w:val="28"/>
          <w:lang w:val="uk-UA"/>
        </w:rPr>
        <w:t>/2018, від 7 червня 2018 року</w:t>
      </w:r>
      <w:r w:rsidR="00D249C7">
        <w:rPr>
          <w:rFonts w:ascii="Times New Roman" w:hAnsi="Times New Roman" w:cs="Times New Roman"/>
          <w:bCs/>
          <w:sz w:val="28"/>
          <w:szCs w:val="28"/>
          <w:lang w:val="uk-UA"/>
        </w:rPr>
        <w:br/>
      </w:r>
      <w:r w:rsidR="004F2EA9">
        <w:rPr>
          <w:rFonts w:ascii="Times New Roman" w:hAnsi="Times New Roman" w:cs="Times New Roman"/>
          <w:bCs/>
          <w:sz w:val="28"/>
          <w:szCs w:val="28"/>
          <w:lang w:val="uk-UA"/>
        </w:rPr>
        <w:t xml:space="preserve">№ </w:t>
      </w:r>
      <w:r w:rsidRPr="00185634">
        <w:rPr>
          <w:rFonts w:ascii="Times New Roman" w:hAnsi="Times New Roman" w:cs="Times New Roman"/>
          <w:bCs/>
          <w:sz w:val="28"/>
          <w:szCs w:val="28"/>
          <w:lang w:val="uk-UA"/>
        </w:rPr>
        <w:t>34-у/2018).</w:t>
      </w:r>
    </w:p>
    <w:p w14:paraId="6F9C193E" w14:textId="7D1930B3" w:rsidR="005D428F" w:rsidRPr="00185634" w:rsidRDefault="00593A63"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bCs/>
          <w:sz w:val="28"/>
          <w:szCs w:val="28"/>
          <w:lang w:val="uk-UA"/>
        </w:rPr>
        <w:t>Також Друга колегія суддів Першого сенату Конституційного Суду України</w:t>
      </w:r>
      <w:r w:rsidR="005D428F" w:rsidRPr="00185634">
        <w:rPr>
          <w:rFonts w:ascii="Times New Roman" w:hAnsi="Times New Roman" w:cs="Times New Roman"/>
          <w:bCs/>
          <w:sz w:val="28"/>
          <w:szCs w:val="28"/>
          <w:lang w:val="uk-UA"/>
        </w:rPr>
        <w:t xml:space="preserve"> звертає увагу на те, що </w:t>
      </w:r>
      <w:r w:rsidR="005D428F" w:rsidRPr="00185634">
        <w:rPr>
          <w:rFonts w:ascii="Times New Roman" w:hAnsi="Times New Roman" w:cs="Times New Roman"/>
          <w:sz w:val="28"/>
          <w:szCs w:val="28"/>
          <w:lang w:val="uk-UA"/>
        </w:rPr>
        <w:t xml:space="preserve">вирішення питань, пов’язаних зі сферою правозастосування, зокрема щодо дії оспорюваних положень Закону </w:t>
      </w:r>
      <w:r w:rsidR="007448F6" w:rsidRPr="00185634">
        <w:rPr>
          <w:rFonts w:ascii="Times New Roman" w:hAnsi="Times New Roman" w:cs="Times New Roman"/>
          <w:sz w:val="28"/>
          <w:szCs w:val="28"/>
          <w:lang w:val="uk-UA"/>
        </w:rPr>
        <w:t>в</w:t>
      </w:r>
      <w:r w:rsidR="005D428F" w:rsidRPr="00185634">
        <w:rPr>
          <w:rFonts w:ascii="Times New Roman" w:hAnsi="Times New Roman" w:cs="Times New Roman"/>
          <w:sz w:val="28"/>
          <w:szCs w:val="28"/>
          <w:lang w:val="uk-UA"/>
        </w:rPr>
        <w:t xml:space="preserve"> часі, не належить до компетенції Конституційного Суду України, який не наділений повноваженнями </w:t>
      </w:r>
      <w:r w:rsidR="009517F5" w:rsidRPr="00185634">
        <w:rPr>
          <w:rFonts w:ascii="Times New Roman" w:hAnsi="Times New Roman" w:cs="Times New Roman"/>
          <w:sz w:val="28"/>
          <w:szCs w:val="28"/>
          <w:lang w:val="uk-UA"/>
        </w:rPr>
        <w:t>перевіряти законність та обґрунтованість</w:t>
      </w:r>
      <w:r w:rsidR="005D428F" w:rsidRPr="00185634">
        <w:rPr>
          <w:rFonts w:ascii="Times New Roman" w:hAnsi="Times New Roman" w:cs="Times New Roman"/>
          <w:sz w:val="28"/>
          <w:szCs w:val="28"/>
          <w:lang w:val="uk-UA"/>
        </w:rPr>
        <w:t xml:space="preserve"> </w:t>
      </w:r>
      <w:r w:rsidR="009517F5" w:rsidRPr="00185634">
        <w:rPr>
          <w:rFonts w:ascii="Times New Roman" w:hAnsi="Times New Roman" w:cs="Times New Roman"/>
          <w:sz w:val="28"/>
          <w:szCs w:val="28"/>
          <w:lang w:val="uk-UA"/>
        </w:rPr>
        <w:t>ухвалених</w:t>
      </w:r>
      <w:r w:rsidR="005D428F" w:rsidRPr="00185634">
        <w:rPr>
          <w:rFonts w:ascii="Times New Roman" w:hAnsi="Times New Roman" w:cs="Times New Roman"/>
          <w:sz w:val="28"/>
          <w:szCs w:val="28"/>
          <w:lang w:val="uk-UA"/>
        </w:rPr>
        <w:t xml:space="preserve"> судами рішень і </w:t>
      </w:r>
      <w:r w:rsidR="009517F5" w:rsidRPr="00185634">
        <w:rPr>
          <w:rFonts w:ascii="Times New Roman" w:hAnsi="Times New Roman" w:cs="Times New Roman"/>
          <w:sz w:val="28"/>
          <w:szCs w:val="28"/>
          <w:lang w:val="uk-UA"/>
        </w:rPr>
        <w:t>правильність</w:t>
      </w:r>
      <w:r w:rsidR="005D428F" w:rsidRPr="00185634">
        <w:rPr>
          <w:rFonts w:ascii="Times New Roman" w:hAnsi="Times New Roman" w:cs="Times New Roman"/>
          <w:sz w:val="28"/>
          <w:szCs w:val="28"/>
          <w:lang w:val="uk-UA"/>
        </w:rPr>
        <w:t xml:space="preserve"> застосування ними законів України. Водночас </w:t>
      </w:r>
      <w:r w:rsidR="00CB6C78" w:rsidRPr="00185634">
        <w:rPr>
          <w:rFonts w:ascii="Times New Roman" w:hAnsi="Times New Roman" w:cs="Times New Roman"/>
          <w:sz w:val="28"/>
          <w:szCs w:val="28"/>
          <w:lang w:val="uk-UA"/>
        </w:rPr>
        <w:t>незгода</w:t>
      </w:r>
      <w:r w:rsidR="005D428F" w:rsidRPr="00185634">
        <w:rPr>
          <w:rFonts w:ascii="Times New Roman" w:hAnsi="Times New Roman" w:cs="Times New Roman"/>
          <w:sz w:val="28"/>
          <w:szCs w:val="28"/>
          <w:lang w:val="uk-UA"/>
        </w:rPr>
        <w:t xml:space="preserve"> із судовими рішеннями у справі, </w:t>
      </w:r>
      <w:r w:rsidR="003F4D3F" w:rsidRPr="00185634">
        <w:rPr>
          <w:rFonts w:ascii="Times New Roman" w:hAnsi="Times New Roman" w:cs="Times New Roman"/>
          <w:bCs/>
          <w:sz w:val="28"/>
          <w:szCs w:val="28"/>
          <w:lang w:val="uk-UA"/>
        </w:rPr>
        <w:t>висловлена у конституційній скарзі Рошком</w:t>
      </w:r>
      <w:r w:rsidR="00CB6C78" w:rsidRPr="00185634">
        <w:rPr>
          <w:rFonts w:ascii="Times New Roman" w:hAnsi="Times New Roman" w:cs="Times New Roman"/>
          <w:bCs/>
          <w:sz w:val="28"/>
          <w:szCs w:val="28"/>
          <w:lang w:val="uk-UA"/>
        </w:rPr>
        <w:t xml:space="preserve"> В.В.</w:t>
      </w:r>
      <w:r w:rsidR="005D428F" w:rsidRPr="00185634">
        <w:rPr>
          <w:rFonts w:ascii="Times New Roman" w:hAnsi="Times New Roman" w:cs="Times New Roman"/>
          <w:bCs/>
          <w:sz w:val="28"/>
          <w:szCs w:val="28"/>
          <w:lang w:val="uk-UA"/>
        </w:rPr>
        <w:t xml:space="preserve">, </w:t>
      </w:r>
      <w:r w:rsidR="005D428F" w:rsidRPr="00185634">
        <w:rPr>
          <w:rFonts w:ascii="Times New Roman" w:hAnsi="Times New Roman" w:cs="Times New Roman"/>
          <w:sz w:val="28"/>
          <w:szCs w:val="28"/>
          <w:lang w:val="uk-UA"/>
        </w:rPr>
        <w:t xml:space="preserve">не є обґрунтуванням тверджень щодо неконституційності </w:t>
      </w:r>
      <w:r w:rsidR="009517F5" w:rsidRPr="00185634">
        <w:rPr>
          <w:rFonts w:ascii="Times New Roman" w:hAnsi="Times New Roman" w:cs="Times New Roman"/>
          <w:sz w:val="28"/>
          <w:szCs w:val="28"/>
          <w:lang w:val="uk-UA"/>
        </w:rPr>
        <w:t xml:space="preserve">оспорюваних положень </w:t>
      </w:r>
      <w:r w:rsidR="00D94092" w:rsidRPr="00185634">
        <w:rPr>
          <w:rFonts w:ascii="Times New Roman" w:hAnsi="Times New Roman" w:cs="Times New Roman"/>
          <w:sz w:val="28"/>
          <w:szCs w:val="28"/>
          <w:lang w:val="uk-UA"/>
        </w:rPr>
        <w:t>Закону в</w:t>
      </w:r>
      <w:r w:rsidR="005D428F" w:rsidRPr="00185634">
        <w:rPr>
          <w:rFonts w:ascii="Times New Roman" w:hAnsi="Times New Roman" w:cs="Times New Roman"/>
          <w:sz w:val="28"/>
          <w:szCs w:val="28"/>
          <w:lang w:val="uk-UA"/>
        </w:rPr>
        <w:t xml:space="preserve"> розумінні пункту 6 частини другої статті 55 Закону України „Про Конституційний Суд України“.</w:t>
      </w:r>
    </w:p>
    <w:p w14:paraId="7B8FCAC7" w14:textId="77777777" w:rsidR="00CB6C78" w:rsidRPr="00185634" w:rsidRDefault="00CB6C78" w:rsidP="00185634">
      <w:pPr>
        <w:spacing w:after="0" w:line="360" w:lineRule="auto"/>
        <w:ind w:firstLine="709"/>
        <w:jc w:val="both"/>
        <w:rPr>
          <w:rFonts w:ascii="Times New Roman" w:hAnsi="Times New Roman" w:cs="Times New Roman"/>
          <w:bCs/>
          <w:sz w:val="28"/>
          <w:szCs w:val="28"/>
          <w:lang w:val="uk-UA"/>
        </w:rPr>
      </w:pPr>
    </w:p>
    <w:p w14:paraId="0BFE2977" w14:textId="74FF9EBF" w:rsidR="00F50B83" w:rsidRPr="00185634" w:rsidRDefault="00EA2006"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5. </w:t>
      </w:r>
      <w:r w:rsidR="00CB6C78" w:rsidRPr="00185634">
        <w:rPr>
          <w:rFonts w:ascii="Times New Roman" w:hAnsi="Times New Roman" w:cs="Times New Roman"/>
          <w:sz w:val="28"/>
          <w:szCs w:val="28"/>
          <w:lang w:val="uk-UA"/>
        </w:rPr>
        <w:t>Отже</w:t>
      </w:r>
      <w:r w:rsidRPr="00185634">
        <w:rPr>
          <w:rFonts w:ascii="Times New Roman" w:hAnsi="Times New Roman" w:cs="Times New Roman"/>
          <w:sz w:val="28"/>
          <w:szCs w:val="28"/>
          <w:lang w:val="uk-UA"/>
        </w:rPr>
        <w:t xml:space="preserve">, </w:t>
      </w:r>
      <w:r w:rsidR="0025056C" w:rsidRPr="00185634">
        <w:rPr>
          <w:rFonts w:ascii="Times New Roman" w:hAnsi="Times New Roman" w:cs="Times New Roman"/>
          <w:sz w:val="28"/>
          <w:szCs w:val="28"/>
          <w:lang w:val="uk-UA"/>
        </w:rPr>
        <w:t xml:space="preserve">у конституційній скарзі </w:t>
      </w:r>
      <w:r w:rsidR="00F50B83" w:rsidRPr="00185634">
        <w:rPr>
          <w:rFonts w:ascii="Times New Roman" w:hAnsi="Times New Roman" w:cs="Times New Roman"/>
          <w:sz w:val="28"/>
          <w:szCs w:val="28"/>
          <w:lang w:val="uk-UA"/>
        </w:rPr>
        <w:t xml:space="preserve">не наведено обґрунтування тверджень щодо </w:t>
      </w:r>
      <w:r w:rsidR="00F50B83" w:rsidRPr="00185634">
        <w:rPr>
          <w:rFonts w:ascii="Times New Roman" w:hAnsi="Times New Roman" w:cs="Times New Roman"/>
          <w:bCs/>
          <w:sz w:val="28"/>
          <w:szCs w:val="28"/>
          <w:lang w:val="uk-UA"/>
        </w:rPr>
        <w:t>неконституційності</w:t>
      </w:r>
      <w:r w:rsidR="00F50B83" w:rsidRPr="00185634">
        <w:rPr>
          <w:rFonts w:ascii="Times New Roman" w:hAnsi="Times New Roman" w:cs="Times New Roman"/>
          <w:sz w:val="28"/>
          <w:szCs w:val="28"/>
          <w:lang w:val="uk-UA"/>
        </w:rPr>
        <w:t xml:space="preserve"> положень</w:t>
      </w:r>
      <w:r w:rsidR="00D249C7">
        <w:rPr>
          <w:rFonts w:ascii="Times New Roman" w:hAnsi="Times New Roman" w:cs="Times New Roman"/>
          <w:sz w:val="28"/>
          <w:szCs w:val="28"/>
          <w:lang w:val="uk-UA"/>
        </w:rPr>
        <w:t xml:space="preserve"> частини другої, абзацу шостого</w:t>
      </w:r>
      <w:r w:rsidR="00D249C7">
        <w:rPr>
          <w:rFonts w:ascii="Times New Roman" w:hAnsi="Times New Roman" w:cs="Times New Roman"/>
          <w:sz w:val="28"/>
          <w:szCs w:val="28"/>
          <w:lang w:val="uk-UA"/>
        </w:rPr>
        <w:br/>
      </w:r>
      <w:r w:rsidR="00F50B83" w:rsidRPr="00185634">
        <w:rPr>
          <w:rFonts w:ascii="Times New Roman" w:hAnsi="Times New Roman" w:cs="Times New Roman"/>
          <w:sz w:val="28"/>
          <w:szCs w:val="28"/>
          <w:lang w:val="uk-UA"/>
        </w:rPr>
        <w:t>частини п’ятнадцятої статті 86 Закону</w:t>
      </w:r>
      <w:r w:rsidR="00D249C7">
        <w:rPr>
          <w:rFonts w:ascii="Times New Roman" w:hAnsi="Times New Roman" w:cs="Times New Roman"/>
          <w:sz w:val="28"/>
          <w:szCs w:val="28"/>
          <w:lang w:val="uk-UA"/>
        </w:rPr>
        <w:t>, що свідчить про недотримання</w:t>
      </w:r>
      <w:r w:rsidR="00D249C7">
        <w:rPr>
          <w:rFonts w:ascii="Times New Roman" w:hAnsi="Times New Roman" w:cs="Times New Roman"/>
          <w:sz w:val="28"/>
          <w:szCs w:val="28"/>
          <w:lang w:val="uk-UA"/>
        </w:rPr>
        <w:br/>
      </w:r>
      <w:r w:rsidR="0025056C" w:rsidRPr="00185634">
        <w:rPr>
          <w:rFonts w:ascii="Times New Roman" w:hAnsi="Times New Roman" w:cs="Times New Roman"/>
          <w:sz w:val="28"/>
          <w:szCs w:val="28"/>
          <w:lang w:val="uk-UA"/>
        </w:rPr>
        <w:t xml:space="preserve">Рошком В.В. </w:t>
      </w:r>
      <w:r w:rsidR="009517F5" w:rsidRPr="00185634">
        <w:rPr>
          <w:rFonts w:ascii="Times New Roman" w:hAnsi="Times New Roman" w:cs="Times New Roman"/>
          <w:sz w:val="28"/>
          <w:szCs w:val="28"/>
          <w:lang w:val="uk-UA"/>
        </w:rPr>
        <w:t xml:space="preserve">вимог </w:t>
      </w:r>
      <w:r w:rsidR="00D427BE" w:rsidRPr="00185634">
        <w:rPr>
          <w:rFonts w:ascii="Times New Roman" w:hAnsi="Times New Roman" w:cs="Times New Roman"/>
          <w:sz w:val="28"/>
          <w:szCs w:val="28"/>
          <w:lang w:val="uk-UA"/>
        </w:rPr>
        <w:t>пункту 6 частини другої статті 55 Закону України „Про Конституційний Суд України“.</w:t>
      </w:r>
    </w:p>
    <w:p w14:paraId="096010AD" w14:textId="77777777" w:rsidR="00CB6C78" w:rsidRPr="00185634" w:rsidRDefault="00CB6C78" w:rsidP="00185634">
      <w:pPr>
        <w:spacing w:after="0" w:line="360" w:lineRule="auto"/>
        <w:ind w:firstLine="709"/>
        <w:jc w:val="both"/>
        <w:rPr>
          <w:rFonts w:ascii="Times New Roman" w:hAnsi="Times New Roman" w:cs="Times New Roman"/>
          <w:bCs/>
          <w:sz w:val="28"/>
          <w:szCs w:val="28"/>
          <w:lang w:val="uk-UA"/>
        </w:rPr>
      </w:pPr>
      <w:r w:rsidRPr="00185634">
        <w:rPr>
          <w:rFonts w:ascii="Times New Roman" w:hAnsi="Times New Roman" w:cs="Times New Roman"/>
          <w:bCs/>
          <w:sz w:val="28"/>
          <w:szCs w:val="28"/>
          <w:lang w:val="uk-UA"/>
        </w:rPr>
        <w:t>Друга колегія суддів Першого сенату Конституційного Суду України зазначає, що конституційна скарга вважається неприйнятною, якщо з її аналізу не вбачається належного обґрунтування порушення гарантованих Конституцією України прав людини внаслідок застосування в остаточному судовому рішенні у справі суб’єкта права на конституційну скаргу положень закону, конституційність яких підлягає перевірці.</w:t>
      </w:r>
    </w:p>
    <w:p w14:paraId="6B110264" w14:textId="63EDAF60" w:rsidR="00EA2006" w:rsidRPr="00185634" w:rsidRDefault="00D427BE"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Н</w:t>
      </w:r>
      <w:r w:rsidR="00EA2006" w:rsidRPr="00185634">
        <w:rPr>
          <w:rFonts w:ascii="Times New Roman" w:hAnsi="Times New Roman" w:cs="Times New Roman"/>
          <w:sz w:val="28"/>
          <w:szCs w:val="28"/>
          <w:lang w:val="uk-UA"/>
        </w:rPr>
        <w:t>еприйнятність конституційної скарги є підставою для відмови у відкритті конституційного провадження у справі згідно з пунктом 4 статті 62 Закону України „Про Конституційний Суд України“.</w:t>
      </w:r>
    </w:p>
    <w:p w14:paraId="7B3410E2" w14:textId="77777777" w:rsidR="00EA2006" w:rsidRPr="00185634" w:rsidRDefault="00EA2006" w:rsidP="00185634">
      <w:pPr>
        <w:spacing w:after="0" w:line="360" w:lineRule="auto"/>
        <w:ind w:firstLine="709"/>
        <w:jc w:val="both"/>
        <w:rPr>
          <w:rFonts w:ascii="Times New Roman" w:hAnsi="Times New Roman" w:cs="Times New Roman"/>
          <w:sz w:val="28"/>
          <w:szCs w:val="28"/>
          <w:lang w:val="uk-UA"/>
        </w:rPr>
      </w:pPr>
    </w:p>
    <w:p w14:paraId="3B0D4263" w14:textId="2A7D94D0" w:rsidR="005744D3" w:rsidRPr="00185634" w:rsidRDefault="005744D3"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 xml:space="preserve">Ураховуючи викладене та керуючись </w:t>
      </w:r>
      <w:r w:rsidR="001A344F" w:rsidRPr="00185634">
        <w:rPr>
          <w:rFonts w:ascii="Times New Roman" w:hAnsi="Times New Roman" w:cs="Times New Roman"/>
          <w:sz w:val="28"/>
          <w:szCs w:val="28"/>
          <w:lang w:val="uk-UA"/>
        </w:rPr>
        <w:t xml:space="preserve">статтями 147, </w:t>
      </w:r>
      <w:r w:rsidR="002C3236" w:rsidRPr="00185634">
        <w:rPr>
          <w:rFonts w:ascii="Times New Roman" w:hAnsi="Times New Roman" w:cs="Times New Roman"/>
          <w:sz w:val="28"/>
          <w:szCs w:val="28"/>
          <w:lang w:val="ru-RU"/>
        </w:rPr>
        <w:t>151</w:t>
      </w:r>
      <w:r w:rsidR="002C3236" w:rsidRPr="00185634">
        <w:rPr>
          <w:rFonts w:ascii="Times New Roman" w:hAnsi="Times New Roman" w:cs="Times New Roman"/>
          <w:sz w:val="28"/>
          <w:szCs w:val="28"/>
          <w:vertAlign w:val="superscript"/>
          <w:lang w:val="ru-RU"/>
        </w:rPr>
        <w:t>1</w:t>
      </w:r>
      <w:r w:rsidR="002C3236" w:rsidRPr="00185634">
        <w:rPr>
          <w:rFonts w:ascii="Times New Roman" w:hAnsi="Times New Roman" w:cs="Times New Roman"/>
          <w:sz w:val="28"/>
          <w:szCs w:val="28"/>
          <w:lang w:val="uk-UA"/>
        </w:rPr>
        <w:t>, 153</w:t>
      </w:r>
      <w:r w:rsidRPr="00185634">
        <w:rPr>
          <w:rFonts w:ascii="Times New Roman" w:hAnsi="Times New Roman" w:cs="Times New Roman"/>
          <w:sz w:val="28"/>
          <w:szCs w:val="28"/>
          <w:lang w:val="uk-UA"/>
        </w:rPr>
        <w:t xml:space="preserve"> Конституції України, на підставі</w:t>
      </w:r>
      <w:r w:rsidR="004E7B18" w:rsidRPr="00185634">
        <w:rPr>
          <w:rFonts w:ascii="Times New Roman" w:hAnsi="Times New Roman" w:cs="Times New Roman"/>
          <w:sz w:val="28"/>
          <w:szCs w:val="28"/>
          <w:lang w:val="uk-UA"/>
        </w:rPr>
        <w:t xml:space="preserve"> статей 7,</w:t>
      </w:r>
      <w:r w:rsidR="00BC798B" w:rsidRPr="00185634">
        <w:rPr>
          <w:rFonts w:ascii="Times New Roman" w:hAnsi="Times New Roman" w:cs="Times New Roman"/>
          <w:sz w:val="28"/>
          <w:szCs w:val="28"/>
          <w:lang w:val="uk-UA"/>
        </w:rPr>
        <w:t xml:space="preserve"> </w:t>
      </w:r>
      <w:r w:rsidR="00D23ADC" w:rsidRPr="00185634">
        <w:rPr>
          <w:rFonts w:ascii="Times New Roman" w:hAnsi="Times New Roman" w:cs="Times New Roman"/>
          <w:sz w:val="28"/>
          <w:szCs w:val="28"/>
          <w:lang w:val="uk-UA"/>
        </w:rPr>
        <w:t>32, 37, 55, 56, 58, 62, 77, 86</w:t>
      </w:r>
      <w:r w:rsidR="00D62B58" w:rsidRPr="00185634">
        <w:rPr>
          <w:rFonts w:ascii="Times New Roman" w:hAnsi="Times New Roman" w:cs="Times New Roman"/>
          <w:sz w:val="28"/>
          <w:szCs w:val="28"/>
          <w:lang w:val="uk-UA"/>
        </w:rPr>
        <w:t xml:space="preserve"> </w:t>
      </w:r>
      <w:r w:rsidRPr="00185634">
        <w:rPr>
          <w:rFonts w:ascii="Times New Roman" w:hAnsi="Times New Roman" w:cs="Times New Roman"/>
          <w:sz w:val="28"/>
          <w:szCs w:val="28"/>
          <w:lang w:val="uk-UA"/>
        </w:rPr>
        <w:t>Закону України „Про Конституційни</w:t>
      </w:r>
      <w:r w:rsidR="00D249C7">
        <w:rPr>
          <w:rFonts w:ascii="Times New Roman" w:hAnsi="Times New Roman" w:cs="Times New Roman"/>
          <w:sz w:val="28"/>
          <w:szCs w:val="28"/>
          <w:lang w:val="uk-UA"/>
        </w:rPr>
        <w:t xml:space="preserve">й Суд України“, відповідно до § </w:t>
      </w:r>
      <w:r w:rsidR="00D23ADC" w:rsidRPr="00185634">
        <w:rPr>
          <w:rFonts w:ascii="Times New Roman" w:hAnsi="Times New Roman" w:cs="Times New Roman"/>
          <w:sz w:val="28"/>
          <w:szCs w:val="28"/>
          <w:lang w:val="uk-UA"/>
        </w:rPr>
        <w:t>45, §</w:t>
      </w:r>
      <w:r w:rsidR="00D249C7">
        <w:rPr>
          <w:rFonts w:ascii="Times New Roman" w:hAnsi="Times New Roman" w:cs="Times New Roman"/>
          <w:sz w:val="28"/>
          <w:szCs w:val="28"/>
          <w:lang w:val="uk-UA"/>
        </w:rPr>
        <w:t xml:space="preserve"> </w:t>
      </w:r>
      <w:r w:rsidR="00BC798B" w:rsidRPr="00185634">
        <w:rPr>
          <w:rFonts w:ascii="Times New Roman" w:hAnsi="Times New Roman" w:cs="Times New Roman"/>
          <w:sz w:val="28"/>
          <w:szCs w:val="28"/>
          <w:lang w:val="uk-UA"/>
        </w:rPr>
        <w:t xml:space="preserve">56 </w:t>
      </w:r>
      <w:r w:rsidRPr="00185634">
        <w:rPr>
          <w:rFonts w:ascii="Times New Roman" w:hAnsi="Times New Roman" w:cs="Times New Roman"/>
          <w:sz w:val="28"/>
          <w:szCs w:val="28"/>
          <w:lang w:val="uk-UA"/>
        </w:rPr>
        <w:t>Регламенту Конституційного Суду України Друга колегія суддів Першого сенату Конституційного Суду України</w:t>
      </w:r>
    </w:p>
    <w:p w14:paraId="628BE8F0" w14:textId="1F8281D6" w:rsidR="00BC798B" w:rsidRPr="00185634" w:rsidRDefault="00BC798B" w:rsidP="00185634">
      <w:pPr>
        <w:spacing w:after="0" w:line="360" w:lineRule="auto"/>
        <w:ind w:firstLine="709"/>
        <w:jc w:val="both"/>
        <w:rPr>
          <w:rFonts w:ascii="Times New Roman" w:hAnsi="Times New Roman" w:cs="Times New Roman"/>
          <w:sz w:val="28"/>
          <w:szCs w:val="28"/>
          <w:lang w:val="uk-UA"/>
        </w:rPr>
      </w:pPr>
    </w:p>
    <w:p w14:paraId="79B8A171" w14:textId="149AE259" w:rsidR="00F70689" w:rsidRPr="00185634" w:rsidRDefault="00F70689" w:rsidP="001856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sz w:val="28"/>
          <w:szCs w:val="28"/>
        </w:rPr>
      </w:pPr>
      <w:r w:rsidRPr="00185634">
        <w:rPr>
          <w:rFonts w:ascii="Times New Roman" w:hAnsi="Times New Roman" w:cs="Times New Roman"/>
          <w:b/>
          <w:sz w:val="28"/>
          <w:szCs w:val="28"/>
        </w:rPr>
        <w:t xml:space="preserve">у х в а л и </w:t>
      </w:r>
      <w:r w:rsidR="00AC3988" w:rsidRPr="00185634">
        <w:rPr>
          <w:rFonts w:ascii="Times New Roman" w:hAnsi="Times New Roman" w:cs="Times New Roman"/>
          <w:b/>
          <w:sz w:val="28"/>
          <w:szCs w:val="28"/>
        </w:rPr>
        <w:t>л а</w:t>
      </w:r>
      <w:r w:rsidRPr="00185634">
        <w:rPr>
          <w:rFonts w:ascii="Times New Roman" w:hAnsi="Times New Roman" w:cs="Times New Roman"/>
          <w:b/>
          <w:sz w:val="28"/>
          <w:szCs w:val="28"/>
        </w:rPr>
        <w:t>:</w:t>
      </w:r>
    </w:p>
    <w:p w14:paraId="0AA43134" w14:textId="38304260" w:rsidR="005744D3" w:rsidRPr="00185634" w:rsidRDefault="005744D3" w:rsidP="001856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06A5EA50" w14:textId="256316E6" w:rsidR="0059247C" w:rsidRPr="00185634" w:rsidRDefault="0059247C" w:rsidP="001856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85634">
        <w:rPr>
          <w:rFonts w:ascii="Times New Roman" w:hAnsi="Times New Roman" w:cs="Times New Roman"/>
          <w:sz w:val="28"/>
          <w:szCs w:val="28"/>
        </w:rPr>
        <w:t xml:space="preserve">1. </w:t>
      </w:r>
      <w:r w:rsidR="00647AC2" w:rsidRPr="00185634">
        <w:rPr>
          <w:rFonts w:ascii="Times New Roman" w:hAnsi="Times New Roman" w:cs="Times New Roman"/>
          <w:sz w:val="28"/>
          <w:szCs w:val="28"/>
        </w:rPr>
        <w:t>Відмовити у відкритті конституційного провадження у справі</w:t>
      </w:r>
      <w:r w:rsidR="005B37E0" w:rsidRPr="00185634">
        <w:rPr>
          <w:rFonts w:ascii="Times New Roman" w:hAnsi="Times New Roman" w:cs="Times New Roman"/>
          <w:sz w:val="28"/>
          <w:szCs w:val="28"/>
        </w:rPr>
        <w:t xml:space="preserve"> за конституційною скаргою Рошка</w:t>
      </w:r>
      <w:r w:rsidR="00647AC2" w:rsidRPr="00185634">
        <w:rPr>
          <w:rFonts w:ascii="Times New Roman" w:hAnsi="Times New Roman" w:cs="Times New Roman"/>
          <w:sz w:val="28"/>
          <w:szCs w:val="28"/>
        </w:rPr>
        <w:t xml:space="preserve"> Василя Васильовича щодо відповідності Конституції України (конституційності) </w:t>
      </w:r>
      <w:r w:rsidR="005B37E0" w:rsidRPr="00185634">
        <w:rPr>
          <w:rFonts w:ascii="Times New Roman" w:hAnsi="Times New Roman" w:cs="Times New Roman"/>
          <w:sz w:val="28"/>
          <w:szCs w:val="28"/>
        </w:rPr>
        <w:t xml:space="preserve">положень </w:t>
      </w:r>
      <w:r w:rsidRPr="00185634">
        <w:rPr>
          <w:rFonts w:ascii="Times New Roman" w:hAnsi="Times New Roman" w:cs="Times New Roman"/>
          <w:sz w:val="28"/>
          <w:szCs w:val="28"/>
        </w:rPr>
        <w:t>частини другої,</w:t>
      </w:r>
      <w:r w:rsidR="00D249C7">
        <w:rPr>
          <w:rFonts w:ascii="Times New Roman" w:hAnsi="Times New Roman" w:cs="Times New Roman"/>
          <w:sz w:val="28"/>
          <w:szCs w:val="28"/>
        </w:rPr>
        <w:br/>
      </w:r>
      <w:r w:rsidRPr="00185634">
        <w:rPr>
          <w:rFonts w:ascii="Times New Roman" w:hAnsi="Times New Roman" w:cs="Times New Roman"/>
          <w:sz w:val="28"/>
          <w:szCs w:val="28"/>
        </w:rPr>
        <w:t xml:space="preserve">абзацу шостого частини п’ятнадцятої статті 86 </w:t>
      </w:r>
      <w:r w:rsidR="005B37E0" w:rsidRPr="00185634">
        <w:rPr>
          <w:rFonts w:ascii="Times New Roman" w:hAnsi="Times New Roman" w:cs="Times New Roman"/>
          <w:sz w:val="28"/>
          <w:szCs w:val="28"/>
        </w:rPr>
        <w:t>Закону України „</w:t>
      </w:r>
      <w:r w:rsidR="00647AC2" w:rsidRPr="00185634">
        <w:rPr>
          <w:rFonts w:ascii="Times New Roman" w:hAnsi="Times New Roman" w:cs="Times New Roman"/>
          <w:sz w:val="28"/>
          <w:szCs w:val="28"/>
        </w:rPr>
        <w:t>Про прокуратуру</w:t>
      </w:r>
      <w:r w:rsidR="005B37E0" w:rsidRPr="00185634">
        <w:rPr>
          <w:rFonts w:ascii="Times New Roman" w:hAnsi="Times New Roman" w:cs="Times New Roman"/>
          <w:sz w:val="28"/>
          <w:szCs w:val="28"/>
        </w:rPr>
        <w:t>“</w:t>
      </w:r>
      <w:r w:rsidR="00647AC2" w:rsidRPr="00185634">
        <w:rPr>
          <w:rFonts w:ascii="Times New Roman" w:hAnsi="Times New Roman" w:cs="Times New Roman"/>
          <w:sz w:val="28"/>
          <w:szCs w:val="28"/>
        </w:rPr>
        <w:t xml:space="preserve"> </w:t>
      </w:r>
      <w:r w:rsidR="00C10681" w:rsidRPr="00185634">
        <w:rPr>
          <w:rFonts w:ascii="Times New Roman" w:hAnsi="Times New Roman" w:cs="Times New Roman"/>
          <w:sz w:val="28"/>
          <w:szCs w:val="28"/>
        </w:rPr>
        <w:t xml:space="preserve">від 14 жовтня 2014 року </w:t>
      </w:r>
      <w:r w:rsidR="004F2EA9">
        <w:rPr>
          <w:rFonts w:ascii="Times New Roman" w:hAnsi="Times New Roman" w:cs="Times New Roman"/>
          <w:sz w:val="28"/>
          <w:szCs w:val="28"/>
        </w:rPr>
        <w:t xml:space="preserve">№ </w:t>
      </w:r>
      <w:r w:rsidR="00C10681" w:rsidRPr="00185634">
        <w:rPr>
          <w:rFonts w:ascii="Times New Roman" w:hAnsi="Times New Roman" w:cs="Times New Roman"/>
          <w:sz w:val="28"/>
          <w:szCs w:val="28"/>
        </w:rPr>
        <w:t>1697–</w:t>
      </w:r>
      <w:r w:rsidR="005B37E0" w:rsidRPr="00185634">
        <w:rPr>
          <w:rFonts w:ascii="Times New Roman" w:hAnsi="Times New Roman" w:cs="Times New Roman"/>
          <w:sz w:val="28"/>
          <w:szCs w:val="28"/>
        </w:rPr>
        <w:t xml:space="preserve">VII зі змінами на </w:t>
      </w:r>
      <w:r w:rsidR="00D249C7">
        <w:rPr>
          <w:rFonts w:ascii="Times New Roman" w:hAnsi="Times New Roman" w:cs="Times New Roman"/>
          <w:sz w:val="28"/>
          <w:szCs w:val="28"/>
        </w:rPr>
        <w:t>підставі</w:t>
      </w:r>
      <w:r w:rsidR="00D249C7">
        <w:rPr>
          <w:rFonts w:ascii="Times New Roman" w:hAnsi="Times New Roman" w:cs="Times New Roman"/>
          <w:sz w:val="28"/>
          <w:szCs w:val="28"/>
        </w:rPr>
        <w:br/>
      </w:r>
      <w:r w:rsidR="00F64E43" w:rsidRPr="00185634">
        <w:rPr>
          <w:rFonts w:ascii="Times New Roman" w:hAnsi="Times New Roman" w:cs="Times New Roman"/>
          <w:sz w:val="28"/>
          <w:szCs w:val="28"/>
        </w:rPr>
        <w:t>пункту 4 статті 62 Закону України „Про Конституційний Суд України“ – неприйнятність конституційної скарги.</w:t>
      </w:r>
    </w:p>
    <w:p w14:paraId="04B83D80" w14:textId="77777777" w:rsidR="001A4C68" w:rsidRPr="00185634" w:rsidRDefault="001A4C68" w:rsidP="001856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14:paraId="3F5F7E99" w14:textId="296FACD0" w:rsidR="00D62F78" w:rsidRPr="00185634" w:rsidRDefault="0059247C" w:rsidP="00185634">
      <w:pPr>
        <w:spacing w:after="0" w:line="360" w:lineRule="auto"/>
        <w:ind w:firstLine="709"/>
        <w:jc w:val="both"/>
        <w:rPr>
          <w:rFonts w:ascii="Times New Roman" w:hAnsi="Times New Roman" w:cs="Times New Roman"/>
          <w:sz w:val="28"/>
          <w:szCs w:val="28"/>
          <w:lang w:val="uk-UA"/>
        </w:rPr>
      </w:pPr>
      <w:r w:rsidRPr="00185634">
        <w:rPr>
          <w:rFonts w:ascii="Times New Roman" w:hAnsi="Times New Roman" w:cs="Times New Roman"/>
          <w:sz w:val="28"/>
          <w:szCs w:val="28"/>
          <w:lang w:val="uk-UA"/>
        </w:rPr>
        <w:t>2. Ухвала є остаточною.</w:t>
      </w:r>
    </w:p>
    <w:p w14:paraId="1B5BBE3D" w14:textId="31C4FDD9" w:rsidR="00D62F78" w:rsidRDefault="00D62F78" w:rsidP="00185634">
      <w:pPr>
        <w:spacing w:after="0" w:line="240" w:lineRule="auto"/>
        <w:ind w:firstLine="709"/>
        <w:jc w:val="both"/>
        <w:rPr>
          <w:rFonts w:ascii="Times New Roman" w:hAnsi="Times New Roman" w:cs="Times New Roman"/>
          <w:caps/>
          <w:sz w:val="28"/>
          <w:szCs w:val="28"/>
          <w:lang w:val="uk-UA"/>
        </w:rPr>
      </w:pPr>
    </w:p>
    <w:p w14:paraId="6D13CFA6" w14:textId="77777777" w:rsidR="006177B9" w:rsidRDefault="006177B9" w:rsidP="006177B9">
      <w:pPr>
        <w:spacing w:after="0" w:line="240" w:lineRule="auto"/>
        <w:jc w:val="both"/>
        <w:rPr>
          <w:rFonts w:ascii="Times New Roman" w:eastAsia="Calibri" w:hAnsi="Times New Roman" w:cs="Times New Roman"/>
          <w:sz w:val="28"/>
          <w:szCs w:val="28"/>
          <w:lang w:val="uk-UA"/>
        </w:rPr>
      </w:pPr>
    </w:p>
    <w:p w14:paraId="2512AE09" w14:textId="77777777" w:rsidR="006177B9" w:rsidRDefault="006177B9" w:rsidP="006177B9">
      <w:pPr>
        <w:spacing w:after="0" w:line="240" w:lineRule="auto"/>
        <w:jc w:val="both"/>
        <w:rPr>
          <w:rFonts w:ascii="Times New Roman" w:eastAsia="Calibri" w:hAnsi="Times New Roman" w:cs="Times New Roman"/>
          <w:sz w:val="28"/>
          <w:szCs w:val="28"/>
          <w:lang w:val="uk-UA"/>
        </w:rPr>
      </w:pPr>
    </w:p>
    <w:p w14:paraId="66092112" w14:textId="77777777" w:rsidR="006177B9" w:rsidRPr="006177B9" w:rsidRDefault="006177B9" w:rsidP="006177B9">
      <w:pPr>
        <w:spacing w:after="0" w:line="240" w:lineRule="auto"/>
        <w:ind w:left="4320"/>
        <w:jc w:val="center"/>
        <w:rPr>
          <w:rFonts w:ascii="Times New Roman" w:eastAsia="Calibri" w:hAnsi="Times New Roman" w:cs="Times New Roman"/>
          <w:b/>
          <w:caps/>
          <w:sz w:val="28"/>
          <w:szCs w:val="28"/>
          <w:lang w:val="uk-UA"/>
        </w:rPr>
      </w:pPr>
      <w:r w:rsidRPr="006177B9">
        <w:rPr>
          <w:rFonts w:ascii="Times New Roman" w:eastAsia="Calibri" w:hAnsi="Times New Roman" w:cs="Times New Roman"/>
          <w:b/>
          <w:caps/>
          <w:sz w:val="28"/>
          <w:szCs w:val="28"/>
          <w:lang w:val="uk-UA"/>
        </w:rPr>
        <w:t>Друга колегія суддів</w:t>
      </w:r>
    </w:p>
    <w:p w14:paraId="64A515BE" w14:textId="77777777" w:rsidR="006177B9" w:rsidRPr="006177B9" w:rsidRDefault="006177B9" w:rsidP="006177B9">
      <w:pPr>
        <w:spacing w:after="0" w:line="240" w:lineRule="auto"/>
        <w:ind w:left="4320"/>
        <w:jc w:val="center"/>
        <w:rPr>
          <w:rFonts w:ascii="Times New Roman" w:eastAsia="Calibri" w:hAnsi="Times New Roman" w:cs="Times New Roman"/>
          <w:b/>
          <w:caps/>
          <w:sz w:val="28"/>
          <w:szCs w:val="28"/>
          <w:lang w:val="uk-UA"/>
        </w:rPr>
      </w:pPr>
      <w:r w:rsidRPr="006177B9">
        <w:rPr>
          <w:rFonts w:ascii="Times New Roman" w:eastAsia="Calibri" w:hAnsi="Times New Roman" w:cs="Times New Roman"/>
          <w:b/>
          <w:caps/>
          <w:sz w:val="28"/>
          <w:szCs w:val="28"/>
          <w:lang w:val="uk-UA"/>
        </w:rPr>
        <w:t>Першого сенату</w:t>
      </w:r>
    </w:p>
    <w:p w14:paraId="42682470" w14:textId="7CEE7FAD" w:rsidR="00D249C7" w:rsidRPr="006177B9" w:rsidRDefault="006177B9" w:rsidP="006177B9">
      <w:pPr>
        <w:spacing w:after="0" w:line="240" w:lineRule="auto"/>
        <w:ind w:left="4320"/>
        <w:jc w:val="center"/>
        <w:rPr>
          <w:rFonts w:ascii="Times New Roman" w:hAnsi="Times New Roman" w:cs="Times New Roman"/>
          <w:b/>
          <w:caps/>
          <w:sz w:val="28"/>
          <w:szCs w:val="28"/>
          <w:lang w:val="uk-UA"/>
        </w:rPr>
      </w:pPr>
      <w:r w:rsidRPr="006177B9">
        <w:rPr>
          <w:rFonts w:ascii="Times New Roman" w:eastAsia="Calibri" w:hAnsi="Times New Roman" w:cs="Times New Roman"/>
          <w:b/>
          <w:caps/>
          <w:sz w:val="28"/>
          <w:szCs w:val="28"/>
          <w:lang w:val="uk-UA"/>
        </w:rPr>
        <w:t>Конституційного Суду України</w:t>
      </w:r>
    </w:p>
    <w:sectPr w:rsidR="00D249C7" w:rsidRPr="006177B9" w:rsidSect="00185634">
      <w:headerReference w:type="default" r:id="rId8"/>
      <w:footerReference w:type="default" r:id="rId9"/>
      <w:footerReference w:type="first" r:id="rId10"/>
      <w:pgSz w:w="11907" w:h="16840"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2BF2A" w14:textId="77777777" w:rsidR="00DF7093" w:rsidRDefault="00DF7093" w:rsidP="00184E8F">
      <w:pPr>
        <w:spacing w:after="0" w:line="240" w:lineRule="auto"/>
      </w:pPr>
      <w:r>
        <w:separator/>
      </w:r>
    </w:p>
  </w:endnote>
  <w:endnote w:type="continuationSeparator" w:id="0">
    <w:p w14:paraId="3DD55F4B" w14:textId="77777777" w:rsidR="00DF7093" w:rsidRDefault="00DF7093" w:rsidP="0018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D679" w14:textId="000EDC68" w:rsidR="00184E8F" w:rsidRPr="00D249C7" w:rsidRDefault="00D249C7" w:rsidP="00D249C7">
    <w:pPr>
      <w:pStyle w:val="a8"/>
      <w:rPr>
        <w:rFonts w:ascii="Times New Roman" w:hAnsi="Times New Roman" w:cs="Times New Roman"/>
        <w:sz w:val="10"/>
        <w:szCs w:val="10"/>
      </w:rPr>
    </w:pPr>
    <w:r w:rsidRPr="00D249C7">
      <w:rPr>
        <w:rFonts w:ascii="Times New Roman" w:hAnsi="Times New Roman" w:cs="Times New Roman"/>
        <w:sz w:val="10"/>
        <w:szCs w:val="10"/>
      </w:rPr>
      <w:fldChar w:fldCharType="begin"/>
    </w:r>
    <w:r w:rsidRPr="00D249C7">
      <w:rPr>
        <w:rFonts w:ascii="Times New Roman" w:hAnsi="Times New Roman" w:cs="Times New Roman"/>
        <w:sz w:val="10"/>
        <w:szCs w:val="10"/>
        <w:lang w:val="uk-UA"/>
      </w:rPr>
      <w:instrText xml:space="preserve"> FILENAME \p \* MERGEFORMAT </w:instrText>
    </w:r>
    <w:r w:rsidRPr="00D249C7">
      <w:rPr>
        <w:rFonts w:ascii="Times New Roman" w:hAnsi="Times New Roman" w:cs="Times New Roman"/>
        <w:sz w:val="10"/>
        <w:szCs w:val="10"/>
      </w:rPr>
      <w:fldChar w:fldCharType="separate"/>
    </w:r>
    <w:r w:rsidR="006177B9">
      <w:rPr>
        <w:rFonts w:ascii="Times New Roman" w:hAnsi="Times New Roman" w:cs="Times New Roman"/>
        <w:noProof/>
        <w:sz w:val="10"/>
        <w:szCs w:val="10"/>
        <w:lang w:val="uk-UA"/>
      </w:rPr>
      <w:t>G:\2022\Suddi\I senat\II koleg\25.docx</w:t>
    </w:r>
    <w:r w:rsidRPr="00D249C7">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C0D" w14:textId="507D9FCF" w:rsidR="00D249C7" w:rsidRPr="00D249C7" w:rsidRDefault="00D249C7">
    <w:pPr>
      <w:pStyle w:val="a8"/>
      <w:rPr>
        <w:rFonts w:ascii="Times New Roman" w:hAnsi="Times New Roman" w:cs="Times New Roman"/>
        <w:sz w:val="10"/>
        <w:szCs w:val="10"/>
      </w:rPr>
    </w:pPr>
    <w:r w:rsidRPr="00D249C7">
      <w:rPr>
        <w:rFonts w:ascii="Times New Roman" w:hAnsi="Times New Roman" w:cs="Times New Roman"/>
        <w:sz w:val="10"/>
        <w:szCs w:val="10"/>
      </w:rPr>
      <w:fldChar w:fldCharType="begin"/>
    </w:r>
    <w:r w:rsidRPr="00D249C7">
      <w:rPr>
        <w:rFonts w:ascii="Times New Roman" w:hAnsi="Times New Roman" w:cs="Times New Roman"/>
        <w:sz w:val="10"/>
        <w:szCs w:val="10"/>
        <w:lang w:val="uk-UA"/>
      </w:rPr>
      <w:instrText xml:space="preserve"> FILENAME \p \* MERGEFORMAT </w:instrText>
    </w:r>
    <w:r w:rsidRPr="00D249C7">
      <w:rPr>
        <w:rFonts w:ascii="Times New Roman" w:hAnsi="Times New Roman" w:cs="Times New Roman"/>
        <w:sz w:val="10"/>
        <w:szCs w:val="10"/>
      </w:rPr>
      <w:fldChar w:fldCharType="separate"/>
    </w:r>
    <w:r w:rsidR="006177B9">
      <w:rPr>
        <w:rFonts w:ascii="Times New Roman" w:hAnsi="Times New Roman" w:cs="Times New Roman"/>
        <w:noProof/>
        <w:sz w:val="10"/>
        <w:szCs w:val="10"/>
        <w:lang w:val="uk-UA"/>
      </w:rPr>
      <w:t>G:\2022\Suddi\I senat\II koleg\25.docx</w:t>
    </w:r>
    <w:r w:rsidRPr="00D249C7">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4F25C" w14:textId="77777777" w:rsidR="00DF7093" w:rsidRDefault="00DF7093" w:rsidP="00184E8F">
      <w:pPr>
        <w:spacing w:after="0" w:line="240" w:lineRule="auto"/>
      </w:pPr>
      <w:r>
        <w:separator/>
      </w:r>
    </w:p>
  </w:footnote>
  <w:footnote w:type="continuationSeparator" w:id="0">
    <w:p w14:paraId="2E99F7EE" w14:textId="77777777" w:rsidR="00DF7093" w:rsidRDefault="00DF7093" w:rsidP="0018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03682"/>
      <w:docPartObj>
        <w:docPartGallery w:val="Page Numbers (Top of Page)"/>
        <w:docPartUnique/>
      </w:docPartObj>
    </w:sdtPr>
    <w:sdtEndPr>
      <w:rPr>
        <w:rFonts w:ascii="Times New Roman" w:hAnsi="Times New Roman"/>
        <w:sz w:val="28"/>
        <w:szCs w:val="28"/>
      </w:rPr>
    </w:sdtEndPr>
    <w:sdtContent>
      <w:p w14:paraId="429A0296" w14:textId="1D1DC38F" w:rsidR="00F76EEA" w:rsidRPr="00D249C7" w:rsidRDefault="00F76EEA" w:rsidP="00D249C7">
        <w:pPr>
          <w:pStyle w:val="a4"/>
          <w:ind w:right="-234"/>
          <w:jc w:val="center"/>
          <w:rPr>
            <w:rFonts w:ascii="Times New Roman" w:hAnsi="Times New Roman"/>
            <w:sz w:val="28"/>
            <w:szCs w:val="28"/>
          </w:rPr>
        </w:pPr>
        <w:r w:rsidRPr="00D249C7">
          <w:rPr>
            <w:rFonts w:ascii="Times New Roman" w:hAnsi="Times New Roman"/>
            <w:sz w:val="28"/>
            <w:szCs w:val="28"/>
          </w:rPr>
          <w:fldChar w:fldCharType="begin"/>
        </w:r>
        <w:r w:rsidRPr="00D249C7">
          <w:rPr>
            <w:rFonts w:ascii="Times New Roman" w:hAnsi="Times New Roman"/>
            <w:sz w:val="28"/>
            <w:szCs w:val="28"/>
          </w:rPr>
          <w:instrText>PAGE   \* MERGEFORMAT</w:instrText>
        </w:r>
        <w:r w:rsidRPr="00D249C7">
          <w:rPr>
            <w:rFonts w:ascii="Times New Roman" w:hAnsi="Times New Roman"/>
            <w:sz w:val="28"/>
            <w:szCs w:val="28"/>
          </w:rPr>
          <w:fldChar w:fldCharType="separate"/>
        </w:r>
        <w:r w:rsidR="004F2EA9">
          <w:rPr>
            <w:rFonts w:ascii="Times New Roman" w:hAnsi="Times New Roman"/>
            <w:noProof/>
            <w:sz w:val="28"/>
            <w:szCs w:val="28"/>
          </w:rPr>
          <w:t>2</w:t>
        </w:r>
        <w:r w:rsidRPr="00D249C7">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33"/>
    <w:multiLevelType w:val="hybridMultilevel"/>
    <w:tmpl w:val="23B06572"/>
    <w:lvl w:ilvl="0" w:tplc="4A98337A">
      <w:start w:val="1"/>
      <w:numFmt w:val="decimal"/>
      <w:lvlText w:val="%1."/>
      <w:lvlJc w:val="left"/>
      <w:pPr>
        <w:ind w:left="1004" w:hanging="360"/>
      </w:pPr>
      <w:rPr>
        <w:b w:val="0"/>
        <w:bCs w:val="0"/>
        <w:i w:val="0"/>
        <w:iCs w:val="0"/>
        <w:color w:val="auto"/>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A"/>
    <w:rsid w:val="000037AD"/>
    <w:rsid w:val="0001365E"/>
    <w:rsid w:val="00030EDA"/>
    <w:rsid w:val="000333CF"/>
    <w:rsid w:val="00040A12"/>
    <w:rsid w:val="000825DB"/>
    <w:rsid w:val="000857A7"/>
    <w:rsid w:val="00087FF5"/>
    <w:rsid w:val="000931EF"/>
    <w:rsid w:val="000A5BBF"/>
    <w:rsid w:val="000B4AA9"/>
    <w:rsid w:val="000D5DD9"/>
    <w:rsid w:val="000E117F"/>
    <w:rsid w:val="00102C7D"/>
    <w:rsid w:val="00106740"/>
    <w:rsid w:val="0011215C"/>
    <w:rsid w:val="00125BD6"/>
    <w:rsid w:val="00146A6D"/>
    <w:rsid w:val="00183614"/>
    <w:rsid w:val="00184E8F"/>
    <w:rsid w:val="00185634"/>
    <w:rsid w:val="00186515"/>
    <w:rsid w:val="0019028A"/>
    <w:rsid w:val="00197409"/>
    <w:rsid w:val="001A344F"/>
    <w:rsid w:val="001A4C68"/>
    <w:rsid w:val="001A52D6"/>
    <w:rsid w:val="001E523D"/>
    <w:rsid w:val="00205BF2"/>
    <w:rsid w:val="00222F44"/>
    <w:rsid w:val="00224983"/>
    <w:rsid w:val="00233E6B"/>
    <w:rsid w:val="00234F58"/>
    <w:rsid w:val="00240A41"/>
    <w:rsid w:val="0025056C"/>
    <w:rsid w:val="002608F5"/>
    <w:rsid w:val="00261C9B"/>
    <w:rsid w:val="002634C9"/>
    <w:rsid w:val="002819DD"/>
    <w:rsid w:val="002856F7"/>
    <w:rsid w:val="00295BAB"/>
    <w:rsid w:val="002A145B"/>
    <w:rsid w:val="002A1B2F"/>
    <w:rsid w:val="002C3236"/>
    <w:rsid w:val="002D2C19"/>
    <w:rsid w:val="002E53C7"/>
    <w:rsid w:val="00313741"/>
    <w:rsid w:val="00314F3F"/>
    <w:rsid w:val="0032624D"/>
    <w:rsid w:val="00333483"/>
    <w:rsid w:val="003562CD"/>
    <w:rsid w:val="003707B1"/>
    <w:rsid w:val="00377209"/>
    <w:rsid w:val="00377B80"/>
    <w:rsid w:val="00391630"/>
    <w:rsid w:val="003A0399"/>
    <w:rsid w:val="003A0721"/>
    <w:rsid w:val="003B5C98"/>
    <w:rsid w:val="003B5DC0"/>
    <w:rsid w:val="003F4D3F"/>
    <w:rsid w:val="004263F4"/>
    <w:rsid w:val="00426963"/>
    <w:rsid w:val="0042744F"/>
    <w:rsid w:val="004361F7"/>
    <w:rsid w:val="00445F02"/>
    <w:rsid w:val="00447267"/>
    <w:rsid w:val="0046545A"/>
    <w:rsid w:val="00474F3D"/>
    <w:rsid w:val="0048572C"/>
    <w:rsid w:val="0049218D"/>
    <w:rsid w:val="004922B1"/>
    <w:rsid w:val="004969C3"/>
    <w:rsid w:val="004A36B5"/>
    <w:rsid w:val="004A3ED0"/>
    <w:rsid w:val="004B3FF2"/>
    <w:rsid w:val="004C0AB7"/>
    <w:rsid w:val="004C12A7"/>
    <w:rsid w:val="004C30C6"/>
    <w:rsid w:val="004C5A7C"/>
    <w:rsid w:val="004D29AF"/>
    <w:rsid w:val="004D3277"/>
    <w:rsid w:val="004E7B18"/>
    <w:rsid w:val="004F2EA9"/>
    <w:rsid w:val="004F5D34"/>
    <w:rsid w:val="004F7D49"/>
    <w:rsid w:val="0051509A"/>
    <w:rsid w:val="0054465C"/>
    <w:rsid w:val="0055659A"/>
    <w:rsid w:val="00564BAE"/>
    <w:rsid w:val="005744D3"/>
    <w:rsid w:val="0059247C"/>
    <w:rsid w:val="00593A63"/>
    <w:rsid w:val="005A5E58"/>
    <w:rsid w:val="005A6724"/>
    <w:rsid w:val="005B37E0"/>
    <w:rsid w:val="005D428F"/>
    <w:rsid w:val="005D72FE"/>
    <w:rsid w:val="005E32CF"/>
    <w:rsid w:val="005E589B"/>
    <w:rsid w:val="00602F0D"/>
    <w:rsid w:val="0061510A"/>
    <w:rsid w:val="006177B9"/>
    <w:rsid w:val="00622D68"/>
    <w:rsid w:val="0062342D"/>
    <w:rsid w:val="00625CE6"/>
    <w:rsid w:val="0063204C"/>
    <w:rsid w:val="00647AC2"/>
    <w:rsid w:val="00651DB9"/>
    <w:rsid w:val="00665B47"/>
    <w:rsid w:val="006806CD"/>
    <w:rsid w:val="00694809"/>
    <w:rsid w:val="00694CCB"/>
    <w:rsid w:val="006954ED"/>
    <w:rsid w:val="006A468C"/>
    <w:rsid w:val="006A5E19"/>
    <w:rsid w:val="006B41E7"/>
    <w:rsid w:val="006E196E"/>
    <w:rsid w:val="006F2EFC"/>
    <w:rsid w:val="00710EE2"/>
    <w:rsid w:val="007448F6"/>
    <w:rsid w:val="00793F31"/>
    <w:rsid w:val="007D2B2A"/>
    <w:rsid w:val="007E2BE0"/>
    <w:rsid w:val="00801376"/>
    <w:rsid w:val="00802DD5"/>
    <w:rsid w:val="00806AC5"/>
    <w:rsid w:val="00833047"/>
    <w:rsid w:val="00834AAF"/>
    <w:rsid w:val="008500DD"/>
    <w:rsid w:val="00856CAE"/>
    <w:rsid w:val="008709B9"/>
    <w:rsid w:val="008746A1"/>
    <w:rsid w:val="008760FF"/>
    <w:rsid w:val="008905BA"/>
    <w:rsid w:val="00894073"/>
    <w:rsid w:val="00897602"/>
    <w:rsid w:val="008A480D"/>
    <w:rsid w:val="008D511D"/>
    <w:rsid w:val="008E4F4B"/>
    <w:rsid w:val="008E60A3"/>
    <w:rsid w:val="0090293D"/>
    <w:rsid w:val="0092678A"/>
    <w:rsid w:val="009517F5"/>
    <w:rsid w:val="009542E5"/>
    <w:rsid w:val="00960F57"/>
    <w:rsid w:val="0097337A"/>
    <w:rsid w:val="009745F5"/>
    <w:rsid w:val="00975820"/>
    <w:rsid w:val="00980668"/>
    <w:rsid w:val="00983953"/>
    <w:rsid w:val="00985581"/>
    <w:rsid w:val="0098621F"/>
    <w:rsid w:val="00994661"/>
    <w:rsid w:val="00997978"/>
    <w:rsid w:val="009A18E5"/>
    <w:rsid w:val="009A3AFB"/>
    <w:rsid w:val="009B3536"/>
    <w:rsid w:val="00A02B55"/>
    <w:rsid w:val="00A25043"/>
    <w:rsid w:val="00A34DB6"/>
    <w:rsid w:val="00A374E1"/>
    <w:rsid w:val="00A41AFD"/>
    <w:rsid w:val="00A53030"/>
    <w:rsid w:val="00A56B16"/>
    <w:rsid w:val="00A7128C"/>
    <w:rsid w:val="00A90951"/>
    <w:rsid w:val="00AC0F1A"/>
    <w:rsid w:val="00AC3988"/>
    <w:rsid w:val="00AC4704"/>
    <w:rsid w:val="00AC6F9F"/>
    <w:rsid w:val="00AF01B4"/>
    <w:rsid w:val="00AF077D"/>
    <w:rsid w:val="00B02077"/>
    <w:rsid w:val="00B029BF"/>
    <w:rsid w:val="00B07548"/>
    <w:rsid w:val="00B07C67"/>
    <w:rsid w:val="00B24ADD"/>
    <w:rsid w:val="00B26D08"/>
    <w:rsid w:val="00B335B8"/>
    <w:rsid w:val="00B40766"/>
    <w:rsid w:val="00B61661"/>
    <w:rsid w:val="00B724D6"/>
    <w:rsid w:val="00B74FB7"/>
    <w:rsid w:val="00B80931"/>
    <w:rsid w:val="00B8631B"/>
    <w:rsid w:val="00B86F86"/>
    <w:rsid w:val="00BA3A09"/>
    <w:rsid w:val="00BC30EA"/>
    <w:rsid w:val="00BC798B"/>
    <w:rsid w:val="00BD3E25"/>
    <w:rsid w:val="00BD7C99"/>
    <w:rsid w:val="00BE1BE7"/>
    <w:rsid w:val="00BE6A07"/>
    <w:rsid w:val="00BF7432"/>
    <w:rsid w:val="00C10681"/>
    <w:rsid w:val="00C234ED"/>
    <w:rsid w:val="00C33E89"/>
    <w:rsid w:val="00C42096"/>
    <w:rsid w:val="00C80651"/>
    <w:rsid w:val="00C81A7C"/>
    <w:rsid w:val="00C85F98"/>
    <w:rsid w:val="00CA6435"/>
    <w:rsid w:val="00CB5279"/>
    <w:rsid w:val="00CB6C78"/>
    <w:rsid w:val="00CE250E"/>
    <w:rsid w:val="00CF289B"/>
    <w:rsid w:val="00CF4BBB"/>
    <w:rsid w:val="00D01495"/>
    <w:rsid w:val="00D03692"/>
    <w:rsid w:val="00D06DB4"/>
    <w:rsid w:val="00D23ADC"/>
    <w:rsid w:val="00D249C7"/>
    <w:rsid w:val="00D32612"/>
    <w:rsid w:val="00D3539F"/>
    <w:rsid w:val="00D427BE"/>
    <w:rsid w:val="00D51E72"/>
    <w:rsid w:val="00D62476"/>
    <w:rsid w:val="00D62B58"/>
    <w:rsid w:val="00D62F78"/>
    <w:rsid w:val="00D66554"/>
    <w:rsid w:val="00D923A5"/>
    <w:rsid w:val="00D94092"/>
    <w:rsid w:val="00D9526D"/>
    <w:rsid w:val="00DF3450"/>
    <w:rsid w:val="00DF7093"/>
    <w:rsid w:val="00DF7F1C"/>
    <w:rsid w:val="00E05616"/>
    <w:rsid w:val="00E072B4"/>
    <w:rsid w:val="00E15BB1"/>
    <w:rsid w:val="00E32688"/>
    <w:rsid w:val="00E41EF4"/>
    <w:rsid w:val="00E548C6"/>
    <w:rsid w:val="00E556A9"/>
    <w:rsid w:val="00E62ED5"/>
    <w:rsid w:val="00E85BE3"/>
    <w:rsid w:val="00E86CBD"/>
    <w:rsid w:val="00EA2006"/>
    <w:rsid w:val="00EB5013"/>
    <w:rsid w:val="00EC5E9E"/>
    <w:rsid w:val="00EE07C1"/>
    <w:rsid w:val="00EE24CF"/>
    <w:rsid w:val="00EE55CF"/>
    <w:rsid w:val="00EF352B"/>
    <w:rsid w:val="00F0772E"/>
    <w:rsid w:val="00F160F6"/>
    <w:rsid w:val="00F302E2"/>
    <w:rsid w:val="00F322A1"/>
    <w:rsid w:val="00F43E15"/>
    <w:rsid w:val="00F50B83"/>
    <w:rsid w:val="00F53288"/>
    <w:rsid w:val="00F64E43"/>
    <w:rsid w:val="00F70689"/>
    <w:rsid w:val="00F76EEA"/>
    <w:rsid w:val="00F96933"/>
    <w:rsid w:val="00FC7439"/>
    <w:rsid w:val="00FD5617"/>
    <w:rsid w:val="00FD7488"/>
    <w:rsid w:val="00F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A22F"/>
  <w15:chartTrackingRefBased/>
  <w15:docId w15:val="{CE34AB37-5EBC-40AF-B98B-6B312B29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89"/>
  </w:style>
  <w:style w:type="paragraph" w:styleId="1">
    <w:name w:val="heading 1"/>
    <w:basedOn w:val="a"/>
    <w:next w:val="a"/>
    <w:link w:val="10"/>
    <w:qFormat/>
    <w:rsid w:val="00D249C7"/>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689"/>
    <w:pPr>
      <w:ind w:left="720"/>
      <w:contextualSpacing/>
    </w:pPr>
  </w:style>
  <w:style w:type="paragraph" w:styleId="a4">
    <w:name w:val="header"/>
    <w:basedOn w:val="a"/>
    <w:link w:val="a5"/>
    <w:rsid w:val="00F70689"/>
    <w:pPr>
      <w:tabs>
        <w:tab w:val="center" w:pos="4819"/>
        <w:tab w:val="right" w:pos="9639"/>
      </w:tabs>
      <w:spacing w:after="0" w:line="240" w:lineRule="auto"/>
    </w:pPr>
    <w:rPr>
      <w:rFonts w:ascii="Calibri" w:eastAsia="Times New Roman" w:hAnsi="Calibri" w:cs="Times New Roman"/>
      <w:lang w:val="uk-UA"/>
    </w:rPr>
  </w:style>
  <w:style w:type="character" w:customStyle="1" w:styleId="a5">
    <w:name w:val="Верхній колонтитул Знак"/>
    <w:basedOn w:val="a0"/>
    <w:link w:val="a4"/>
    <w:rsid w:val="00F70689"/>
    <w:rPr>
      <w:rFonts w:ascii="Calibri" w:eastAsia="Times New Roman" w:hAnsi="Calibri" w:cs="Times New Roman"/>
      <w:lang w:val="uk-UA"/>
    </w:rPr>
  </w:style>
  <w:style w:type="paragraph" w:styleId="a6">
    <w:name w:val="Body Text"/>
    <w:basedOn w:val="a"/>
    <w:link w:val="a7"/>
    <w:rsid w:val="00F70689"/>
    <w:pPr>
      <w:shd w:val="clear" w:color="auto" w:fill="FFFFFF"/>
      <w:spacing w:after="0" w:line="331" w:lineRule="exact"/>
      <w:ind w:hanging="1140"/>
    </w:pPr>
    <w:rPr>
      <w:rFonts w:ascii="Times New Roman" w:eastAsia="Calibri" w:hAnsi="Times New Roman" w:cs="Times New Roman"/>
      <w:noProof/>
      <w:sz w:val="25"/>
      <w:szCs w:val="25"/>
      <w:lang w:val="uk-UA" w:eastAsia="uk-UA"/>
    </w:rPr>
  </w:style>
  <w:style w:type="character" w:customStyle="1" w:styleId="a7">
    <w:name w:val="Основний текст Знак"/>
    <w:basedOn w:val="a0"/>
    <w:link w:val="a6"/>
    <w:rsid w:val="00F70689"/>
    <w:rPr>
      <w:rFonts w:ascii="Times New Roman" w:eastAsia="Calibri" w:hAnsi="Times New Roman" w:cs="Times New Roman"/>
      <w:noProof/>
      <w:sz w:val="25"/>
      <w:szCs w:val="25"/>
      <w:shd w:val="clear" w:color="auto" w:fill="FFFFFF"/>
      <w:lang w:val="uk-UA" w:eastAsia="uk-UA"/>
    </w:rPr>
  </w:style>
  <w:style w:type="paragraph" w:styleId="HTML">
    <w:name w:val="HTML Preformatted"/>
    <w:basedOn w:val="a"/>
    <w:link w:val="HTML0"/>
    <w:uiPriority w:val="99"/>
    <w:rsid w:val="00F7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ий HTML Знак"/>
    <w:basedOn w:val="a0"/>
    <w:link w:val="HTML"/>
    <w:uiPriority w:val="99"/>
    <w:rsid w:val="00F70689"/>
    <w:rPr>
      <w:rFonts w:ascii="Courier New" w:eastAsia="Calibri" w:hAnsi="Courier New" w:cs="Courier New"/>
      <w:sz w:val="20"/>
      <w:szCs w:val="20"/>
      <w:lang w:val="uk-UA" w:eastAsia="uk-UA"/>
    </w:rPr>
  </w:style>
  <w:style w:type="paragraph" w:styleId="a8">
    <w:name w:val="footer"/>
    <w:basedOn w:val="a"/>
    <w:link w:val="a9"/>
    <w:uiPriority w:val="99"/>
    <w:unhideWhenUsed/>
    <w:rsid w:val="00184E8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184E8F"/>
  </w:style>
  <w:style w:type="table" w:styleId="aa">
    <w:name w:val="Table Grid"/>
    <w:basedOn w:val="a1"/>
    <w:uiPriority w:val="39"/>
    <w:rsid w:val="00D6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8621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8621F"/>
  </w:style>
  <w:style w:type="character" w:styleId="ab">
    <w:name w:val="Hyperlink"/>
    <w:basedOn w:val="a0"/>
    <w:uiPriority w:val="99"/>
    <w:semiHidden/>
    <w:unhideWhenUsed/>
    <w:rsid w:val="0098621F"/>
    <w:rPr>
      <w:color w:val="0000FF"/>
      <w:u w:val="single"/>
    </w:rPr>
  </w:style>
  <w:style w:type="paragraph" w:styleId="ac">
    <w:name w:val="Balloon Text"/>
    <w:basedOn w:val="a"/>
    <w:link w:val="ad"/>
    <w:uiPriority w:val="99"/>
    <w:semiHidden/>
    <w:unhideWhenUsed/>
    <w:rsid w:val="004263F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263F4"/>
    <w:rPr>
      <w:rFonts w:ascii="Segoe UI" w:hAnsi="Segoe UI" w:cs="Segoe UI"/>
      <w:sz w:val="18"/>
      <w:szCs w:val="18"/>
    </w:rPr>
  </w:style>
  <w:style w:type="character" w:customStyle="1" w:styleId="10">
    <w:name w:val="Заголовок 1 Знак"/>
    <w:basedOn w:val="a0"/>
    <w:link w:val="1"/>
    <w:rsid w:val="00D249C7"/>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BD68-6BFF-403E-8A9C-68E9D0CF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7526</Words>
  <Characters>4290</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Плескач</dc:creator>
  <cp:keywords/>
  <dc:description/>
  <cp:lastModifiedBy>Віктор В. Чередниченко</cp:lastModifiedBy>
  <cp:revision>2</cp:revision>
  <cp:lastPrinted>2022-10-20T09:29:00Z</cp:lastPrinted>
  <dcterms:created xsi:type="dcterms:W3CDTF">2023-08-30T07:14:00Z</dcterms:created>
  <dcterms:modified xsi:type="dcterms:W3CDTF">2023-08-30T07:14:00Z</dcterms:modified>
</cp:coreProperties>
</file>