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D6" w:rsidRDefault="003420D6" w:rsidP="003420D6">
      <w:pPr>
        <w:pStyle w:val="ac"/>
        <w:ind w:firstLine="0"/>
        <w:rPr>
          <w:szCs w:val="28"/>
        </w:rPr>
      </w:pPr>
    </w:p>
    <w:p w:rsidR="003420D6" w:rsidRDefault="003420D6" w:rsidP="003420D6">
      <w:pPr>
        <w:pStyle w:val="ac"/>
        <w:ind w:firstLine="0"/>
        <w:rPr>
          <w:szCs w:val="28"/>
        </w:rPr>
      </w:pPr>
    </w:p>
    <w:p w:rsidR="003420D6" w:rsidRDefault="003420D6" w:rsidP="003420D6">
      <w:pPr>
        <w:pStyle w:val="ac"/>
        <w:ind w:firstLine="0"/>
        <w:rPr>
          <w:szCs w:val="28"/>
        </w:rPr>
      </w:pPr>
    </w:p>
    <w:p w:rsidR="003420D6" w:rsidRDefault="003420D6" w:rsidP="003420D6">
      <w:pPr>
        <w:pStyle w:val="ac"/>
        <w:ind w:firstLine="0"/>
        <w:rPr>
          <w:szCs w:val="28"/>
        </w:rPr>
      </w:pPr>
    </w:p>
    <w:p w:rsidR="003420D6" w:rsidRDefault="003420D6" w:rsidP="003420D6">
      <w:pPr>
        <w:pStyle w:val="ac"/>
        <w:ind w:firstLine="0"/>
        <w:rPr>
          <w:szCs w:val="28"/>
        </w:rPr>
      </w:pPr>
    </w:p>
    <w:p w:rsidR="003420D6" w:rsidRDefault="003420D6" w:rsidP="003420D6">
      <w:pPr>
        <w:pStyle w:val="ac"/>
        <w:ind w:firstLine="0"/>
        <w:rPr>
          <w:szCs w:val="28"/>
        </w:rPr>
      </w:pPr>
    </w:p>
    <w:p w:rsidR="003420D6" w:rsidRDefault="003420D6" w:rsidP="003420D6">
      <w:pPr>
        <w:pStyle w:val="ac"/>
        <w:ind w:firstLine="0"/>
        <w:rPr>
          <w:szCs w:val="28"/>
        </w:rPr>
      </w:pPr>
    </w:p>
    <w:p w:rsidR="003420D6" w:rsidRDefault="003420D6" w:rsidP="003420D6">
      <w:pPr>
        <w:pStyle w:val="ac"/>
        <w:ind w:firstLine="0"/>
        <w:rPr>
          <w:szCs w:val="28"/>
        </w:rPr>
      </w:pPr>
    </w:p>
    <w:p w:rsidR="003420D6" w:rsidRDefault="003420D6" w:rsidP="003420D6">
      <w:pPr>
        <w:pStyle w:val="ac"/>
        <w:ind w:firstLine="0"/>
        <w:rPr>
          <w:szCs w:val="28"/>
        </w:rPr>
      </w:pPr>
    </w:p>
    <w:p w:rsidR="003420D6" w:rsidRDefault="003420D6" w:rsidP="003420D6">
      <w:pPr>
        <w:pStyle w:val="ac"/>
        <w:ind w:firstLine="0"/>
        <w:rPr>
          <w:szCs w:val="28"/>
        </w:rPr>
      </w:pPr>
    </w:p>
    <w:p w:rsidR="00990296" w:rsidRPr="003420D6" w:rsidRDefault="00B07491" w:rsidP="003420D6">
      <w:pPr>
        <w:pStyle w:val="ac"/>
        <w:ind w:left="709" w:right="1133" w:firstLine="0"/>
        <w:rPr>
          <w:szCs w:val="28"/>
        </w:rPr>
      </w:pPr>
      <w:r w:rsidRPr="003420D6">
        <w:rPr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5F50CB" w:rsidRPr="003420D6">
        <w:rPr>
          <w:szCs w:val="28"/>
        </w:rPr>
        <w:t>Стефурака Ігоря Ярославовича</w:t>
      </w:r>
      <w:r w:rsidR="00B16981" w:rsidRPr="003420D6">
        <w:rPr>
          <w:szCs w:val="28"/>
        </w:rPr>
        <w:t xml:space="preserve"> щодо відповідності Констит</w:t>
      </w:r>
      <w:r w:rsidR="005F50CB" w:rsidRPr="003420D6">
        <w:rPr>
          <w:szCs w:val="28"/>
        </w:rPr>
        <w:t xml:space="preserve">уції України (конституційності) </w:t>
      </w:r>
      <w:r w:rsidR="005F50CB" w:rsidRPr="003420D6">
        <w:rPr>
          <w:rFonts w:eastAsia="Times New Roman"/>
          <w:szCs w:val="28"/>
          <w:lang w:eastAsia="uk-UA"/>
        </w:rPr>
        <w:t>положення треть</w:t>
      </w:r>
      <w:r w:rsidR="003420D6">
        <w:rPr>
          <w:rFonts w:eastAsia="Times New Roman"/>
          <w:szCs w:val="28"/>
          <w:lang w:eastAsia="uk-UA"/>
        </w:rPr>
        <w:t>ого речення</w:t>
      </w:r>
      <w:r w:rsidR="003420D6">
        <w:rPr>
          <w:rFonts w:eastAsia="Times New Roman"/>
          <w:szCs w:val="28"/>
          <w:lang w:eastAsia="uk-UA"/>
        </w:rPr>
        <w:br/>
      </w:r>
      <w:r w:rsidR="005F50CB" w:rsidRPr="003420D6">
        <w:rPr>
          <w:rFonts w:eastAsia="Times New Roman"/>
          <w:szCs w:val="28"/>
          <w:lang w:eastAsia="uk-UA"/>
        </w:rPr>
        <w:t xml:space="preserve">абзацу першого частини третьої статті 87 Закону України „Про державну службу“ від 10 грудня 2015 року </w:t>
      </w:r>
      <w:r w:rsidR="00A73E3A">
        <w:rPr>
          <w:rFonts w:eastAsia="Times New Roman"/>
          <w:szCs w:val="28"/>
          <w:lang w:eastAsia="uk-UA"/>
        </w:rPr>
        <w:t xml:space="preserve">№ </w:t>
      </w:r>
      <w:r w:rsidR="005F50CB" w:rsidRPr="003420D6">
        <w:rPr>
          <w:rFonts w:eastAsia="Times New Roman"/>
          <w:szCs w:val="28"/>
          <w:lang w:eastAsia="uk-UA"/>
        </w:rPr>
        <w:t xml:space="preserve">889–VIII </w:t>
      </w:r>
      <w:r w:rsidR="005F50CB" w:rsidRPr="003420D6">
        <w:rPr>
          <w:rFonts w:eastAsia="Times New Roman"/>
          <w:szCs w:val="28"/>
          <w:lang w:eastAsia="uk-UA"/>
        </w:rPr>
        <w:br/>
        <w:t>в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</w:t>
      </w:r>
      <w:r w:rsidR="005F50CB" w:rsidRPr="003420D6">
        <w:rPr>
          <w:rFonts w:eastAsia="Times New Roman"/>
          <w:szCs w:val="28"/>
          <w:lang w:eastAsia="uk-UA"/>
        </w:rPr>
        <w:br/>
        <w:t xml:space="preserve"> </w:t>
      </w:r>
      <w:r w:rsidR="005F50CB" w:rsidRPr="003420D6">
        <w:rPr>
          <w:rFonts w:eastAsia="Times New Roman"/>
          <w:szCs w:val="28"/>
          <w:lang w:eastAsia="uk-UA"/>
        </w:rPr>
        <w:tab/>
      </w:r>
      <w:r w:rsidR="005F50CB" w:rsidRPr="003420D6">
        <w:rPr>
          <w:rFonts w:eastAsia="Times New Roman"/>
          <w:szCs w:val="28"/>
          <w:lang w:eastAsia="uk-UA"/>
        </w:rPr>
        <w:tab/>
      </w:r>
      <w:r w:rsidR="005F50CB" w:rsidRPr="003420D6">
        <w:rPr>
          <w:rFonts w:eastAsia="Times New Roman"/>
          <w:szCs w:val="28"/>
          <w:lang w:eastAsia="uk-UA"/>
        </w:rPr>
        <w:tab/>
        <w:t xml:space="preserve">від 14 січня 2020 року </w:t>
      </w:r>
      <w:r w:rsidR="00A73E3A">
        <w:rPr>
          <w:rFonts w:eastAsia="Times New Roman"/>
          <w:szCs w:val="28"/>
          <w:lang w:eastAsia="uk-UA"/>
        </w:rPr>
        <w:t xml:space="preserve">№ </w:t>
      </w:r>
      <w:r w:rsidR="005F50CB" w:rsidRPr="003420D6">
        <w:rPr>
          <w:rFonts w:eastAsia="Times New Roman"/>
          <w:szCs w:val="28"/>
          <w:lang w:eastAsia="uk-UA"/>
        </w:rPr>
        <w:t>440–ІХ</w:t>
      </w:r>
    </w:p>
    <w:p w:rsidR="008A7615" w:rsidRPr="003420D6" w:rsidRDefault="008A7615" w:rsidP="003420D6">
      <w:pPr>
        <w:pStyle w:val="ac"/>
        <w:ind w:firstLine="0"/>
        <w:rPr>
          <w:szCs w:val="28"/>
        </w:rPr>
      </w:pPr>
    </w:p>
    <w:p w:rsidR="008A7615" w:rsidRPr="003420D6" w:rsidRDefault="00B07491" w:rsidP="003420D6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3420D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м. К и ї в</w:t>
      </w:r>
      <w:r w:rsidRPr="003420D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8A7615"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A73E3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A73E3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5F50CB"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3-70</w:t>
      </w:r>
      <w:r w:rsidR="00F91F43"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/2022(</w:t>
      </w:r>
      <w:r w:rsidR="005F50CB"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175</w:t>
      </w:r>
      <w:r w:rsidR="00ED3AD6"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</w:t>
      </w:r>
      <w:r w:rsidR="00F91F43"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B521E7"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</w:p>
    <w:p w:rsidR="00B07491" w:rsidRPr="003420D6" w:rsidRDefault="003420D6" w:rsidP="003420D6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5 жовтня</w:t>
      </w:r>
      <w:r w:rsidR="009E3A6F"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F91F43"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2022</w:t>
      </w:r>
      <w:r w:rsidR="00B07491"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B07491" w:rsidRPr="003420D6" w:rsidRDefault="00A73E3A" w:rsidP="003420D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117</w:t>
      </w:r>
      <w:r w:rsidR="002D165A"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F91F43"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70477F"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(І</w:t>
      </w:r>
      <w:r w:rsidR="00F91F43"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І)</w:t>
      </w:r>
      <w:bookmarkEnd w:id="0"/>
      <w:r w:rsidR="00F91F43" w:rsidRPr="003420D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/2022</w:t>
      </w:r>
    </w:p>
    <w:p w:rsidR="008A7615" w:rsidRPr="003420D6" w:rsidRDefault="008A7615" w:rsidP="003420D6">
      <w:pPr>
        <w:jc w:val="both"/>
        <w:rPr>
          <w:sz w:val="28"/>
          <w:szCs w:val="28"/>
        </w:rPr>
      </w:pPr>
    </w:p>
    <w:p w:rsidR="00BD7F4A" w:rsidRPr="003420D6" w:rsidRDefault="00BD7F4A" w:rsidP="003420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0D6">
        <w:rPr>
          <w:rFonts w:ascii="Times New Roman" w:hAnsi="Times New Roman" w:cs="Times New Roman"/>
          <w:sz w:val="28"/>
          <w:szCs w:val="28"/>
          <w:lang w:val="uk-UA"/>
        </w:rPr>
        <w:t xml:space="preserve">Друга колегія суддів Другого сенату Конституційного Суду України </w:t>
      </w:r>
      <w:r w:rsidR="00A06160" w:rsidRPr="003420D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420D6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:rsidR="00BD7F4A" w:rsidRPr="003420D6" w:rsidRDefault="00BD7F4A" w:rsidP="003420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F4A" w:rsidRPr="003420D6" w:rsidRDefault="00BD7F4A" w:rsidP="003420D6">
      <w:pPr>
        <w:ind w:firstLine="709"/>
        <w:jc w:val="both"/>
        <w:rPr>
          <w:sz w:val="28"/>
          <w:szCs w:val="28"/>
        </w:rPr>
      </w:pPr>
      <w:r w:rsidRPr="003420D6">
        <w:rPr>
          <w:sz w:val="28"/>
          <w:szCs w:val="28"/>
        </w:rPr>
        <w:t>Сліденко Ігор Дмитрович (голова засідання, доповідач),</w:t>
      </w:r>
    </w:p>
    <w:p w:rsidR="00BD7F4A" w:rsidRPr="003420D6" w:rsidRDefault="00BD7F4A" w:rsidP="003420D6">
      <w:pPr>
        <w:ind w:firstLine="709"/>
        <w:jc w:val="both"/>
        <w:rPr>
          <w:sz w:val="28"/>
          <w:szCs w:val="28"/>
        </w:rPr>
      </w:pPr>
      <w:r w:rsidRPr="003420D6">
        <w:rPr>
          <w:sz w:val="28"/>
          <w:szCs w:val="28"/>
        </w:rPr>
        <w:t>Головатий Сергій Петрович,</w:t>
      </w:r>
    </w:p>
    <w:p w:rsidR="00BD7F4A" w:rsidRPr="003420D6" w:rsidRDefault="00BD7F4A" w:rsidP="003420D6">
      <w:pPr>
        <w:ind w:firstLine="709"/>
        <w:jc w:val="both"/>
        <w:rPr>
          <w:sz w:val="28"/>
          <w:szCs w:val="28"/>
        </w:rPr>
      </w:pPr>
      <w:r w:rsidRPr="003420D6">
        <w:rPr>
          <w:sz w:val="28"/>
          <w:szCs w:val="28"/>
        </w:rPr>
        <w:t>Лемак Василь Васильович,</w:t>
      </w:r>
    </w:p>
    <w:p w:rsidR="00B07491" w:rsidRPr="003420D6" w:rsidRDefault="00B07491" w:rsidP="003420D6">
      <w:pPr>
        <w:ind w:firstLine="709"/>
        <w:jc w:val="both"/>
        <w:rPr>
          <w:sz w:val="28"/>
          <w:szCs w:val="28"/>
        </w:rPr>
      </w:pPr>
    </w:p>
    <w:p w:rsidR="00321E75" w:rsidRPr="003420D6" w:rsidRDefault="00CC044C" w:rsidP="00342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20D6">
        <w:rPr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B16981" w:rsidRPr="003420D6">
        <w:rPr>
          <w:sz w:val="28"/>
          <w:szCs w:val="28"/>
        </w:rPr>
        <w:t xml:space="preserve"> </w:t>
      </w:r>
      <w:r w:rsidR="00AF728E" w:rsidRPr="003420D6">
        <w:rPr>
          <w:sz w:val="28"/>
          <w:szCs w:val="28"/>
        </w:rPr>
        <w:t xml:space="preserve">Стефурака Ігоря Ярославовича </w:t>
      </w:r>
      <w:r w:rsidR="00B16981" w:rsidRPr="003420D6">
        <w:rPr>
          <w:sz w:val="28"/>
          <w:szCs w:val="28"/>
        </w:rPr>
        <w:t xml:space="preserve">щодо відповідності Конституції України (конституційності) </w:t>
      </w:r>
      <w:r w:rsidR="005F50CB" w:rsidRPr="003420D6">
        <w:rPr>
          <w:sz w:val="28"/>
          <w:szCs w:val="28"/>
          <w:lang w:eastAsia="uk-UA"/>
        </w:rPr>
        <w:t xml:space="preserve">положення третього речення абзацу першого частини третьої статті 87 Закону України „Про державну службу“ від 10 грудня 2015 року </w:t>
      </w:r>
      <w:r w:rsidR="00A73E3A">
        <w:rPr>
          <w:sz w:val="28"/>
          <w:szCs w:val="28"/>
          <w:lang w:eastAsia="uk-UA"/>
        </w:rPr>
        <w:t xml:space="preserve">№ </w:t>
      </w:r>
      <w:r w:rsidR="005F50CB" w:rsidRPr="003420D6">
        <w:rPr>
          <w:sz w:val="28"/>
          <w:szCs w:val="28"/>
          <w:lang w:eastAsia="uk-UA"/>
        </w:rPr>
        <w:t xml:space="preserve">889–VIII (Відомості Верховної Ради України, 2016 р., </w:t>
      </w:r>
      <w:r w:rsidR="00A73E3A">
        <w:rPr>
          <w:sz w:val="28"/>
          <w:szCs w:val="28"/>
          <w:lang w:eastAsia="uk-UA"/>
        </w:rPr>
        <w:t xml:space="preserve">№ </w:t>
      </w:r>
      <w:r w:rsidR="005F50CB" w:rsidRPr="003420D6">
        <w:rPr>
          <w:sz w:val="28"/>
          <w:szCs w:val="28"/>
          <w:lang w:eastAsia="uk-UA"/>
        </w:rPr>
        <w:t xml:space="preserve">4, ст. 43) в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</w:t>
      </w:r>
      <w:r w:rsidR="005F50CB" w:rsidRPr="003420D6">
        <w:rPr>
          <w:sz w:val="28"/>
          <w:szCs w:val="28"/>
          <w:lang w:eastAsia="uk-UA"/>
        </w:rPr>
        <w:br/>
        <w:t xml:space="preserve">2020 року </w:t>
      </w:r>
      <w:r w:rsidR="00A73E3A">
        <w:rPr>
          <w:sz w:val="28"/>
          <w:szCs w:val="28"/>
          <w:lang w:eastAsia="uk-UA"/>
        </w:rPr>
        <w:t xml:space="preserve">№ </w:t>
      </w:r>
      <w:r w:rsidR="005F50CB" w:rsidRPr="003420D6">
        <w:rPr>
          <w:sz w:val="28"/>
          <w:szCs w:val="28"/>
          <w:lang w:eastAsia="uk-UA"/>
        </w:rPr>
        <w:t xml:space="preserve">440–ІХ (Відомості Верховної Ради України, 2020 р., </w:t>
      </w:r>
      <w:r w:rsidR="00A73E3A">
        <w:rPr>
          <w:sz w:val="28"/>
          <w:szCs w:val="28"/>
          <w:lang w:eastAsia="uk-UA"/>
        </w:rPr>
        <w:t xml:space="preserve">№ </w:t>
      </w:r>
      <w:r w:rsidR="005F50CB" w:rsidRPr="003420D6">
        <w:rPr>
          <w:sz w:val="28"/>
          <w:szCs w:val="28"/>
          <w:lang w:eastAsia="uk-UA"/>
        </w:rPr>
        <w:t>28, ст. 188).</w:t>
      </w:r>
    </w:p>
    <w:p w:rsidR="00C22AAA" w:rsidRPr="003420D6" w:rsidRDefault="00CC044C" w:rsidP="003420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20D6">
        <w:rPr>
          <w:sz w:val="28"/>
          <w:szCs w:val="28"/>
        </w:rPr>
        <w:lastRenderedPageBreak/>
        <w:t xml:space="preserve">Заслухавши суддю-доповідача </w:t>
      </w:r>
      <w:r w:rsidR="00C001AD" w:rsidRPr="003420D6">
        <w:rPr>
          <w:sz w:val="28"/>
          <w:szCs w:val="28"/>
        </w:rPr>
        <w:t>Сліденка І.Д</w:t>
      </w:r>
      <w:r w:rsidRPr="003420D6">
        <w:rPr>
          <w:sz w:val="28"/>
          <w:szCs w:val="28"/>
        </w:rPr>
        <w:t xml:space="preserve">. та дослідивши матеріали справи, </w:t>
      </w:r>
      <w:r w:rsidR="00C001AD" w:rsidRPr="003420D6">
        <w:rPr>
          <w:sz w:val="28"/>
          <w:szCs w:val="28"/>
        </w:rPr>
        <w:t>Друг</w:t>
      </w:r>
      <w:r w:rsidRPr="003420D6">
        <w:rPr>
          <w:sz w:val="28"/>
          <w:szCs w:val="28"/>
        </w:rPr>
        <w:t xml:space="preserve">а колегія суддів </w:t>
      </w:r>
      <w:r w:rsidR="00C001AD" w:rsidRPr="003420D6">
        <w:rPr>
          <w:sz w:val="28"/>
          <w:szCs w:val="28"/>
        </w:rPr>
        <w:t>Друго</w:t>
      </w:r>
      <w:r w:rsidRPr="003420D6">
        <w:rPr>
          <w:sz w:val="28"/>
          <w:szCs w:val="28"/>
        </w:rPr>
        <w:t>го сенату Конституційного Суду України</w:t>
      </w:r>
    </w:p>
    <w:p w:rsidR="008C37AE" w:rsidRPr="003420D6" w:rsidRDefault="008C37AE" w:rsidP="003420D6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FB7B96" w:rsidRPr="003420D6" w:rsidRDefault="00CC044C" w:rsidP="003420D6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3420D6">
        <w:rPr>
          <w:b/>
          <w:sz w:val="28"/>
          <w:szCs w:val="28"/>
        </w:rPr>
        <w:t>у с т а н о в и л а:</w:t>
      </w:r>
    </w:p>
    <w:p w:rsidR="00DB63BE" w:rsidRPr="003420D6" w:rsidRDefault="00DB63BE" w:rsidP="003420D6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D33955" w:rsidRPr="003420D6" w:rsidRDefault="00990296" w:rsidP="003420D6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3420D6">
        <w:rPr>
          <w:sz w:val="28"/>
          <w:szCs w:val="28"/>
        </w:rPr>
        <w:t xml:space="preserve">1. </w:t>
      </w:r>
      <w:r w:rsidR="00572F45" w:rsidRPr="003420D6">
        <w:rPr>
          <w:sz w:val="28"/>
          <w:szCs w:val="28"/>
          <w:lang w:eastAsia="uk-UA"/>
        </w:rPr>
        <w:t>Д</w:t>
      </w:r>
      <w:r w:rsidRPr="003420D6">
        <w:rPr>
          <w:sz w:val="28"/>
          <w:szCs w:val="28"/>
          <w:lang w:eastAsia="uk-UA"/>
        </w:rPr>
        <w:t xml:space="preserve">о Конституційного Суду України </w:t>
      </w:r>
      <w:r w:rsidR="00D33955" w:rsidRPr="003420D6">
        <w:rPr>
          <w:sz w:val="28"/>
          <w:szCs w:val="28"/>
          <w:lang w:eastAsia="uk-UA"/>
        </w:rPr>
        <w:t>звернув</w:t>
      </w:r>
      <w:r w:rsidR="00572F45" w:rsidRPr="003420D6">
        <w:rPr>
          <w:sz w:val="28"/>
          <w:szCs w:val="28"/>
          <w:lang w:eastAsia="uk-UA"/>
        </w:rPr>
        <w:t xml:space="preserve">ся </w:t>
      </w:r>
      <w:r w:rsidR="00D33955" w:rsidRPr="003420D6">
        <w:rPr>
          <w:sz w:val="28"/>
          <w:szCs w:val="28"/>
        </w:rPr>
        <w:t>Стефурак І</w:t>
      </w:r>
      <w:r w:rsidR="00D85430">
        <w:rPr>
          <w:sz w:val="28"/>
          <w:szCs w:val="28"/>
        </w:rPr>
        <w:t>.</w:t>
      </w:r>
      <w:r w:rsidR="00D33955" w:rsidRPr="003420D6">
        <w:rPr>
          <w:sz w:val="28"/>
          <w:szCs w:val="28"/>
        </w:rPr>
        <w:t>Я</w:t>
      </w:r>
      <w:r w:rsidR="00D85430">
        <w:rPr>
          <w:sz w:val="28"/>
          <w:szCs w:val="28"/>
        </w:rPr>
        <w:t>.</w:t>
      </w:r>
      <w:r w:rsidR="00572F45" w:rsidRPr="003420D6">
        <w:rPr>
          <w:sz w:val="28"/>
          <w:szCs w:val="28"/>
        </w:rPr>
        <w:t xml:space="preserve"> </w:t>
      </w:r>
      <w:r w:rsidRPr="003420D6">
        <w:rPr>
          <w:sz w:val="28"/>
          <w:szCs w:val="28"/>
          <w:lang w:eastAsia="uk-UA"/>
        </w:rPr>
        <w:t>з клопотанням</w:t>
      </w:r>
      <w:r w:rsidRPr="003420D6">
        <w:rPr>
          <w:sz w:val="28"/>
          <w:szCs w:val="28"/>
        </w:rPr>
        <w:t xml:space="preserve"> перевірити на відповідність </w:t>
      </w:r>
      <w:r w:rsidR="00B16981" w:rsidRPr="003420D6">
        <w:rPr>
          <w:sz w:val="28"/>
          <w:szCs w:val="28"/>
        </w:rPr>
        <w:t xml:space="preserve">статті </w:t>
      </w:r>
      <w:r w:rsidR="003A165D" w:rsidRPr="003420D6">
        <w:rPr>
          <w:sz w:val="28"/>
          <w:szCs w:val="28"/>
        </w:rPr>
        <w:t>36</w:t>
      </w:r>
      <w:r w:rsidR="00B16981" w:rsidRPr="003420D6">
        <w:rPr>
          <w:sz w:val="28"/>
          <w:szCs w:val="28"/>
        </w:rPr>
        <w:t xml:space="preserve"> </w:t>
      </w:r>
      <w:r w:rsidRPr="003420D6">
        <w:rPr>
          <w:sz w:val="28"/>
          <w:szCs w:val="28"/>
        </w:rPr>
        <w:t xml:space="preserve">Конституції України (конституційність) </w:t>
      </w:r>
      <w:bookmarkStart w:id="1" w:name="_Hlk39563566"/>
      <w:r w:rsidR="00D33955" w:rsidRPr="003420D6">
        <w:rPr>
          <w:rFonts w:eastAsia="HiddenHorzOCR"/>
          <w:sz w:val="28"/>
          <w:szCs w:val="28"/>
        </w:rPr>
        <w:t xml:space="preserve">положення </w:t>
      </w:r>
      <w:r w:rsidR="003A165D" w:rsidRPr="003420D6">
        <w:rPr>
          <w:sz w:val="28"/>
          <w:szCs w:val="28"/>
          <w:lang w:eastAsia="uk-UA"/>
        </w:rPr>
        <w:t xml:space="preserve">третього речення абзацу першого частини третьої статті 87 </w:t>
      </w:r>
      <w:r w:rsidR="00D33955" w:rsidRPr="003420D6">
        <w:rPr>
          <w:rFonts w:eastAsia="HiddenHorzOCR"/>
          <w:sz w:val="28"/>
          <w:szCs w:val="28"/>
        </w:rPr>
        <w:t xml:space="preserve">Закону України </w:t>
      </w:r>
      <w:r w:rsidR="00D33955" w:rsidRPr="003420D6">
        <w:rPr>
          <w:sz w:val="28"/>
          <w:szCs w:val="28"/>
          <w:lang w:eastAsia="uk-UA"/>
        </w:rPr>
        <w:t xml:space="preserve">„Про державну службу“ </w:t>
      </w:r>
      <w:r w:rsidR="00D85430">
        <w:rPr>
          <w:rFonts w:eastAsia="HiddenHorzOCR"/>
          <w:sz w:val="28"/>
          <w:szCs w:val="28"/>
        </w:rPr>
        <w:t>від 10 грудня 2015 року</w:t>
      </w:r>
      <w:r w:rsidR="00D85430">
        <w:rPr>
          <w:rFonts w:eastAsia="HiddenHorzOCR"/>
          <w:sz w:val="28"/>
          <w:szCs w:val="28"/>
        </w:rPr>
        <w:br/>
      </w:r>
      <w:r w:rsidR="00A73E3A">
        <w:rPr>
          <w:rFonts w:eastAsia="HiddenHorzOCR"/>
          <w:sz w:val="28"/>
          <w:szCs w:val="28"/>
        </w:rPr>
        <w:t xml:space="preserve">№ </w:t>
      </w:r>
      <w:r w:rsidR="00D33955" w:rsidRPr="003420D6">
        <w:rPr>
          <w:rFonts w:eastAsia="HiddenHorzOCR"/>
          <w:sz w:val="28"/>
          <w:szCs w:val="28"/>
        </w:rPr>
        <w:t xml:space="preserve">889–VIII (далі – Закон </w:t>
      </w:r>
      <w:r w:rsidR="00A73E3A">
        <w:rPr>
          <w:rFonts w:eastAsia="HiddenHorzOCR"/>
          <w:sz w:val="28"/>
          <w:szCs w:val="28"/>
        </w:rPr>
        <w:t xml:space="preserve">№ </w:t>
      </w:r>
      <w:r w:rsidR="00D33955" w:rsidRPr="003420D6">
        <w:rPr>
          <w:rFonts w:eastAsia="HiddenHorzOCR"/>
          <w:sz w:val="28"/>
          <w:szCs w:val="28"/>
        </w:rPr>
        <w:t xml:space="preserve">889) в редакції Закону України </w:t>
      </w:r>
      <w:r w:rsidR="00D33955" w:rsidRPr="003420D6">
        <w:rPr>
          <w:sz w:val="28"/>
          <w:szCs w:val="28"/>
          <w:lang w:eastAsia="uk-UA"/>
        </w:rPr>
        <w:t>„</w:t>
      </w:r>
      <w:r w:rsidR="00D33955" w:rsidRPr="003420D6">
        <w:rPr>
          <w:rFonts w:eastAsia="HiddenHorzOCR"/>
          <w:sz w:val="28"/>
          <w:szCs w:val="28"/>
        </w:rPr>
        <w:t>Про внесення змін до Митного кодексу України та деяких інших законодавчих актів України у зв’язку з проведенням адміністративної реформи</w:t>
      </w:r>
      <w:r w:rsidR="00D33955" w:rsidRPr="003420D6">
        <w:rPr>
          <w:sz w:val="28"/>
          <w:szCs w:val="28"/>
          <w:lang w:eastAsia="uk-UA"/>
        </w:rPr>
        <w:t>“</w:t>
      </w:r>
      <w:r w:rsidR="003420D6">
        <w:rPr>
          <w:rFonts w:eastAsia="HiddenHorzOCR"/>
          <w:sz w:val="28"/>
          <w:szCs w:val="28"/>
        </w:rPr>
        <w:t xml:space="preserve"> від 14 січня</w:t>
      </w:r>
      <w:r w:rsidR="00D85430">
        <w:rPr>
          <w:rFonts w:eastAsia="HiddenHorzOCR"/>
          <w:sz w:val="28"/>
          <w:szCs w:val="28"/>
        </w:rPr>
        <w:t xml:space="preserve"> 2020 року</w:t>
      </w:r>
      <w:r w:rsidR="00D85430">
        <w:rPr>
          <w:rFonts w:eastAsia="HiddenHorzOCR"/>
          <w:sz w:val="28"/>
          <w:szCs w:val="28"/>
        </w:rPr>
        <w:br/>
      </w:r>
      <w:r w:rsidR="00A73E3A">
        <w:rPr>
          <w:rFonts w:eastAsia="HiddenHorzOCR"/>
          <w:sz w:val="28"/>
          <w:szCs w:val="28"/>
        </w:rPr>
        <w:t xml:space="preserve">№ </w:t>
      </w:r>
      <w:r w:rsidR="00D33955" w:rsidRPr="003420D6">
        <w:rPr>
          <w:rFonts w:eastAsia="HiddenHorzOCR"/>
          <w:sz w:val="28"/>
          <w:szCs w:val="28"/>
        </w:rPr>
        <w:t xml:space="preserve">440–ІХ (далі – Закон </w:t>
      </w:r>
      <w:r w:rsidR="00A73E3A">
        <w:rPr>
          <w:rFonts w:eastAsia="HiddenHorzOCR"/>
          <w:sz w:val="28"/>
          <w:szCs w:val="28"/>
        </w:rPr>
        <w:t xml:space="preserve">№ </w:t>
      </w:r>
      <w:r w:rsidR="00D33955" w:rsidRPr="003420D6">
        <w:rPr>
          <w:rFonts w:eastAsia="HiddenHorzOCR"/>
          <w:sz w:val="28"/>
          <w:szCs w:val="28"/>
        </w:rPr>
        <w:t>440).</w:t>
      </w:r>
    </w:p>
    <w:p w:rsidR="00D33955" w:rsidRPr="003420D6" w:rsidRDefault="00D33955" w:rsidP="003420D6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3420D6">
        <w:rPr>
          <w:rFonts w:eastAsia="HiddenHorzOCR"/>
          <w:sz w:val="28"/>
          <w:szCs w:val="28"/>
        </w:rPr>
        <w:t>Згідно з</w:t>
      </w:r>
      <w:r w:rsidRPr="003420D6">
        <w:rPr>
          <w:sz w:val="28"/>
          <w:szCs w:val="28"/>
        </w:rPr>
        <w:t xml:space="preserve"> </w:t>
      </w:r>
      <w:r w:rsidRPr="003420D6">
        <w:rPr>
          <w:rFonts w:eastAsia="HiddenHorzOCR"/>
          <w:sz w:val="28"/>
          <w:szCs w:val="28"/>
        </w:rPr>
        <w:t xml:space="preserve">положенням </w:t>
      </w:r>
      <w:r w:rsidR="0016316D" w:rsidRPr="003420D6">
        <w:rPr>
          <w:sz w:val="28"/>
          <w:szCs w:val="28"/>
          <w:lang w:eastAsia="uk-UA"/>
        </w:rPr>
        <w:t>третього</w:t>
      </w:r>
      <w:r w:rsidRPr="003420D6">
        <w:rPr>
          <w:rFonts w:eastAsia="HiddenHorzOCR"/>
          <w:sz w:val="28"/>
          <w:szCs w:val="28"/>
        </w:rPr>
        <w:t xml:space="preserve"> речення абзацу першого частини третьої статті 87 Закону </w:t>
      </w:r>
      <w:r w:rsidR="00A73E3A">
        <w:rPr>
          <w:rFonts w:eastAsia="HiddenHorzOCR"/>
          <w:sz w:val="28"/>
          <w:szCs w:val="28"/>
        </w:rPr>
        <w:t xml:space="preserve">№ </w:t>
      </w:r>
      <w:r w:rsidRPr="003420D6">
        <w:rPr>
          <w:rFonts w:eastAsia="HiddenHorzOCR"/>
          <w:sz w:val="28"/>
          <w:szCs w:val="28"/>
        </w:rPr>
        <w:t xml:space="preserve">889 в редакції Закону </w:t>
      </w:r>
      <w:r w:rsidR="00A73E3A">
        <w:rPr>
          <w:rFonts w:eastAsia="HiddenHorzOCR"/>
          <w:sz w:val="28"/>
          <w:szCs w:val="28"/>
        </w:rPr>
        <w:t xml:space="preserve">№ </w:t>
      </w:r>
      <w:r w:rsidRPr="003420D6">
        <w:rPr>
          <w:rFonts w:eastAsia="HiddenHorzOCR"/>
          <w:sz w:val="28"/>
          <w:szCs w:val="28"/>
        </w:rPr>
        <w:t>440 ,,</w:t>
      </w:r>
      <w:r w:rsidR="00603265" w:rsidRPr="003420D6">
        <w:rPr>
          <w:rFonts w:eastAsia="HiddenHorzOCR"/>
          <w:sz w:val="28"/>
          <w:szCs w:val="28"/>
        </w:rPr>
        <w:t>при цьому не застосовуються положення законодавства про працю щодо обов’язку суб’єкта призначення отримання згоди виборного органу первинної профспілкової організації (профспілкового працівника) на звільнення</w:t>
      </w:r>
      <w:r w:rsidR="006941D1" w:rsidRPr="003420D6">
        <w:rPr>
          <w:sz w:val="28"/>
          <w:szCs w:val="28"/>
          <w:lang w:eastAsia="uk-UA"/>
        </w:rPr>
        <w:t>“</w:t>
      </w:r>
      <w:r w:rsidRPr="003420D6">
        <w:rPr>
          <w:rFonts w:eastAsia="HiddenHorzOCR"/>
          <w:sz w:val="28"/>
          <w:szCs w:val="28"/>
        </w:rPr>
        <w:t>.</w:t>
      </w:r>
    </w:p>
    <w:p w:rsidR="009B7227" w:rsidRPr="003420D6" w:rsidRDefault="009B7227" w:rsidP="003420D6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3420D6">
        <w:rPr>
          <w:bCs/>
          <w:sz w:val="28"/>
          <w:szCs w:val="28"/>
          <w:lang w:eastAsia="uk-UA"/>
        </w:rPr>
        <w:t>На думку Стефурака І.Я., підтримка профспілки об’єкти</w:t>
      </w:r>
      <w:r w:rsidR="009E6F72" w:rsidRPr="003420D6">
        <w:rPr>
          <w:bCs/>
          <w:sz w:val="28"/>
          <w:szCs w:val="28"/>
          <w:lang w:eastAsia="uk-UA"/>
        </w:rPr>
        <w:t>вно була б</w:t>
      </w:r>
      <w:r w:rsidRPr="003420D6">
        <w:rPr>
          <w:bCs/>
          <w:sz w:val="28"/>
          <w:szCs w:val="28"/>
          <w:lang w:eastAsia="uk-UA"/>
        </w:rPr>
        <w:t xml:space="preserve"> дієвим запобіжником </w:t>
      </w:r>
      <w:r w:rsidR="00D85430">
        <w:rPr>
          <w:bCs/>
          <w:sz w:val="28"/>
          <w:szCs w:val="28"/>
          <w:lang w:eastAsia="uk-UA"/>
        </w:rPr>
        <w:t>від</w:t>
      </w:r>
      <w:r w:rsidRPr="003420D6">
        <w:rPr>
          <w:sz w:val="28"/>
          <w:szCs w:val="28"/>
          <w:lang w:eastAsia="uk-UA"/>
        </w:rPr>
        <w:t xml:space="preserve"> </w:t>
      </w:r>
      <w:r w:rsidRPr="003420D6">
        <w:rPr>
          <w:bCs/>
          <w:sz w:val="28"/>
          <w:szCs w:val="28"/>
          <w:lang w:eastAsia="uk-UA"/>
        </w:rPr>
        <w:t xml:space="preserve">свавільних дій роботодавця </w:t>
      </w:r>
      <w:r w:rsidR="00EA4D40" w:rsidRPr="003420D6">
        <w:rPr>
          <w:bCs/>
          <w:sz w:val="28"/>
          <w:szCs w:val="28"/>
          <w:lang w:eastAsia="uk-UA"/>
        </w:rPr>
        <w:t>стосовно</w:t>
      </w:r>
      <w:r w:rsidRPr="003420D6">
        <w:rPr>
          <w:bCs/>
          <w:sz w:val="28"/>
          <w:szCs w:val="28"/>
          <w:lang w:eastAsia="uk-UA"/>
        </w:rPr>
        <w:t xml:space="preserve"> нього як громадянина України, </w:t>
      </w:r>
      <w:r w:rsidR="00FE21F2" w:rsidRPr="003420D6">
        <w:rPr>
          <w:sz w:val="28"/>
          <w:szCs w:val="28"/>
          <w:lang w:eastAsia="uk-UA"/>
        </w:rPr>
        <w:t>„</w:t>
      </w:r>
      <w:r w:rsidRPr="003420D6">
        <w:rPr>
          <w:bCs/>
          <w:sz w:val="28"/>
          <w:szCs w:val="28"/>
          <w:lang w:eastAsia="uk-UA"/>
        </w:rPr>
        <w:t>члена профспілки державних службовців</w:t>
      </w:r>
      <w:r w:rsidR="00FE21F2" w:rsidRPr="003420D6">
        <w:rPr>
          <w:sz w:val="28"/>
          <w:szCs w:val="28"/>
          <w:lang w:eastAsia="uk-UA"/>
        </w:rPr>
        <w:t>“</w:t>
      </w:r>
      <w:r w:rsidRPr="003420D6">
        <w:rPr>
          <w:bCs/>
          <w:sz w:val="28"/>
          <w:szCs w:val="28"/>
          <w:lang w:eastAsia="uk-UA"/>
        </w:rPr>
        <w:t>, якого безпідставно позбавили права на працю.</w:t>
      </w:r>
    </w:p>
    <w:p w:rsidR="002F51AB" w:rsidRPr="003420D6" w:rsidRDefault="003E654B" w:rsidP="003420D6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HiddenHorzOCR"/>
          <w:sz w:val="28"/>
          <w:szCs w:val="28"/>
        </w:rPr>
      </w:pPr>
      <w:r w:rsidRPr="003420D6">
        <w:rPr>
          <w:sz w:val="28"/>
          <w:szCs w:val="28"/>
          <w:lang w:eastAsia="uk-UA"/>
        </w:rPr>
        <w:t>Суб’єкт права на конституційну скаргу стверджує, що його</w:t>
      </w:r>
      <w:r w:rsidR="009B7227" w:rsidRPr="003420D6">
        <w:rPr>
          <w:sz w:val="28"/>
          <w:szCs w:val="28"/>
          <w:lang w:eastAsia="uk-UA"/>
        </w:rPr>
        <w:t xml:space="preserve"> позбав</w:t>
      </w:r>
      <w:r w:rsidRPr="003420D6">
        <w:rPr>
          <w:sz w:val="28"/>
          <w:szCs w:val="28"/>
          <w:lang w:eastAsia="uk-UA"/>
        </w:rPr>
        <w:t>лено конституційного</w:t>
      </w:r>
      <w:r w:rsidR="009B7227" w:rsidRPr="003420D6">
        <w:rPr>
          <w:sz w:val="28"/>
          <w:szCs w:val="28"/>
          <w:lang w:eastAsia="uk-UA"/>
        </w:rPr>
        <w:t xml:space="preserve"> права</w:t>
      </w:r>
      <w:r w:rsidR="009B7227" w:rsidRPr="003420D6">
        <w:rPr>
          <w:i/>
          <w:iCs/>
          <w:sz w:val="28"/>
          <w:szCs w:val="28"/>
          <w:lang w:eastAsia="uk-UA"/>
        </w:rPr>
        <w:t xml:space="preserve"> </w:t>
      </w:r>
      <w:r w:rsidR="008E04C0" w:rsidRPr="003420D6">
        <w:rPr>
          <w:rFonts w:eastAsia="HiddenHorzOCR"/>
          <w:sz w:val="28"/>
          <w:szCs w:val="28"/>
        </w:rPr>
        <w:t>,,</w:t>
      </w:r>
      <w:r w:rsidR="009B7227" w:rsidRPr="003420D6">
        <w:rPr>
          <w:sz w:val="28"/>
          <w:szCs w:val="28"/>
          <w:lang w:eastAsia="uk-UA"/>
        </w:rPr>
        <w:t>звернутись до профспілкового об</w:t>
      </w:r>
      <w:r w:rsidR="0091535D" w:rsidRPr="003420D6">
        <w:rPr>
          <w:sz w:val="28"/>
          <w:szCs w:val="28"/>
          <w:lang w:eastAsia="uk-UA"/>
        </w:rPr>
        <w:t>’</w:t>
      </w:r>
      <w:r w:rsidR="009B7227" w:rsidRPr="003420D6">
        <w:rPr>
          <w:sz w:val="28"/>
          <w:szCs w:val="28"/>
          <w:lang w:eastAsia="uk-UA"/>
        </w:rPr>
        <w:t>єднання громадян</w:t>
      </w:r>
      <w:r w:rsidR="0091535D" w:rsidRPr="003420D6">
        <w:rPr>
          <w:sz w:val="28"/>
          <w:szCs w:val="28"/>
          <w:lang w:eastAsia="uk-UA"/>
        </w:rPr>
        <w:t xml:space="preserve"> </w:t>
      </w:r>
      <w:r w:rsidR="0091535D" w:rsidRPr="003420D6">
        <w:rPr>
          <w:rFonts w:eastAsia="HiddenHorzOCR"/>
          <w:sz w:val="28"/>
          <w:szCs w:val="28"/>
        </w:rPr>
        <w:t>–</w:t>
      </w:r>
      <w:r w:rsidR="009B7227" w:rsidRPr="003420D6">
        <w:rPr>
          <w:sz w:val="28"/>
          <w:szCs w:val="28"/>
          <w:lang w:eastAsia="uk-UA"/>
        </w:rPr>
        <w:t>державних службовців України, з</w:t>
      </w:r>
      <w:r w:rsidR="00A27BC4" w:rsidRPr="003420D6">
        <w:rPr>
          <w:sz w:val="28"/>
          <w:szCs w:val="28"/>
          <w:lang w:eastAsia="uk-UA"/>
        </w:rPr>
        <w:t xml:space="preserve"> мето</w:t>
      </w:r>
      <w:r w:rsidR="003420D6">
        <w:rPr>
          <w:sz w:val="28"/>
          <w:szCs w:val="28"/>
          <w:lang w:eastAsia="uk-UA"/>
        </w:rPr>
        <w:t>ю захисту своїх трудових і</w:t>
      </w:r>
      <w:r w:rsidR="003420D6">
        <w:rPr>
          <w:sz w:val="28"/>
          <w:szCs w:val="28"/>
          <w:lang w:eastAsia="uk-UA"/>
        </w:rPr>
        <w:br/>
      </w:r>
      <w:r w:rsidR="009B7227" w:rsidRPr="003420D6">
        <w:rPr>
          <w:sz w:val="28"/>
          <w:szCs w:val="28"/>
          <w:lang w:eastAsia="uk-UA"/>
        </w:rPr>
        <w:t>соціально</w:t>
      </w:r>
      <w:r w:rsidR="002E149B" w:rsidRPr="003420D6">
        <w:rPr>
          <w:sz w:val="28"/>
          <w:szCs w:val="28"/>
          <w:lang w:eastAsia="uk-UA"/>
        </w:rPr>
        <w:t>-</w:t>
      </w:r>
      <w:r w:rsidR="009B7227" w:rsidRPr="003420D6">
        <w:rPr>
          <w:sz w:val="28"/>
          <w:szCs w:val="28"/>
          <w:lang w:eastAsia="uk-UA"/>
        </w:rPr>
        <w:t>економічних прав та інтересів</w:t>
      </w:r>
      <w:r w:rsidR="008E04C0" w:rsidRPr="003420D6">
        <w:rPr>
          <w:sz w:val="28"/>
          <w:szCs w:val="28"/>
          <w:lang w:eastAsia="uk-UA"/>
        </w:rPr>
        <w:t>“</w:t>
      </w:r>
      <w:r w:rsidR="009B7227" w:rsidRPr="003420D6">
        <w:rPr>
          <w:sz w:val="28"/>
          <w:szCs w:val="28"/>
          <w:lang w:eastAsia="uk-UA"/>
        </w:rPr>
        <w:t>.</w:t>
      </w:r>
    </w:p>
    <w:p w:rsidR="003A165D" w:rsidRPr="003420D6" w:rsidRDefault="003A165D" w:rsidP="003420D6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</w:p>
    <w:bookmarkEnd w:id="1"/>
    <w:p w:rsidR="00990296" w:rsidRPr="003420D6" w:rsidRDefault="00990296" w:rsidP="003420D6">
      <w:pPr>
        <w:spacing w:line="360" w:lineRule="auto"/>
        <w:ind w:firstLine="709"/>
        <w:jc w:val="both"/>
        <w:rPr>
          <w:sz w:val="28"/>
          <w:szCs w:val="28"/>
        </w:rPr>
      </w:pPr>
      <w:r w:rsidRPr="003420D6">
        <w:rPr>
          <w:sz w:val="28"/>
          <w:szCs w:val="28"/>
        </w:rPr>
        <w:t xml:space="preserve">2. Вирішуючи питання про відкриття конституційного провадження </w:t>
      </w:r>
      <w:r w:rsidR="00830579" w:rsidRPr="003420D6">
        <w:rPr>
          <w:sz w:val="28"/>
          <w:szCs w:val="28"/>
        </w:rPr>
        <w:br/>
      </w:r>
      <w:r w:rsidRPr="003420D6">
        <w:rPr>
          <w:sz w:val="28"/>
          <w:szCs w:val="28"/>
        </w:rPr>
        <w:t xml:space="preserve">у справі, </w:t>
      </w:r>
      <w:r w:rsidR="00C001AD" w:rsidRPr="003420D6">
        <w:rPr>
          <w:sz w:val="28"/>
          <w:szCs w:val="28"/>
        </w:rPr>
        <w:t>Друг</w:t>
      </w:r>
      <w:r w:rsidRPr="003420D6">
        <w:rPr>
          <w:sz w:val="28"/>
          <w:szCs w:val="28"/>
        </w:rPr>
        <w:t xml:space="preserve">а колегія суддів </w:t>
      </w:r>
      <w:r w:rsidR="00C001AD" w:rsidRPr="003420D6">
        <w:rPr>
          <w:sz w:val="28"/>
          <w:szCs w:val="28"/>
        </w:rPr>
        <w:t>Друг</w:t>
      </w:r>
      <w:r w:rsidRPr="003420D6">
        <w:rPr>
          <w:sz w:val="28"/>
          <w:szCs w:val="28"/>
        </w:rPr>
        <w:t>ого сенату Конституційного Суду України виходить із такого.</w:t>
      </w:r>
    </w:p>
    <w:p w:rsidR="00AF728E" w:rsidRPr="003420D6" w:rsidRDefault="00AF728E" w:rsidP="003420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0D6">
        <w:rPr>
          <w:rFonts w:ascii="Times New Roman" w:hAnsi="Times New Roman" w:cs="Times New Roman"/>
          <w:sz w:val="28"/>
          <w:szCs w:val="28"/>
          <w:lang w:val="uk-UA"/>
        </w:rPr>
        <w:lastRenderedPageBreak/>
        <w:t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</w:t>
      </w:r>
    </w:p>
    <w:p w:rsidR="002221C1" w:rsidRPr="003420D6" w:rsidRDefault="002221C1" w:rsidP="003420D6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3420D6">
        <w:rPr>
          <w:sz w:val="28"/>
          <w:szCs w:val="28"/>
          <w:lang w:eastAsia="uk-UA"/>
        </w:rPr>
        <w:t>Із аналізу конституційної скарги та долучених до неї матеріалів убачається, що автор клопотання, цитуючи окремі</w:t>
      </w:r>
      <w:r w:rsidR="00A73E3A">
        <w:rPr>
          <w:sz w:val="28"/>
          <w:szCs w:val="28"/>
          <w:lang w:eastAsia="uk-UA"/>
        </w:rPr>
        <w:t xml:space="preserve"> </w:t>
      </w:r>
      <w:r w:rsidRPr="003420D6">
        <w:rPr>
          <w:sz w:val="28"/>
          <w:szCs w:val="28"/>
          <w:lang w:eastAsia="uk-UA"/>
        </w:rPr>
        <w:t xml:space="preserve">норми </w:t>
      </w:r>
      <w:r w:rsidRPr="003420D6">
        <w:rPr>
          <w:sz w:val="28"/>
          <w:szCs w:val="28"/>
        </w:rPr>
        <w:t>Конституції України, законів України,</w:t>
      </w:r>
      <w:r w:rsidR="00382FDA" w:rsidRPr="003420D6">
        <w:rPr>
          <w:sz w:val="28"/>
          <w:szCs w:val="28"/>
        </w:rPr>
        <w:t xml:space="preserve"> Рішення</w:t>
      </w:r>
      <w:r w:rsidRPr="003420D6">
        <w:rPr>
          <w:sz w:val="28"/>
          <w:szCs w:val="28"/>
        </w:rPr>
        <w:t xml:space="preserve"> Конституційного Суду України від 29 жовтня 1998 року </w:t>
      </w:r>
      <w:r w:rsidR="00382FDA" w:rsidRPr="003420D6">
        <w:rPr>
          <w:sz w:val="28"/>
          <w:szCs w:val="28"/>
        </w:rPr>
        <w:br/>
      </w:r>
      <w:r w:rsidR="00A73E3A">
        <w:rPr>
          <w:sz w:val="28"/>
          <w:szCs w:val="28"/>
        </w:rPr>
        <w:t xml:space="preserve">№ </w:t>
      </w:r>
      <w:r w:rsidRPr="003420D6">
        <w:rPr>
          <w:sz w:val="28"/>
          <w:szCs w:val="28"/>
        </w:rPr>
        <w:t>14-рп/98</w:t>
      </w:r>
      <w:r w:rsidR="00F5511B" w:rsidRPr="003420D6">
        <w:rPr>
          <w:sz w:val="28"/>
          <w:szCs w:val="28"/>
        </w:rPr>
        <w:t xml:space="preserve">, </w:t>
      </w:r>
      <w:r w:rsidR="00A73306" w:rsidRPr="003420D6">
        <w:rPr>
          <w:sz w:val="28"/>
          <w:szCs w:val="28"/>
        </w:rPr>
        <w:t xml:space="preserve">посилаючись на </w:t>
      </w:r>
      <w:r w:rsidR="00F5511B" w:rsidRPr="003420D6">
        <w:rPr>
          <w:sz w:val="28"/>
          <w:szCs w:val="28"/>
        </w:rPr>
        <w:t>практику Європейського суду з прав людини</w:t>
      </w:r>
      <w:r w:rsidRPr="003420D6">
        <w:rPr>
          <w:sz w:val="28"/>
          <w:szCs w:val="28"/>
          <w:lang w:eastAsia="uk-UA"/>
        </w:rPr>
        <w:t xml:space="preserve">, </w:t>
      </w:r>
      <w:r w:rsidR="0028632D" w:rsidRPr="003420D6">
        <w:rPr>
          <w:sz w:val="28"/>
          <w:szCs w:val="28"/>
          <w:lang w:eastAsia="uk-UA"/>
        </w:rPr>
        <w:br/>
      </w:r>
      <w:r w:rsidRPr="003420D6">
        <w:rPr>
          <w:sz w:val="28"/>
          <w:szCs w:val="28"/>
          <w:lang w:eastAsia="uk-UA"/>
        </w:rPr>
        <w:t xml:space="preserve">не навів аргументів щодо неконституційності положення третього речення абзацу першого частини третьої статті 87 </w:t>
      </w:r>
      <w:r w:rsidR="00A647D9" w:rsidRPr="003420D6">
        <w:rPr>
          <w:rFonts w:eastAsia="HiddenHorzOCR"/>
          <w:sz w:val="28"/>
          <w:szCs w:val="28"/>
        </w:rPr>
        <w:t xml:space="preserve">Закону </w:t>
      </w:r>
      <w:r w:rsidR="00A73E3A">
        <w:rPr>
          <w:rFonts w:eastAsia="HiddenHorzOCR"/>
          <w:sz w:val="28"/>
          <w:szCs w:val="28"/>
        </w:rPr>
        <w:t xml:space="preserve">№ </w:t>
      </w:r>
      <w:r w:rsidR="00A647D9" w:rsidRPr="003420D6">
        <w:rPr>
          <w:rFonts w:eastAsia="HiddenHorzOCR"/>
          <w:sz w:val="28"/>
          <w:szCs w:val="28"/>
        </w:rPr>
        <w:t xml:space="preserve">889 в редакції Закону </w:t>
      </w:r>
      <w:r w:rsidR="00A73E3A">
        <w:rPr>
          <w:rFonts w:eastAsia="HiddenHorzOCR"/>
          <w:sz w:val="28"/>
          <w:szCs w:val="28"/>
        </w:rPr>
        <w:t xml:space="preserve">№ </w:t>
      </w:r>
      <w:r w:rsidR="00A647D9" w:rsidRPr="003420D6">
        <w:rPr>
          <w:rFonts w:eastAsia="HiddenHorzOCR"/>
          <w:sz w:val="28"/>
          <w:szCs w:val="28"/>
        </w:rPr>
        <w:t>440</w:t>
      </w:r>
      <w:r w:rsidRPr="003420D6">
        <w:rPr>
          <w:sz w:val="28"/>
          <w:szCs w:val="28"/>
          <w:lang w:eastAsia="uk-UA"/>
        </w:rPr>
        <w:t>, а фактично висловив незгоду із судовими рішеннями у його справі, що не може вважатися належним обґрунтуванням тверджень щодо невідповідності Конституції України оспорюван</w:t>
      </w:r>
      <w:r w:rsidR="00857367" w:rsidRPr="003420D6">
        <w:rPr>
          <w:sz w:val="28"/>
          <w:szCs w:val="28"/>
          <w:lang w:eastAsia="uk-UA"/>
        </w:rPr>
        <w:t>ого</w:t>
      </w:r>
      <w:r w:rsidRPr="003420D6">
        <w:rPr>
          <w:sz w:val="28"/>
          <w:szCs w:val="28"/>
          <w:lang w:eastAsia="uk-UA"/>
        </w:rPr>
        <w:t xml:space="preserve"> положен</w:t>
      </w:r>
      <w:r w:rsidR="00857367" w:rsidRPr="003420D6">
        <w:rPr>
          <w:sz w:val="28"/>
          <w:szCs w:val="28"/>
          <w:lang w:eastAsia="uk-UA"/>
        </w:rPr>
        <w:t>ня</w:t>
      </w:r>
      <w:r w:rsidRPr="003420D6">
        <w:rPr>
          <w:sz w:val="28"/>
          <w:szCs w:val="28"/>
          <w:lang w:eastAsia="uk-UA"/>
        </w:rPr>
        <w:t xml:space="preserve"> </w:t>
      </w:r>
      <w:r w:rsidR="00A647D9" w:rsidRPr="003420D6">
        <w:rPr>
          <w:rFonts w:eastAsia="HiddenHorzOCR"/>
          <w:sz w:val="28"/>
          <w:szCs w:val="28"/>
        </w:rPr>
        <w:t xml:space="preserve">Закону </w:t>
      </w:r>
      <w:r w:rsidR="00A73E3A">
        <w:rPr>
          <w:rFonts w:eastAsia="HiddenHorzOCR"/>
          <w:sz w:val="28"/>
          <w:szCs w:val="28"/>
        </w:rPr>
        <w:t xml:space="preserve">№ </w:t>
      </w:r>
      <w:r w:rsidR="00A647D9" w:rsidRPr="003420D6">
        <w:rPr>
          <w:rFonts w:eastAsia="HiddenHorzOCR"/>
          <w:sz w:val="28"/>
          <w:szCs w:val="28"/>
        </w:rPr>
        <w:t>889</w:t>
      </w:r>
      <w:r w:rsidR="003420D6">
        <w:rPr>
          <w:rFonts w:eastAsia="HiddenHorzOCR"/>
          <w:sz w:val="28"/>
          <w:szCs w:val="28"/>
        </w:rPr>
        <w:t xml:space="preserve"> в редакції</w:t>
      </w:r>
      <w:r w:rsidR="003420D6">
        <w:rPr>
          <w:rFonts w:eastAsia="HiddenHorzOCR"/>
          <w:sz w:val="28"/>
          <w:szCs w:val="28"/>
        </w:rPr>
        <w:br/>
      </w:r>
      <w:r w:rsidR="00A647D9" w:rsidRPr="003420D6">
        <w:rPr>
          <w:rFonts w:eastAsia="HiddenHorzOCR"/>
          <w:sz w:val="28"/>
          <w:szCs w:val="28"/>
        </w:rPr>
        <w:t xml:space="preserve">Закону </w:t>
      </w:r>
      <w:r w:rsidR="00A73E3A">
        <w:rPr>
          <w:rFonts w:eastAsia="HiddenHorzOCR"/>
          <w:sz w:val="28"/>
          <w:szCs w:val="28"/>
        </w:rPr>
        <w:t xml:space="preserve">№ </w:t>
      </w:r>
      <w:r w:rsidR="00A647D9" w:rsidRPr="003420D6">
        <w:rPr>
          <w:rFonts w:eastAsia="HiddenHorzOCR"/>
          <w:sz w:val="28"/>
          <w:szCs w:val="28"/>
        </w:rPr>
        <w:t xml:space="preserve">440 </w:t>
      </w:r>
      <w:r w:rsidRPr="003420D6">
        <w:rPr>
          <w:sz w:val="28"/>
          <w:szCs w:val="28"/>
          <w:lang w:eastAsia="uk-UA"/>
        </w:rPr>
        <w:t>в розумінні пункту 6 частини другої статті 55 Закону України „Про Конституційний Суд України“.</w:t>
      </w:r>
    </w:p>
    <w:p w:rsidR="002D3796" w:rsidRPr="003420D6" w:rsidRDefault="00C74506" w:rsidP="003420D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20D6">
        <w:rPr>
          <w:sz w:val="28"/>
          <w:szCs w:val="28"/>
        </w:rPr>
        <w:t>Отже, наведене</w:t>
      </w:r>
      <w:r w:rsidR="002D3796" w:rsidRPr="003420D6">
        <w:rPr>
          <w:sz w:val="28"/>
          <w:szCs w:val="28"/>
        </w:rPr>
        <w:t xml:space="preserve"> є підставою для відмови у відкритті конституційного провадження у справі згідно </w:t>
      </w:r>
      <w:r w:rsidRPr="003420D6">
        <w:rPr>
          <w:sz w:val="28"/>
          <w:szCs w:val="28"/>
        </w:rPr>
        <w:t xml:space="preserve">з </w:t>
      </w:r>
      <w:r w:rsidR="006C263E" w:rsidRPr="003420D6">
        <w:rPr>
          <w:sz w:val="28"/>
          <w:szCs w:val="28"/>
        </w:rPr>
        <w:t>пункт</w:t>
      </w:r>
      <w:r w:rsidR="009A6AB7" w:rsidRPr="003420D6">
        <w:rPr>
          <w:sz w:val="28"/>
          <w:szCs w:val="28"/>
        </w:rPr>
        <w:t xml:space="preserve">ом 4 </w:t>
      </w:r>
      <w:r w:rsidR="006C263E" w:rsidRPr="003420D6">
        <w:rPr>
          <w:sz w:val="28"/>
          <w:szCs w:val="28"/>
        </w:rPr>
        <w:t xml:space="preserve">статті 62 </w:t>
      </w:r>
      <w:r w:rsidR="00C32BBB" w:rsidRPr="003420D6">
        <w:rPr>
          <w:sz w:val="28"/>
          <w:szCs w:val="28"/>
        </w:rPr>
        <w:t xml:space="preserve">Закону України „Про Конституційний Суд України“ </w:t>
      </w:r>
      <w:r w:rsidR="006C263E" w:rsidRPr="003420D6">
        <w:rPr>
          <w:sz w:val="28"/>
          <w:szCs w:val="28"/>
        </w:rPr>
        <w:t>–</w:t>
      </w:r>
      <w:r w:rsidR="009A6AB7" w:rsidRPr="003420D6">
        <w:rPr>
          <w:sz w:val="28"/>
          <w:szCs w:val="28"/>
        </w:rPr>
        <w:t xml:space="preserve"> </w:t>
      </w:r>
      <w:r w:rsidR="006C263E" w:rsidRPr="003420D6">
        <w:rPr>
          <w:sz w:val="28"/>
          <w:szCs w:val="28"/>
        </w:rPr>
        <w:t>неприй</w:t>
      </w:r>
      <w:r w:rsidR="00C92D33" w:rsidRPr="003420D6">
        <w:rPr>
          <w:sz w:val="28"/>
          <w:szCs w:val="28"/>
        </w:rPr>
        <w:t>нятність конституційної скарги.</w:t>
      </w:r>
    </w:p>
    <w:p w:rsidR="00C92D33" w:rsidRPr="003420D6" w:rsidRDefault="00C92D33" w:rsidP="003420D6">
      <w:pPr>
        <w:spacing w:line="360" w:lineRule="auto"/>
        <w:ind w:firstLine="709"/>
        <w:jc w:val="both"/>
        <w:rPr>
          <w:sz w:val="28"/>
          <w:szCs w:val="28"/>
        </w:rPr>
      </w:pPr>
    </w:p>
    <w:p w:rsidR="00451AE8" w:rsidRPr="003420D6" w:rsidRDefault="003420D6" w:rsidP="003420D6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</w:t>
      </w:r>
      <w:r w:rsidR="00990296" w:rsidRPr="003420D6">
        <w:rPr>
          <w:sz w:val="28"/>
          <w:szCs w:val="28"/>
          <w:lang w:eastAsia="uk-UA"/>
        </w:rPr>
        <w:t>раховуючи викладене та керуючись статтями 147, 151</w:t>
      </w:r>
      <w:r w:rsidR="00990296" w:rsidRPr="003420D6">
        <w:rPr>
          <w:sz w:val="28"/>
          <w:szCs w:val="28"/>
          <w:vertAlign w:val="superscript"/>
          <w:lang w:eastAsia="uk-UA"/>
        </w:rPr>
        <w:t>1</w:t>
      </w:r>
      <w:r w:rsidR="00990296" w:rsidRPr="003420D6">
        <w:rPr>
          <w:sz w:val="28"/>
          <w:szCs w:val="28"/>
          <w:lang w:eastAsia="uk-UA"/>
        </w:rPr>
        <w:t xml:space="preserve">, 153 Конституції України, на підставі статей 7, 32, 37, 50, 55, 56, 58, 62, 77, 86 Закону України „Про Конституційний Суд України“, відповідно до § 45, § 56 Регламенту </w:t>
      </w:r>
      <w:r w:rsidR="00990296" w:rsidRPr="003420D6">
        <w:rPr>
          <w:sz w:val="28"/>
          <w:szCs w:val="28"/>
          <w:lang w:eastAsia="uk-UA"/>
        </w:rPr>
        <w:lastRenderedPageBreak/>
        <w:t xml:space="preserve">Конституційного Суду України </w:t>
      </w:r>
      <w:r w:rsidR="00C001AD" w:rsidRPr="003420D6">
        <w:rPr>
          <w:sz w:val="28"/>
          <w:szCs w:val="28"/>
          <w:lang w:eastAsia="uk-UA"/>
        </w:rPr>
        <w:t>Друг</w:t>
      </w:r>
      <w:r w:rsidR="00990296" w:rsidRPr="003420D6">
        <w:rPr>
          <w:sz w:val="28"/>
          <w:szCs w:val="28"/>
          <w:lang w:eastAsia="uk-UA"/>
        </w:rPr>
        <w:t xml:space="preserve">а колегія суддів </w:t>
      </w:r>
      <w:r w:rsidR="00C001AD" w:rsidRPr="003420D6">
        <w:rPr>
          <w:sz w:val="28"/>
          <w:szCs w:val="28"/>
          <w:lang w:eastAsia="uk-UA"/>
        </w:rPr>
        <w:t>Друг</w:t>
      </w:r>
      <w:r w:rsidR="00990296" w:rsidRPr="003420D6">
        <w:rPr>
          <w:sz w:val="28"/>
          <w:szCs w:val="28"/>
          <w:lang w:eastAsia="uk-UA"/>
        </w:rPr>
        <w:t>ого сенату Конституційного Суду України</w:t>
      </w:r>
    </w:p>
    <w:p w:rsidR="00D10B43" w:rsidRPr="003420D6" w:rsidRDefault="00D10B43" w:rsidP="003420D6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</w:p>
    <w:p w:rsidR="00990296" w:rsidRPr="003420D6" w:rsidRDefault="00990296" w:rsidP="003420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0D6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990296" w:rsidRPr="003420D6" w:rsidRDefault="00990296" w:rsidP="003420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63E" w:rsidRPr="003420D6" w:rsidRDefault="00990296" w:rsidP="003420D6">
      <w:pPr>
        <w:pStyle w:val="af"/>
        <w:widowControl/>
        <w:spacing w:line="360" w:lineRule="auto"/>
        <w:ind w:firstLine="709"/>
        <w:jc w:val="both"/>
        <w:rPr>
          <w:sz w:val="28"/>
          <w:szCs w:val="28"/>
        </w:rPr>
      </w:pPr>
      <w:r w:rsidRPr="003420D6">
        <w:rPr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AF728E" w:rsidRPr="003420D6">
        <w:rPr>
          <w:sz w:val="28"/>
          <w:szCs w:val="28"/>
        </w:rPr>
        <w:t xml:space="preserve">Стефурака Ігоря Ярославовича щодо відповідності Конституції України (конституційності) </w:t>
      </w:r>
      <w:r w:rsidR="00AF728E" w:rsidRPr="003420D6">
        <w:rPr>
          <w:sz w:val="28"/>
          <w:szCs w:val="28"/>
          <w:lang w:eastAsia="uk-UA"/>
        </w:rPr>
        <w:t xml:space="preserve">положення третього речення абзацу першого частини третьої статті 87 Закону України „Про державну службу“ </w:t>
      </w:r>
      <w:r w:rsidR="0080724C" w:rsidRPr="003420D6">
        <w:rPr>
          <w:sz w:val="28"/>
          <w:szCs w:val="28"/>
          <w:lang w:eastAsia="uk-UA"/>
        </w:rPr>
        <w:br/>
      </w:r>
      <w:r w:rsidR="00AF728E" w:rsidRPr="003420D6">
        <w:rPr>
          <w:sz w:val="28"/>
          <w:szCs w:val="28"/>
          <w:lang w:eastAsia="uk-UA"/>
        </w:rPr>
        <w:t xml:space="preserve">від 10 грудня 2015 року </w:t>
      </w:r>
      <w:r w:rsidR="00A73E3A">
        <w:rPr>
          <w:sz w:val="28"/>
          <w:szCs w:val="28"/>
          <w:lang w:eastAsia="uk-UA"/>
        </w:rPr>
        <w:t xml:space="preserve">№ </w:t>
      </w:r>
      <w:r w:rsidR="00AF728E" w:rsidRPr="003420D6">
        <w:rPr>
          <w:sz w:val="28"/>
          <w:szCs w:val="28"/>
          <w:lang w:eastAsia="uk-UA"/>
        </w:rPr>
        <w:t xml:space="preserve">889–VIII в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</w:t>
      </w:r>
      <w:r w:rsidR="00AF728E" w:rsidRPr="003420D6">
        <w:rPr>
          <w:sz w:val="28"/>
          <w:szCs w:val="28"/>
          <w:lang w:eastAsia="uk-UA"/>
        </w:rPr>
        <w:br/>
      </w:r>
      <w:r w:rsidR="00A73E3A">
        <w:rPr>
          <w:sz w:val="28"/>
          <w:szCs w:val="28"/>
          <w:lang w:eastAsia="uk-UA"/>
        </w:rPr>
        <w:t xml:space="preserve">№ </w:t>
      </w:r>
      <w:r w:rsidR="00AF728E" w:rsidRPr="003420D6">
        <w:rPr>
          <w:sz w:val="28"/>
          <w:szCs w:val="28"/>
          <w:lang w:eastAsia="uk-UA"/>
        </w:rPr>
        <w:t xml:space="preserve">440–ІХ </w:t>
      </w:r>
      <w:r w:rsidRPr="003420D6">
        <w:rPr>
          <w:sz w:val="28"/>
          <w:szCs w:val="28"/>
          <w:lang w:eastAsia="uk-UA"/>
        </w:rPr>
        <w:t xml:space="preserve">на </w:t>
      </w:r>
      <w:r w:rsidRPr="003420D6">
        <w:rPr>
          <w:sz w:val="28"/>
          <w:szCs w:val="28"/>
        </w:rPr>
        <w:t xml:space="preserve">підставі </w:t>
      </w:r>
      <w:r w:rsidR="009A6AB7" w:rsidRPr="003420D6">
        <w:rPr>
          <w:sz w:val="28"/>
          <w:szCs w:val="28"/>
        </w:rPr>
        <w:t>пункту</w:t>
      </w:r>
      <w:r w:rsidR="006C263E" w:rsidRPr="003420D6">
        <w:rPr>
          <w:sz w:val="28"/>
          <w:szCs w:val="28"/>
        </w:rPr>
        <w:t xml:space="preserve"> 4 статті 62 Закону України „Про Конституційний Суд України“ –</w:t>
      </w:r>
      <w:r w:rsidR="009A6AB7" w:rsidRPr="003420D6">
        <w:rPr>
          <w:sz w:val="28"/>
          <w:szCs w:val="28"/>
        </w:rPr>
        <w:t xml:space="preserve"> </w:t>
      </w:r>
      <w:r w:rsidR="006C263E" w:rsidRPr="003420D6">
        <w:rPr>
          <w:sz w:val="28"/>
          <w:szCs w:val="28"/>
        </w:rPr>
        <w:t>неприйнятність конституційної скарги.</w:t>
      </w:r>
    </w:p>
    <w:p w:rsidR="005747AD" w:rsidRPr="003420D6" w:rsidRDefault="005747AD" w:rsidP="003420D6">
      <w:pPr>
        <w:pStyle w:val="af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826A0" w:rsidRDefault="00E9229A" w:rsidP="003420D6">
      <w:pPr>
        <w:spacing w:line="360" w:lineRule="auto"/>
        <w:ind w:firstLine="709"/>
        <w:jc w:val="both"/>
        <w:rPr>
          <w:sz w:val="28"/>
          <w:szCs w:val="28"/>
        </w:rPr>
      </w:pPr>
      <w:r w:rsidRPr="003420D6">
        <w:rPr>
          <w:sz w:val="28"/>
          <w:szCs w:val="28"/>
        </w:rPr>
        <w:t xml:space="preserve">2. </w:t>
      </w:r>
      <w:r w:rsidR="00E826A0" w:rsidRPr="003420D6">
        <w:rPr>
          <w:sz w:val="28"/>
          <w:szCs w:val="28"/>
        </w:rPr>
        <w:t>Ухвала є остаточною.</w:t>
      </w:r>
    </w:p>
    <w:p w:rsidR="003420D6" w:rsidRDefault="003420D6" w:rsidP="003420D6">
      <w:pPr>
        <w:ind w:firstLine="709"/>
        <w:jc w:val="both"/>
        <w:rPr>
          <w:sz w:val="28"/>
          <w:szCs w:val="28"/>
        </w:rPr>
      </w:pPr>
    </w:p>
    <w:p w:rsidR="003420D6" w:rsidRDefault="003420D6" w:rsidP="003420D6">
      <w:pPr>
        <w:ind w:firstLine="709"/>
        <w:jc w:val="both"/>
        <w:rPr>
          <w:sz w:val="28"/>
          <w:szCs w:val="28"/>
        </w:rPr>
      </w:pPr>
    </w:p>
    <w:p w:rsidR="003420D6" w:rsidRDefault="003420D6" w:rsidP="003420D6">
      <w:pPr>
        <w:ind w:firstLine="709"/>
        <w:jc w:val="both"/>
        <w:rPr>
          <w:sz w:val="28"/>
          <w:szCs w:val="28"/>
        </w:rPr>
      </w:pPr>
    </w:p>
    <w:p w:rsidR="00A202AF" w:rsidRPr="00A202AF" w:rsidRDefault="00A202AF" w:rsidP="00A202AF">
      <w:pPr>
        <w:ind w:left="4254"/>
        <w:jc w:val="center"/>
        <w:rPr>
          <w:b/>
          <w:caps/>
          <w:sz w:val="28"/>
          <w:szCs w:val="28"/>
        </w:rPr>
      </w:pPr>
      <w:r w:rsidRPr="00A202AF">
        <w:rPr>
          <w:b/>
          <w:caps/>
          <w:sz w:val="28"/>
          <w:szCs w:val="28"/>
        </w:rPr>
        <w:t>Друга колегія суддів</w:t>
      </w:r>
    </w:p>
    <w:p w:rsidR="00A202AF" w:rsidRPr="00A202AF" w:rsidRDefault="00A202AF" w:rsidP="00A202AF">
      <w:pPr>
        <w:ind w:left="4254"/>
        <w:jc w:val="center"/>
        <w:rPr>
          <w:b/>
          <w:caps/>
          <w:sz w:val="28"/>
          <w:szCs w:val="28"/>
        </w:rPr>
      </w:pPr>
      <w:r w:rsidRPr="00A202AF">
        <w:rPr>
          <w:b/>
          <w:caps/>
          <w:sz w:val="28"/>
          <w:szCs w:val="28"/>
        </w:rPr>
        <w:t>Другого сенату</w:t>
      </w:r>
    </w:p>
    <w:p w:rsidR="003420D6" w:rsidRPr="00A202AF" w:rsidRDefault="00A202AF" w:rsidP="00A202AF">
      <w:pPr>
        <w:ind w:left="4254"/>
        <w:jc w:val="center"/>
        <w:rPr>
          <w:b/>
          <w:caps/>
          <w:sz w:val="28"/>
          <w:szCs w:val="28"/>
        </w:rPr>
      </w:pPr>
      <w:r w:rsidRPr="00A202AF">
        <w:rPr>
          <w:b/>
          <w:caps/>
          <w:sz w:val="28"/>
          <w:szCs w:val="28"/>
        </w:rPr>
        <w:t>Конституційного Суду України</w:t>
      </w:r>
    </w:p>
    <w:sectPr w:rsidR="003420D6" w:rsidRPr="00A202AF" w:rsidSect="003420D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35" w:rsidRDefault="00964435" w:rsidP="002D272C">
      <w:r>
        <w:separator/>
      </w:r>
    </w:p>
  </w:endnote>
  <w:endnote w:type="continuationSeparator" w:id="0">
    <w:p w:rsidR="00964435" w:rsidRDefault="00964435" w:rsidP="002D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35" w:rsidRDefault="00964435" w:rsidP="002D272C">
      <w:r>
        <w:separator/>
      </w:r>
    </w:p>
  </w:footnote>
  <w:footnote w:type="continuationSeparator" w:id="0">
    <w:p w:rsidR="00964435" w:rsidRDefault="00964435" w:rsidP="002D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6089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7615" w:rsidRPr="008A7615" w:rsidRDefault="008A7615">
        <w:pPr>
          <w:pStyle w:val="a4"/>
          <w:jc w:val="center"/>
          <w:rPr>
            <w:sz w:val="28"/>
            <w:szCs w:val="28"/>
          </w:rPr>
        </w:pPr>
        <w:r w:rsidRPr="008A7615">
          <w:rPr>
            <w:sz w:val="28"/>
            <w:szCs w:val="28"/>
          </w:rPr>
          <w:fldChar w:fldCharType="begin"/>
        </w:r>
        <w:r w:rsidRPr="008A7615">
          <w:rPr>
            <w:sz w:val="28"/>
            <w:szCs w:val="28"/>
          </w:rPr>
          <w:instrText>PAGE   \* MERGEFORMAT</w:instrText>
        </w:r>
        <w:r w:rsidRPr="008A7615">
          <w:rPr>
            <w:sz w:val="28"/>
            <w:szCs w:val="28"/>
          </w:rPr>
          <w:fldChar w:fldCharType="separate"/>
        </w:r>
        <w:r w:rsidR="00A73E3A">
          <w:rPr>
            <w:noProof/>
            <w:sz w:val="28"/>
            <w:szCs w:val="28"/>
          </w:rPr>
          <w:t>2</w:t>
        </w:r>
        <w:r w:rsidRPr="008A761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C52"/>
    <w:multiLevelType w:val="hybridMultilevel"/>
    <w:tmpl w:val="07081C44"/>
    <w:lvl w:ilvl="0" w:tplc="2D36DEA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39"/>
    <w:rsid w:val="00004B74"/>
    <w:rsid w:val="00007CF3"/>
    <w:rsid w:val="0001242A"/>
    <w:rsid w:val="000131F2"/>
    <w:rsid w:val="000137F5"/>
    <w:rsid w:val="00013E8D"/>
    <w:rsid w:val="00020C68"/>
    <w:rsid w:val="00025188"/>
    <w:rsid w:val="0003527F"/>
    <w:rsid w:val="0003731B"/>
    <w:rsid w:val="00037CD3"/>
    <w:rsid w:val="000451B6"/>
    <w:rsid w:val="00045E69"/>
    <w:rsid w:val="00055DA9"/>
    <w:rsid w:val="00060996"/>
    <w:rsid w:val="000631BD"/>
    <w:rsid w:val="0007049F"/>
    <w:rsid w:val="00075007"/>
    <w:rsid w:val="0007559F"/>
    <w:rsid w:val="00091665"/>
    <w:rsid w:val="0009217A"/>
    <w:rsid w:val="000939E3"/>
    <w:rsid w:val="00094641"/>
    <w:rsid w:val="0009742D"/>
    <w:rsid w:val="000A2F5B"/>
    <w:rsid w:val="000A408B"/>
    <w:rsid w:val="000C217B"/>
    <w:rsid w:val="000D1C0A"/>
    <w:rsid w:val="000D771F"/>
    <w:rsid w:val="000D79C5"/>
    <w:rsid w:val="000E72F1"/>
    <w:rsid w:val="000F0739"/>
    <w:rsid w:val="000F2E26"/>
    <w:rsid w:val="00102027"/>
    <w:rsid w:val="00102F99"/>
    <w:rsid w:val="00103E3D"/>
    <w:rsid w:val="001043A8"/>
    <w:rsid w:val="001064E2"/>
    <w:rsid w:val="00110DC8"/>
    <w:rsid w:val="00110F42"/>
    <w:rsid w:val="0011153D"/>
    <w:rsid w:val="001129DC"/>
    <w:rsid w:val="0011364D"/>
    <w:rsid w:val="00113BE8"/>
    <w:rsid w:val="00113CB0"/>
    <w:rsid w:val="001162BC"/>
    <w:rsid w:val="00117E97"/>
    <w:rsid w:val="0012030F"/>
    <w:rsid w:val="00126DC9"/>
    <w:rsid w:val="00127F4B"/>
    <w:rsid w:val="001324C2"/>
    <w:rsid w:val="00141BE0"/>
    <w:rsid w:val="00142EBA"/>
    <w:rsid w:val="00143F66"/>
    <w:rsid w:val="001453FC"/>
    <w:rsid w:val="001478EA"/>
    <w:rsid w:val="00157950"/>
    <w:rsid w:val="001600C9"/>
    <w:rsid w:val="00162FFC"/>
    <w:rsid w:val="0016316D"/>
    <w:rsid w:val="001660B4"/>
    <w:rsid w:val="001707DD"/>
    <w:rsid w:val="00172630"/>
    <w:rsid w:val="00180106"/>
    <w:rsid w:val="0018192E"/>
    <w:rsid w:val="0018256C"/>
    <w:rsid w:val="00187AE2"/>
    <w:rsid w:val="001951AA"/>
    <w:rsid w:val="001A26DF"/>
    <w:rsid w:val="001A2C01"/>
    <w:rsid w:val="001A3346"/>
    <w:rsid w:val="001B03D8"/>
    <w:rsid w:val="001B066A"/>
    <w:rsid w:val="001B4801"/>
    <w:rsid w:val="001B6D0C"/>
    <w:rsid w:val="001B70AD"/>
    <w:rsid w:val="001B7B9A"/>
    <w:rsid w:val="001C0C7F"/>
    <w:rsid w:val="001C6861"/>
    <w:rsid w:val="001D7AF9"/>
    <w:rsid w:val="001F0120"/>
    <w:rsid w:val="001F109F"/>
    <w:rsid w:val="001F191B"/>
    <w:rsid w:val="00204500"/>
    <w:rsid w:val="002046FF"/>
    <w:rsid w:val="00205B33"/>
    <w:rsid w:val="00206DBB"/>
    <w:rsid w:val="002073BA"/>
    <w:rsid w:val="00212698"/>
    <w:rsid w:val="002221C1"/>
    <w:rsid w:val="002256BA"/>
    <w:rsid w:val="00225E36"/>
    <w:rsid w:val="002352DE"/>
    <w:rsid w:val="00236F03"/>
    <w:rsid w:val="00241242"/>
    <w:rsid w:val="00245EF2"/>
    <w:rsid w:val="00250B95"/>
    <w:rsid w:val="00250D77"/>
    <w:rsid w:val="00261D7F"/>
    <w:rsid w:val="00265A5C"/>
    <w:rsid w:val="00285240"/>
    <w:rsid w:val="0028632D"/>
    <w:rsid w:val="00286F32"/>
    <w:rsid w:val="00293724"/>
    <w:rsid w:val="00297B1B"/>
    <w:rsid w:val="00297C7A"/>
    <w:rsid w:val="00297CA2"/>
    <w:rsid w:val="002A06B7"/>
    <w:rsid w:val="002A412A"/>
    <w:rsid w:val="002A4CE6"/>
    <w:rsid w:val="002A61D0"/>
    <w:rsid w:val="002B2213"/>
    <w:rsid w:val="002B3AF3"/>
    <w:rsid w:val="002C1E8E"/>
    <w:rsid w:val="002C51E6"/>
    <w:rsid w:val="002C5E10"/>
    <w:rsid w:val="002D0A1D"/>
    <w:rsid w:val="002D165A"/>
    <w:rsid w:val="002D1D12"/>
    <w:rsid w:val="002D272C"/>
    <w:rsid w:val="002D3796"/>
    <w:rsid w:val="002E149B"/>
    <w:rsid w:val="002F3AFF"/>
    <w:rsid w:val="002F49F3"/>
    <w:rsid w:val="002F51AB"/>
    <w:rsid w:val="003100D8"/>
    <w:rsid w:val="00313C72"/>
    <w:rsid w:val="003158C2"/>
    <w:rsid w:val="00321E75"/>
    <w:rsid w:val="003313F4"/>
    <w:rsid w:val="00335368"/>
    <w:rsid w:val="0033741A"/>
    <w:rsid w:val="00341862"/>
    <w:rsid w:val="003420D6"/>
    <w:rsid w:val="0034549E"/>
    <w:rsid w:val="00351BDF"/>
    <w:rsid w:val="00351E50"/>
    <w:rsid w:val="0035540C"/>
    <w:rsid w:val="00360428"/>
    <w:rsid w:val="0036417E"/>
    <w:rsid w:val="00371D8F"/>
    <w:rsid w:val="0038139C"/>
    <w:rsid w:val="00382FDA"/>
    <w:rsid w:val="00383161"/>
    <w:rsid w:val="003856C7"/>
    <w:rsid w:val="00392AFA"/>
    <w:rsid w:val="00393B43"/>
    <w:rsid w:val="00397566"/>
    <w:rsid w:val="003A1175"/>
    <w:rsid w:val="003A165D"/>
    <w:rsid w:val="003A56AD"/>
    <w:rsid w:val="003B0E37"/>
    <w:rsid w:val="003B2687"/>
    <w:rsid w:val="003C3A3B"/>
    <w:rsid w:val="003D243A"/>
    <w:rsid w:val="003D2C02"/>
    <w:rsid w:val="003D4C9E"/>
    <w:rsid w:val="003E5785"/>
    <w:rsid w:val="003E654B"/>
    <w:rsid w:val="003F2319"/>
    <w:rsid w:val="003F2BDD"/>
    <w:rsid w:val="00402891"/>
    <w:rsid w:val="004064C8"/>
    <w:rsid w:val="00406785"/>
    <w:rsid w:val="00416A5B"/>
    <w:rsid w:val="0042023B"/>
    <w:rsid w:val="0042343D"/>
    <w:rsid w:val="004258B2"/>
    <w:rsid w:val="0043767D"/>
    <w:rsid w:val="00437CD7"/>
    <w:rsid w:val="004408BD"/>
    <w:rsid w:val="00444FAE"/>
    <w:rsid w:val="00447D5F"/>
    <w:rsid w:val="00450737"/>
    <w:rsid w:val="00451AE8"/>
    <w:rsid w:val="004575A1"/>
    <w:rsid w:val="004620A7"/>
    <w:rsid w:val="00462BBE"/>
    <w:rsid w:val="0047473E"/>
    <w:rsid w:val="00475B73"/>
    <w:rsid w:val="00495359"/>
    <w:rsid w:val="004A10B5"/>
    <w:rsid w:val="004B0E9D"/>
    <w:rsid w:val="004B42A3"/>
    <w:rsid w:val="004C7A7D"/>
    <w:rsid w:val="004D497E"/>
    <w:rsid w:val="004D780F"/>
    <w:rsid w:val="004D796C"/>
    <w:rsid w:val="004E2F7B"/>
    <w:rsid w:val="004E7A5B"/>
    <w:rsid w:val="004F1992"/>
    <w:rsid w:val="004F3B11"/>
    <w:rsid w:val="004F5639"/>
    <w:rsid w:val="00501BE9"/>
    <w:rsid w:val="00501E69"/>
    <w:rsid w:val="00502233"/>
    <w:rsid w:val="00502C6E"/>
    <w:rsid w:val="00515A94"/>
    <w:rsid w:val="005164C3"/>
    <w:rsid w:val="00526954"/>
    <w:rsid w:val="00526C31"/>
    <w:rsid w:val="00526DB2"/>
    <w:rsid w:val="00537E4B"/>
    <w:rsid w:val="00555024"/>
    <w:rsid w:val="005603A4"/>
    <w:rsid w:val="00567210"/>
    <w:rsid w:val="00572F45"/>
    <w:rsid w:val="005741BE"/>
    <w:rsid w:val="005747AD"/>
    <w:rsid w:val="0058224A"/>
    <w:rsid w:val="00582997"/>
    <w:rsid w:val="0058348F"/>
    <w:rsid w:val="00583DCC"/>
    <w:rsid w:val="0058703A"/>
    <w:rsid w:val="00591DBA"/>
    <w:rsid w:val="00596971"/>
    <w:rsid w:val="005A0377"/>
    <w:rsid w:val="005A0FB8"/>
    <w:rsid w:val="005A4CFC"/>
    <w:rsid w:val="005B06D2"/>
    <w:rsid w:val="005C6255"/>
    <w:rsid w:val="005D0DD8"/>
    <w:rsid w:val="005D30CD"/>
    <w:rsid w:val="005E0EA2"/>
    <w:rsid w:val="005E1252"/>
    <w:rsid w:val="005E771A"/>
    <w:rsid w:val="005E7A75"/>
    <w:rsid w:val="005F2ED0"/>
    <w:rsid w:val="005F50CB"/>
    <w:rsid w:val="006002A0"/>
    <w:rsid w:val="006002E3"/>
    <w:rsid w:val="00603265"/>
    <w:rsid w:val="0060657C"/>
    <w:rsid w:val="006116E2"/>
    <w:rsid w:val="006129DE"/>
    <w:rsid w:val="00615605"/>
    <w:rsid w:val="00615EE6"/>
    <w:rsid w:val="00616AA2"/>
    <w:rsid w:val="00622BCB"/>
    <w:rsid w:val="006247F2"/>
    <w:rsid w:val="00632755"/>
    <w:rsid w:val="00635920"/>
    <w:rsid w:val="006455F9"/>
    <w:rsid w:val="00660387"/>
    <w:rsid w:val="00661B73"/>
    <w:rsid w:val="00671444"/>
    <w:rsid w:val="00676A9B"/>
    <w:rsid w:val="006806A7"/>
    <w:rsid w:val="00681460"/>
    <w:rsid w:val="00681A05"/>
    <w:rsid w:val="006941D1"/>
    <w:rsid w:val="006968F5"/>
    <w:rsid w:val="00697924"/>
    <w:rsid w:val="006A1FA2"/>
    <w:rsid w:val="006A6F6D"/>
    <w:rsid w:val="006B7CC1"/>
    <w:rsid w:val="006C263E"/>
    <w:rsid w:val="006C2987"/>
    <w:rsid w:val="006C45AC"/>
    <w:rsid w:val="006C6277"/>
    <w:rsid w:val="006C6EA1"/>
    <w:rsid w:val="006E0358"/>
    <w:rsid w:val="006E399D"/>
    <w:rsid w:val="006E4235"/>
    <w:rsid w:val="006E4AE1"/>
    <w:rsid w:val="006F035E"/>
    <w:rsid w:val="006F10D5"/>
    <w:rsid w:val="0070477F"/>
    <w:rsid w:val="0070536B"/>
    <w:rsid w:val="00706C0A"/>
    <w:rsid w:val="007078B4"/>
    <w:rsid w:val="00707D3C"/>
    <w:rsid w:val="007130E3"/>
    <w:rsid w:val="00716BB2"/>
    <w:rsid w:val="00725186"/>
    <w:rsid w:val="00730BFB"/>
    <w:rsid w:val="0073570C"/>
    <w:rsid w:val="00735E9C"/>
    <w:rsid w:val="00736ED8"/>
    <w:rsid w:val="007371BB"/>
    <w:rsid w:val="00750E1E"/>
    <w:rsid w:val="007528DC"/>
    <w:rsid w:val="007560D0"/>
    <w:rsid w:val="007664A4"/>
    <w:rsid w:val="00771CCD"/>
    <w:rsid w:val="00772BB5"/>
    <w:rsid w:val="00785863"/>
    <w:rsid w:val="007A099F"/>
    <w:rsid w:val="007D16DC"/>
    <w:rsid w:val="007E1497"/>
    <w:rsid w:val="007E17BE"/>
    <w:rsid w:val="007F0983"/>
    <w:rsid w:val="007F2699"/>
    <w:rsid w:val="007F27C7"/>
    <w:rsid w:val="0080588F"/>
    <w:rsid w:val="0080724C"/>
    <w:rsid w:val="00807C67"/>
    <w:rsid w:val="00812832"/>
    <w:rsid w:val="00830579"/>
    <w:rsid w:val="00830A95"/>
    <w:rsid w:val="00833693"/>
    <w:rsid w:val="00834DAF"/>
    <w:rsid w:val="008446D8"/>
    <w:rsid w:val="008450B5"/>
    <w:rsid w:val="0085265A"/>
    <w:rsid w:val="00854F7A"/>
    <w:rsid w:val="00855AEE"/>
    <w:rsid w:val="008560AA"/>
    <w:rsid w:val="00857367"/>
    <w:rsid w:val="00875550"/>
    <w:rsid w:val="00876BEB"/>
    <w:rsid w:val="00890A27"/>
    <w:rsid w:val="00893C62"/>
    <w:rsid w:val="008A7615"/>
    <w:rsid w:val="008B6769"/>
    <w:rsid w:val="008C37AE"/>
    <w:rsid w:val="008C395F"/>
    <w:rsid w:val="008C568D"/>
    <w:rsid w:val="008D1088"/>
    <w:rsid w:val="008D4C72"/>
    <w:rsid w:val="008D55FF"/>
    <w:rsid w:val="008D5F77"/>
    <w:rsid w:val="008D66AF"/>
    <w:rsid w:val="008D6E6B"/>
    <w:rsid w:val="008E04C0"/>
    <w:rsid w:val="008E35BD"/>
    <w:rsid w:val="008E536A"/>
    <w:rsid w:val="008F3A71"/>
    <w:rsid w:val="008F4C3D"/>
    <w:rsid w:val="009063B3"/>
    <w:rsid w:val="00910AC5"/>
    <w:rsid w:val="00910D5F"/>
    <w:rsid w:val="00911C9B"/>
    <w:rsid w:val="0091535D"/>
    <w:rsid w:val="0091701E"/>
    <w:rsid w:val="0092084F"/>
    <w:rsid w:val="009212A6"/>
    <w:rsid w:val="0093015C"/>
    <w:rsid w:val="009312AC"/>
    <w:rsid w:val="00932329"/>
    <w:rsid w:val="00943A8A"/>
    <w:rsid w:val="009465CF"/>
    <w:rsid w:val="00960451"/>
    <w:rsid w:val="00964435"/>
    <w:rsid w:val="00974DAF"/>
    <w:rsid w:val="00976F6A"/>
    <w:rsid w:val="0098358A"/>
    <w:rsid w:val="00987F13"/>
    <w:rsid w:val="00990296"/>
    <w:rsid w:val="00994651"/>
    <w:rsid w:val="00994C4C"/>
    <w:rsid w:val="00996FC6"/>
    <w:rsid w:val="009A221E"/>
    <w:rsid w:val="009A4AFA"/>
    <w:rsid w:val="009A6AB7"/>
    <w:rsid w:val="009B0709"/>
    <w:rsid w:val="009B7227"/>
    <w:rsid w:val="009C6987"/>
    <w:rsid w:val="009C750A"/>
    <w:rsid w:val="009D0EDC"/>
    <w:rsid w:val="009D1CB6"/>
    <w:rsid w:val="009D2E31"/>
    <w:rsid w:val="009D2FD7"/>
    <w:rsid w:val="009D5C8E"/>
    <w:rsid w:val="009E0766"/>
    <w:rsid w:val="009E3A6F"/>
    <w:rsid w:val="009E4977"/>
    <w:rsid w:val="009E5B32"/>
    <w:rsid w:val="009E6F3F"/>
    <w:rsid w:val="009E6F72"/>
    <w:rsid w:val="009F0822"/>
    <w:rsid w:val="009F1C3D"/>
    <w:rsid w:val="009F3131"/>
    <w:rsid w:val="009F5D26"/>
    <w:rsid w:val="00A01340"/>
    <w:rsid w:val="00A06160"/>
    <w:rsid w:val="00A101D0"/>
    <w:rsid w:val="00A10CC4"/>
    <w:rsid w:val="00A13A86"/>
    <w:rsid w:val="00A14435"/>
    <w:rsid w:val="00A16F5E"/>
    <w:rsid w:val="00A202AF"/>
    <w:rsid w:val="00A2279C"/>
    <w:rsid w:val="00A272AF"/>
    <w:rsid w:val="00A27BC4"/>
    <w:rsid w:val="00A31EFB"/>
    <w:rsid w:val="00A333D2"/>
    <w:rsid w:val="00A334D8"/>
    <w:rsid w:val="00A45545"/>
    <w:rsid w:val="00A46571"/>
    <w:rsid w:val="00A61FF1"/>
    <w:rsid w:val="00A63687"/>
    <w:rsid w:val="00A647D9"/>
    <w:rsid w:val="00A67224"/>
    <w:rsid w:val="00A70B71"/>
    <w:rsid w:val="00A732CF"/>
    <w:rsid w:val="00A73306"/>
    <w:rsid w:val="00A73E3A"/>
    <w:rsid w:val="00A756A3"/>
    <w:rsid w:val="00A8066D"/>
    <w:rsid w:val="00A9543A"/>
    <w:rsid w:val="00A956C0"/>
    <w:rsid w:val="00A97821"/>
    <w:rsid w:val="00AB0DB9"/>
    <w:rsid w:val="00AB26D7"/>
    <w:rsid w:val="00AB4B75"/>
    <w:rsid w:val="00AC48B1"/>
    <w:rsid w:val="00AD0569"/>
    <w:rsid w:val="00AD3BF8"/>
    <w:rsid w:val="00AD690C"/>
    <w:rsid w:val="00AD6D9B"/>
    <w:rsid w:val="00AF4113"/>
    <w:rsid w:val="00AF4961"/>
    <w:rsid w:val="00AF728E"/>
    <w:rsid w:val="00B00F43"/>
    <w:rsid w:val="00B021A4"/>
    <w:rsid w:val="00B07491"/>
    <w:rsid w:val="00B16981"/>
    <w:rsid w:val="00B20257"/>
    <w:rsid w:val="00B30AB8"/>
    <w:rsid w:val="00B521E7"/>
    <w:rsid w:val="00B664D6"/>
    <w:rsid w:val="00B6756F"/>
    <w:rsid w:val="00B67D93"/>
    <w:rsid w:val="00B76DDA"/>
    <w:rsid w:val="00B843C0"/>
    <w:rsid w:val="00B87385"/>
    <w:rsid w:val="00B876F2"/>
    <w:rsid w:val="00B95ACB"/>
    <w:rsid w:val="00B97C66"/>
    <w:rsid w:val="00BA3D38"/>
    <w:rsid w:val="00BA4E1B"/>
    <w:rsid w:val="00BB0232"/>
    <w:rsid w:val="00BB1376"/>
    <w:rsid w:val="00BB1561"/>
    <w:rsid w:val="00BB1CDC"/>
    <w:rsid w:val="00BB3021"/>
    <w:rsid w:val="00BB5ECA"/>
    <w:rsid w:val="00BC3364"/>
    <w:rsid w:val="00BC4BD8"/>
    <w:rsid w:val="00BC782B"/>
    <w:rsid w:val="00BD2C34"/>
    <w:rsid w:val="00BD7F4A"/>
    <w:rsid w:val="00BE0F17"/>
    <w:rsid w:val="00BF0302"/>
    <w:rsid w:val="00BF0A73"/>
    <w:rsid w:val="00BF0D78"/>
    <w:rsid w:val="00BF39E5"/>
    <w:rsid w:val="00BF500F"/>
    <w:rsid w:val="00BF5746"/>
    <w:rsid w:val="00BF586D"/>
    <w:rsid w:val="00BF6CE9"/>
    <w:rsid w:val="00C001AD"/>
    <w:rsid w:val="00C0239A"/>
    <w:rsid w:val="00C030D5"/>
    <w:rsid w:val="00C0341D"/>
    <w:rsid w:val="00C066CB"/>
    <w:rsid w:val="00C13526"/>
    <w:rsid w:val="00C17502"/>
    <w:rsid w:val="00C22AAA"/>
    <w:rsid w:val="00C23CC9"/>
    <w:rsid w:val="00C27BCD"/>
    <w:rsid w:val="00C32BBB"/>
    <w:rsid w:val="00C34960"/>
    <w:rsid w:val="00C34B9B"/>
    <w:rsid w:val="00C35ADD"/>
    <w:rsid w:val="00C36DA5"/>
    <w:rsid w:val="00C54033"/>
    <w:rsid w:val="00C54C1A"/>
    <w:rsid w:val="00C5535E"/>
    <w:rsid w:val="00C630EF"/>
    <w:rsid w:val="00C6546A"/>
    <w:rsid w:val="00C659D5"/>
    <w:rsid w:val="00C67774"/>
    <w:rsid w:val="00C706CE"/>
    <w:rsid w:val="00C71726"/>
    <w:rsid w:val="00C72B37"/>
    <w:rsid w:val="00C74506"/>
    <w:rsid w:val="00C74573"/>
    <w:rsid w:val="00C90153"/>
    <w:rsid w:val="00C9168B"/>
    <w:rsid w:val="00C92D33"/>
    <w:rsid w:val="00C94410"/>
    <w:rsid w:val="00C96D87"/>
    <w:rsid w:val="00CA5585"/>
    <w:rsid w:val="00CB6BE6"/>
    <w:rsid w:val="00CC044C"/>
    <w:rsid w:val="00CC3A39"/>
    <w:rsid w:val="00CC44F4"/>
    <w:rsid w:val="00CD396C"/>
    <w:rsid w:val="00CD4784"/>
    <w:rsid w:val="00CE29CF"/>
    <w:rsid w:val="00CF1CA2"/>
    <w:rsid w:val="00D01841"/>
    <w:rsid w:val="00D10B43"/>
    <w:rsid w:val="00D11B5C"/>
    <w:rsid w:val="00D13F91"/>
    <w:rsid w:val="00D17284"/>
    <w:rsid w:val="00D22420"/>
    <w:rsid w:val="00D256C8"/>
    <w:rsid w:val="00D33955"/>
    <w:rsid w:val="00D3645E"/>
    <w:rsid w:val="00D506C3"/>
    <w:rsid w:val="00D604B9"/>
    <w:rsid w:val="00D62678"/>
    <w:rsid w:val="00D6286D"/>
    <w:rsid w:val="00D703A5"/>
    <w:rsid w:val="00D77D4C"/>
    <w:rsid w:val="00D834F9"/>
    <w:rsid w:val="00D85430"/>
    <w:rsid w:val="00D86D7D"/>
    <w:rsid w:val="00D931BE"/>
    <w:rsid w:val="00DA7859"/>
    <w:rsid w:val="00DB63BE"/>
    <w:rsid w:val="00DB6FD8"/>
    <w:rsid w:val="00DC4312"/>
    <w:rsid w:val="00DE1FD5"/>
    <w:rsid w:val="00DE6C35"/>
    <w:rsid w:val="00E01CC3"/>
    <w:rsid w:val="00E13D67"/>
    <w:rsid w:val="00E216A8"/>
    <w:rsid w:val="00E27551"/>
    <w:rsid w:val="00E302A9"/>
    <w:rsid w:val="00E30CDC"/>
    <w:rsid w:val="00E348E3"/>
    <w:rsid w:val="00E50483"/>
    <w:rsid w:val="00E516A3"/>
    <w:rsid w:val="00E53466"/>
    <w:rsid w:val="00E53A39"/>
    <w:rsid w:val="00E54DAD"/>
    <w:rsid w:val="00E60EAC"/>
    <w:rsid w:val="00E628F6"/>
    <w:rsid w:val="00E64C10"/>
    <w:rsid w:val="00E738A9"/>
    <w:rsid w:val="00E768C3"/>
    <w:rsid w:val="00E826A0"/>
    <w:rsid w:val="00E9229A"/>
    <w:rsid w:val="00EA3B72"/>
    <w:rsid w:val="00EA4D40"/>
    <w:rsid w:val="00EA68FA"/>
    <w:rsid w:val="00ED3AD6"/>
    <w:rsid w:val="00EE066D"/>
    <w:rsid w:val="00EE084E"/>
    <w:rsid w:val="00EE0DE9"/>
    <w:rsid w:val="00EE4C2E"/>
    <w:rsid w:val="00EF1038"/>
    <w:rsid w:val="00EF1E0A"/>
    <w:rsid w:val="00F027DA"/>
    <w:rsid w:val="00F04E8E"/>
    <w:rsid w:val="00F14508"/>
    <w:rsid w:val="00F20C76"/>
    <w:rsid w:val="00F223BB"/>
    <w:rsid w:val="00F24422"/>
    <w:rsid w:val="00F27624"/>
    <w:rsid w:val="00F27A55"/>
    <w:rsid w:val="00F32356"/>
    <w:rsid w:val="00F33DA1"/>
    <w:rsid w:val="00F4698F"/>
    <w:rsid w:val="00F5511B"/>
    <w:rsid w:val="00F55318"/>
    <w:rsid w:val="00F60045"/>
    <w:rsid w:val="00F6171C"/>
    <w:rsid w:val="00F6460B"/>
    <w:rsid w:val="00F66C3E"/>
    <w:rsid w:val="00F70F85"/>
    <w:rsid w:val="00F7303A"/>
    <w:rsid w:val="00F74931"/>
    <w:rsid w:val="00F754A9"/>
    <w:rsid w:val="00F7678F"/>
    <w:rsid w:val="00F844F0"/>
    <w:rsid w:val="00F90192"/>
    <w:rsid w:val="00F91F43"/>
    <w:rsid w:val="00F967CE"/>
    <w:rsid w:val="00F97098"/>
    <w:rsid w:val="00F9712D"/>
    <w:rsid w:val="00FA7FCE"/>
    <w:rsid w:val="00FB262E"/>
    <w:rsid w:val="00FB44F2"/>
    <w:rsid w:val="00FB50E7"/>
    <w:rsid w:val="00FB6118"/>
    <w:rsid w:val="00FB7B96"/>
    <w:rsid w:val="00FC2B27"/>
    <w:rsid w:val="00FC7F36"/>
    <w:rsid w:val="00FD4E34"/>
    <w:rsid w:val="00FD7E41"/>
    <w:rsid w:val="00FE21F2"/>
    <w:rsid w:val="00FE375D"/>
    <w:rsid w:val="00FE5376"/>
    <w:rsid w:val="00FE628D"/>
    <w:rsid w:val="00FF2EEC"/>
    <w:rsid w:val="00FF5583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3BD8EE-AC9D-4D8C-99D4-C4E9A3AE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8A7615"/>
    <w:pPr>
      <w:keepNext/>
      <w:spacing w:line="221" w:lineRule="auto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0F0739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0F0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F0739"/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55AEE"/>
    <w:pPr>
      <w:spacing w:before="100" w:beforeAutospacing="1" w:after="100" w:afterAutospacing="1"/>
    </w:pPr>
    <w:rPr>
      <w:rFonts w:eastAsia="Calibri"/>
      <w:lang w:val="ru-RU"/>
    </w:rPr>
  </w:style>
  <w:style w:type="character" w:styleId="a3">
    <w:name w:val="Hyperlink"/>
    <w:uiPriority w:val="99"/>
    <w:rsid w:val="00855AEE"/>
    <w:rPr>
      <w:rFonts w:cs="Times New Roman"/>
      <w:color w:val="0000FF"/>
      <w:u w:val="single"/>
    </w:rPr>
  </w:style>
  <w:style w:type="paragraph" w:styleId="a4">
    <w:name w:val="header"/>
    <w:basedOn w:val="a"/>
    <w:link w:val="a5"/>
    <w:unhideWhenUsed/>
    <w:rsid w:val="002D272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2D272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List Paragraph"/>
    <w:basedOn w:val="a"/>
    <w:qFormat/>
    <w:rsid w:val="0066038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1497"/>
    <w:pPr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basedOn w:val="a0"/>
    <w:rsid w:val="00A31EFB"/>
  </w:style>
  <w:style w:type="character" w:customStyle="1" w:styleId="rvts9">
    <w:name w:val="rvts9"/>
    <w:basedOn w:val="a0"/>
    <w:rsid w:val="00293724"/>
  </w:style>
  <w:style w:type="paragraph" w:styleId="aa">
    <w:name w:val="Balloon Text"/>
    <w:basedOn w:val="a"/>
    <w:link w:val="ab"/>
    <w:uiPriority w:val="99"/>
    <w:semiHidden/>
    <w:unhideWhenUsed/>
    <w:rsid w:val="006C45A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6C45AC"/>
    <w:rPr>
      <w:rFonts w:ascii="Segoe UI" w:eastAsia="Times New Roman" w:hAnsi="Segoe UI" w:cs="Segoe UI"/>
      <w:sz w:val="18"/>
      <w:szCs w:val="18"/>
      <w:lang w:val="uk-UA"/>
    </w:rPr>
  </w:style>
  <w:style w:type="paragraph" w:styleId="ac">
    <w:name w:val="Body Text Indent"/>
    <w:basedOn w:val="a"/>
    <w:link w:val="ad"/>
    <w:semiHidden/>
    <w:unhideWhenUsed/>
    <w:rsid w:val="00990296"/>
    <w:pPr>
      <w:ind w:firstLine="720"/>
      <w:jc w:val="both"/>
    </w:pPr>
    <w:rPr>
      <w:rFonts w:eastAsia="Calibri"/>
      <w:b/>
      <w:sz w:val="28"/>
      <w:szCs w:val="20"/>
    </w:rPr>
  </w:style>
  <w:style w:type="character" w:customStyle="1" w:styleId="ad">
    <w:name w:val="Основний текст з відступом Знак"/>
    <w:link w:val="ac"/>
    <w:semiHidden/>
    <w:rsid w:val="00990296"/>
    <w:rPr>
      <w:rFonts w:ascii="Times New Roman" w:hAnsi="Times New Roman"/>
      <w:b/>
      <w:sz w:val="28"/>
      <w:lang w:eastAsia="ru-RU"/>
    </w:rPr>
  </w:style>
  <w:style w:type="paragraph" w:customStyle="1" w:styleId="ae">
    <w:name w:val="?вичайний (веб)"/>
    <w:basedOn w:val="a"/>
    <w:uiPriority w:val="99"/>
    <w:rsid w:val="006C263E"/>
    <w:pPr>
      <w:widowControl w:val="0"/>
      <w:autoSpaceDE w:val="0"/>
      <w:autoSpaceDN w:val="0"/>
      <w:adjustRightInd w:val="0"/>
      <w:spacing w:before="99" w:after="99"/>
    </w:pPr>
  </w:style>
  <w:style w:type="paragraph" w:customStyle="1" w:styleId="af">
    <w:name w:val="?бзац списку"/>
    <w:basedOn w:val="a"/>
    <w:uiPriority w:val="99"/>
    <w:rsid w:val="006C263E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8A7615"/>
    <w:rPr>
      <w:rFonts w:ascii="Times New Roman" w:eastAsia="Times New Roman" w:hAnsi="Times New Roman"/>
      <w:sz w:val="28"/>
      <w:lang w:eastAsia="ru-RU"/>
    </w:rPr>
  </w:style>
  <w:style w:type="character" w:customStyle="1" w:styleId="2">
    <w:name w:val="Виноска (2)_"/>
    <w:basedOn w:val="a0"/>
    <w:link w:val="20"/>
    <w:rsid w:val="00750E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0">
    <w:name w:val="Основний текст_"/>
    <w:basedOn w:val="a0"/>
    <w:link w:val="11"/>
    <w:rsid w:val="00750E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1">
    <w:name w:val="Основний текст + Курсив"/>
    <w:basedOn w:val="af0"/>
    <w:rsid w:val="00750E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paragraph" w:customStyle="1" w:styleId="20">
    <w:name w:val="Виноска (2)"/>
    <w:basedOn w:val="a"/>
    <w:link w:val="2"/>
    <w:rsid w:val="00750E1E"/>
    <w:pPr>
      <w:shd w:val="clear" w:color="auto" w:fill="FFFFFF"/>
      <w:spacing w:line="226" w:lineRule="exact"/>
      <w:ind w:firstLine="700"/>
      <w:jc w:val="both"/>
    </w:pPr>
    <w:rPr>
      <w:sz w:val="19"/>
      <w:szCs w:val="19"/>
      <w:lang w:eastAsia="uk-UA"/>
    </w:rPr>
  </w:style>
  <w:style w:type="paragraph" w:customStyle="1" w:styleId="11">
    <w:name w:val="Основний текст1"/>
    <w:basedOn w:val="a"/>
    <w:link w:val="af0"/>
    <w:rsid w:val="00750E1E"/>
    <w:pPr>
      <w:shd w:val="clear" w:color="auto" w:fill="FFFFFF"/>
      <w:spacing w:line="302" w:lineRule="exact"/>
      <w:jc w:val="both"/>
    </w:pPr>
    <w:rPr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4EB6-8066-4AAE-AB12-487351B0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3821</Words>
  <Characters>2179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станом на 21</vt:lpstr>
      <vt:lpstr>Проєкт станом на 21</vt:lpstr>
    </vt:vector>
  </TitlesOfParts>
  <Company/>
  <LinksUpToDate>false</LinksUpToDate>
  <CharactersWithSpaces>5989</CharactersWithSpaces>
  <SharedDoc>false</SharedDoc>
  <HLinks>
    <vt:vector size="12" baseType="variant"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https://zakon.rada.gov.ua/laws/show/2147%D0%B0-19</vt:lpwstr>
      </vt:variant>
      <vt:variant>
        <vt:lpwstr>n366</vt:lpwstr>
      </vt:variant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https://zakon.rada.gov.ua/laws/show/2147%D0%B0-19</vt:lpwstr>
      </vt:variant>
      <vt:variant>
        <vt:lpwstr>n128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станом на 21</dc:title>
  <dc:subject/>
  <dc:creator>ДОМ</dc:creator>
  <cp:keywords/>
  <dc:description/>
  <cp:lastModifiedBy>Віктор В. Чередниченко</cp:lastModifiedBy>
  <cp:revision>2</cp:revision>
  <cp:lastPrinted>2022-10-06T09:14:00Z</cp:lastPrinted>
  <dcterms:created xsi:type="dcterms:W3CDTF">2023-08-30T07:15:00Z</dcterms:created>
  <dcterms:modified xsi:type="dcterms:W3CDTF">2023-08-30T07:15:00Z</dcterms:modified>
</cp:coreProperties>
</file>