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7475" w:rsidRDefault="000235B3" w:rsidP="00152D0D">
      <w:pPr>
        <w:spacing w:after="0" w:line="240" w:lineRule="auto"/>
        <w:ind w:left="709" w:right="1133"/>
        <w:jc w:val="both"/>
        <w:rPr>
          <w:rFonts w:ascii="Times New Roman" w:hAnsi="Times New Roman"/>
          <w:b/>
          <w:sz w:val="28"/>
          <w:szCs w:val="28"/>
        </w:rPr>
      </w:pPr>
      <w:r w:rsidRPr="008E1DBC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D229AB">
        <w:rPr>
          <w:rFonts w:ascii="Times New Roman" w:hAnsi="Times New Roman"/>
          <w:b/>
          <w:sz w:val="28"/>
          <w:szCs w:val="28"/>
        </w:rPr>
        <w:t>Редченка Станіслава Євгенійовича</w:t>
      </w:r>
      <w:r w:rsidRPr="00D30B0A">
        <w:rPr>
          <w:rFonts w:ascii="Times New Roman" w:hAnsi="Times New Roman"/>
          <w:b/>
          <w:sz w:val="28"/>
          <w:szCs w:val="28"/>
        </w:rPr>
        <w:t xml:space="preserve"> щодо відповідності Констит</w:t>
      </w:r>
      <w:r>
        <w:rPr>
          <w:rFonts w:ascii="Times New Roman" w:hAnsi="Times New Roman"/>
          <w:b/>
          <w:sz w:val="28"/>
          <w:szCs w:val="28"/>
        </w:rPr>
        <w:t xml:space="preserve">уції України (конституційності) </w:t>
      </w:r>
      <w:r w:rsidR="00D229AB">
        <w:rPr>
          <w:rFonts w:ascii="Times New Roman" w:hAnsi="Times New Roman"/>
          <w:b/>
          <w:sz w:val="28"/>
          <w:szCs w:val="28"/>
        </w:rPr>
        <w:t>частини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229AB">
        <w:rPr>
          <w:rFonts w:ascii="Times New Roman" w:hAnsi="Times New Roman"/>
          <w:b/>
          <w:sz w:val="28"/>
          <w:szCs w:val="28"/>
        </w:rPr>
        <w:t>десятої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0B0A">
        <w:rPr>
          <w:rFonts w:ascii="Times New Roman" w:hAnsi="Times New Roman"/>
          <w:b/>
          <w:sz w:val="28"/>
          <w:szCs w:val="28"/>
        </w:rPr>
        <w:t>статті</w:t>
      </w:r>
      <w:r w:rsidRPr="00D30B0A"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 w:rsidR="00D229AB">
        <w:rPr>
          <w:rFonts w:ascii="Times New Roman" w:hAnsi="Times New Roman"/>
          <w:b/>
          <w:sz w:val="28"/>
          <w:szCs w:val="28"/>
        </w:rPr>
        <w:t>25</w:t>
      </w:r>
      <w:r w:rsidRPr="00D30B0A">
        <w:rPr>
          <w:rFonts w:ascii="Times New Roman" w:hAnsi="Times New Roman"/>
          <w:b/>
          <w:sz w:val="28"/>
          <w:szCs w:val="28"/>
        </w:rPr>
        <w:t xml:space="preserve"> </w:t>
      </w:r>
      <w:r w:rsidR="00D229AB">
        <w:rPr>
          <w:rFonts w:ascii="Times New Roman" w:hAnsi="Times New Roman"/>
          <w:b/>
          <w:sz w:val="28"/>
          <w:szCs w:val="28"/>
        </w:rPr>
        <w:t xml:space="preserve">Закону України </w:t>
      </w:r>
      <w:r w:rsidR="00152D0D">
        <w:rPr>
          <w:rFonts w:ascii="Times New Roman" w:hAnsi="Times New Roman"/>
          <w:b/>
          <w:sz w:val="28"/>
          <w:szCs w:val="28"/>
        </w:rPr>
        <w:br/>
      </w:r>
      <w:r w:rsidR="00152D0D">
        <w:rPr>
          <w:rFonts w:ascii="Times New Roman" w:hAnsi="Times New Roman"/>
          <w:b/>
          <w:sz w:val="28"/>
          <w:szCs w:val="28"/>
        </w:rPr>
        <w:tab/>
      </w:r>
      <w:r w:rsidR="00D229AB">
        <w:rPr>
          <w:rFonts w:ascii="Times New Roman" w:hAnsi="Times New Roman"/>
          <w:b/>
          <w:sz w:val="28"/>
          <w:szCs w:val="28"/>
        </w:rPr>
        <w:t>„Про військовий обов’язок і військову службу“</w:t>
      </w:r>
    </w:p>
    <w:p w:rsidR="00152D0D" w:rsidRDefault="00152D0D" w:rsidP="00152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46F" w:rsidRDefault="00F6446F" w:rsidP="00152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35B3" w:rsidRPr="002D4D07" w:rsidRDefault="000235B3" w:rsidP="00152D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8BF">
        <w:rPr>
          <w:rFonts w:ascii="Times New Roman" w:hAnsi="Times New Roman"/>
          <w:sz w:val="28"/>
          <w:szCs w:val="28"/>
        </w:rPr>
        <w:t xml:space="preserve">м. К и ї в </w:t>
      </w:r>
      <w:r w:rsidRPr="006158BF">
        <w:rPr>
          <w:rFonts w:ascii="Times New Roman" w:hAnsi="Times New Roman"/>
          <w:sz w:val="28"/>
          <w:szCs w:val="28"/>
        </w:rPr>
        <w:tab/>
      </w:r>
      <w:r w:rsidRPr="006158BF">
        <w:rPr>
          <w:rFonts w:ascii="Times New Roman" w:hAnsi="Times New Roman"/>
          <w:sz w:val="28"/>
          <w:szCs w:val="28"/>
        </w:rPr>
        <w:tab/>
      </w:r>
      <w:r w:rsidRPr="006158BF">
        <w:rPr>
          <w:rFonts w:ascii="Times New Roman" w:hAnsi="Times New Roman"/>
          <w:sz w:val="28"/>
          <w:szCs w:val="28"/>
        </w:rPr>
        <w:tab/>
      </w:r>
      <w:r w:rsidRPr="006158BF">
        <w:rPr>
          <w:rFonts w:ascii="Times New Roman" w:hAnsi="Times New Roman"/>
          <w:sz w:val="28"/>
          <w:szCs w:val="28"/>
        </w:rPr>
        <w:tab/>
      </w:r>
      <w:r w:rsidRPr="006158BF">
        <w:rPr>
          <w:rFonts w:ascii="Times New Roman" w:hAnsi="Times New Roman"/>
          <w:sz w:val="28"/>
          <w:szCs w:val="28"/>
        </w:rPr>
        <w:tab/>
      </w:r>
      <w:r w:rsidRPr="006158B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Справа </w:t>
      </w:r>
      <w:r w:rsidR="001E7475">
        <w:rPr>
          <w:rFonts w:ascii="Times New Roman" w:hAnsi="Times New Roman"/>
          <w:sz w:val="28"/>
          <w:szCs w:val="28"/>
        </w:rPr>
        <w:t xml:space="preserve">№ </w:t>
      </w:r>
      <w:r w:rsidR="00DB1A87">
        <w:rPr>
          <w:rFonts w:ascii="Times New Roman" w:hAnsi="Times New Roman"/>
          <w:sz w:val="28"/>
          <w:szCs w:val="28"/>
        </w:rPr>
        <w:t>3-176</w:t>
      </w:r>
      <w:r>
        <w:rPr>
          <w:rFonts w:ascii="Times New Roman" w:hAnsi="Times New Roman"/>
          <w:sz w:val="28"/>
          <w:szCs w:val="28"/>
        </w:rPr>
        <w:t>/</w:t>
      </w:r>
      <w:r w:rsidR="00DB1A87">
        <w:rPr>
          <w:rFonts w:ascii="Times New Roman" w:hAnsi="Times New Roman"/>
          <w:sz w:val="28"/>
          <w:szCs w:val="28"/>
        </w:rPr>
        <w:t>2021(367</w:t>
      </w:r>
      <w:r>
        <w:rPr>
          <w:rFonts w:ascii="Times New Roman" w:hAnsi="Times New Roman"/>
          <w:sz w:val="28"/>
          <w:szCs w:val="28"/>
        </w:rPr>
        <w:t>/2</w:t>
      </w:r>
      <w:r w:rsidR="00DB1A87">
        <w:rPr>
          <w:rFonts w:ascii="Times New Roman" w:hAnsi="Times New Roman"/>
          <w:sz w:val="28"/>
          <w:szCs w:val="28"/>
        </w:rPr>
        <w:t>1</w:t>
      </w:r>
      <w:r w:rsidRPr="002D4D07">
        <w:rPr>
          <w:rFonts w:ascii="Times New Roman" w:hAnsi="Times New Roman"/>
          <w:sz w:val="28"/>
          <w:szCs w:val="28"/>
        </w:rPr>
        <w:t>)</w:t>
      </w:r>
    </w:p>
    <w:p w:rsidR="000235B3" w:rsidRPr="00703ED3" w:rsidRDefault="00FC764A" w:rsidP="00152D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35B3">
        <w:rPr>
          <w:rFonts w:ascii="Times New Roman" w:hAnsi="Times New Roman"/>
          <w:sz w:val="28"/>
          <w:szCs w:val="28"/>
        </w:rPr>
        <w:t xml:space="preserve"> </w:t>
      </w:r>
      <w:r w:rsidR="00DB1A87">
        <w:rPr>
          <w:rFonts w:ascii="Times New Roman" w:hAnsi="Times New Roman"/>
          <w:sz w:val="28"/>
          <w:szCs w:val="28"/>
        </w:rPr>
        <w:t>жовтня</w:t>
      </w:r>
      <w:r w:rsidR="000235B3">
        <w:rPr>
          <w:rFonts w:ascii="Times New Roman" w:hAnsi="Times New Roman"/>
          <w:sz w:val="28"/>
          <w:szCs w:val="28"/>
        </w:rPr>
        <w:t xml:space="preserve"> 2022 року</w:t>
      </w:r>
    </w:p>
    <w:p w:rsidR="000235B3" w:rsidRPr="00703ED3" w:rsidRDefault="001E7475" w:rsidP="00152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bookmarkStart w:id="0" w:name="_GoBack"/>
      <w:r w:rsidR="000617E7">
        <w:rPr>
          <w:rFonts w:ascii="Times New Roman" w:hAnsi="Times New Roman"/>
          <w:sz w:val="28"/>
          <w:szCs w:val="28"/>
        </w:rPr>
        <w:t>118</w:t>
      </w:r>
      <w:r w:rsidR="000235B3" w:rsidRPr="00703ED3">
        <w:rPr>
          <w:rFonts w:ascii="Times New Roman" w:hAnsi="Times New Roman"/>
          <w:sz w:val="28"/>
          <w:szCs w:val="28"/>
        </w:rPr>
        <w:t>-2(ІІ)</w:t>
      </w:r>
      <w:bookmarkEnd w:id="0"/>
      <w:r w:rsidR="000235B3" w:rsidRPr="00703ED3">
        <w:rPr>
          <w:rFonts w:ascii="Times New Roman" w:hAnsi="Times New Roman"/>
          <w:sz w:val="28"/>
          <w:szCs w:val="28"/>
        </w:rPr>
        <w:t>/202</w:t>
      </w:r>
      <w:r w:rsidR="000235B3">
        <w:rPr>
          <w:rFonts w:ascii="Times New Roman" w:hAnsi="Times New Roman"/>
          <w:sz w:val="28"/>
          <w:szCs w:val="28"/>
        </w:rPr>
        <w:t>2</w:t>
      </w:r>
    </w:p>
    <w:p w:rsidR="00152D0D" w:rsidRDefault="00152D0D" w:rsidP="00152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446F" w:rsidRPr="006158BF" w:rsidRDefault="00F6446F" w:rsidP="00152D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35B3" w:rsidRPr="006158BF" w:rsidRDefault="000235B3" w:rsidP="00152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8BF">
        <w:rPr>
          <w:rFonts w:ascii="Times New Roman" w:hAnsi="Times New Roman"/>
          <w:sz w:val="28"/>
          <w:szCs w:val="28"/>
        </w:rPr>
        <w:t>Друга колегія суддів Другого сенату Конституційного Суду України у складі:</w:t>
      </w:r>
    </w:p>
    <w:p w:rsidR="000235B3" w:rsidRPr="006158BF" w:rsidRDefault="000235B3" w:rsidP="00152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5B3" w:rsidRPr="006158BF" w:rsidRDefault="000235B3" w:rsidP="00152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8BF">
        <w:rPr>
          <w:rFonts w:ascii="Times New Roman" w:hAnsi="Times New Roman"/>
          <w:sz w:val="28"/>
          <w:szCs w:val="28"/>
        </w:rPr>
        <w:t>Сліденк</w:t>
      </w:r>
      <w:r>
        <w:rPr>
          <w:rFonts w:ascii="Times New Roman" w:hAnsi="Times New Roman"/>
          <w:sz w:val="28"/>
          <w:szCs w:val="28"/>
        </w:rPr>
        <w:t>о</w:t>
      </w:r>
      <w:r w:rsidRPr="006158BF">
        <w:rPr>
          <w:rFonts w:ascii="Times New Roman" w:hAnsi="Times New Roman"/>
          <w:sz w:val="28"/>
          <w:szCs w:val="28"/>
        </w:rPr>
        <w:t xml:space="preserve"> Ігор Дмитрович </w:t>
      </w:r>
      <w:r>
        <w:rPr>
          <w:rFonts w:ascii="Times New Roman" w:hAnsi="Times New Roman"/>
          <w:sz w:val="28"/>
          <w:szCs w:val="28"/>
        </w:rPr>
        <w:t>(</w:t>
      </w:r>
      <w:r w:rsidRPr="006158BF">
        <w:rPr>
          <w:rFonts w:ascii="Times New Roman" w:hAnsi="Times New Roman"/>
          <w:sz w:val="28"/>
          <w:szCs w:val="28"/>
        </w:rPr>
        <w:t>голов</w:t>
      </w:r>
      <w:r>
        <w:rPr>
          <w:rFonts w:ascii="Times New Roman" w:hAnsi="Times New Roman"/>
          <w:sz w:val="28"/>
          <w:szCs w:val="28"/>
        </w:rPr>
        <w:t>а засідання),</w:t>
      </w:r>
    </w:p>
    <w:p w:rsidR="000235B3" w:rsidRPr="006158BF" w:rsidRDefault="000235B3" w:rsidP="00152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8BF">
        <w:rPr>
          <w:rFonts w:ascii="Times New Roman" w:hAnsi="Times New Roman"/>
          <w:sz w:val="28"/>
          <w:szCs w:val="28"/>
        </w:rPr>
        <w:t>Головат</w:t>
      </w:r>
      <w:r>
        <w:rPr>
          <w:rFonts w:ascii="Times New Roman" w:hAnsi="Times New Roman"/>
          <w:sz w:val="28"/>
          <w:szCs w:val="28"/>
        </w:rPr>
        <w:t>ий</w:t>
      </w:r>
      <w:r w:rsidRPr="006158BF">
        <w:rPr>
          <w:rFonts w:ascii="Times New Roman" w:hAnsi="Times New Roman"/>
          <w:sz w:val="28"/>
          <w:szCs w:val="28"/>
        </w:rPr>
        <w:t xml:space="preserve"> Сергі</w:t>
      </w:r>
      <w:r>
        <w:rPr>
          <w:rFonts w:ascii="Times New Roman" w:hAnsi="Times New Roman"/>
          <w:sz w:val="28"/>
          <w:szCs w:val="28"/>
        </w:rPr>
        <w:t>й</w:t>
      </w:r>
      <w:r w:rsidRPr="006158BF">
        <w:rPr>
          <w:rFonts w:ascii="Times New Roman" w:hAnsi="Times New Roman"/>
          <w:sz w:val="28"/>
          <w:szCs w:val="28"/>
        </w:rPr>
        <w:t xml:space="preserve"> Петрович </w:t>
      </w:r>
      <w:r>
        <w:rPr>
          <w:rFonts w:ascii="Times New Roman" w:hAnsi="Times New Roman"/>
          <w:sz w:val="28"/>
          <w:szCs w:val="28"/>
        </w:rPr>
        <w:t>(</w:t>
      </w:r>
      <w:r w:rsidRPr="006158BF">
        <w:rPr>
          <w:rFonts w:ascii="Times New Roman" w:hAnsi="Times New Roman"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)</w:t>
      </w:r>
      <w:r w:rsidRPr="006158BF">
        <w:rPr>
          <w:rFonts w:ascii="Times New Roman" w:hAnsi="Times New Roman"/>
          <w:sz w:val="28"/>
          <w:szCs w:val="28"/>
        </w:rPr>
        <w:t>,</w:t>
      </w:r>
    </w:p>
    <w:p w:rsidR="000235B3" w:rsidRPr="006158BF" w:rsidRDefault="000235B3" w:rsidP="00152D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8BF">
        <w:rPr>
          <w:rFonts w:ascii="Times New Roman" w:hAnsi="Times New Roman"/>
          <w:sz w:val="28"/>
          <w:szCs w:val="28"/>
        </w:rPr>
        <w:t>Лемак Васил</w:t>
      </w:r>
      <w:r>
        <w:rPr>
          <w:rFonts w:ascii="Times New Roman" w:hAnsi="Times New Roman"/>
          <w:sz w:val="28"/>
          <w:szCs w:val="28"/>
        </w:rPr>
        <w:t>ь</w:t>
      </w:r>
      <w:r w:rsidRPr="006158BF">
        <w:rPr>
          <w:rFonts w:ascii="Times New Roman" w:hAnsi="Times New Roman"/>
          <w:sz w:val="28"/>
          <w:szCs w:val="28"/>
        </w:rPr>
        <w:t xml:space="preserve"> Васильович,</w:t>
      </w:r>
    </w:p>
    <w:p w:rsidR="000235B3" w:rsidRPr="006158BF" w:rsidRDefault="000235B3" w:rsidP="00152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5B3" w:rsidRDefault="000235B3" w:rsidP="00F644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0957">
        <w:rPr>
          <w:rFonts w:ascii="Times New Roman" w:hAnsi="Times New Roman"/>
          <w:sz w:val="28"/>
          <w:szCs w:val="28"/>
        </w:rPr>
        <w:t xml:space="preserve">розглянула на засіданні питання про відкриття конституційного провадження у </w:t>
      </w:r>
      <w:r w:rsidRPr="00042432">
        <w:rPr>
          <w:rFonts w:ascii="Times New Roman" w:hAnsi="Times New Roman"/>
          <w:sz w:val="28"/>
          <w:szCs w:val="28"/>
        </w:rPr>
        <w:t xml:space="preserve">справі за конституційною </w:t>
      </w:r>
      <w:r w:rsidRPr="000D5613">
        <w:rPr>
          <w:rFonts w:ascii="Times New Roman" w:hAnsi="Times New Roman"/>
          <w:sz w:val="28"/>
          <w:szCs w:val="28"/>
        </w:rPr>
        <w:t xml:space="preserve">скаргою </w:t>
      </w:r>
      <w:r w:rsidR="000D5613" w:rsidRPr="000D5613">
        <w:rPr>
          <w:rFonts w:ascii="Times New Roman" w:hAnsi="Times New Roman"/>
          <w:sz w:val="28"/>
          <w:szCs w:val="28"/>
        </w:rPr>
        <w:t>Редченка Станіслава Євгенійовича щодо відповідності Конституції України (конституційності) частини десятої статті</w:t>
      </w:r>
      <w:r w:rsidR="000D5613" w:rsidRPr="000D561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D5613" w:rsidRPr="000D5613">
        <w:rPr>
          <w:rFonts w:ascii="Times New Roman" w:hAnsi="Times New Roman"/>
          <w:sz w:val="28"/>
          <w:szCs w:val="28"/>
        </w:rPr>
        <w:t xml:space="preserve">25 Закону України „Про військовий обов’язок і військову службу“ від 25 березня 1992 року </w:t>
      </w:r>
      <w:r w:rsidR="001E7475">
        <w:rPr>
          <w:rFonts w:ascii="Times New Roman" w:hAnsi="Times New Roman"/>
          <w:sz w:val="28"/>
          <w:szCs w:val="28"/>
        </w:rPr>
        <w:t xml:space="preserve">№ </w:t>
      </w:r>
      <w:r w:rsidR="000D5613" w:rsidRPr="000D5613">
        <w:rPr>
          <w:rFonts w:ascii="Times New Roman" w:hAnsi="Times New Roman"/>
          <w:sz w:val="28"/>
          <w:szCs w:val="28"/>
        </w:rPr>
        <w:t>2232–XII</w:t>
      </w:r>
      <w:r w:rsidR="000D6F77" w:rsidRPr="000D6F77">
        <w:t xml:space="preserve"> </w:t>
      </w:r>
      <w:r w:rsidR="000D6F77" w:rsidRPr="000D6F77">
        <w:rPr>
          <w:rFonts w:ascii="Times New Roman" w:hAnsi="Times New Roman"/>
          <w:sz w:val="28"/>
          <w:szCs w:val="28"/>
        </w:rPr>
        <w:t>(Відомо</w:t>
      </w:r>
      <w:r w:rsidR="00401C43">
        <w:rPr>
          <w:rFonts w:ascii="Times New Roman" w:hAnsi="Times New Roman"/>
          <w:sz w:val="28"/>
          <w:szCs w:val="28"/>
        </w:rPr>
        <w:t>сті Верховної Ради України</w:t>
      </w:r>
      <w:r w:rsidR="000D6F77" w:rsidRPr="000D6F77">
        <w:rPr>
          <w:rFonts w:ascii="Times New Roman" w:hAnsi="Times New Roman"/>
          <w:sz w:val="28"/>
          <w:szCs w:val="28"/>
        </w:rPr>
        <w:t>, 1992</w:t>
      </w:r>
      <w:r w:rsidR="00401C43" w:rsidRPr="00401C43">
        <w:rPr>
          <w:rFonts w:ascii="Times New Roman" w:hAnsi="Times New Roman"/>
          <w:sz w:val="28"/>
          <w:szCs w:val="28"/>
        </w:rPr>
        <w:t xml:space="preserve"> </w:t>
      </w:r>
      <w:r w:rsidR="00401C43">
        <w:rPr>
          <w:rFonts w:ascii="Times New Roman" w:hAnsi="Times New Roman"/>
          <w:sz w:val="28"/>
          <w:szCs w:val="28"/>
        </w:rPr>
        <w:t>р.</w:t>
      </w:r>
      <w:r w:rsidR="000D6F77" w:rsidRPr="000D6F77">
        <w:rPr>
          <w:rFonts w:ascii="Times New Roman" w:hAnsi="Times New Roman"/>
          <w:sz w:val="28"/>
          <w:szCs w:val="28"/>
        </w:rPr>
        <w:t xml:space="preserve">, </w:t>
      </w:r>
      <w:r w:rsidR="001E7475">
        <w:rPr>
          <w:rFonts w:ascii="Times New Roman" w:hAnsi="Times New Roman"/>
          <w:sz w:val="28"/>
          <w:szCs w:val="28"/>
        </w:rPr>
        <w:t xml:space="preserve">№ </w:t>
      </w:r>
      <w:r w:rsidR="000D6F77" w:rsidRPr="000D6F77">
        <w:rPr>
          <w:rFonts w:ascii="Times New Roman" w:hAnsi="Times New Roman"/>
          <w:sz w:val="28"/>
          <w:szCs w:val="28"/>
        </w:rPr>
        <w:t>27, ст. 385)</w:t>
      </w:r>
      <w:r w:rsidR="00676FCF">
        <w:rPr>
          <w:rFonts w:ascii="Times New Roman" w:hAnsi="Times New Roman"/>
          <w:sz w:val="28"/>
          <w:szCs w:val="28"/>
        </w:rPr>
        <w:t xml:space="preserve"> зі змінами</w:t>
      </w:r>
      <w:r w:rsidR="00B34EBF">
        <w:rPr>
          <w:rFonts w:ascii="Times New Roman" w:hAnsi="Times New Roman"/>
          <w:sz w:val="28"/>
          <w:szCs w:val="28"/>
        </w:rPr>
        <w:t>.</w:t>
      </w:r>
    </w:p>
    <w:p w:rsidR="000235B3" w:rsidRPr="005E09DD" w:rsidRDefault="000235B3" w:rsidP="00F644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475" w:rsidRDefault="000235B3" w:rsidP="00F644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9DD">
        <w:rPr>
          <w:rFonts w:ascii="Times New Roman" w:hAnsi="Times New Roman"/>
          <w:sz w:val="28"/>
          <w:szCs w:val="28"/>
        </w:rPr>
        <w:t>Заслухавши суддю-доповідача Головатого С.П. та дослідивши матеріали справи, Друга колегія суддів Другого сенату Конституційного Суду України</w:t>
      </w:r>
    </w:p>
    <w:p w:rsidR="00152D0D" w:rsidRDefault="00152D0D" w:rsidP="00F644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446F" w:rsidRPr="006158BF" w:rsidRDefault="00F6446F" w:rsidP="00F644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35B3" w:rsidRPr="006158BF" w:rsidRDefault="000235B3" w:rsidP="00F644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8BF">
        <w:rPr>
          <w:rFonts w:ascii="Times New Roman" w:hAnsi="Times New Roman"/>
          <w:b/>
          <w:sz w:val="28"/>
          <w:szCs w:val="28"/>
        </w:rPr>
        <w:lastRenderedPageBreak/>
        <w:t>у с т а н о в и л а:</w:t>
      </w:r>
    </w:p>
    <w:p w:rsidR="000235B3" w:rsidRPr="006158BF" w:rsidRDefault="000235B3" w:rsidP="00F6446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35B3" w:rsidRDefault="000235B3" w:rsidP="00F644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58BF">
        <w:rPr>
          <w:rFonts w:ascii="Times New Roman" w:hAnsi="Times New Roman"/>
          <w:sz w:val="28"/>
          <w:szCs w:val="28"/>
        </w:rPr>
        <w:t xml:space="preserve">1. </w:t>
      </w:r>
      <w:r w:rsidR="000D5613" w:rsidRPr="000D5613">
        <w:rPr>
          <w:rFonts w:ascii="Times New Roman" w:hAnsi="Times New Roman"/>
          <w:sz w:val="28"/>
          <w:szCs w:val="28"/>
        </w:rPr>
        <w:t>Редченк</w:t>
      </w:r>
      <w:r w:rsidR="000D5613">
        <w:rPr>
          <w:rFonts w:ascii="Times New Roman" w:hAnsi="Times New Roman"/>
          <w:sz w:val="28"/>
          <w:szCs w:val="28"/>
        </w:rPr>
        <w:t>о</w:t>
      </w:r>
      <w:r w:rsidR="000D5613" w:rsidRPr="000D5613">
        <w:rPr>
          <w:rFonts w:ascii="Times New Roman" w:hAnsi="Times New Roman"/>
          <w:sz w:val="28"/>
          <w:szCs w:val="28"/>
        </w:rPr>
        <w:t xml:space="preserve"> С</w:t>
      </w:r>
      <w:r w:rsidR="000D5613">
        <w:rPr>
          <w:rFonts w:ascii="Times New Roman" w:hAnsi="Times New Roman"/>
          <w:sz w:val="28"/>
          <w:szCs w:val="28"/>
        </w:rPr>
        <w:t>таніслав</w:t>
      </w:r>
      <w:r w:rsidR="000D5613" w:rsidRPr="000D5613">
        <w:rPr>
          <w:rFonts w:ascii="Times New Roman" w:hAnsi="Times New Roman"/>
          <w:sz w:val="28"/>
          <w:szCs w:val="28"/>
        </w:rPr>
        <w:t xml:space="preserve"> Є</w:t>
      </w:r>
      <w:r w:rsidR="000D5613">
        <w:rPr>
          <w:rFonts w:ascii="Times New Roman" w:hAnsi="Times New Roman"/>
          <w:sz w:val="28"/>
          <w:szCs w:val="28"/>
        </w:rPr>
        <w:t xml:space="preserve">вгенійович </w:t>
      </w:r>
      <w:r>
        <w:rPr>
          <w:rFonts w:ascii="Times New Roman" w:hAnsi="Times New Roman"/>
          <w:sz w:val="28"/>
          <w:szCs w:val="28"/>
        </w:rPr>
        <w:t>як суб’єк</w:t>
      </w:r>
      <w:r w:rsidR="000D5613">
        <w:rPr>
          <w:rFonts w:ascii="Times New Roman" w:hAnsi="Times New Roman"/>
          <w:sz w:val="28"/>
          <w:szCs w:val="28"/>
        </w:rPr>
        <w:t xml:space="preserve">т права на конституційну скаргу </w:t>
      </w:r>
      <w:r>
        <w:rPr>
          <w:rFonts w:ascii="Times New Roman" w:hAnsi="Times New Roman"/>
          <w:sz w:val="28"/>
          <w:szCs w:val="28"/>
        </w:rPr>
        <w:t xml:space="preserve">(далі – </w:t>
      </w:r>
      <w:r w:rsidR="000D5613">
        <w:rPr>
          <w:rFonts w:ascii="Times New Roman" w:hAnsi="Times New Roman"/>
          <w:sz w:val="28"/>
          <w:szCs w:val="28"/>
        </w:rPr>
        <w:t>Заявник</w:t>
      </w:r>
      <w:r>
        <w:rPr>
          <w:rFonts w:ascii="Times New Roman" w:hAnsi="Times New Roman"/>
          <w:sz w:val="28"/>
          <w:szCs w:val="28"/>
        </w:rPr>
        <w:t xml:space="preserve">) </w:t>
      </w:r>
      <w:r w:rsidRPr="006158BF">
        <w:rPr>
          <w:rFonts w:ascii="Times New Roman" w:hAnsi="Times New Roman"/>
          <w:sz w:val="28"/>
          <w:szCs w:val="28"/>
        </w:rPr>
        <w:t>зверну</w:t>
      </w:r>
      <w:r w:rsidR="0006505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ся </w:t>
      </w:r>
      <w:r w:rsidRPr="006158BF">
        <w:rPr>
          <w:rFonts w:ascii="Times New Roman" w:hAnsi="Times New Roman"/>
          <w:sz w:val="28"/>
          <w:szCs w:val="28"/>
        </w:rPr>
        <w:t xml:space="preserve">до </w:t>
      </w:r>
      <w:r w:rsidRPr="00454B4D">
        <w:rPr>
          <w:rFonts w:ascii="Times New Roman" w:hAnsi="Times New Roman"/>
          <w:sz w:val="28"/>
          <w:szCs w:val="28"/>
        </w:rPr>
        <w:t xml:space="preserve">Конституційного Суду України з </w:t>
      </w:r>
      <w:r>
        <w:rPr>
          <w:rFonts w:ascii="Times New Roman" w:hAnsi="Times New Roman"/>
          <w:sz w:val="28"/>
          <w:szCs w:val="28"/>
        </w:rPr>
        <w:t xml:space="preserve">клопотанням (вх. </w:t>
      </w:r>
      <w:r w:rsidR="001E747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18/</w:t>
      </w:r>
      <w:r w:rsidR="000D5613">
        <w:rPr>
          <w:rFonts w:ascii="Times New Roman" w:hAnsi="Times New Roman"/>
          <w:sz w:val="28"/>
          <w:szCs w:val="28"/>
        </w:rPr>
        <w:t>367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0D5613">
        <w:rPr>
          <w:rFonts w:ascii="Times New Roman" w:hAnsi="Times New Roman"/>
          <w:sz w:val="28"/>
          <w:szCs w:val="28"/>
        </w:rPr>
        <w:t>13</w:t>
      </w:r>
      <w:r w:rsidRPr="006E5AAD">
        <w:rPr>
          <w:rFonts w:ascii="Times New Roman" w:hAnsi="Times New Roman"/>
          <w:sz w:val="28"/>
          <w:szCs w:val="28"/>
        </w:rPr>
        <w:t xml:space="preserve"> </w:t>
      </w:r>
      <w:r w:rsidR="000D5613">
        <w:rPr>
          <w:rFonts w:ascii="Times New Roman" w:hAnsi="Times New Roman"/>
          <w:sz w:val="28"/>
          <w:szCs w:val="28"/>
        </w:rPr>
        <w:t>вересня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D5613">
        <w:rPr>
          <w:rFonts w:ascii="Times New Roman" w:hAnsi="Times New Roman"/>
          <w:sz w:val="28"/>
          <w:szCs w:val="28"/>
        </w:rPr>
        <w:t>1</w:t>
      </w:r>
      <w:r w:rsidRPr="006E5AAD">
        <w:rPr>
          <w:rFonts w:ascii="Times New Roman" w:hAnsi="Times New Roman"/>
          <w:sz w:val="28"/>
          <w:szCs w:val="28"/>
        </w:rPr>
        <w:t xml:space="preserve"> року) визнати так</w:t>
      </w:r>
      <w:r w:rsidR="000D5613">
        <w:rPr>
          <w:rFonts w:ascii="Times New Roman" w:hAnsi="Times New Roman"/>
          <w:sz w:val="28"/>
          <w:szCs w:val="28"/>
        </w:rPr>
        <w:t>ою</w:t>
      </w:r>
      <w:r w:rsidRPr="006E5AAD">
        <w:rPr>
          <w:rFonts w:ascii="Times New Roman" w:hAnsi="Times New Roman"/>
          <w:sz w:val="28"/>
          <w:szCs w:val="28"/>
        </w:rPr>
        <w:t xml:space="preserve">, що </w:t>
      </w:r>
      <w:r>
        <w:rPr>
          <w:rFonts w:ascii="Times New Roman" w:hAnsi="Times New Roman"/>
          <w:sz w:val="28"/>
          <w:szCs w:val="28"/>
        </w:rPr>
        <w:t>не відповідає</w:t>
      </w:r>
      <w:r w:rsidRPr="00454B4D">
        <w:rPr>
          <w:rFonts w:ascii="Times New Roman" w:hAnsi="Times New Roman"/>
          <w:sz w:val="28"/>
          <w:szCs w:val="28"/>
        </w:rPr>
        <w:t xml:space="preserve"> Конституції України</w:t>
      </w:r>
      <w:r>
        <w:rPr>
          <w:rFonts w:ascii="Times New Roman" w:hAnsi="Times New Roman"/>
          <w:sz w:val="28"/>
          <w:szCs w:val="28"/>
        </w:rPr>
        <w:t xml:space="preserve"> (є неконституційн</w:t>
      </w:r>
      <w:r w:rsidR="000D5613"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z w:val="28"/>
          <w:szCs w:val="28"/>
        </w:rPr>
        <w:t>)</w:t>
      </w:r>
      <w:r w:rsidRPr="00454B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частин</w:t>
      </w:r>
      <w:r w:rsidR="000D561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0D5613">
        <w:rPr>
          <w:rFonts w:ascii="Times New Roman" w:hAnsi="Times New Roman"/>
          <w:sz w:val="28"/>
          <w:szCs w:val="28"/>
        </w:rPr>
        <w:t>десяту статті 25</w:t>
      </w:r>
      <w:r w:rsidRPr="00042432">
        <w:rPr>
          <w:rFonts w:ascii="Times New Roman" w:hAnsi="Times New Roman"/>
          <w:sz w:val="28"/>
          <w:szCs w:val="28"/>
        </w:rPr>
        <w:t xml:space="preserve"> </w:t>
      </w:r>
      <w:r w:rsidR="000D5613" w:rsidRPr="000D5613">
        <w:rPr>
          <w:rFonts w:ascii="Times New Roman" w:hAnsi="Times New Roman"/>
          <w:sz w:val="28"/>
          <w:szCs w:val="28"/>
        </w:rPr>
        <w:t xml:space="preserve">Закону України „Про військовий обов’язок і військову службу“ від 25 березня 1992 року </w:t>
      </w:r>
      <w:r w:rsidR="001E7475">
        <w:rPr>
          <w:rFonts w:ascii="Times New Roman" w:hAnsi="Times New Roman"/>
          <w:sz w:val="28"/>
          <w:szCs w:val="28"/>
        </w:rPr>
        <w:t xml:space="preserve">№ </w:t>
      </w:r>
      <w:r w:rsidR="000D5613" w:rsidRPr="000D5613">
        <w:rPr>
          <w:rFonts w:ascii="Times New Roman" w:hAnsi="Times New Roman"/>
          <w:sz w:val="28"/>
          <w:szCs w:val="28"/>
        </w:rPr>
        <w:t>2232–XII</w:t>
      </w:r>
      <w:r w:rsidR="000D5613">
        <w:rPr>
          <w:rFonts w:ascii="Times New Roman" w:hAnsi="Times New Roman"/>
          <w:sz w:val="28"/>
          <w:szCs w:val="28"/>
        </w:rPr>
        <w:t xml:space="preserve"> </w:t>
      </w:r>
      <w:r w:rsidR="00676FCF">
        <w:rPr>
          <w:rFonts w:ascii="Times New Roman" w:hAnsi="Times New Roman"/>
          <w:sz w:val="28"/>
          <w:szCs w:val="28"/>
        </w:rPr>
        <w:t xml:space="preserve">зі змінами </w:t>
      </w:r>
      <w:r>
        <w:rPr>
          <w:rFonts w:ascii="Times New Roman" w:hAnsi="Times New Roman"/>
          <w:sz w:val="28"/>
          <w:szCs w:val="28"/>
        </w:rPr>
        <w:t xml:space="preserve">(далі – </w:t>
      </w:r>
      <w:r w:rsidR="000D5613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)</w:t>
      </w:r>
      <w:r w:rsidRPr="000424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235B3" w:rsidRPr="00352022" w:rsidRDefault="000235B3" w:rsidP="00152D0D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Оспорювані приписи </w:t>
      </w:r>
      <w:r w:rsidR="000D5613">
        <w:rPr>
          <w:rFonts w:ascii="Times New Roman" w:hAnsi="Times New Roman"/>
          <w:bCs/>
          <w:sz w:val="28"/>
          <w:szCs w:val="28"/>
        </w:rPr>
        <w:t>Закону</w:t>
      </w:r>
      <w:r w:rsidRPr="0035202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встановлюють таке: </w:t>
      </w:r>
      <w:r w:rsidR="00BA6BE7">
        <w:rPr>
          <w:rFonts w:ascii="Times New Roman" w:hAnsi="Times New Roman"/>
          <w:bCs/>
          <w:sz w:val="28"/>
          <w:szCs w:val="28"/>
        </w:rPr>
        <w:t>«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Курсанти в разі дострокового розірвання контракту через небажання продовжувати навчання або через недисциплінованість, систематичне невиконання умов контракту військовослужбовцем, невиконання освітньої програми (індивідуального навчального плану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за його наявності) та в разі відмови від подальшого проходження військової служби на посадах осіб офіцерського складу після закінчення закладу вищої освіти, а також особи офіцерського складу, які звільняються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з військової служби протягом п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’яти років (десяти років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–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для осіб офіцерського складу, які оволоділи спеціальностями льотного складу авіації) після закінчення вищого військового навчального закладу або військового навчального підрозділу закладу вищої освіти відповідно до підпунктів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д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е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є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з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пункту 1 та підпунктів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д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е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є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ж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,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„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з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“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пункту 2 частини п’ятої статті 26 цього Закону, відшкодовують Міністерству оборони України та іншим центральним органам виконавчої влади, яким підпорядковані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ці заклади освіти, витрати, пов</w:t>
      </w:r>
      <w:r w:rsidR="000D5613" w:rsidRP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’язані з їх утриманням у закладі вищої освіти, відповідно до порядку і умов, встановлених Кабінетом Міністрів України. У разі відмови від добровільного відшкодування витрат таке відшкодування 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здійснюється у судовому порядку</w:t>
      </w:r>
      <w:r w:rsidR="00BA6BE7">
        <w:rPr>
          <w:rFonts w:ascii="Times New Roman" w:eastAsia="Times New Roman" w:hAnsi="Times New Roman"/>
          <w:bCs/>
          <w:sz w:val="28"/>
          <w:szCs w:val="28"/>
          <w:lang w:eastAsia="uk-UA"/>
        </w:rPr>
        <w:t>»</w:t>
      </w:r>
      <w:r w:rsidR="000D5613">
        <w:rPr>
          <w:rFonts w:ascii="Times New Roman" w:eastAsia="Times New Roman" w:hAnsi="Times New Roman"/>
          <w:bCs/>
          <w:sz w:val="28"/>
          <w:szCs w:val="28"/>
          <w:lang w:eastAsia="uk-UA"/>
        </w:rPr>
        <w:t>.</w:t>
      </w:r>
    </w:p>
    <w:p w:rsidR="001E7475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2286"/>
      <w:bookmarkEnd w:id="1"/>
      <w:r w:rsidRPr="009C587F">
        <w:rPr>
          <w:rFonts w:ascii="Times New Roman" w:eastAsia="Times New Roman" w:hAnsi="Times New Roman"/>
          <w:sz w:val="28"/>
          <w:szCs w:val="28"/>
          <w:lang w:eastAsia="ru-RU"/>
        </w:rPr>
        <w:t xml:space="preserve">На думку </w:t>
      </w:r>
      <w:r w:rsidR="0004454F">
        <w:rPr>
          <w:rFonts w:ascii="Times New Roman" w:eastAsia="Times New Roman" w:hAnsi="Times New Roman"/>
          <w:sz w:val="28"/>
          <w:szCs w:val="28"/>
          <w:lang w:eastAsia="ru-RU"/>
        </w:rPr>
        <w:t>Заявника</w:t>
      </w:r>
      <w:r w:rsidRPr="009C58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4454F">
        <w:rPr>
          <w:rFonts w:ascii="Times New Roman" w:eastAsia="Times New Roman" w:hAnsi="Times New Roman"/>
          <w:bCs/>
          <w:sz w:val="28"/>
          <w:szCs w:val="28"/>
          <w:lang w:eastAsia="uk-UA"/>
        </w:rPr>
        <w:t>частина десята статті 25 Закону</w:t>
      </w:r>
      <w:r w:rsidRPr="00352022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152D0D">
        <w:rPr>
          <w:rFonts w:ascii="Times New Roman" w:eastAsia="Times New Roman" w:hAnsi="Times New Roman"/>
          <w:sz w:val="28"/>
          <w:szCs w:val="28"/>
          <w:lang w:eastAsia="ru-RU"/>
        </w:rPr>
        <w:t>не відповідає</w:t>
      </w:r>
      <w:r w:rsidR="00152D0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3733C">
        <w:rPr>
          <w:rFonts w:ascii="Times New Roman" w:hAnsi="Times New Roman"/>
          <w:sz w:val="28"/>
          <w:szCs w:val="28"/>
          <w:lang w:eastAsia="uk-UA"/>
        </w:rPr>
        <w:t>статтям</w:t>
      </w:r>
      <w:r w:rsidR="00152D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3733C">
        <w:rPr>
          <w:rFonts w:ascii="Times New Roman" w:hAnsi="Times New Roman"/>
          <w:sz w:val="28"/>
          <w:szCs w:val="28"/>
          <w:lang w:eastAsia="uk-UA"/>
        </w:rPr>
        <w:t>17, 22, 41, 43, 49, 53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357B">
        <w:rPr>
          <w:rFonts w:ascii="Times New Roman" w:hAnsi="Times New Roman"/>
          <w:sz w:val="28"/>
          <w:szCs w:val="28"/>
          <w:lang w:eastAsia="uk-UA"/>
        </w:rPr>
        <w:t>Конституції України</w:t>
      </w:r>
      <w:r w:rsidRPr="008A357B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0235B3" w:rsidRPr="00AC264D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17087">
        <w:rPr>
          <w:rFonts w:ascii="Times New Roman" w:hAnsi="Times New Roman"/>
          <w:color w:val="000000"/>
          <w:sz w:val="28"/>
          <w:szCs w:val="28"/>
        </w:rPr>
        <w:t xml:space="preserve">Обґрунтовуючи </w:t>
      </w:r>
      <w:r w:rsidRPr="00B17087">
        <w:rPr>
          <w:rFonts w:ascii="Times New Roman" w:eastAsia="Times New Roman" w:hAnsi="Times New Roman"/>
          <w:sz w:val="28"/>
          <w:szCs w:val="28"/>
        </w:rPr>
        <w:t xml:space="preserve">свою позицію щодо неконституційності </w:t>
      </w:r>
      <w:r>
        <w:rPr>
          <w:rFonts w:ascii="Times New Roman" w:eastAsia="Times New Roman" w:hAnsi="Times New Roman"/>
          <w:sz w:val="28"/>
          <w:szCs w:val="28"/>
        </w:rPr>
        <w:t xml:space="preserve">оспорюваних приписів </w:t>
      </w:r>
      <w:r w:rsidR="00A11EF1">
        <w:rPr>
          <w:rFonts w:ascii="Times New Roman" w:eastAsia="Times New Roman" w:hAnsi="Times New Roman"/>
          <w:sz w:val="28"/>
          <w:szCs w:val="28"/>
        </w:rPr>
        <w:t>Закону</w:t>
      </w:r>
      <w:r w:rsidRPr="00735038">
        <w:rPr>
          <w:rFonts w:ascii="Times New Roman" w:eastAsia="Times New Roman" w:hAnsi="Times New Roman"/>
          <w:sz w:val="28"/>
          <w:szCs w:val="28"/>
        </w:rPr>
        <w:t>, Заявни</w:t>
      </w:r>
      <w:r w:rsidR="00A11EF1">
        <w:rPr>
          <w:rFonts w:ascii="Times New Roman" w:eastAsia="Times New Roman" w:hAnsi="Times New Roman"/>
          <w:sz w:val="28"/>
          <w:szCs w:val="28"/>
        </w:rPr>
        <w:t>к</w:t>
      </w:r>
      <w:r w:rsidRPr="007350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735038">
        <w:rPr>
          <w:rFonts w:ascii="Times New Roman" w:hAnsi="Times New Roman"/>
          <w:sz w:val="28"/>
          <w:szCs w:val="28"/>
        </w:rPr>
        <w:t xml:space="preserve">посилається на приписи </w:t>
      </w:r>
      <w:r w:rsidRPr="00735038">
        <w:rPr>
          <w:rFonts w:ascii="Times New Roman" w:hAnsi="Times New Roman"/>
          <w:sz w:val="28"/>
          <w:szCs w:val="28"/>
          <w:lang w:eastAsia="uk-UA"/>
        </w:rPr>
        <w:t xml:space="preserve">Конституції України, </w:t>
      </w:r>
      <w:r w:rsidR="00A11EF1">
        <w:rPr>
          <w:rFonts w:ascii="Times New Roman" w:hAnsi="Times New Roman"/>
          <w:sz w:val="28"/>
          <w:szCs w:val="28"/>
          <w:lang w:eastAsia="uk-UA"/>
        </w:rPr>
        <w:t>Закону</w:t>
      </w:r>
      <w:r w:rsidRPr="0073503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11EF1">
        <w:rPr>
          <w:rFonts w:ascii="Times New Roman" w:hAnsi="Times New Roman"/>
          <w:sz w:val="28"/>
          <w:szCs w:val="28"/>
          <w:lang w:eastAsia="uk-UA"/>
        </w:rPr>
        <w:lastRenderedPageBreak/>
        <w:t xml:space="preserve">Конвенції про захист прав людини і основоположних свобод 1950 року, </w:t>
      </w:r>
      <w:r w:rsidR="00A11EF1" w:rsidRPr="00A11EF1">
        <w:rPr>
          <w:rFonts w:ascii="Times New Roman" w:hAnsi="Times New Roman"/>
          <w:sz w:val="28"/>
          <w:szCs w:val="28"/>
          <w:lang w:eastAsia="uk-UA"/>
        </w:rPr>
        <w:t>Конвенці</w:t>
      </w:r>
      <w:r w:rsidR="00A11EF1">
        <w:rPr>
          <w:rFonts w:ascii="Times New Roman" w:hAnsi="Times New Roman"/>
          <w:sz w:val="28"/>
          <w:szCs w:val="28"/>
          <w:lang w:eastAsia="uk-UA"/>
        </w:rPr>
        <w:t>ї</w:t>
      </w:r>
      <w:r w:rsidR="00A11EF1" w:rsidRPr="00A11EF1">
        <w:rPr>
          <w:rFonts w:ascii="Times New Roman" w:hAnsi="Times New Roman"/>
          <w:sz w:val="28"/>
          <w:szCs w:val="28"/>
          <w:lang w:eastAsia="uk-UA"/>
        </w:rPr>
        <w:t xml:space="preserve"> Міжнародної організації праці </w:t>
      </w:r>
      <w:r w:rsidR="001E7475"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676FCF">
        <w:rPr>
          <w:rFonts w:ascii="Times New Roman" w:hAnsi="Times New Roman"/>
          <w:sz w:val="28"/>
          <w:szCs w:val="28"/>
          <w:lang w:eastAsia="uk-UA"/>
        </w:rPr>
        <w:t xml:space="preserve">105 </w:t>
      </w:r>
      <w:r w:rsidR="00A11EF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A11EF1" w:rsidRPr="00A11EF1">
        <w:rPr>
          <w:rFonts w:ascii="Times New Roman" w:hAnsi="Times New Roman"/>
          <w:sz w:val="28"/>
          <w:szCs w:val="28"/>
          <w:lang w:eastAsia="uk-UA"/>
        </w:rPr>
        <w:t xml:space="preserve">скасування </w:t>
      </w:r>
      <w:r w:rsidR="00A11EF1">
        <w:rPr>
          <w:rFonts w:ascii="Times New Roman" w:hAnsi="Times New Roman"/>
          <w:sz w:val="28"/>
          <w:szCs w:val="28"/>
          <w:lang w:eastAsia="uk-UA"/>
        </w:rPr>
        <w:t>примусової праці</w:t>
      </w:r>
      <w:r w:rsidRPr="00203E26">
        <w:rPr>
          <w:rFonts w:ascii="Times New Roman" w:hAnsi="Times New Roman"/>
          <w:sz w:val="28"/>
          <w:szCs w:val="28"/>
          <w:lang w:eastAsia="uk-UA"/>
        </w:rPr>
        <w:t xml:space="preserve">, а також на судові рішення в </w:t>
      </w:r>
      <w:r w:rsidR="00A11EF1">
        <w:rPr>
          <w:rFonts w:ascii="Times New Roman" w:hAnsi="Times New Roman"/>
          <w:sz w:val="28"/>
          <w:szCs w:val="28"/>
          <w:lang w:eastAsia="uk-UA"/>
        </w:rPr>
        <w:t>його</w:t>
      </w:r>
      <w:r w:rsidRPr="00203E26">
        <w:rPr>
          <w:rFonts w:ascii="Times New Roman" w:hAnsi="Times New Roman"/>
          <w:sz w:val="28"/>
          <w:szCs w:val="28"/>
          <w:lang w:eastAsia="uk-UA"/>
        </w:rPr>
        <w:t xml:space="preserve"> справі.</w:t>
      </w:r>
    </w:p>
    <w:p w:rsidR="000235B3" w:rsidRPr="00290DF7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235B3" w:rsidRPr="00AC264D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64D">
        <w:rPr>
          <w:rFonts w:ascii="Times New Roman" w:hAnsi="Times New Roman"/>
          <w:bCs/>
          <w:sz w:val="28"/>
          <w:szCs w:val="28"/>
          <w:shd w:val="clear" w:color="auto" w:fill="FFFFFF"/>
        </w:rPr>
        <w:t>2.</w:t>
      </w:r>
      <w:r w:rsidRPr="00AC264D">
        <w:rPr>
          <w:rFonts w:ascii="Times New Roman" w:hAnsi="Times New Roman"/>
          <w:sz w:val="28"/>
          <w:szCs w:val="28"/>
        </w:rPr>
        <w:t xml:space="preserve"> Зі змісту конституційної скарги та долучених до неї матеріалів випливає таке.</w:t>
      </w:r>
    </w:p>
    <w:p w:rsidR="000235B3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E7475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2.1.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>Заявник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у період 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з 28 липня </w:t>
      </w:r>
      <w:r w:rsidR="003C06E8" w:rsidRPr="003C06E8">
        <w:rPr>
          <w:rFonts w:ascii="Times New Roman" w:eastAsia="Times New Roman" w:hAnsi="Times New Roman"/>
          <w:sz w:val="28"/>
          <w:szCs w:val="28"/>
          <w:lang w:eastAsia="uk-UA"/>
        </w:rPr>
        <w:t>2018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д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о 9 жовтня </w:t>
      </w:r>
      <w:r w:rsidR="003C06E8"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2020 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навчався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та 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 xml:space="preserve">перебував на 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>військов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ій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служб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Національній академії Національної гвардії України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– Академія)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1E7475" w:rsidRDefault="009E794C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ідповідно до наказу начальника Академії від 28 липня </w:t>
      </w:r>
      <w:r w:rsidR="003C06E8"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2018 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>року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1E7475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704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 xml:space="preserve">Заявника </w:t>
      </w:r>
      <w:r w:rsidR="00812AA2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зараховано </w:t>
      </w:r>
      <w:r w:rsidR="00BE767F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до 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Академії</w:t>
      </w:r>
      <w:r w:rsidR="00BE767F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12AA2" w:rsidRPr="009E1C97">
        <w:rPr>
          <w:rFonts w:ascii="Times New Roman" w:eastAsia="Times New Roman" w:hAnsi="Times New Roman"/>
          <w:sz w:val="28"/>
          <w:szCs w:val="28"/>
          <w:lang w:eastAsia="uk-UA"/>
        </w:rPr>
        <w:t>на навчання за державним замовленням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812AA2" w:rsidRDefault="00341638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Згідно з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наказ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ом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начальника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>Академії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 xml:space="preserve">від 30 липня 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2018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</w:t>
      </w:r>
      <w:r w:rsidR="001E7475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="00A57BF5" w:rsidRPr="009E1C97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A57BF5">
        <w:rPr>
          <w:rFonts w:ascii="Times New Roman" w:eastAsia="Times New Roman" w:hAnsi="Times New Roman"/>
          <w:sz w:val="28"/>
          <w:szCs w:val="28"/>
          <w:lang w:eastAsia="uk-UA"/>
        </w:rPr>
        <w:t xml:space="preserve">62 </w:t>
      </w:r>
      <w:r w:rsidR="00812AA2"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зараховано 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до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особового складу Академії 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з усіма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вид</w:t>
      </w:r>
      <w:r w:rsidR="00BE767F">
        <w:rPr>
          <w:rFonts w:ascii="Times New Roman" w:eastAsia="Times New Roman" w:hAnsi="Times New Roman"/>
          <w:sz w:val="28"/>
          <w:szCs w:val="28"/>
          <w:lang w:eastAsia="uk-UA"/>
        </w:rPr>
        <w:t>ами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забезпечення, 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>призначено на посаду курсанта та</w:t>
      </w:r>
      <w:r w:rsidR="009E1C97" w:rsidRPr="009E1C97">
        <w:rPr>
          <w:rFonts w:ascii="Times New Roman" w:eastAsia="Times New Roman" w:hAnsi="Times New Roman"/>
          <w:sz w:val="28"/>
          <w:szCs w:val="28"/>
          <w:lang w:eastAsia="uk-UA"/>
        </w:rPr>
        <w:t xml:space="preserve"> укладено контракт про проходження військової служби (навчання) у Національн</w:t>
      </w:r>
      <w:r w:rsidR="00A57BF5">
        <w:rPr>
          <w:rFonts w:ascii="Times New Roman" w:eastAsia="Times New Roman" w:hAnsi="Times New Roman"/>
          <w:sz w:val="28"/>
          <w:szCs w:val="28"/>
          <w:lang w:eastAsia="uk-UA"/>
        </w:rPr>
        <w:t>ій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гвардії України</w:t>
      </w:r>
      <w:r w:rsidR="00676FCF">
        <w:rPr>
          <w:rFonts w:ascii="Times New Roman" w:eastAsia="Times New Roman" w:hAnsi="Times New Roman"/>
          <w:sz w:val="28"/>
          <w:szCs w:val="28"/>
          <w:lang w:eastAsia="uk-UA"/>
        </w:rPr>
        <w:t xml:space="preserve"> (далі – </w:t>
      </w:r>
      <w:r w:rsidR="009D22CE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676FCF">
        <w:rPr>
          <w:rFonts w:ascii="Times New Roman" w:eastAsia="Times New Roman" w:hAnsi="Times New Roman"/>
          <w:sz w:val="28"/>
          <w:szCs w:val="28"/>
          <w:lang w:eastAsia="uk-UA"/>
        </w:rPr>
        <w:t>онтракт)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ідповідно до 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умов </w:t>
      </w:r>
      <w:r w:rsidR="009D22CE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онтракту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>Заявник зобов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>’язувався сумлінно виконувати вимоги статутів Збройних Сил України, накази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командирів, свої службові обов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>’язки та добро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>вільно відшкодувати витрати, пов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’язані з його утриманням 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>в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>Академії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у разі дострокового розірвання </w:t>
      </w:r>
      <w:r w:rsidR="009D22CE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4B333B" w:rsidRPr="004B333B">
        <w:rPr>
          <w:rFonts w:ascii="Times New Roman" w:eastAsia="Times New Roman" w:hAnsi="Times New Roman"/>
          <w:sz w:val="28"/>
          <w:szCs w:val="28"/>
          <w:lang w:eastAsia="uk-UA"/>
        </w:rPr>
        <w:t>онтракту через небажання продовжувати навчання або недисциплінованість.</w:t>
      </w:r>
    </w:p>
    <w:p w:rsidR="004B333B" w:rsidRDefault="004B333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47221" w:rsidRDefault="00147221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2.2. Заявник систематично не виконував умови </w:t>
      </w:r>
      <w:r w:rsidR="009D22CE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онтракту та 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не бажав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продовжувати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навчання в Академії.</w:t>
      </w:r>
    </w:p>
    <w:p w:rsidR="003C06E8" w:rsidRDefault="004B333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Наказом начальника </w:t>
      </w:r>
      <w:r w:rsidR="002F5553">
        <w:rPr>
          <w:rFonts w:ascii="Times New Roman" w:eastAsia="Times New Roman" w:hAnsi="Times New Roman"/>
          <w:sz w:val="28"/>
          <w:szCs w:val="28"/>
          <w:lang w:eastAsia="uk-UA"/>
        </w:rPr>
        <w:t>Академії від 9 жовтня 2020 року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E7475">
        <w:rPr>
          <w:rFonts w:ascii="Times New Roman" w:eastAsia="Times New Roman" w:hAnsi="Times New Roman"/>
          <w:sz w:val="28"/>
          <w:szCs w:val="28"/>
          <w:lang w:eastAsia="uk-UA"/>
        </w:rPr>
        <w:t xml:space="preserve">№ 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213 </w:t>
      </w:r>
      <w:r w:rsidR="009D22CE">
        <w:rPr>
          <w:rFonts w:ascii="Times New Roman" w:eastAsia="Times New Roman" w:hAnsi="Times New Roman"/>
          <w:sz w:val="28"/>
          <w:szCs w:val="28"/>
          <w:lang w:eastAsia="uk-UA"/>
        </w:rPr>
        <w:t>К</w:t>
      </w:r>
      <w:r w:rsidR="0008228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онтракт 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>достроково припинено (розірвано)</w:t>
      </w:r>
      <w:r w:rsidR="0008228B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2F55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8228B">
        <w:rPr>
          <w:rFonts w:ascii="Times New Roman" w:eastAsia="Times New Roman" w:hAnsi="Times New Roman"/>
          <w:sz w:val="28"/>
          <w:szCs w:val="28"/>
          <w:lang w:eastAsia="uk-UA"/>
        </w:rPr>
        <w:t>а Заявника</w:t>
      </w:r>
      <w:r w:rsidR="0008228B"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виключено</w:t>
      </w:r>
      <w:r w:rsidR="0008228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зі складу курсантів </w:t>
      </w:r>
      <w:r w:rsidR="002F5553">
        <w:rPr>
          <w:rFonts w:ascii="Times New Roman" w:eastAsia="Times New Roman" w:hAnsi="Times New Roman"/>
          <w:sz w:val="28"/>
          <w:szCs w:val="28"/>
          <w:lang w:eastAsia="uk-UA"/>
        </w:rPr>
        <w:t>Академії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C6D1F">
        <w:rPr>
          <w:rFonts w:ascii="Times New Roman" w:eastAsia="Times New Roman" w:hAnsi="Times New Roman"/>
          <w:sz w:val="28"/>
          <w:szCs w:val="28"/>
          <w:lang w:eastAsia="uk-UA"/>
        </w:rPr>
        <w:t>на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C6D1F">
        <w:rPr>
          <w:rFonts w:ascii="Times New Roman" w:eastAsia="Times New Roman" w:hAnsi="Times New Roman"/>
          <w:sz w:val="28"/>
          <w:szCs w:val="28"/>
          <w:lang w:eastAsia="uk-UA"/>
        </w:rPr>
        <w:t>підставі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підпункт</w:t>
      </w:r>
      <w:r w:rsidR="00CC6D1F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F5553">
        <w:rPr>
          <w:rFonts w:ascii="Times New Roman" w:eastAsia="Times New Roman" w:hAnsi="Times New Roman"/>
          <w:sz w:val="28"/>
          <w:szCs w:val="28"/>
          <w:lang w:eastAsia="uk-UA"/>
        </w:rPr>
        <w:t>„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>ж</w:t>
      </w:r>
      <w:r w:rsidR="002F5553">
        <w:rPr>
          <w:rFonts w:ascii="Times New Roman" w:eastAsia="Times New Roman" w:hAnsi="Times New Roman"/>
          <w:sz w:val="28"/>
          <w:szCs w:val="28"/>
          <w:lang w:eastAsia="uk-UA"/>
        </w:rPr>
        <w:t>“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F5553">
        <w:rPr>
          <w:rFonts w:ascii="Times New Roman" w:eastAsia="Times New Roman" w:hAnsi="Times New Roman"/>
          <w:sz w:val="28"/>
          <w:szCs w:val="28"/>
          <w:lang w:eastAsia="uk-UA"/>
        </w:rPr>
        <w:t>пункту</w:t>
      </w:r>
      <w:r w:rsidRPr="004B333B">
        <w:rPr>
          <w:rFonts w:ascii="Times New Roman" w:eastAsia="Times New Roman" w:hAnsi="Times New Roman"/>
          <w:sz w:val="28"/>
          <w:szCs w:val="28"/>
          <w:lang w:eastAsia="uk-UA"/>
        </w:rPr>
        <w:t xml:space="preserve"> 2 </w:t>
      </w:r>
      <w:r w:rsidR="00CC6D1F">
        <w:rPr>
          <w:rFonts w:ascii="Times New Roman" w:eastAsia="Times New Roman" w:hAnsi="Times New Roman"/>
          <w:sz w:val="28"/>
          <w:szCs w:val="28"/>
          <w:lang w:eastAsia="uk-UA"/>
        </w:rPr>
        <w:t>частини п’ятої статті 26 Закону –</w:t>
      </w:r>
      <w:r w:rsidR="00CC6D1F" w:rsidRPr="00CC6D1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CC6D1F">
        <w:rPr>
          <w:rFonts w:ascii="Times New Roman" w:eastAsia="Times New Roman" w:hAnsi="Times New Roman"/>
          <w:sz w:val="28"/>
          <w:szCs w:val="28"/>
          <w:lang w:eastAsia="uk-UA"/>
        </w:rPr>
        <w:t>у зв</w:t>
      </w:r>
      <w:r w:rsidR="00CC6D1F" w:rsidRPr="004B333B">
        <w:rPr>
          <w:rFonts w:ascii="Times New Roman" w:eastAsia="Times New Roman" w:hAnsi="Times New Roman"/>
          <w:sz w:val="28"/>
          <w:szCs w:val="28"/>
          <w:lang w:eastAsia="uk-UA"/>
        </w:rPr>
        <w:t>’язку із систематичним невиконання умов к</w:t>
      </w:r>
      <w:r w:rsidR="00CC6D1F">
        <w:rPr>
          <w:rFonts w:ascii="Times New Roman" w:eastAsia="Times New Roman" w:hAnsi="Times New Roman"/>
          <w:sz w:val="28"/>
          <w:szCs w:val="28"/>
          <w:lang w:eastAsia="uk-UA"/>
        </w:rPr>
        <w:t>онтракту військовослужбовцем.</w:t>
      </w:r>
    </w:p>
    <w:p w:rsidR="004B333B" w:rsidRDefault="004B333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235B3" w:rsidRDefault="003C06E8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2.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Міністерство внутрішніх справ України та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Академія 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звернулися до Сумського окружного адміністративного суду з позовною заявою,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у якій просили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 стягнути з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 на користь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Академії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 суму заборгованості з відшко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дування фактичних видатків, пов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’язаних </w:t>
      </w:r>
      <w:r w:rsidR="00961F3F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з його утриманням в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Академії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22748">
        <w:rPr>
          <w:rFonts w:ascii="Times New Roman" w:eastAsia="Times New Roman" w:hAnsi="Times New Roman"/>
          <w:sz w:val="28"/>
          <w:szCs w:val="28"/>
          <w:lang w:eastAsia="uk-UA"/>
        </w:rPr>
        <w:t>у</w:t>
      </w:r>
      <w:r w:rsidR="00341638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період </w:t>
      </w:r>
      <w:r w:rsidR="000429B4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BB260E">
        <w:rPr>
          <w:rFonts w:ascii="Times New Roman" w:eastAsia="Times New Roman" w:hAnsi="Times New Roman"/>
          <w:sz w:val="28"/>
          <w:szCs w:val="28"/>
          <w:lang w:eastAsia="uk-UA"/>
        </w:rPr>
        <w:t>з</w:t>
      </w:r>
      <w:r w:rsidR="00BB260E">
        <w:rPr>
          <w:rFonts w:ascii="Times New Roman" w:eastAsia="Times New Roman" w:hAnsi="Times New Roman"/>
          <w:sz w:val="28"/>
          <w:szCs w:val="28"/>
          <w:lang w:eastAsia="uk-UA"/>
        </w:rPr>
        <w:br/>
      </w:r>
      <w:r w:rsidR="00341638">
        <w:rPr>
          <w:rFonts w:ascii="Times New Roman" w:eastAsia="Times New Roman" w:hAnsi="Times New Roman"/>
          <w:sz w:val="28"/>
          <w:szCs w:val="28"/>
          <w:lang w:eastAsia="uk-UA"/>
        </w:rPr>
        <w:t xml:space="preserve">28 липня 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>2018</w:t>
      </w:r>
      <w:r w:rsidR="0034163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0429B4">
        <w:rPr>
          <w:rFonts w:ascii="Times New Roman" w:eastAsia="Times New Roman" w:hAnsi="Times New Roman"/>
          <w:sz w:val="28"/>
          <w:szCs w:val="28"/>
          <w:lang w:eastAsia="uk-UA"/>
        </w:rPr>
        <w:t xml:space="preserve"> д</w:t>
      </w:r>
      <w:r w:rsidR="00341638">
        <w:rPr>
          <w:rFonts w:ascii="Times New Roman" w:eastAsia="Times New Roman" w:hAnsi="Times New Roman"/>
          <w:sz w:val="28"/>
          <w:szCs w:val="28"/>
          <w:lang w:eastAsia="uk-UA"/>
        </w:rPr>
        <w:t xml:space="preserve">о 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>9</w:t>
      </w:r>
      <w:r w:rsidR="00341638">
        <w:rPr>
          <w:rFonts w:ascii="Times New Roman" w:eastAsia="Times New Roman" w:hAnsi="Times New Roman"/>
          <w:sz w:val="28"/>
          <w:szCs w:val="28"/>
          <w:lang w:eastAsia="uk-UA"/>
        </w:rPr>
        <w:t xml:space="preserve"> жовтня </w:t>
      </w:r>
      <w:r w:rsidR="00484821">
        <w:rPr>
          <w:rFonts w:ascii="Times New Roman" w:eastAsia="Times New Roman" w:hAnsi="Times New Roman"/>
          <w:sz w:val="28"/>
          <w:szCs w:val="28"/>
          <w:lang w:eastAsia="uk-UA"/>
        </w:rPr>
        <w:t>2020</w:t>
      </w:r>
      <w:r w:rsidR="00341638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="00484821">
        <w:rPr>
          <w:rFonts w:ascii="Times New Roman" w:eastAsia="Times New Roman" w:hAnsi="Times New Roman"/>
          <w:sz w:val="28"/>
          <w:szCs w:val="28"/>
          <w:lang w:eastAsia="uk-UA"/>
        </w:rPr>
        <w:t xml:space="preserve"> у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розмірі 315 645 гривень 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>50 коп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Pr="003C06E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5552EE" w:rsidRDefault="005552EE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D28FE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</w:t>
      </w:r>
      <w:r w:rsidR="00E50A57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="00ED28FE" w:rsidRPr="00ED28FE">
        <w:rPr>
          <w:rFonts w:ascii="Times New Roman" w:eastAsia="Times New Roman" w:hAnsi="Times New Roman"/>
          <w:sz w:val="28"/>
          <w:szCs w:val="28"/>
          <w:lang w:eastAsia="uk-UA"/>
        </w:rPr>
        <w:t>Сумськ</w:t>
      </w:r>
      <w:r w:rsidR="00ED28FE">
        <w:rPr>
          <w:rFonts w:ascii="Times New Roman" w:eastAsia="Times New Roman" w:hAnsi="Times New Roman"/>
          <w:sz w:val="28"/>
          <w:szCs w:val="28"/>
          <w:lang w:eastAsia="uk-UA"/>
        </w:rPr>
        <w:t>ий</w:t>
      </w:r>
      <w:r w:rsidR="00ED28FE" w:rsidRPr="00ED28FE">
        <w:rPr>
          <w:rFonts w:ascii="Times New Roman" w:eastAsia="Times New Roman" w:hAnsi="Times New Roman"/>
          <w:sz w:val="28"/>
          <w:szCs w:val="28"/>
          <w:lang w:eastAsia="uk-UA"/>
        </w:rPr>
        <w:t xml:space="preserve"> окружн</w:t>
      </w:r>
      <w:r w:rsidR="00ED28FE">
        <w:rPr>
          <w:rFonts w:ascii="Times New Roman" w:eastAsia="Times New Roman" w:hAnsi="Times New Roman"/>
          <w:sz w:val="28"/>
          <w:szCs w:val="28"/>
          <w:lang w:eastAsia="uk-UA"/>
        </w:rPr>
        <w:t xml:space="preserve">ий </w:t>
      </w:r>
      <w:r w:rsidR="00ED28FE" w:rsidRPr="00ED28FE">
        <w:rPr>
          <w:rFonts w:ascii="Times New Roman" w:eastAsia="Times New Roman" w:hAnsi="Times New Roman"/>
          <w:sz w:val="28"/>
          <w:szCs w:val="28"/>
          <w:lang w:eastAsia="uk-UA"/>
        </w:rPr>
        <w:t>адміністративн</w:t>
      </w:r>
      <w:r w:rsidR="00ED28FE">
        <w:rPr>
          <w:rFonts w:ascii="Times New Roman" w:eastAsia="Times New Roman" w:hAnsi="Times New Roman"/>
          <w:sz w:val="28"/>
          <w:szCs w:val="28"/>
          <w:lang w:eastAsia="uk-UA"/>
        </w:rPr>
        <w:t>ий суд рішенням від 1</w:t>
      </w:r>
      <w:r w:rsidR="004E3F24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ED28FE">
        <w:rPr>
          <w:rFonts w:ascii="Times New Roman" w:eastAsia="Times New Roman" w:hAnsi="Times New Roman"/>
          <w:sz w:val="28"/>
          <w:szCs w:val="28"/>
          <w:lang w:eastAsia="uk-UA"/>
        </w:rPr>
        <w:t xml:space="preserve"> березня 2021 року </w:t>
      </w:r>
      <w:r w:rsidR="00961F3F" w:rsidRPr="00ED28FE">
        <w:rPr>
          <w:rFonts w:ascii="Times New Roman" w:eastAsia="Times New Roman" w:hAnsi="Times New Roman"/>
          <w:sz w:val="28"/>
          <w:szCs w:val="28"/>
          <w:lang w:eastAsia="uk-UA"/>
        </w:rPr>
        <w:t>задовольни</w:t>
      </w:r>
      <w:r w:rsidR="00961F3F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ED28FE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ED28FE" w:rsidRPr="00ED28FE">
        <w:rPr>
          <w:rFonts w:ascii="Times New Roman" w:eastAsia="Times New Roman" w:hAnsi="Times New Roman"/>
          <w:sz w:val="28"/>
          <w:szCs w:val="28"/>
          <w:lang w:eastAsia="uk-UA"/>
        </w:rPr>
        <w:t xml:space="preserve">дміністративний позов Міністерства внутрішніх справ України, </w:t>
      </w:r>
      <w:r w:rsidR="00ED28FE">
        <w:rPr>
          <w:rFonts w:ascii="Times New Roman" w:eastAsia="Times New Roman" w:hAnsi="Times New Roman"/>
          <w:sz w:val="28"/>
          <w:szCs w:val="28"/>
          <w:lang w:eastAsia="uk-UA"/>
        </w:rPr>
        <w:t xml:space="preserve">Академії до Заявника </w:t>
      </w:r>
      <w:r w:rsidR="00ED28FE" w:rsidRPr="00ED28FE">
        <w:rPr>
          <w:rFonts w:ascii="Times New Roman" w:eastAsia="Times New Roman" w:hAnsi="Times New Roman"/>
          <w:sz w:val="28"/>
          <w:szCs w:val="28"/>
          <w:lang w:eastAsia="uk-UA"/>
        </w:rPr>
        <w:t>про стягнення заборгованості.</w:t>
      </w:r>
    </w:p>
    <w:p w:rsidR="000235B3" w:rsidRPr="0060554A" w:rsidRDefault="004E3F24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Другий апеляційний адміністративн</w:t>
      </w:r>
      <w:r w:rsidR="00BB260E">
        <w:rPr>
          <w:rFonts w:ascii="Times New Roman" w:eastAsia="Times New Roman" w:hAnsi="Times New Roman"/>
          <w:sz w:val="28"/>
          <w:szCs w:val="28"/>
          <w:lang w:eastAsia="uk-UA"/>
        </w:rPr>
        <w:t>ий суд постановою від 15 червня</w:t>
      </w:r>
      <w:r w:rsidR="00BB260E">
        <w:rPr>
          <w:rFonts w:ascii="Times New Roman" w:eastAsia="Times New Roman" w:hAnsi="Times New Roman"/>
          <w:sz w:val="28"/>
          <w:szCs w:val="28"/>
          <w:lang w:eastAsia="uk-UA"/>
        </w:rPr>
        <w:br/>
      </w:r>
      <w:r>
        <w:rPr>
          <w:rFonts w:ascii="Times New Roman" w:eastAsia="Times New Roman" w:hAnsi="Times New Roman"/>
          <w:sz w:val="28"/>
          <w:szCs w:val="28"/>
          <w:lang w:eastAsia="uk-UA"/>
        </w:rPr>
        <w:t>2021</w:t>
      </w:r>
      <w:r w:rsidR="00BB260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року, яка є остаточним судовим рішенням у справі Заявника, а</w:t>
      </w:r>
      <w:r w:rsidRPr="004E3F24">
        <w:rPr>
          <w:rFonts w:ascii="Times New Roman" w:eastAsia="Times New Roman" w:hAnsi="Times New Roman"/>
          <w:sz w:val="28"/>
          <w:szCs w:val="28"/>
          <w:lang w:eastAsia="uk-UA"/>
        </w:rPr>
        <w:t xml:space="preserve">пеляційну скаргу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Заявника</w:t>
      </w:r>
      <w:r w:rsidRPr="004E3F24">
        <w:rPr>
          <w:rFonts w:ascii="Times New Roman" w:eastAsia="Times New Roman" w:hAnsi="Times New Roman"/>
          <w:sz w:val="28"/>
          <w:szCs w:val="28"/>
          <w:lang w:eastAsia="uk-UA"/>
        </w:rPr>
        <w:t xml:space="preserve"> залиши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без задоволення, а р</w:t>
      </w:r>
      <w:r w:rsidRPr="004E3F24">
        <w:rPr>
          <w:rFonts w:ascii="Times New Roman" w:eastAsia="Times New Roman" w:hAnsi="Times New Roman"/>
          <w:sz w:val="28"/>
          <w:szCs w:val="28"/>
          <w:lang w:eastAsia="uk-UA"/>
        </w:rPr>
        <w:t>ішення Сумського окружного 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дміністративного суду від 10 березня </w:t>
      </w:r>
      <w:r w:rsidRPr="004E3F24">
        <w:rPr>
          <w:rFonts w:ascii="Times New Roman" w:eastAsia="Times New Roman" w:hAnsi="Times New Roman"/>
          <w:sz w:val="28"/>
          <w:szCs w:val="28"/>
          <w:lang w:eastAsia="uk-UA"/>
        </w:rPr>
        <w:t xml:space="preserve">2021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року – </w:t>
      </w:r>
      <w:r w:rsidRPr="004E3F24">
        <w:rPr>
          <w:rFonts w:ascii="Times New Roman" w:eastAsia="Times New Roman" w:hAnsi="Times New Roman"/>
          <w:sz w:val="28"/>
          <w:szCs w:val="28"/>
          <w:lang w:eastAsia="uk-UA"/>
        </w:rPr>
        <w:t>без змін.</w:t>
      </w:r>
    </w:p>
    <w:p w:rsidR="000235B3" w:rsidRPr="0060554A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0235B3" w:rsidRDefault="000235B3" w:rsidP="00152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Розв’язуючи</w:t>
      </w:r>
      <w:r w:rsidRPr="006158BF">
        <w:rPr>
          <w:rFonts w:ascii="Times New Roman" w:hAnsi="Times New Roman"/>
          <w:sz w:val="28"/>
          <w:szCs w:val="28"/>
        </w:rPr>
        <w:t xml:space="preserve"> питання щодо відкриття конституційного провадження у справі, Друга колегія суддів Другого сенату Конституційного Суду України виходить із такого.</w:t>
      </w:r>
    </w:p>
    <w:p w:rsidR="000235B3" w:rsidRDefault="000235B3" w:rsidP="00152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і</w:t>
      </w:r>
      <w:r w:rsidRPr="005D6D7D">
        <w:rPr>
          <w:rFonts w:ascii="Times New Roman" w:hAnsi="Times New Roman"/>
          <w:sz w:val="28"/>
          <w:szCs w:val="28"/>
        </w:rPr>
        <w:t>з Законом України „</w:t>
      </w:r>
      <w:r>
        <w:rPr>
          <w:rFonts w:ascii="Times New Roman" w:hAnsi="Times New Roman"/>
          <w:sz w:val="28"/>
          <w:szCs w:val="28"/>
        </w:rPr>
        <w:t>Про Конституційний Суд України“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конституційн</w:t>
      </w:r>
      <w:r w:rsidR="00022748">
        <w:rPr>
          <w:rFonts w:ascii="Times New Roman" w:hAnsi="Times New Roman"/>
          <w:sz w:val="28"/>
          <w:szCs w:val="28"/>
        </w:rPr>
        <w:t>а</w:t>
      </w:r>
      <w:r w:rsidRPr="005D6D7D">
        <w:rPr>
          <w:rFonts w:ascii="Times New Roman" w:hAnsi="Times New Roman"/>
          <w:sz w:val="28"/>
          <w:szCs w:val="28"/>
        </w:rPr>
        <w:t xml:space="preserve"> скар</w:t>
      </w:r>
      <w:r w:rsidR="00022748">
        <w:rPr>
          <w:rFonts w:ascii="Times New Roman" w:hAnsi="Times New Roman"/>
          <w:sz w:val="28"/>
          <w:szCs w:val="28"/>
        </w:rPr>
        <w:t>га</w:t>
      </w:r>
      <w:r w:rsidRPr="005D6D7D">
        <w:rPr>
          <w:rFonts w:ascii="Times New Roman" w:hAnsi="Times New Roman"/>
          <w:sz w:val="28"/>
          <w:szCs w:val="28"/>
        </w:rPr>
        <w:t xml:space="preserve"> має міс</w:t>
      </w:r>
      <w:r w:rsidR="00022748">
        <w:rPr>
          <w:rFonts w:ascii="Times New Roman" w:hAnsi="Times New Roman"/>
          <w:sz w:val="28"/>
          <w:szCs w:val="28"/>
        </w:rPr>
        <w:t>тити</w:t>
      </w:r>
      <w:r>
        <w:rPr>
          <w:rFonts w:ascii="Times New Roman" w:hAnsi="Times New Roman"/>
          <w:sz w:val="28"/>
          <w:szCs w:val="28"/>
        </w:rPr>
        <w:t xml:space="preserve"> обґрунтування тверджень </w:t>
      </w:r>
      <w:r w:rsidRPr="005D6D7D">
        <w:rPr>
          <w:rFonts w:ascii="Times New Roman" w:hAnsi="Times New Roman"/>
          <w:sz w:val="28"/>
          <w:szCs w:val="28"/>
        </w:rPr>
        <w:t>щодо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неконституційності закону України (його окремих приписів) </w:t>
      </w:r>
      <w:r w:rsidRPr="005D6D7D">
        <w:rPr>
          <w:rFonts w:ascii="Times New Roman" w:hAnsi="Times New Roman"/>
          <w:sz w:val="28"/>
          <w:szCs w:val="28"/>
        </w:rPr>
        <w:t>із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зазначенням того, </w:t>
      </w:r>
      <w:r w:rsidRPr="005D6D7D">
        <w:rPr>
          <w:rFonts w:ascii="Times New Roman" w:hAnsi="Times New Roman"/>
          <w:sz w:val="28"/>
          <w:szCs w:val="28"/>
        </w:rPr>
        <w:t>яке з гара</w:t>
      </w:r>
      <w:r>
        <w:rPr>
          <w:rFonts w:ascii="Times New Roman" w:hAnsi="Times New Roman"/>
          <w:sz w:val="28"/>
          <w:szCs w:val="28"/>
        </w:rPr>
        <w:t xml:space="preserve">нтованих Конституцією України </w:t>
      </w:r>
      <w:r w:rsidRPr="005D6D7D">
        <w:rPr>
          <w:rFonts w:ascii="Times New Roman" w:hAnsi="Times New Roman"/>
          <w:sz w:val="28"/>
          <w:szCs w:val="28"/>
        </w:rPr>
        <w:t>прав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людини, </w:t>
      </w:r>
      <w:r w:rsidRPr="005D6D7D">
        <w:rPr>
          <w:rFonts w:ascii="Times New Roman" w:hAnsi="Times New Roman"/>
          <w:sz w:val="28"/>
          <w:szCs w:val="28"/>
        </w:rPr>
        <w:t>на думку суб’єкта</w:t>
      </w:r>
      <w:r>
        <w:rPr>
          <w:rFonts w:ascii="Times New Roman" w:hAnsi="Times New Roman"/>
          <w:sz w:val="28"/>
          <w:szCs w:val="28"/>
        </w:rPr>
        <w:t xml:space="preserve"> права на конституційну скаргу,</w:t>
      </w:r>
      <w:r w:rsidRPr="005D6D7D">
        <w:rPr>
          <w:rFonts w:ascii="Times New Roman" w:hAnsi="Times New Roman"/>
          <w:sz w:val="28"/>
          <w:szCs w:val="28"/>
        </w:rPr>
        <w:t xml:space="preserve"> зазнало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порушення </w:t>
      </w:r>
      <w:r w:rsidRPr="005D6D7D">
        <w:rPr>
          <w:rFonts w:ascii="Times New Roman" w:hAnsi="Times New Roman"/>
          <w:sz w:val="28"/>
          <w:szCs w:val="28"/>
        </w:rPr>
        <w:t>внаслідо</w:t>
      </w:r>
      <w:r>
        <w:rPr>
          <w:rFonts w:ascii="Times New Roman" w:hAnsi="Times New Roman"/>
          <w:sz w:val="28"/>
          <w:szCs w:val="28"/>
        </w:rPr>
        <w:t>к застосування закону (пункт 6 частини</w:t>
      </w:r>
      <w:r w:rsidRPr="005D6D7D">
        <w:rPr>
          <w:rFonts w:ascii="Times New Roman" w:hAnsi="Times New Roman"/>
          <w:sz w:val="28"/>
          <w:szCs w:val="28"/>
        </w:rPr>
        <w:t xml:space="preserve"> другої</w:t>
      </w:r>
      <w:r>
        <w:rPr>
          <w:rFonts w:eastAsia="Times New Roman"/>
          <w:szCs w:val="28"/>
          <w:lang w:eastAsia="uk-UA"/>
        </w:rPr>
        <w:t xml:space="preserve"> </w:t>
      </w:r>
      <w:r w:rsidRPr="005D6D7D">
        <w:rPr>
          <w:rFonts w:ascii="Times New Roman" w:hAnsi="Times New Roman"/>
          <w:sz w:val="28"/>
          <w:szCs w:val="28"/>
        </w:rPr>
        <w:t>статті 55); конституційна скарга</w:t>
      </w:r>
      <w:r>
        <w:rPr>
          <w:rFonts w:ascii="Times New Roman" w:hAnsi="Times New Roman"/>
          <w:sz w:val="28"/>
          <w:szCs w:val="28"/>
        </w:rPr>
        <w:t xml:space="preserve"> вважається прийнятною за умов </w:t>
      </w:r>
      <w:r w:rsidRPr="005D6D7D">
        <w:rPr>
          <w:rFonts w:ascii="Times New Roman" w:hAnsi="Times New Roman"/>
          <w:sz w:val="28"/>
          <w:szCs w:val="28"/>
        </w:rPr>
        <w:t>її</w:t>
      </w:r>
      <w:r>
        <w:rPr>
          <w:rFonts w:eastAsia="Times New Roman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відповідності</w:t>
      </w:r>
      <w:r w:rsidRPr="005D6D7D">
        <w:rPr>
          <w:rFonts w:ascii="Times New Roman" w:hAnsi="Times New Roman"/>
          <w:sz w:val="28"/>
          <w:szCs w:val="28"/>
        </w:rPr>
        <w:t xml:space="preserve"> вимогам, </w:t>
      </w:r>
      <w:r>
        <w:rPr>
          <w:rFonts w:ascii="Times New Roman" w:hAnsi="Times New Roman"/>
          <w:sz w:val="28"/>
          <w:szCs w:val="28"/>
        </w:rPr>
        <w:t xml:space="preserve">визначеним, зокрема, статтею 55 </w:t>
      </w:r>
      <w:r w:rsidRPr="005D6D7D">
        <w:rPr>
          <w:rFonts w:ascii="Times New Roman" w:hAnsi="Times New Roman"/>
          <w:sz w:val="28"/>
          <w:szCs w:val="28"/>
        </w:rPr>
        <w:t>цього</w:t>
      </w:r>
      <w:r>
        <w:rPr>
          <w:rFonts w:eastAsia="Times New Roman"/>
          <w:szCs w:val="28"/>
          <w:lang w:eastAsia="uk-UA"/>
        </w:rPr>
        <w:t xml:space="preserve"> </w:t>
      </w:r>
      <w:r w:rsidRPr="005D6D7D">
        <w:rPr>
          <w:rFonts w:ascii="Times New Roman" w:hAnsi="Times New Roman"/>
          <w:sz w:val="28"/>
          <w:szCs w:val="28"/>
        </w:rPr>
        <w:t>закону (абзац перший частини першої статті 77).</w:t>
      </w:r>
    </w:p>
    <w:p w:rsidR="000235B3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964CB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04AAC">
        <w:rPr>
          <w:rFonts w:ascii="Times New Roman" w:hAnsi="Times New Roman"/>
          <w:bCs/>
          <w:sz w:val="28"/>
          <w:szCs w:val="28"/>
          <w:shd w:val="clear" w:color="auto" w:fill="FFFFFF"/>
        </w:rPr>
        <w:t>3.1.</w:t>
      </w:r>
      <w:r w:rsidRPr="00104AAC">
        <w:rPr>
          <w:rFonts w:ascii="Times New Roman" w:hAnsi="Times New Roman"/>
          <w:sz w:val="28"/>
          <w:szCs w:val="28"/>
        </w:rPr>
        <w:t xml:space="preserve"> </w:t>
      </w:r>
      <w:r w:rsidR="008964CB">
        <w:rPr>
          <w:rFonts w:ascii="Times New Roman" w:eastAsia="Times New Roman" w:hAnsi="Times New Roman"/>
          <w:sz w:val="28"/>
          <w:szCs w:val="28"/>
        </w:rPr>
        <w:t>Заявник</w:t>
      </w:r>
      <w:r>
        <w:rPr>
          <w:rFonts w:ascii="Times New Roman" w:eastAsia="Times New Roman" w:hAnsi="Times New Roman"/>
          <w:sz w:val="28"/>
          <w:szCs w:val="28"/>
        </w:rPr>
        <w:t xml:space="preserve">, обґрунтовуючи твердження щодо невідповідності </w:t>
      </w:r>
      <w:r w:rsidR="008964CB">
        <w:rPr>
          <w:rFonts w:ascii="Times New Roman" w:eastAsia="Times New Roman" w:hAnsi="Times New Roman"/>
          <w:sz w:val="28"/>
          <w:szCs w:val="28"/>
        </w:rPr>
        <w:t>Конституції України частини десятої статті 25 Закону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8964CB">
        <w:rPr>
          <w:rFonts w:ascii="Times New Roman" w:eastAsia="Times New Roman" w:hAnsi="Times New Roman"/>
          <w:sz w:val="28"/>
          <w:szCs w:val="28"/>
        </w:rPr>
        <w:t>зазначає, зокрема, таке:</w:t>
      </w:r>
    </w:p>
    <w:p w:rsidR="008964CB" w:rsidRDefault="008964C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„</w:t>
      </w:r>
      <w:r w:rsidR="00E003DA">
        <w:rPr>
          <w:rFonts w:ascii="Times New Roman" w:eastAsia="Times New Roman" w:hAnsi="Times New Roman"/>
          <w:sz w:val="28"/>
          <w:szCs w:val="28"/>
        </w:rPr>
        <w:t>д</w:t>
      </w:r>
      <w:r w:rsidRPr="008964CB">
        <w:rPr>
          <w:rFonts w:ascii="Times New Roman" w:eastAsia="Times New Roman" w:hAnsi="Times New Roman"/>
          <w:sz w:val="28"/>
          <w:szCs w:val="28"/>
        </w:rPr>
        <w:t>ержава забезпечує соціальн</w:t>
      </w:r>
      <w:r>
        <w:rPr>
          <w:rFonts w:ascii="Times New Roman" w:eastAsia="Times New Roman" w:hAnsi="Times New Roman"/>
          <w:sz w:val="28"/>
          <w:szCs w:val="28"/>
        </w:rPr>
        <w:t xml:space="preserve">ий захист громадян України, які </w:t>
      </w:r>
      <w:r w:rsidRPr="008964CB">
        <w:rPr>
          <w:rFonts w:ascii="Times New Roman" w:eastAsia="Times New Roman" w:hAnsi="Times New Roman"/>
          <w:sz w:val="28"/>
          <w:szCs w:val="28"/>
        </w:rPr>
        <w:t>перебувають на службі у Збройних Сила</w:t>
      </w:r>
      <w:r>
        <w:rPr>
          <w:rFonts w:ascii="Times New Roman" w:eastAsia="Times New Roman" w:hAnsi="Times New Roman"/>
          <w:sz w:val="28"/>
          <w:szCs w:val="28"/>
        </w:rPr>
        <w:t>х України та в інших військових формуваннях</w:t>
      </w:r>
      <w:r w:rsidRPr="008964CB">
        <w:rPr>
          <w:rFonts w:ascii="Times New Roman" w:eastAsia="Times New Roman" w:hAnsi="Times New Roman"/>
          <w:sz w:val="28"/>
          <w:szCs w:val="28"/>
        </w:rPr>
        <w:t>, а також членів їхніх сімей, проте всупереч вимогам цієї норми,</w:t>
      </w:r>
      <w:r>
        <w:rPr>
          <w:rFonts w:ascii="Times New Roman" w:eastAsia="Times New Roman" w:hAnsi="Times New Roman"/>
          <w:sz w:val="28"/>
          <w:szCs w:val="28"/>
        </w:rPr>
        <w:t xml:space="preserve"> положення ч. 10</w:t>
      </w:r>
      <w:r w:rsidRPr="008964CB">
        <w:rPr>
          <w:rFonts w:ascii="Times New Roman" w:eastAsia="Times New Roman" w:hAnsi="Times New Roman"/>
          <w:sz w:val="28"/>
          <w:szCs w:val="28"/>
        </w:rPr>
        <w:t xml:space="preserve"> ст. 25 Закону &lt;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8964CB">
        <w:rPr>
          <w:rFonts w:ascii="Times New Roman" w:eastAsia="Times New Roman" w:hAnsi="Times New Roman"/>
          <w:sz w:val="28"/>
          <w:szCs w:val="28"/>
        </w:rPr>
        <w:t xml:space="preserve">&gt; встановлює обмеження </w:t>
      </w:r>
      <w:r>
        <w:rPr>
          <w:rFonts w:ascii="Times New Roman" w:eastAsia="Times New Roman" w:hAnsi="Times New Roman"/>
          <w:sz w:val="28"/>
          <w:szCs w:val="28"/>
        </w:rPr>
        <w:t>змі</w:t>
      </w:r>
      <w:r w:rsidRPr="008964CB">
        <w:rPr>
          <w:rFonts w:ascii="Times New Roman" w:eastAsia="Times New Roman" w:hAnsi="Times New Roman"/>
          <w:sz w:val="28"/>
          <w:szCs w:val="28"/>
        </w:rPr>
        <w:t>сту та обсягу конституційних прав і свобод та унеможливлює їх</w:t>
      </w:r>
      <w:r>
        <w:rPr>
          <w:rFonts w:ascii="Times New Roman" w:eastAsia="Times New Roman" w:hAnsi="Times New Roman"/>
          <w:sz w:val="28"/>
          <w:szCs w:val="28"/>
        </w:rPr>
        <w:t xml:space="preserve"> реалізацію</w:t>
      </w:r>
      <w:r w:rsidRPr="008964CB">
        <w:rPr>
          <w:rFonts w:ascii="Times New Roman" w:eastAsia="Times New Roman" w:hAnsi="Times New Roman"/>
          <w:sz w:val="28"/>
          <w:szCs w:val="28"/>
        </w:rPr>
        <w:t>, шляхом встановлення норми про стягнення грошового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забезпечення (заробітної плати) військовослужбовця (курсанта) за фактичні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години несення служби під час навчання у вищому військову навчальному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закладі</w:t>
      </w:r>
      <w:r>
        <w:rPr>
          <w:rFonts w:ascii="Times New Roman" w:eastAsia="Times New Roman" w:hAnsi="Times New Roman"/>
          <w:sz w:val="28"/>
          <w:szCs w:val="28"/>
        </w:rPr>
        <w:t>“;</w:t>
      </w:r>
    </w:p>
    <w:p w:rsidR="008964CB" w:rsidRDefault="008964C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„о</w:t>
      </w:r>
      <w:r w:rsidRPr="008964CB">
        <w:rPr>
          <w:rFonts w:ascii="Times New Roman" w:eastAsia="Times New Roman" w:hAnsi="Times New Roman"/>
          <w:sz w:val="28"/>
          <w:szCs w:val="28"/>
        </w:rPr>
        <w:t>скаржувані положення Закону протиправно позбавляють права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власності на грошове забезпечення вій</w:t>
      </w:r>
      <w:r>
        <w:rPr>
          <w:rFonts w:ascii="Times New Roman" w:eastAsia="Times New Roman" w:hAnsi="Times New Roman"/>
          <w:sz w:val="28"/>
          <w:szCs w:val="28"/>
        </w:rPr>
        <w:t>ськовослужбовця (курсанта) у зв</w:t>
      </w:r>
      <w:r w:rsidRPr="008964CB">
        <w:rPr>
          <w:rFonts w:ascii="Times New Roman" w:eastAsia="Times New Roman" w:hAnsi="Times New Roman"/>
          <w:sz w:val="28"/>
          <w:szCs w:val="28"/>
        </w:rPr>
        <w:t>’язку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з тим, що до складу витрат на утримання курсанта входить грошове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забезпечення (заробітна плата), що є прямим порушенням Основного Закону</w:t>
      </w:r>
      <w:r>
        <w:rPr>
          <w:rFonts w:ascii="Times New Roman" w:eastAsia="Times New Roman" w:hAnsi="Times New Roman"/>
          <w:sz w:val="28"/>
          <w:szCs w:val="28"/>
        </w:rPr>
        <w:t xml:space="preserve"> Украї</w:t>
      </w:r>
      <w:r w:rsidRPr="008964CB">
        <w:rPr>
          <w:rFonts w:ascii="Times New Roman" w:eastAsia="Times New Roman" w:hAnsi="Times New Roman"/>
          <w:sz w:val="28"/>
          <w:szCs w:val="28"/>
        </w:rPr>
        <w:t>ни</w:t>
      </w:r>
      <w:r>
        <w:rPr>
          <w:rFonts w:ascii="Times New Roman" w:eastAsia="Times New Roman" w:hAnsi="Times New Roman"/>
          <w:sz w:val="28"/>
          <w:szCs w:val="28"/>
        </w:rPr>
        <w:t>“</w:t>
      </w:r>
      <w:r w:rsidRPr="008964CB">
        <w:rPr>
          <w:rFonts w:ascii="Times New Roman" w:eastAsia="Times New Roman" w:hAnsi="Times New Roman"/>
          <w:sz w:val="28"/>
          <w:szCs w:val="28"/>
        </w:rPr>
        <w:t>;</w:t>
      </w:r>
    </w:p>
    <w:p w:rsidR="008964CB" w:rsidRDefault="008964C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„о</w:t>
      </w:r>
      <w:r w:rsidRPr="008964CB">
        <w:rPr>
          <w:rFonts w:ascii="Times New Roman" w:eastAsia="Times New Roman" w:hAnsi="Times New Roman"/>
          <w:sz w:val="28"/>
          <w:szCs w:val="28"/>
        </w:rPr>
        <w:t>скаржувані положення Закону порушують права особи щодо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 xml:space="preserve">безоплатного </w:t>
      </w:r>
      <w:r>
        <w:rPr>
          <w:rFonts w:ascii="Times New Roman" w:eastAsia="Times New Roman" w:hAnsi="Times New Roman"/>
          <w:sz w:val="28"/>
          <w:szCs w:val="28"/>
        </w:rPr>
        <w:t>надання медичної допомоги у зв</w:t>
      </w:r>
      <w:r w:rsidRPr="008964CB">
        <w:rPr>
          <w:rFonts w:ascii="Times New Roman" w:eastAsia="Times New Roman" w:hAnsi="Times New Roman"/>
          <w:sz w:val="28"/>
          <w:szCs w:val="28"/>
        </w:rPr>
        <w:t>’язку з тим, що до складу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964CB">
        <w:rPr>
          <w:rFonts w:ascii="Times New Roman" w:eastAsia="Times New Roman" w:hAnsi="Times New Roman"/>
          <w:sz w:val="28"/>
          <w:szCs w:val="28"/>
        </w:rPr>
        <w:t>витрат на утримання курсанта входять витрати на медичне забезпечення</w:t>
      </w:r>
      <w:r>
        <w:rPr>
          <w:rFonts w:ascii="Times New Roman" w:eastAsia="Times New Roman" w:hAnsi="Times New Roman"/>
          <w:sz w:val="28"/>
          <w:szCs w:val="28"/>
        </w:rPr>
        <w:t>“</w:t>
      </w:r>
      <w:r w:rsidRPr="008964CB">
        <w:rPr>
          <w:rFonts w:ascii="Times New Roman" w:eastAsia="Times New Roman" w:hAnsi="Times New Roman"/>
          <w:sz w:val="28"/>
          <w:szCs w:val="28"/>
        </w:rPr>
        <w:t>;</w:t>
      </w:r>
    </w:p>
    <w:p w:rsidR="00C367C1" w:rsidRDefault="00C367C1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– „положення ч. 10</w:t>
      </w:r>
      <w:r w:rsidRPr="00C367C1">
        <w:rPr>
          <w:rFonts w:ascii="Times New Roman" w:eastAsia="Times New Roman" w:hAnsi="Times New Roman"/>
          <w:sz w:val="28"/>
          <w:szCs w:val="28"/>
        </w:rPr>
        <w:t xml:space="preserve"> ст. 25 Закону &lt;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C367C1">
        <w:rPr>
          <w:rFonts w:ascii="Times New Roman" w:eastAsia="Times New Roman" w:hAnsi="Times New Roman"/>
          <w:sz w:val="28"/>
          <w:szCs w:val="28"/>
        </w:rPr>
        <w:t>&gt; щодо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7C1">
        <w:rPr>
          <w:rFonts w:ascii="Times New Roman" w:eastAsia="Times New Roman" w:hAnsi="Times New Roman"/>
          <w:sz w:val="28"/>
          <w:szCs w:val="28"/>
        </w:rPr>
        <w:t>відшкодування, повернення правильно обрахованих та виплачених сум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7C1">
        <w:rPr>
          <w:rFonts w:ascii="Times New Roman" w:eastAsia="Times New Roman" w:hAnsi="Times New Roman"/>
          <w:sz w:val="28"/>
          <w:szCs w:val="28"/>
        </w:rPr>
        <w:t>грошового забезпечення військовослужбовця, у тому числі з підстав</w:t>
      </w:r>
      <w:r>
        <w:rPr>
          <w:rFonts w:ascii="Times New Roman" w:eastAsia="Times New Roman" w:hAnsi="Times New Roman"/>
          <w:sz w:val="28"/>
          <w:szCs w:val="28"/>
        </w:rPr>
        <w:t xml:space="preserve"> розірвання контракту, звільнення з вій</w:t>
      </w:r>
      <w:r w:rsidRPr="00C367C1">
        <w:rPr>
          <w:rFonts w:ascii="Times New Roman" w:eastAsia="Times New Roman" w:hAnsi="Times New Roman"/>
          <w:sz w:val="28"/>
          <w:szCs w:val="28"/>
        </w:rPr>
        <w:t>ськової служби, навіть з підстав</w:t>
      </w:r>
      <w:r>
        <w:rPr>
          <w:rFonts w:ascii="Times New Roman" w:eastAsia="Times New Roman" w:hAnsi="Times New Roman"/>
          <w:sz w:val="28"/>
          <w:szCs w:val="28"/>
        </w:rPr>
        <w:t xml:space="preserve"> притягнення до відповідальності за тяжкі</w:t>
      </w:r>
      <w:r w:rsidRPr="00C367C1">
        <w:rPr>
          <w:rFonts w:ascii="Times New Roman" w:eastAsia="Times New Roman" w:hAnsi="Times New Roman"/>
          <w:sz w:val="28"/>
          <w:szCs w:val="28"/>
        </w:rPr>
        <w:t xml:space="preserve"> злочини, вважаю такими, що мають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7C1">
        <w:rPr>
          <w:rFonts w:ascii="Times New Roman" w:eastAsia="Times New Roman" w:hAnsi="Times New Roman"/>
          <w:sz w:val="28"/>
          <w:szCs w:val="28"/>
        </w:rPr>
        <w:t>дискримінаційні ознаки, а також такими, що не відповідають нормам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7C1">
        <w:rPr>
          <w:rFonts w:ascii="Times New Roman" w:eastAsia="Times New Roman" w:hAnsi="Times New Roman"/>
          <w:sz w:val="28"/>
          <w:szCs w:val="28"/>
        </w:rPr>
        <w:t xml:space="preserve">найвищою юридичної сили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C367C1">
        <w:rPr>
          <w:rFonts w:ascii="Times New Roman" w:eastAsia="Times New Roman" w:hAnsi="Times New Roman"/>
          <w:sz w:val="28"/>
          <w:szCs w:val="28"/>
        </w:rPr>
        <w:t xml:space="preserve"> частині третій статті</w:t>
      </w:r>
      <w:r w:rsidR="00BB26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7C1">
        <w:rPr>
          <w:rFonts w:ascii="Times New Roman" w:eastAsia="Times New Roman" w:hAnsi="Times New Roman"/>
          <w:sz w:val="28"/>
          <w:szCs w:val="28"/>
        </w:rPr>
        <w:t>17, статтям 22, 41, 43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367C1">
        <w:rPr>
          <w:rFonts w:ascii="Times New Roman" w:eastAsia="Times New Roman" w:hAnsi="Times New Roman"/>
          <w:sz w:val="28"/>
          <w:szCs w:val="28"/>
        </w:rPr>
        <w:t>Конституції України</w:t>
      </w:r>
      <w:r>
        <w:rPr>
          <w:rFonts w:ascii="Times New Roman" w:eastAsia="Times New Roman" w:hAnsi="Times New Roman"/>
          <w:sz w:val="28"/>
          <w:szCs w:val="28"/>
        </w:rPr>
        <w:t>“.</w:t>
      </w:r>
    </w:p>
    <w:p w:rsidR="000235B3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367C1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3.2.</w:t>
      </w:r>
      <w:r w:rsidRPr="00CE4F8E">
        <w:rPr>
          <w:rFonts w:ascii="Times New Roman" w:eastAsia="Times New Roman" w:hAnsi="Times New Roman"/>
          <w:sz w:val="28"/>
          <w:szCs w:val="28"/>
        </w:rPr>
        <w:t xml:space="preserve"> 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 xml:space="preserve">Аналіз змісту конституційної скарги </w:t>
      </w:r>
      <w:r w:rsidR="00C367C1">
        <w:rPr>
          <w:rFonts w:ascii="Times New Roman" w:eastAsia="Times New Roman" w:hAnsi="Times New Roman"/>
          <w:sz w:val="28"/>
          <w:szCs w:val="28"/>
        </w:rPr>
        <w:t>свідчить, що Заявник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 xml:space="preserve">, твердячи про неконституційність </w:t>
      </w:r>
      <w:r w:rsidR="00C367C1">
        <w:rPr>
          <w:rFonts w:ascii="Times New Roman" w:eastAsia="Times New Roman" w:hAnsi="Times New Roman"/>
          <w:sz w:val="28"/>
          <w:szCs w:val="28"/>
        </w:rPr>
        <w:t>частини десятої статті 25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 xml:space="preserve"> </w:t>
      </w:r>
      <w:r w:rsidR="00C367C1">
        <w:rPr>
          <w:rFonts w:ascii="Times New Roman" w:eastAsia="Times New Roman" w:hAnsi="Times New Roman"/>
          <w:sz w:val="28"/>
          <w:szCs w:val="28"/>
        </w:rPr>
        <w:t>Закону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>, вислови</w:t>
      </w:r>
      <w:r w:rsidR="00C367C1">
        <w:rPr>
          <w:rFonts w:ascii="Times New Roman" w:eastAsia="Times New Roman" w:hAnsi="Times New Roman"/>
          <w:sz w:val="28"/>
          <w:szCs w:val="28"/>
        </w:rPr>
        <w:t>в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 xml:space="preserve"> незгоду з</w:t>
      </w:r>
      <w:r w:rsidR="00961F3F">
        <w:rPr>
          <w:rFonts w:ascii="Times New Roman" w:eastAsia="Times New Roman" w:hAnsi="Times New Roman"/>
          <w:sz w:val="28"/>
          <w:szCs w:val="28"/>
        </w:rPr>
        <w:t>і складом витрат на</w:t>
      </w:r>
      <w:r w:rsidR="00C367C1">
        <w:rPr>
          <w:rFonts w:ascii="Times New Roman" w:eastAsia="Times New Roman" w:hAnsi="Times New Roman"/>
          <w:sz w:val="28"/>
          <w:szCs w:val="28"/>
        </w:rPr>
        <w:t xml:space="preserve"> утримання курсант</w:t>
      </w:r>
      <w:r w:rsidR="00C23E28">
        <w:rPr>
          <w:rFonts w:ascii="Times New Roman" w:eastAsia="Times New Roman" w:hAnsi="Times New Roman"/>
          <w:sz w:val="28"/>
          <w:szCs w:val="28"/>
        </w:rPr>
        <w:t>ів</w:t>
      </w:r>
      <w:r w:rsidR="00C367C1">
        <w:rPr>
          <w:rFonts w:ascii="Times New Roman" w:eastAsia="Times New Roman" w:hAnsi="Times New Roman"/>
          <w:sz w:val="28"/>
          <w:szCs w:val="28"/>
        </w:rPr>
        <w:t xml:space="preserve"> </w:t>
      </w:r>
      <w:r w:rsidR="00C23E28">
        <w:rPr>
          <w:rFonts w:ascii="Times New Roman" w:eastAsia="Times New Roman" w:hAnsi="Times New Roman"/>
          <w:sz w:val="28"/>
          <w:szCs w:val="28"/>
        </w:rPr>
        <w:t>у</w:t>
      </w:r>
      <w:r w:rsidR="00C367C1">
        <w:rPr>
          <w:rFonts w:ascii="Times New Roman" w:eastAsia="Times New Roman" w:hAnsi="Times New Roman"/>
          <w:sz w:val="28"/>
          <w:szCs w:val="28"/>
        </w:rPr>
        <w:t xml:space="preserve"> закладі вищої освіти, </w:t>
      </w:r>
      <w:r w:rsidR="00164292">
        <w:rPr>
          <w:rFonts w:ascii="Times New Roman" w:eastAsia="Times New Roman" w:hAnsi="Times New Roman"/>
          <w:sz w:val="28"/>
          <w:szCs w:val="28"/>
        </w:rPr>
        <w:t>які підлягають відшкодуванню у випадках, що їх визначено в оспорюваних приписах Закону.</w:t>
      </w:r>
    </w:p>
    <w:p w:rsidR="001E7475" w:rsidRDefault="00446A88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6A88">
        <w:rPr>
          <w:rFonts w:ascii="Times New Roman" w:eastAsia="Times New Roman" w:hAnsi="Times New Roman"/>
          <w:sz w:val="28"/>
          <w:szCs w:val="28"/>
        </w:rPr>
        <w:t xml:space="preserve">Друга колегія суддів Другого сенату Конституційного Суду України </w:t>
      </w:r>
      <w:r>
        <w:rPr>
          <w:rFonts w:ascii="Times New Roman" w:eastAsia="Times New Roman" w:hAnsi="Times New Roman"/>
          <w:sz w:val="28"/>
          <w:szCs w:val="28"/>
        </w:rPr>
        <w:t xml:space="preserve">зазначає, що </w:t>
      </w:r>
      <w:r w:rsidR="00C23E28">
        <w:rPr>
          <w:rFonts w:ascii="Times New Roman" w:eastAsia="Times New Roman" w:hAnsi="Times New Roman"/>
          <w:sz w:val="28"/>
          <w:szCs w:val="28"/>
        </w:rPr>
        <w:t>частин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десят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статті 25 Закону </w:t>
      </w:r>
      <w:r w:rsidR="00164292">
        <w:rPr>
          <w:rFonts w:ascii="Times New Roman" w:eastAsia="Times New Roman" w:hAnsi="Times New Roman"/>
          <w:sz w:val="28"/>
          <w:szCs w:val="28"/>
        </w:rPr>
        <w:t>не визнача</w:t>
      </w:r>
      <w:r w:rsidR="00C23E28">
        <w:rPr>
          <w:rFonts w:ascii="Times New Roman" w:eastAsia="Times New Roman" w:hAnsi="Times New Roman"/>
          <w:sz w:val="28"/>
          <w:szCs w:val="28"/>
        </w:rPr>
        <w:t>є</w:t>
      </w:r>
      <w:r w:rsidR="00EC2353">
        <w:rPr>
          <w:rFonts w:ascii="Times New Roman" w:eastAsia="Times New Roman" w:hAnsi="Times New Roman"/>
          <w:sz w:val="28"/>
          <w:szCs w:val="28"/>
        </w:rPr>
        <w:t xml:space="preserve"> склад витрат </w:t>
      </w:r>
      <w:r w:rsidR="00961F3F">
        <w:rPr>
          <w:rFonts w:ascii="Times New Roman" w:eastAsia="Times New Roman" w:hAnsi="Times New Roman"/>
          <w:sz w:val="28"/>
          <w:szCs w:val="28"/>
        </w:rPr>
        <w:t>на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 утримання курсантів</w:t>
      </w:r>
      <w:r w:rsidR="008E64DC" w:rsidRPr="008E64DC">
        <w:rPr>
          <w:rFonts w:ascii="Times New Roman" w:eastAsia="Times New Roman" w:hAnsi="Times New Roman"/>
          <w:sz w:val="28"/>
          <w:szCs w:val="28"/>
        </w:rPr>
        <w:t xml:space="preserve"> </w:t>
      </w:r>
      <w:r w:rsidR="008E64DC">
        <w:rPr>
          <w:rFonts w:ascii="Times New Roman" w:eastAsia="Times New Roman" w:hAnsi="Times New Roman"/>
          <w:sz w:val="28"/>
          <w:szCs w:val="28"/>
        </w:rPr>
        <w:t>у закладі вищої освіти</w:t>
      </w:r>
      <w:r w:rsidR="00164292">
        <w:rPr>
          <w:rFonts w:ascii="Times New Roman" w:eastAsia="Times New Roman" w:hAnsi="Times New Roman"/>
          <w:sz w:val="28"/>
          <w:szCs w:val="28"/>
        </w:rPr>
        <w:t>, а встановлю</w:t>
      </w:r>
      <w:r w:rsidR="00C23E28">
        <w:rPr>
          <w:rFonts w:ascii="Times New Roman" w:eastAsia="Times New Roman" w:hAnsi="Times New Roman"/>
          <w:sz w:val="28"/>
          <w:szCs w:val="28"/>
        </w:rPr>
        <w:t>є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 випадк</w:t>
      </w:r>
      <w:r w:rsidR="00C23E28">
        <w:rPr>
          <w:rFonts w:ascii="Times New Roman" w:eastAsia="Times New Roman" w:hAnsi="Times New Roman"/>
          <w:sz w:val="28"/>
          <w:szCs w:val="28"/>
        </w:rPr>
        <w:t>и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, коли </w:t>
      </w:r>
      <w:r w:rsidR="008E64DC">
        <w:rPr>
          <w:rFonts w:ascii="Times New Roman" w:eastAsia="Times New Roman" w:hAnsi="Times New Roman"/>
          <w:sz w:val="28"/>
          <w:szCs w:val="28"/>
        </w:rPr>
        <w:t xml:space="preserve">понесені державою </w:t>
      </w:r>
      <w:r w:rsidR="00C367C1">
        <w:rPr>
          <w:rFonts w:ascii="Times New Roman" w:eastAsia="Times New Roman" w:hAnsi="Times New Roman"/>
          <w:sz w:val="28"/>
          <w:szCs w:val="28"/>
        </w:rPr>
        <w:t xml:space="preserve">витрати, </w:t>
      </w:r>
      <w:r w:rsidR="002D51FB">
        <w:rPr>
          <w:rFonts w:ascii="Times New Roman" w:eastAsia="Times New Roman" w:hAnsi="Times New Roman"/>
          <w:sz w:val="28"/>
          <w:szCs w:val="28"/>
        </w:rPr>
        <w:t xml:space="preserve">що </w:t>
      </w:r>
      <w:r w:rsidR="00C367C1">
        <w:rPr>
          <w:rFonts w:ascii="Times New Roman" w:eastAsia="Times New Roman" w:hAnsi="Times New Roman"/>
          <w:sz w:val="28"/>
          <w:szCs w:val="28"/>
        </w:rPr>
        <w:t>пов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>’язані</w:t>
      </w:r>
      <w:r w:rsidR="00C367C1">
        <w:rPr>
          <w:rFonts w:ascii="Times New Roman" w:eastAsia="Times New Roman" w:hAnsi="Times New Roman"/>
          <w:sz w:val="28"/>
          <w:szCs w:val="28"/>
        </w:rPr>
        <w:t xml:space="preserve"> з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 xml:space="preserve"> утриманням </w:t>
      </w:r>
      <w:r w:rsidR="00C367C1">
        <w:rPr>
          <w:rFonts w:ascii="Times New Roman" w:eastAsia="Times New Roman" w:hAnsi="Times New Roman"/>
          <w:sz w:val="28"/>
          <w:szCs w:val="28"/>
        </w:rPr>
        <w:t xml:space="preserve">курсантів 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у закладі вищої освіти, </w:t>
      </w:r>
      <w:r w:rsidR="00022748">
        <w:rPr>
          <w:rFonts w:ascii="Times New Roman" w:eastAsia="Times New Roman" w:hAnsi="Times New Roman"/>
          <w:sz w:val="28"/>
          <w:szCs w:val="28"/>
        </w:rPr>
        <w:t>підлягають відшкодуванню. П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орядок і умови </w:t>
      </w:r>
      <w:r w:rsidR="00C23E28">
        <w:rPr>
          <w:rFonts w:ascii="Times New Roman" w:eastAsia="Times New Roman" w:hAnsi="Times New Roman"/>
          <w:sz w:val="28"/>
          <w:szCs w:val="28"/>
        </w:rPr>
        <w:t>такого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 відшкодування встановлює Кабінет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 xml:space="preserve"> Міністрів України</w:t>
      </w:r>
      <w:r w:rsidR="00961F3F">
        <w:rPr>
          <w:rFonts w:ascii="Times New Roman" w:eastAsia="Times New Roman" w:hAnsi="Times New Roman"/>
          <w:sz w:val="28"/>
          <w:szCs w:val="28"/>
        </w:rPr>
        <w:t xml:space="preserve"> підзаконним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а</w:t>
      </w:r>
      <w:r w:rsidR="00961F3F">
        <w:rPr>
          <w:rFonts w:ascii="Times New Roman" w:eastAsia="Times New Roman" w:hAnsi="Times New Roman"/>
          <w:sz w:val="28"/>
          <w:szCs w:val="28"/>
        </w:rPr>
        <w:t>ктом</w:t>
      </w:r>
      <w:r w:rsidR="00C367C1" w:rsidRPr="00C367C1">
        <w:rPr>
          <w:rFonts w:ascii="Times New Roman" w:eastAsia="Times New Roman" w:hAnsi="Times New Roman"/>
          <w:sz w:val="28"/>
          <w:szCs w:val="28"/>
        </w:rPr>
        <w:t>.</w:t>
      </w:r>
    </w:p>
    <w:p w:rsidR="00164292" w:rsidRDefault="008E581B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Кабінет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 Міністрів України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постановою 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від 12 липня 2006 року </w:t>
      </w:r>
      <w:r w:rsidR="001E7475">
        <w:rPr>
          <w:rFonts w:ascii="Times New Roman" w:eastAsia="Times New Roman" w:hAnsi="Times New Roman"/>
          <w:sz w:val="28"/>
          <w:szCs w:val="28"/>
        </w:rPr>
        <w:t xml:space="preserve">№ </w:t>
      </w:r>
      <w:r w:rsidR="00164292">
        <w:rPr>
          <w:rFonts w:ascii="Times New Roman" w:eastAsia="Times New Roman" w:hAnsi="Times New Roman"/>
          <w:sz w:val="28"/>
          <w:szCs w:val="28"/>
        </w:rPr>
        <w:t>964 затверд</w:t>
      </w:r>
      <w:r w:rsidR="000109D9">
        <w:rPr>
          <w:rFonts w:ascii="Times New Roman" w:eastAsia="Times New Roman" w:hAnsi="Times New Roman"/>
          <w:sz w:val="28"/>
          <w:szCs w:val="28"/>
        </w:rPr>
        <w:t>ив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 </w:t>
      </w:r>
      <w:r w:rsidR="00C23E28">
        <w:rPr>
          <w:rFonts w:ascii="Times New Roman" w:eastAsia="Times New Roman" w:hAnsi="Times New Roman"/>
          <w:sz w:val="28"/>
          <w:szCs w:val="28"/>
        </w:rPr>
        <w:t>Порядок</w:t>
      </w:r>
      <w:r w:rsidR="00164292" w:rsidRPr="00164292">
        <w:rPr>
          <w:rFonts w:ascii="Times New Roman" w:eastAsia="Times New Roman" w:hAnsi="Times New Roman"/>
          <w:sz w:val="28"/>
          <w:szCs w:val="28"/>
        </w:rPr>
        <w:t xml:space="preserve"> відш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кодування курсантами та особами офіцерського складу витрат, пов’язаних з їх утриманням у </w:t>
      </w:r>
      <w:r w:rsidR="00164292" w:rsidRPr="00164292">
        <w:rPr>
          <w:rFonts w:ascii="Times New Roman" w:eastAsia="Times New Roman" w:hAnsi="Times New Roman"/>
          <w:sz w:val="28"/>
          <w:szCs w:val="28"/>
        </w:rPr>
        <w:t>закладах вищої освіти</w:t>
      </w:r>
      <w:r w:rsidR="00164292">
        <w:rPr>
          <w:rFonts w:ascii="Times New Roman" w:eastAsia="Times New Roman" w:hAnsi="Times New Roman"/>
          <w:sz w:val="28"/>
          <w:szCs w:val="28"/>
        </w:rPr>
        <w:t xml:space="preserve"> (далі – Порядок).</w:t>
      </w:r>
    </w:p>
    <w:p w:rsidR="00164292" w:rsidRDefault="00C23E28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 пункті 3 Порядку визначен</w:t>
      </w:r>
      <w:r w:rsidR="00DD4E4D">
        <w:rPr>
          <w:rFonts w:ascii="Times New Roman" w:eastAsia="Times New Roman" w:hAnsi="Times New Roman"/>
          <w:sz w:val="28"/>
          <w:szCs w:val="28"/>
        </w:rPr>
        <w:t>о, що відшкодування здійснюють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D4E4D"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 xml:space="preserve"> розмірі фактичних витрат, пов</w:t>
      </w:r>
      <w:r w:rsidRPr="00C23E28">
        <w:rPr>
          <w:rFonts w:ascii="Times New Roman" w:eastAsia="Times New Roman" w:hAnsi="Times New Roman"/>
          <w:sz w:val="28"/>
          <w:szCs w:val="28"/>
        </w:rPr>
        <w:t>’язаних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93C98">
        <w:rPr>
          <w:rFonts w:ascii="Times New Roman" w:eastAsia="Times New Roman" w:hAnsi="Times New Roman"/>
          <w:sz w:val="28"/>
          <w:szCs w:val="28"/>
        </w:rPr>
        <w:t>і</w:t>
      </w:r>
      <w:r>
        <w:rPr>
          <w:rFonts w:ascii="Times New Roman" w:eastAsia="Times New Roman" w:hAnsi="Times New Roman"/>
          <w:sz w:val="28"/>
          <w:szCs w:val="28"/>
        </w:rPr>
        <w:t xml:space="preserve">з: </w:t>
      </w:r>
      <w:r w:rsidRPr="00C23E28">
        <w:rPr>
          <w:rFonts w:ascii="Times New Roman" w:eastAsia="Times New Roman" w:hAnsi="Times New Roman"/>
          <w:sz w:val="28"/>
          <w:szCs w:val="28"/>
        </w:rPr>
        <w:t>грошовим, продовольчим, ре</w:t>
      </w:r>
      <w:r>
        <w:rPr>
          <w:rFonts w:ascii="Times New Roman" w:eastAsia="Times New Roman" w:hAnsi="Times New Roman"/>
          <w:sz w:val="28"/>
          <w:szCs w:val="28"/>
        </w:rPr>
        <w:t>човим, медичним забезпеченням; перевезенням до місця</w:t>
      </w:r>
      <w:r w:rsidRPr="00C23E28">
        <w:rPr>
          <w:rFonts w:ascii="Times New Roman" w:eastAsia="Times New Roman" w:hAnsi="Times New Roman"/>
          <w:sz w:val="28"/>
          <w:szCs w:val="28"/>
        </w:rPr>
        <w:t xml:space="preserve"> проведе</w:t>
      </w:r>
      <w:r>
        <w:rPr>
          <w:rFonts w:ascii="Times New Roman" w:eastAsia="Times New Roman" w:hAnsi="Times New Roman"/>
          <w:sz w:val="28"/>
          <w:szCs w:val="28"/>
        </w:rPr>
        <w:t xml:space="preserve">ння щорічної основної та </w:t>
      </w:r>
      <w:r w:rsidRPr="00C23E28">
        <w:rPr>
          <w:rFonts w:ascii="Times New Roman" w:eastAsia="Times New Roman" w:hAnsi="Times New Roman"/>
          <w:sz w:val="28"/>
          <w:szCs w:val="28"/>
        </w:rPr>
        <w:t>канікулярної відпу</w:t>
      </w:r>
      <w:r>
        <w:rPr>
          <w:rFonts w:ascii="Times New Roman" w:eastAsia="Times New Roman" w:hAnsi="Times New Roman"/>
          <w:sz w:val="28"/>
          <w:szCs w:val="28"/>
        </w:rPr>
        <w:t xml:space="preserve">стки та у зворотному напрямку; </w:t>
      </w:r>
      <w:r w:rsidRPr="00C23E28">
        <w:rPr>
          <w:rFonts w:ascii="Times New Roman" w:eastAsia="Times New Roman" w:hAnsi="Times New Roman"/>
          <w:sz w:val="28"/>
          <w:szCs w:val="28"/>
        </w:rPr>
        <w:t>оплатою комунальних послуг і вартості спожитих енергоносіїв.</w:t>
      </w:r>
    </w:p>
    <w:p w:rsidR="000235B3" w:rsidRPr="00F93C98" w:rsidRDefault="00F93C98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Отже</w:t>
      </w:r>
      <w:r w:rsidR="00B34EBF">
        <w:rPr>
          <w:rFonts w:ascii="Times New Roman" w:eastAsia="Times New Roman" w:hAnsi="Times New Roman"/>
          <w:sz w:val="28"/>
          <w:szCs w:val="28"/>
        </w:rPr>
        <w:t>,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Заявник </w:t>
      </w:r>
      <w:r w:rsidR="00E93609">
        <w:rPr>
          <w:rFonts w:ascii="Times New Roman" w:eastAsia="Times New Roman" w:hAnsi="Times New Roman"/>
          <w:sz w:val="28"/>
          <w:szCs w:val="28"/>
        </w:rPr>
        <w:t xml:space="preserve">у конституційній скарзі </w:t>
      </w:r>
      <w:r w:rsidR="00C23E28">
        <w:rPr>
          <w:rFonts w:ascii="Times New Roman" w:eastAsia="Times New Roman" w:hAnsi="Times New Roman"/>
          <w:sz w:val="28"/>
          <w:szCs w:val="28"/>
        </w:rPr>
        <w:t>вислови</w:t>
      </w:r>
      <w:r w:rsidR="00B34EBF">
        <w:rPr>
          <w:rFonts w:ascii="Times New Roman" w:eastAsia="Times New Roman" w:hAnsi="Times New Roman"/>
          <w:sz w:val="28"/>
          <w:szCs w:val="28"/>
        </w:rPr>
        <w:t>в</w:t>
      </w:r>
      <w:r w:rsidR="00443E8B">
        <w:rPr>
          <w:rFonts w:ascii="Times New Roman" w:eastAsia="Times New Roman" w:hAnsi="Times New Roman"/>
          <w:sz w:val="28"/>
          <w:szCs w:val="28"/>
        </w:rPr>
        <w:t xml:space="preserve"> незгоду з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</w:t>
      </w:r>
      <w:r w:rsidR="00666FA5">
        <w:rPr>
          <w:rFonts w:ascii="Times New Roman" w:eastAsia="Times New Roman" w:hAnsi="Times New Roman"/>
          <w:sz w:val="28"/>
          <w:szCs w:val="28"/>
        </w:rPr>
        <w:t xml:space="preserve">визначеним Кабінетом </w:t>
      </w:r>
      <w:r w:rsidR="00443E8B">
        <w:rPr>
          <w:rFonts w:ascii="Times New Roman" w:eastAsia="Times New Roman" w:hAnsi="Times New Roman"/>
          <w:sz w:val="28"/>
          <w:szCs w:val="28"/>
        </w:rPr>
        <w:t>М</w:t>
      </w:r>
      <w:r w:rsidR="00666FA5">
        <w:rPr>
          <w:rFonts w:ascii="Times New Roman" w:eastAsia="Times New Roman" w:hAnsi="Times New Roman"/>
          <w:sz w:val="28"/>
          <w:szCs w:val="28"/>
        </w:rPr>
        <w:t xml:space="preserve">іністрів України 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складом витрат </w:t>
      </w:r>
      <w:r>
        <w:rPr>
          <w:rFonts w:ascii="Times New Roman" w:eastAsia="Times New Roman" w:hAnsi="Times New Roman"/>
          <w:sz w:val="28"/>
          <w:szCs w:val="28"/>
        </w:rPr>
        <w:t>на</w:t>
      </w:r>
      <w:r w:rsidR="00443E8B">
        <w:rPr>
          <w:rFonts w:ascii="Times New Roman" w:eastAsia="Times New Roman" w:hAnsi="Times New Roman"/>
          <w:sz w:val="28"/>
          <w:szCs w:val="28"/>
        </w:rPr>
        <w:t xml:space="preserve"> утримання</w:t>
      </w:r>
      <w:r w:rsidR="00B34EBF" w:rsidRPr="00B34EBF">
        <w:rPr>
          <w:rFonts w:ascii="Times New Roman" w:eastAsia="Times New Roman" w:hAnsi="Times New Roman"/>
          <w:sz w:val="28"/>
          <w:szCs w:val="28"/>
        </w:rPr>
        <w:t xml:space="preserve"> курсантів у заклад</w:t>
      </w:r>
      <w:r w:rsidR="00CA525A">
        <w:rPr>
          <w:rFonts w:ascii="Times New Roman" w:eastAsia="Times New Roman" w:hAnsi="Times New Roman"/>
          <w:sz w:val="28"/>
          <w:szCs w:val="28"/>
        </w:rPr>
        <w:t>ах</w:t>
      </w:r>
      <w:r w:rsidR="00B34EBF" w:rsidRPr="00B34EBF">
        <w:rPr>
          <w:rFonts w:ascii="Times New Roman" w:eastAsia="Times New Roman" w:hAnsi="Times New Roman"/>
          <w:sz w:val="28"/>
          <w:szCs w:val="28"/>
        </w:rPr>
        <w:t xml:space="preserve"> вищої освіти</w:t>
      </w:r>
      <w:r w:rsidR="00B34EBF">
        <w:rPr>
          <w:rFonts w:ascii="Times New Roman" w:eastAsia="Times New Roman" w:hAnsi="Times New Roman"/>
          <w:sz w:val="28"/>
          <w:szCs w:val="28"/>
        </w:rPr>
        <w:t>,</w:t>
      </w:r>
      <w:r w:rsidR="00B34EBF" w:rsidRPr="00B34EBF">
        <w:rPr>
          <w:rFonts w:ascii="Times New Roman" w:eastAsia="Times New Roman" w:hAnsi="Times New Roman"/>
          <w:sz w:val="28"/>
          <w:szCs w:val="28"/>
        </w:rPr>
        <w:t xml:space="preserve"> </w:t>
      </w:r>
      <w:r w:rsidR="00B34EBF">
        <w:rPr>
          <w:rFonts w:ascii="Times New Roman" w:eastAsia="Times New Roman" w:hAnsi="Times New Roman"/>
          <w:sz w:val="28"/>
          <w:szCs w:val="28"/>
        </w:rPr>
        <w:t>які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підлягають відшкодуванню, однак висловлення такої незгод</w:t>
      </w:r>
      <w:r w:rsidR="002D51FB">
        <w:rPr>
          <w:rFonts w:ascii="Times New Roman" w:eastAsia="Times New Roman" w:hAnsi="Times New Roman"/>
          <w:sz w:val="28"/>
          <w:szCs w:val="28"/>
        </w:rPr>
        <w:t>и</w:t>
      </w:r>
      <w:r w:rsidR="00C23E28">
        <w:rPr>
          <w:rFonts w:ascii="Times New Roman" w:eastAsia="Times New Roman" w:hAnsi="Times New Roman"/>
          <w:sz w:val="28"/>
          <w:szCs w:val="28"/>
        </w:rPr>
        <w:t xml:space="preserve"> не є обґрунтуванням неконституційності частини десятої статті 25 Закону.</w:t>
      </w:r>
      <w:r>
        <w:rPr>
          <w:rFonts w:ascii="Times New Roman" w:eastAsia="Times New Roman" w:hAnsi="Times New Roman"/>
          <w:sz w:val="28"/>
          <w:szCs w:val="28"/>
        </w:rPr>
        <w:t xml:space="preserve"> Тобто </w:t>
      </w:r>
      <w:r w:rsidR="000235B3">
        <w:rPr>
          <w:rFonts w:ascii="Times New Roman" w:hAnsi="Times New Roman"/>
          <w:sz w:val="28"/>
          <w:szCs w:val="28"/>
        </w:rPr>
        <w:t>Заявни</w:t>
      </w:r>
      <w:r w:rsidR="00B34EBF">
        <w:rPr>
          <w:rFonts w:ascii="Times New Roman" w:hAnsi="Times New Roman"/>
          <w:sz w:val="28"/>
          <w:szCs w:val="28"/>
        </w:rPr>
        <w:t>к</w:t>
      </w:r>
      <w:r w:rsidR="000235B3">
        <w:rPr>
          <w:rFonts w:ascii="Times New Roman" w:hAnsi="Times New Roman"/>
          <w:sz w:val="28"/>
          <w:szCs w:val="28"/>
        </w:rPr>
        <w:t xml:space="preserve"> </w:t>
      </w:r>
      <w:r w:rsidR="000235B3" w:rsidRPr="00C818A1">
        <w:rPr>
          <w:rFonts w:ascii="Times New Roman" w:hAnsi="Times New Roman"/>
          <w:sz w:val="28"/>
          <w:szCs w:val="28"/>
        </w:rPr>
        <w:t>не дотрима</w:t>
      </w:r>
      <w:r w:rsidR="00443E8B">
        <w:rPr>
          <w:rFonts w:ascii="Times New Roman" w:hAnsi="Times New Roman"/>
          <w:sz w:val="28"/>
          <w:szCs w:val="28"/>
        </w:rPr>
        <w:t>в</w:t>
      </w:r>
      <w:r w:rsidR="000235B3" w:rsidRPr="00C818A1">
        <w:rPr>
          <w:rFonts w:ascii="Times New Roman" w:hAnsi="Times New Roman"/>
          <w:sz w:val="28"/>
          <w:szCs w:val="28"/>
        </w:rPr>
        <w:t xml:space="preserve"> вимог пункту 6 частини другої статті 55 Закону України „Про Конституційний Суд України“</w:t>
      </w:r>
      <w:r w:rsidR="000235B3">
        <w:rPr>
          <w:rFonts w:ascii="Times New Roman" w:hAnsi="Times New Roman"/>
          <w:sz w:val="28"/>
          <w:szCs w:val="28"/>
        </w:rPr>
        <w:t>,</w:t>
      </w:r>
      <w:r w:rsidR="000235B3" w:rsidRPr="00C818A1">
        <w:rPr>
          <w:rFonts w:ascii="Times New Roman" w:hAnsi="Times New Roman"/>
          <w:sz w:val="28"/>
          <w:szCs w:val="28"/>
        </w:rPr>
        <w:t xml:space="preserve"> </w:t>
      </w:r>
      <w:r w:rsidR="000235B3">
        <w:rPr>
          <w:rFonts w:ascii="Times New Roman" w:hAnsi="Times New Roman"/>
          <w:sz w:val="28"/>
          <w:szCs w:val="28"/>
        </w:rPr>
        <w:t>що</w:t>
      </w:r>
      <w:r w:rsidR="000235B3" w:rsidRPr="00C818A1">
        <w:rPr>
          <w:rFonts w:ascii="Times New Roman" w:hAnsi="Times New Roman"/>
          <w:sz w:val="28"/>
          <w:szCs w:val="28"/>
        </w:rPr>
        <w:t xml:space="preserve">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0235B3" w:rsidRDefault="000235B3" w:rsidP="00152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7475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61, 62, 77, 83, 86 Закону України „Про Конституційний Суд України“, відповідно до § 45, § 56 Регламенту Конституційного Суду України Друга колегія суддів Другого сенату Конституційного Суду України</w:t>
      </w:r>
    </w:p>
    <w:p w:rsidR="000235B3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5B3" w:rsidRDefault="000235B3" w:rsidP="00BB260E">
      <w:pPr>
        <w:pStyle w:val="11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х в а л и л а:</w:t>
      </w:r>
    </w:p>
    <w:p w:rsidR="00BB260E" w:rsidRDefault="00BB260E" w:rsidP="00152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5B3" w:rsidRPr="005D6D7D" w:rsidRDefault="000235B3" w:rsidP="00152D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Відмовити у відкритті конституційного провадження </w:t>
      </w:r>
      <w:r w:rsidRPr="00CA0957">
        <w:rPr>
          <w:rFonts w:ascii="Times New Roman" w:hAnsi="Times New Roman"/>
          <w:sz w:val="28"/>
          <w:szCs w:val="28"/>
        </w:rPr>
        <w:t xml:space="preserve">у </w:t>
      </w:r>
      <w:r w:rsidRPr="00042432">
        <w:rPr>
          <w:rFonts w:ascii="Times New Roman" w:hAnsi="Times New Roman"/>
          <w:sz w:val="28"/>
          <w:szCs w:val="28"/>
        </w:rPr>
        <w:t xml:space="preserve">справі за конституційною </w:t>
      </w:r>
      <w:r w:rsidR="00443E8B">
        <w:rPr>
          <w:rFonts w:ascii="Times New Roman" w:hAnsi="Times New Roman"/>
          <w:sz w:val="28"/>
          <w:szCs w:val="28"/>
        </w:rPr>
        <w:t xml:space="preserve">скаргою </w:t>
      </w:r>
      <w:r w:rsidR="00B34EBF" w:rsidRPr="000D5613">
        <w:rPr>
          <w:rFonts w:ascii="Times New Roman" w:hAnsi="Times New Roman"/>
          <w:sz w:val="28"/>
          <w:szCs w:val="28"/>
        </w:rPr>
        <w:t>Редченка Станіслава Євгенійовича щодо відповідності Конституції України (конституційності) частини десятої статті</w:t>
      </w:r>
      <w:r w:rsidR="00B34EBF" w:rsidRPr="000D561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34EBF" w:rsidRPr="000D5613">
        <w:rPr>
          <w:rFonts w:ascii="Times New Roman" w:hAnsi="Times New Roman"/>
          <w:sz w:val="28"/>
          <w:szCs w:val="28"/>
        </w:rPr>
        <w:t xml:space="preserve">25 Закону України „Про військовий обов’язок і військову службу“ від 25 березня 1992 року </w:t>
      </w:r>
      <w:r w:rsidR="001E7475">
        <w:rPr>
          <w:rFonts w:ascii="Times New Roman" w:hAnsi="Times New Roman"/>
          <w:sz w:val="28"/>
          <w:szCs w:val="28"/>
        </w:rPr>
        <w:t xml:space="preserve">№ </w:t>
      </w:r>
      <w:r w:rsidR="00B34EBF" w:rsidRPr="000D5613">
        <w:rPr>
          <w:rFonts w:ascii="Times New Roman" w:hAnsi="Times New Roman"/>
          <w:sz w:val="28"/>
          <w:szCs w:val="28"/>
        </w:rPr>
        <w:t>2232–XII</w:t>
      </w:r>
      <w:r w:rsidR="00B34EBF">
        <w:rPr>
          <w:rFonts w:ascii="Times New Roman" w:hAnsi="Times New Roman"/>
          <w:sz w:val="28"/>
          <w:szCs w:val="28"/>
        </w:rPr>
        <w:t xml:space="preserve"> </w:t>
      </w:r>
      <w:r w:rsidR="00DA26DD">
        <w:rPr>
          <w:rFonts w:ascii="Times New Roman" w:hAnsi="Times New Roman"/>
          <w:sz w:val="28"/>
          <w:szCs w:val="28"/>
        </w:rPr>
        <w:t xml:space="preserve">зі змінами </w:t>
      </w:r>
      <w:r w:rsidRPr="00D31225">
        <w:rPr>
          <w:rFonts w:ascii="Times New Roman" w:hAnsi="Times New Roman"/>
          <w:sz w:val="28"/>
          <w:szCs w:val="28"/>
        </w:rPr>
        <w:t>на підставі</w:t>
      </w:r>
      <w:r>
        <w:rPr>
          <w:rFonts w:ascii="Times New Roman" w:hAnsi="Times New Roman"/>
          <w:sz w:val="28"/>
          <w:szCs w:val="28"/>
        </w:rPr>
        <w:t xml:space="preserve"> пункту 4 статті 62 Закону України „Про Конституційний Суд України“ – неприйнятність конституційної скарги.</w:t>
      </w:r>
    </w:p>
    <w:p w:rsidR="000235B3" w:rsidRPr="0065514B" w:rsidRDefault="000235B3" w:rsidP="00152D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35B3" w:rsidRPr="009F5813" w:rsidRDefault="000235B3" w:rsidP="00152D0D">
      <w:pPr>
        <w:pStyle w:val="12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5514B">
        <w:rPr>
          <w:rFonts w:ascii="Times New Roman" w:hAnsi="Times New Roman"/>
          <w:sz w:val="28"/>
          <w:szCs w:val="28"/>
        </w:rPr>
        <w:t xml:space="preserve">2. Ухвала </w:t>
      </w:r>
      <w:r>
        <w:rPr>
          <w:rFonts w:ascii="Times New Roman" w:hAnsi="Times New Roman"/>
          <w:sz w:val="28"/>
          <w:szCs w:val="28"/>
        </w:rPr>
        <w:t>Другої</w:t>
      </w:r>
      <w:r w:rsidRPr="0065514B">
        <w:rPr>
          <w:rFonts w:ascii="Times New Roman" w:hAnsi="Times New Roman"/>
          <w:sz w:val="28"/>
          <w:szCs w:val="28"/>
        </w:rPr>
        <w:t xml:space="preserve"> колегії суддів </w:t>
      </w:r>
      <w:r>
        <w:rPr>
          <w:rFonts w:ascii="Times New Roman" w:hAnsi="Times New Roman"/>
          <w:sz w:val="28"/>
          <w:szCs w:val="28"/>
        </w:rPr>
        <w:t>Другого</w:t>
      </w:r>
      <w:r w:rsidRPr="0065514B">
        <w:rPr>
          <w:rFonts w:ascii="Times New Roman" w:hAnsi="Times New Roman"/>
          <w:sz w:val="28"/>
          <w:szCs w:val="28"/>
        </w:rPr>
        <w:t xml:space="preserve"> сенату Конституційного Суду України є остаточною.</w:t>
      </w:r>
    </w:p>
    <w:p w:rsidR="000235B3" w:rsidRDefault="000235B3" w:rsidP="001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B260E" w:rsidRDefault="00BB260E" w:rsidP="001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B260E" w:rsidRDefault="00BB260E" w:rsidP="00152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429B9" w:rsidRPr="00B429B9" w:rsidRDefault="00B429B9" w:rsidP="00B429B9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29B9">
        <w:rPr>
          <w:rFonts w:ascii="Times New Roman" w:hAnsi="Times New Roman"/>
          <w:b/>
          <w:caps/>
          <w:sz w:val="28"/>
          <w:szCs w:val="28"/>
        </w:rPr>
        <w:t>Друга колегія суддів</w:t>
      </w:r>
    </w:p>
    <w:p w:rsidR="00B429B9" w:rsidRPr="00B429B9" w:rsidRDefault="00B429B9" w:rsidP="00B429B9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429B9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B429B9" w:rsidRPr="00B429B9" w:rsidRDefault="00B429B9" w:rsidP="00B429B9">
      <w:pPr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Times New Roman" w:hAnsi="Times New Roman"/>
          <w:b/>
          <w:bCs/>
          <w:caps/>
          <w:sz w:val="28"/>
          <w:szCs w:val="28"/>
          <w:shd w:val="clear" w:color="auto" w:fill="FFFFFF"/>
        </w:rPr>
      </w:pPr>
      <w:r w:rsidRPr="00B429B9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B429B9" w:rsidRPr="00B429B9" w:rsidSect="00152D0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D1C" w:rsidRDefault="00F51D1C">
      <w:pPr>
        <w:spacing w:after="0" w:line="240" w:lineRule="auto"/>
      </w:pPr>
      <w:r>
        <w:separator/>
      </w:r>
    </w:p>
  </w:endnote>
  <w:endnote w:type="continuationSeparator" w:id="0">
    <w:p w:rsidR="00F51D1C" w:rsidRDefault="00F5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0D" w:rsidRPr="00152D0D" w:rsidRDefault="00152D0D">
    <w:pPr>
      <w:pStyle w:val="a6"/>
      <w:rPr>
        <w:rFonts w:ascii="Times New Roman" w:hAnsi="Times New Roman"/>
        <w:sz w:val="10"/>
        <w:szCs w:val="10"/>
      </w:rPr>
    </w:pPr>
    <w:r w:rsidRPr="00152D0D">
      <w:rPr>
        <w:rFonts w:ascii="Times New Roman" w:hAnsi="Times New Roman"/>
        <w:sz w:val="10"/>
        <w:szCs w:val="10"/>
      </w:rPr>
      <w:fldChar w:fldCharType="begin"/>
    </w:r>
    <w:r w:rsidRPr="00152D0D">
      <w:rPr>
        <w:rFonts w:ascii="Times New Roman" w:hAnsi="Times New Roman"/>
        <w:sz w:val="10"/>
        <w:szCs w:val="10"/>
      </w:rPr>
      <w:instrText xml:space="preserve"> FILENAME \p \* MERGEFORMAT </w:instrText>
    </w:r>
    <w:r w:rsidRPr="00152D0D">
      <w:rPr>
        <w:rFonts w:ascii="Times New Roman" w:hAnsi="Times New Roman"/>
        <w:sz w:val="10"/>
        <w:szCs w:val="10"/>
      </w:rPr>
      <w:fldChar w:fldCharType="separate"/>
    </w:r>
    <w:r w:rsidR="00B429B9">
      <w:rPr>
        <w:rFonts w:ascii="Times New Roman" w:hAnsi="Times New Roman"/>
        <w:noProof/>
        <w:sz w:val="10"/>
        <w:szCs w:val="10"/>
      </w:rPr>
      <w:t>G:\2022\Suddi\II senat\II koleg\22.docx</w:t>
    </w:r>
    <w:r w:rsidRPr="00152D0D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0D" w:rsidRPr="00152D0D" w:rsidRDefault="00152D0D">
    <w:pPr>
      <w:pStyle w:val="a6"/>
      <w:rPr>
        <w:rFonts w:ascii="Times New Roman" w:hAnsi="Times New Roman"/>
        <w:sz w:val="10"/>
        <w:szCs w:val="10"/>
      </w:rPr>
    </w:pPr>
    <w:r w:rsidRPr="00152D0D">
      <w:rPr>
        <w:rFonts w:ascii="Times New Roman" w:hAnsi="Times New Roman"/>
        <w:sz w:val="10"/>
        <w:szCs w:val="10"/>
      </w:rPr>
      <w:fldChar w:fldCharType="begin"/>
    </w:r>
    <w:r w:rsidRPr="00152D0D">
      <w:rPr>
        <w:rFonts w:ascii="Times New Roman" w:hAnsi="Times New Roman"/>
        <w:sz w:val="10"/>
        <w:szCs w:val="10"/>
      </w:rPr>
      <w:instrText xml:space="preserve"> FILENAME \p \* MERGEFORMAT </w:instrText>
    </w:r>
    <w:r w:rsidRPr="00152D0D">
      <w:rPr>
        <w:rFonts w:ascii="Times New Roman" w:hAnsi="Times New Roman"/>
        <w:sz w:val="10"/>
        <w:szCs w:val="10"/>
      </w:rPr>
      <w:fldChar w:fldCharType="separate"/>
    </w:r>
    <w:r w:rsidR="00B429B9">
      <w:rPr>
        <w:rFonts w:ascii="Times New Roman" w:hAnsi="Times New Roman"/>
        <w:noProof/>
        <w:sz w:val="10"/>
        <w:szCs w:val="10"/>
      </w:rPr>
      <w:t>G:\2022\Suddi\II senat\II koleg\22.docx</w:t>
    </w:r>
    <w:r w:rsidRPr="00152D0D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D1C" w:rsidRDefault="00F51D1C">
      <w:pPr>
        <w:spacing w:after="0" w:line="240" w:lineRule="auto"/>
      </w:pPr>
      <w:r>
        <w:separator/>
      </w:r>
    </w:p>
  </w:footnote>
  <w:footnote w:type="continuationSeparator" w:id="0">
    <w:p w:rsidR="00F51D1C" w:rsidRDefault="00F5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747002071"/>
      <w:docPartObj>
        <w:docPartGallery w:val="Page Numbers (Top of Page)"/>
        <w:docPartUnique/>
      </w:docPartObj>
    </w:sdtPr>
    <w:sdtEndPr/>
    <w:sdtContent>
      <w:p w:rsidR="00577F06" w:rsidRPr="00152D0D" w:rsidRDefault="00B34EB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52D0D">
          <w:rPr>
            <w:rFonts w:ascii="Times New Roman" w:hAnsi="Times New Roman"/>
            <w:sz w:val="28"/>
            <w:szCs w:val="28"/>
          </w:rPr>
          <w:fldChar w:fldCharType="begin"/>
        </w:r>
        <w:r w:rsidRPr="00152D0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52D0D">
          <w:rPr>
            <w:rFonts w:ascii="Times New Roman" w:hAnsi="Times New Roman"/>
            <w:sz w:val="28"/>
            <w:szCs w:val="28"/>
          </w:rPr>
          <w:fldChar w:fldCharType="separate"/>
        </w:r>
        <w:r w:rsidR="001E7475" w:rsidRPr="001E7475">
          <w:rPr>
            <w:rFonts w:ascii="Times New Roman" w:hAnsi="Times New Roman"/>
            <w:noProof/>
            <w:sz w:val="28"/>
            <w:szCs w:val="28"/>
            <w:lang w:val="uk-UA"/>
          </w:rPr>
          <w:t>2</w:t>
        </w:r>
        <w:r w:rsidRPr="00152D0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B3"/>
    <w:rsid w:val="000109D9"/>
    <w:rsid w:val="000177BA"/>
    <w:rsid w:val="00022748"/>
    <w:rsid w:val="000235B3"/>
    <w:rsid w:val="000429B4"/>
    <w:rsid w:val="0004454F"/>
    <w:rsid w:val="000617E7"/>
    <w:rsid w:val="0006505E"/>
    <w:rsid w:val="000665EE"/>
    <w:rsid w:val="00076BAC"/>
    <w:rsid w:val="0008228B"/>
    <w:rsid w:val="000946FF"/>
    <w:rsid w:val="000D5613"/>
    <w:rsid w:val="000D6F77"/>
    <w:rsid w:val="000E6A66"/>
    <w:rsid w:val="00147221"/>
    <w:rsid w:val="00152D0D"/>
    <w:rsid w:val="00164292"/>
    <w:rsid w:val="00192920"/>
    <w:rsid w:val="001D2683"/>
    <w:rsid w:val="001E7475"/>
    <w:rsid w:val="001F2DF4"/>
    <w:rsid w:val="002D51FB"/>
    <w:rsid w:val="002E00D3"/>
    <w:rsid w:val="002E2031"/>
    <w:rsid w:val="002F5553"/>
    <w:rsid w:val="0031788A"/>
    <w:rsid w:val="00341638"/>
    <w:rsid w:val="003C06E8"/>
    <w:rsid w:val="00401C43"/>
    <w:rsid w:val="0043454D"/>
    <w:rsid w:val="00443E8B"/>
    <w:rsid w:val="00446A88"/>
    <w:rsid w:val="00473504"/>
    <w:rsid w:val="00484821"/>
    <w:rsid w:val="004B333B"/>
    <w:rsid w:val="004E3F24"/>
    <w:rsid w:val="004F305A"/>
    <w:rsid w:val="005552EE"/>
    <w:rsid w:val="00583312"/>
    <w:rsid w:val="005A000D"/>
    <w:rsid w:val="005C6B49"/>
    <w:rsid w:val="005F785E"/>
    <w:rsid w:val="00647EB4"/>
    <w:rsid w:val="00666FA5"/>
    <w:rsid w:val="00676FCF"/>
    <w:rsid w:val="00697C07"/>
    <w:rsid w:val="006F1CD9"/>
    <w:rsid w:val="007933B7"/>
    <w:rsid w:val="007E01F2"/>
    <w:rsid w:val="00812AA2"/>
    <w:rsid w:val="008964CB"/>
    <w:rsid w:val="008E57FB"/>
    <w:rsid w:val="008E581B"/>
    <w:rsid w:val="008E64DC"/>
    <w:rsid w:val="00961F3F"/>
    <w:rsid w:val="009D22CE"/>
    <w:rsid w:val="009E0D3D"/>
    <w:rsid w:val="009E1C97"/>
    <w:rsid w:val="009E794C"/>
    <w:rsid w:val="00A11EF1"/>
    <w:rsid w:val="00A3733C"/>
    <w:rsid w:val="00A57BF5"/>
    <w:rsid w:val="00A813A4"/>
    <w:rsid w:val="00AA3E0B"/>
    <w:rsid w:val="00AC0168"/>
    <w:rsid w:val="00B34EBF"/>
    <w:rsid w:val="00B429B9"/>
    <w:rsid w:val="00BA6BE7"/>
    <w:rsid w:val="00BB260E"/>
    <w:rsid w:val="00BE767F"/>
    <w:rsid w:val="00C14439"/>
    <w:rsid w:val="00C23E28"/>
    <w:rsid w:val="00C367C1"/>
    <w:rsid w:val="00C422F9"/>
    <w:rsid w:val="00C52EFA"/>
    <w:rsid w:val="00C95726"/>
    <w:rsid w:val="00C95776"/>
    <w:rsid w:val="00C96476"/>
    <w:rsid w:val="00CA525A"/>
    <w:rsid w:val="00CC6D1F"/>
    <w:rsid w:val="00D229AB"/>
    <w:rsid w:val="00D32907"/>
    <w:rsid w:val="00D8241B"/>
    <w:rsid w:val="00D84587"/>
    <w:rsid w:val="00DA26DD"/>
    <w:rsid w:val="00DB1A87"/>
    <w:rsid w:val="00DB2025"/>
    <w:rsid w:val="00DD4BD8"/>
    <w:rsid w:val="00DD4E4D"/>
    <w:rsid w:val="00DE1340"/>
    <w:rsid w:val="00DF72A4"/>
    <w:rsid w:val="00E003DA"/>
    <w:rsid w:val="00E379EC"/>
    <w:rsid w:val="00E37E86"/>
    <w:rsid w:val="00E50A57"/>
    <w:rsid w:val="00E65EB0"/>
    <w:rsid w:val="00E93609"/>
    <w:rsid w:val="00EB5840"/>
    <w:rsid w:val="00EC2353"/>
    <w:rsid w:val="00ED01A4"/>
    <w:rsid w:val="00ED28FE"/>
    <w:rsid w:val="00F33E40"/>
    <w:rsid w:val="00F51D1C"/>
    <w:rsid w:val="00F6446F"/>
    <w:rsid w:val="00F93C98"/>
    <w:rsid w:val="00FB1DEF"/>
    <w:rsid w:val="00FC764A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00075-6AF3-4C5B-B6D9-D54CF2FB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5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260E"/>
    <w:pPr>
      <w:keepNext/>
      <w:spacing w:after="0" w:line="221" w:lineRule="auto"/>
      <w:jc w:val="center"/>
      <w:outlineLvl w:val="0"/>
    </w:pPr>
    <w:rPr>
      <w:rFonts w:ascii="Peterburg" w:eastAsia="Times New Roman" w:hAnsi="Peterburg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у1"/>
    <w:basedOn w:val="a"/>
    <w:rsid w:val="000235B3"/>
    <w:pPr>
      <w:ind w:left="720"/>
    </w:pPr>
    <w:rPr>
      <w:rFonts w:eastAsia="Times New Roman"/>
    </w:rPr>
  </w:style>
  <w:style w:type="paragraph" w:styleId="a3">
    <w:name w:val="header"/>
    <w:basedOn w:val="a"/>
    <w:link w:val="a4"/>
    <w:unhideWhenUsed/>
    <w:rsid w:val="000235B3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ій колонтитул Знак"/>
    <w:basedOn w:val="a0"/>
    <w:link w:val="a3"/>
    <w:rsid w:val="000235B3"/>
    <w:rPr>
      <w:rFonts w:ascii="Calibri" w:eastAsia="Calibri" w:hAnsi="Calibri" w:cs="Times New Roman"/>
      <w:lang w:val="en-US"/>
    </w:rPr>
  </w:style>
  <w:style w:type="paragraph" w:customStyle="1" w:styleId="12">
    <w:name w:val="Абзац списка1"/>
    <w:basedOn w:val="a"/>
    <w:rsid w:val="000235B3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964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52D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52D0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B260E"/>
    <w:rPr>
      <w:rFonts w:ascii="Peterburg" w:eastAsia="Times New Roman" w:hAnsi="Peterburg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460A-A2A8-417B-8DA7-55DD0357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6783</Words>
  <Characters>3867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Віктор В. Чередниченко</cp:lastModifiedBy>
  <cp:revision>2</cp:revision>
  <cp:lastPrinted>2022-10-06T09:14:00Z</cp:lastPrinted>
  <dcterms:created xsi:type="dcterms:W3CDTF">2023-08-30T07:15:00Z</dcterms:created>
  <dcterms:modified xsi:type="dcterms:W3CDTF">2023-08-30T07:15:00Z</dcterms:modified>
</cp:coreProperties>
</file>