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A0A80" w14:textId="77777777" w:rsidR="000E34CF" w:rsidRDefault="000E34CF" w:rsidP="003D5993">
      <w:pPr>
        <w:pStyle w:val="a3"/>
        <w:tabs>
          <w:tab w:val="clear" w:pos="9639"/>
        </w:tabs>
        <w:ind w:right="-1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0B4B9C4E" w14:textId="77777777" w:rsidR="003D5993" w:rsidRDefault="003D5993" w:rsidP="003D5993">
      <w:pPr>
        <w:pStyle w:val="a3"/>
        <w:tabs>
          <w:tab w:val="clear" w:pos="4819"/>
          <w:tab w:val="clear" w:pos="9639"/>
        </w:tabs>
        <w:ind w:right="-1"/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27FE1C52" w14:textId="77777777" w:rsidR="003D5993" w:rsidRDefault="003D5993" w:rsidP="003D5993">
      <w:pPr>
        <w:pStyle w:val="a3"/>
        <w:tabs>
          <w:tab w:val="clear" w:pos="4819"/>
          <w:tab w:val="clear" w:pos="9639"/>
        </w:tabs>
        <w:ind w:right="-1"/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642DF758" w14:textId="77777777" w:rsidR="003D5993" w:rsidRDefault="003D5993" w:rsidP="003D5993">
      <w:pPr>
        <w:pStyle w:val="a3"/>
        <w:tabs>
          <w:tab w:val="clear" w:pos="4819"/>
          <w:tab w:val="clear" w:pos="9639"/>
        </w:tabs>
        <w:ind w:right="-1"/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1B6D9317" w14:textId="77777777" w:rsidR="003D5993" w:rsidRDefault="003D5993" w:rsidP="003D5993">
      <w:pPr>
        <w:pStyle w:val="a3"/>
        <w:tabs>
          <w:tab w:val="clear" w:pos="4819"/>
          <w:tab w:val="clear" w:pos="9639"/>
        </w:tabs>
        <w:ind w:right="-1"/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2C397857" w14:textId="4B01CE28" w:rsidR="003D5993" w:rsidRDefault="003D5993" w:rsidP="003D5993">
      <w:pPr>
        <w:pStyle w:val="a3"/>
        <w:tabs>
          <w:tab w:val="clear" w:pos="4819"/>
          <w:tab w:val="clear" w:pos="9639"/>
        </w:tabs>
        <w:ind w:right="-1"/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1F4EBA83" w14:textId="77777777" w:rsidR="007D0BC3" w:rsidRDefault="007D0BC3" w:rsidP="003D5993">
      <w:pPr>
        <w:pStyle w:val="a3"/>
        <w:tabs>
          <w:tab w:val="clear" w:pos="4819"/>
          <w:tab w:val="clear" w:pos="9639"/>
        </w:tabs>
        <w:ind w:right="-1"/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3C8A272B" w14:textId="77777777" w:rsidR="003D5CED" w:rsidRDefault="000E34CF" w:rsidP="003D5993">
      <w:pPr>
        <w:pStyle w:val="a3"/>
        <w:tabs>
          <w:tab w:val="clear" w:pos="4819"/>
          <w:tab w:val="clear" w:pos="9639"/>
        </w:tabs>
        <w:ind w:right="-1"/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за конституційною скаргою Ярусевича Віталія Івановича щодо відповідності Конституції України (конституційності) абзацу першого пункту </w:t>
      </w:r>
      <w:r w:rsidRPr="00F24475">
        <w:rPr>
          <w:rFonts w:ascii="Times New Roman" w:eastAsiaTheme="minorHAnsi" w:hAnsi="Times New Roman"/>
          <w:b/>
          <w:sz w:val="28"/>
          <w:szCs w:val="28"/>
          <w:lang w:eastAsia="ru-RU"/>
        </w:rPr>
        <w:t>4</w:t>
      </w:r>
      <w:r w:rsidRPr="00F24475">
        <w:rPr>
          <w:rFonts w:ascii="Times New Roman" w:eastAsiaTheme="minorHAnsi" w:hAnsi="Times New Roman"/>
          <w:b/>
          <w:sz w:val="28"/>
          <w:szCs w:val="28"/>
          <w:vertAlign w:val="superscript"/>
          <w:lang w:eastAsia="ru-RU"/>
        </w:rPr>
        <w:t>3</w:t>
      </w:r>
      <w:r w:rsidRPr="00F24475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="003D5993">
        <w:rPr>
          <w:rFonts w:ascii="Times New Roman" w:eastAsiaTheme="minorHAnsi" w:hAnsi="Times New Roman"/>
          <w:b/>
          <w:sz w:val="28"/>
          <w:szCs w:val="28"/>
          <w:lang w:eastAsia="ru-RU"/>
        </w:rPr>
        <w:br/>
      </w:r>
      <w:r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розділу </w:t>
      </w:r>
      <w:r>
        <w:rPr>
          <w:rFonts w:ascii="Times New Roman" w:eastAsiaTheme="minorHAnsi" w:hAnsi="Times New Roman"/>
          <w:b/>
          <w:sz w:val="28"/>
          <w:szCs w:val="28"/>
          <w:lang w:val="en-US" w:eastAsia="ru-RU"/>
        </w:rPr>
        <w:t>XV</w:t>
      </w:r>
      <w:r w:rsidRPr="00F6449A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„</w:t>
      </w:r>
      <w:r>
        <w:rPr>
          <w:rFonts w:ascii="Times New Roman" w:eastAsiaTheme="minorHAnsi" w:hAnsi="Times New Roman"/>
          <w:b/>
          <w:sz w:val="28"/>
          <w:szCs w:val="28"/>
          <w:lang w:eastAsia="ru-RU"/>
        </w:rPr>
        <w:t>Прикінцеві положення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Закону України </w:t>
      </w:r>
      <w:r>
        <w:rPr>
          <w:rFonts w:ascii="Times New Roman" w:hAnsi="Times New Roman"/>
          <w:b/>
          <w:sz w:val="28"/>
          <w:szCs w:val="28"/>
        </w:rPr>
        <w:t>„</w:t>
      </w:r>
      <w:r>
        <w:rPr>
          <w:rFonts w:ascii="Times New Roman" w:eastAsiaTheme="minorHAnsi" w:hAnsi="Times New Roman"/>
          <w:b/>
          <w:sz w:val="28"/>
          <w:szCs w:val="28"/>
          <w:lang w:eastAsia="ru-RU"/>
        </w:rPr>
        <w:t>Про</w:t>
      </w:r>
      <w:r w:rsidR="003D5993">
        <w:rPr>
          <w:rFonts w:ascii="Times New Roman" w:eastAsiaTheme="minorHAnsi" w:hAnsi="Times New Roman"/>
          <w:b/>
          <w:sz w:val="28"/>
          <w:szCs w:val="28"/>
          <w:lang w:eastAsia="ru-RU"/>
        </w:rPr>
        <w:br/>
      </w:r>
      <w:r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="003D5993">
        <w:rPr>
          <w:rFonts w:ascii="Times New Roman" w:eastAsiaTheme="minorHAnsi" w:hAnsi="Times New Roman"/>
          <w:b/>
          <w:sz w:val="28"/>
          <w:szCs w:val="28"/>
          <w:lang w:eastAsia="ru-RU"/>
        </w:rPr>
        <w:tab/>
      </w:r>
      <w:r w:rsidR="003D5993">
        <w:rPr>
          <w:rFonts w:ascii="Times New Roman" w:eastAsiaTheme="minorHAnsi" w:hAnsi="Times New Roman"/>
          <w:b/>
          <w:sz w:val="28"/>
          <w:szCs w:val="28"/>
          <w:lang w:eastAsia="ru-RU"/>
        </w:rPr>
        <w:tab/>
      </w:r>
      <w:r>
        <w:rPr>
          <w:rFonts w:ascii="Times New Roman" w:eastAsiaTheme="minorHAnsi" w:hAnsi="Times New Roman"/>
          <w:b/>
          <w:sz w:val="28"/>
          <w:szCs w:val="28"/>
          <w:lang w:eastAsia="ru-RU"/>
        </w:rPr>
        <w:t>загальнообов</w:t>
      </w:r>
      <w:r w:rsidRPr="00F6449A">
        <w:rPr>
          <w:rFonts w:ascii="Times New Roman" w:eastAsiaTheme="minorHAnsi" w:hAnsi="Times New Roman"/>
          <w:b/>
          <w:sz w:val="28"/>
          <w:szCs w:val="28"/>
          <w:lang w:eastAsia="ru-RU"/>
        </w:rPr>
        <w:t>’</w:t>
      </w:r>
      <w:r>
        <w:rPr>
          <w:rFonts w:ascii="Times New Roman" w:eastAsiaTheme="minorHAnsi" w:hAnsi="Times New Roman"/>
          <w:b/>
          <w:sz w:val="28"/>
          <w:szCs w:val="28"/>
          <w:lang w:eastAsia="ru-RU"/>
        </w:rPr>
        <w:t>язкове державне пенсійне страхування</w:t>
      </w:r>
      <w:r>
        <w:rPr>
          <w:rFonts w:ascii="Times New Roman" w:hAnsi="Times New Roman"/>
          <w:b/>
          <w:sz w:val="28"/>
          <w:szCs w:val="28"/>
        </w:rPr>
        <w:t>“</w:t>
      </w:r>
    </w:p>
    <w:p w14:paraId="6AC80E37" w14:textId="79C959E2" w:rsidR="000E34CF" w:rsidRPr="00041ABE" w:rsidRDefault="000E34CF" w:rsidP="003D5993">
      <w:pPr>
        <w:pStyle w:val="a3"/>
        <w:tabs>
          <w:tab w:val="clear" w:pos="9639"/>
          <w:tab w:val="left" w:pos="708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14:paraId="47DCDCE3" w14:textId="2D17EE24" w:rsidR="006326A5" w:rsidRDefault="000E34CF" w:rsidP="003D5993">
      <w:pPr>
        <w:pStyle w:val="a3"/>
        <w:tabs>
          <w:tab w:val="clear" w:pos="4819"/>
          <w:tab w:val="clear" w:pos="9639"/>
        </w:tabs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E21758">
        <w:rPr>
          <w:rFonts w:ascii="Times New Roman" w:hAnsi="Times New Roman"/>
          <w:sz w:val="28"/>
          <w:szCs w:val="28"/>
          <w:lang w:eastAsia="uk-UA"/>
        </w:rPr>
        <w:t>К и ї в</w:t>
      </w:r>
      <w:r w:rsidR="00041ABE">
        <w:rPr>
          <w:rFonts w:ascii="Times New Roman" w:hAnsi="Times New Roman"/>
          <w:sz w:val="28"/>
          <w:szCs w:val="28"/>
          <w:lang w:eastAsia="uk-UA"/>
        </w:rPr>
        <w:tab/>
      </w:r>
      <w:r w:rsidR="00041ABE">
        <w:rPr>
          <w:rFonts w:ascii="Times New Roman" w:hAnsi="Times New Roman"/>
          <w:sz w:val="28"/>
          <w:szCs w:val="28"/>
          <w:lang w:eastAsia="uk-UA"/>
        </w:rPr>
        <w:tab/>
      </w:r>
      <w:r w:rsidR="00041ABE">
        <w:rPr>
          <w:rFonts w:ascii="Times New Roman" w:hAnsi="Times New Roman"/>
          <w:sz w:val="28"/>
          <w:szCs w:val="28"/>
          <w:lang w:eastAsia="uk-UA"/>
        </w:rPr>
        <w:tab/>
      </w:r>
      <w:r w:rsidR="00041ABE">
        <w:rPr>
          <w:rFonts w:ascii="Times New Roman" w:hAnsi="Times New Roman"/>
          <w:sz w:val="28"/>
          <w:szCs w:val="28"/>
          <w:lang w:eastAsia="uk-UA"/>
        </w:rPr>
        <w:tab/>
      </w:r>
      <w:r w:rsidR="00041ABE">
        <w:rPr>
          <w:rFonts w:ascii="Times New Roman" w:hAnsi="Times New Roman"/>
          <w:sz w:val="28"/>
          <w:szCs w:val="28"/>
          <w:lang w:eastAsia="uk-UA"/>
        </w:rPr>
        <w:tab/>
      </w:r>
      <w:r w:rsidR="00041ABE">
        <w:rPr>
          <w:rFonts w:ascii="Times New Roman" w:hAnsi="Times New Roman"/>
          <w:sz w:val="28"/>
          <w:szCs w:val="28"/>
          <w:lang w:eastAsia="uk-UA"/>
        </w:rPr>
        <w:tab/>
      </w:r>
      <w:r w:rsidR="003D5993">
        <w:rPr>
          <w:rFonts w:ascii="Times New Roman" w:hAnsi="Times New Roman"/>
          <w:sz w:val="28"/>
          <w:szCs w:val="28"/>
          <w:lang w:eastAsia="uk-UA"/>
        </w:rPr>
        <w:tab/>
      </w:r>
      <w:r w:rsidR="003D5993">
        <w:rPr>
          <w:rFonts w:ascii="Times New Roman" w:hAnsi="Times New Roman"/>
          <w:sz w:val="28"/>
          <w:szCs w:val="28"/>
          <w:lang w:eastAsia="uk-UA"/>
        </w:rPr>
        <w:tab/>
      </w:r>
      <w:r w:rsidR="00041ABE">
        <w:rPr>
          <w:rFonts w:ascii="Times New Roman" w:hAnsi="Times New Roman"/>
          <w:sz w:val="28"/>
          <w:szCs w:val="28"/>
          <w:lang w:eastAsia="uk-UA"/>
        </w:rPr>
        <w:t xml:space="preserve">Справа </w:t>
      </w:r>
      <w:r w:rsidR="003D5CED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Pr="00E21758">
        <w:rPr>
          <w:rFonts w:ascii="Times New Roman" w:hAnsi="Times New Roman"/>
          <w:sz w:val="28"/>
          <w:szCs w:val="28"/>
          <w:lang w:val="ru-RU" w:eastAsia="uk-UA"/>
        </w:rPr>
        <w:t>3</w:t>
      </w:r>
      <w:r w:rsidRPr="00E21758">
        <w:rPr>
          <w:rFonts w:ascii="Times New Roman" w:hAnsi="Times New Roman"/>
          <w:sz w:val="28"/>
          <w:szCs w:val="28"/>
          <w:lang w:eastAsia="uk-UA"/>
        </w:rPr>
        <w:t>-</w:t>
      </w:r>
      <w:r w:rsidRPr="00E21758">
        <w:rPr>
          <w:rFonts w:ascii="Times New Roman" w:hAnsi="Times New Roman"/>
          <w:sz w:val="28"/>
          <w:szCs w:val="28"/>
          <w:lang w:val="ru-RU" w:eastAsia="uk-UA"/>
        </w:rPr>
        <w:t>11</w:t>
      </w:r>
      <w:r w:rsidRPr="00E21758">
        <w:rPr>
          <w:rFonts w:ascii="Times New Roman" w:hAnsi="Times New Roman"/>
          <w:sz w:val="28"/>
          <w:szCs w:val="28"/>
          <w:lang w:eastAsia="uk-UA"/>
        </w:rPr>
        <w:t>/2023(</w:t>
      </w:r>
      <w:r w:rsidRPr="00E21758">
        <w:rPr>
          <w:rFonts w:ascii="Times New Roman" w:hAnsi="Times New Roman"/>
          <w:sz w:val="28"/>
          <w:szCs w:val="28"/>
          <w:lang w:val="ru-RU" w:eastAsia="uk-UA"/>
        </w:rPr>
        <w:t>18</w:t>
      </w:r>
      <w:r w:rsidRPr="00E21758">
        <w:rPr>
          <w:rFonts w:ascii="Times New Roman" w:hAnsi="Times New Roman"/>
          <w:sz w:val="28"/>
          <w:szCs w:val="28"/>
          <w:lang w:eastAsia="uk-UA"/>
        </w:rPr>
        <w:t>/23)</w:t>
      </w:r>
    </w:p>
    <w:p w14:paraId="14C17CE4" w14:textId="70F7AA2E" w:rsidR="000E34CF" w:rsidRPr="00E21758" w:rsidRDefault="006326A5" w:rsidP="003D5993">
      <w:pPr>
        <w:pStyle w:val="a3"/>
        <w:tabs>
          <w:tab w:val="clear" w:pos="4819"/>
          <w:tab w:val="clear" w:pos="9639"/>
          <w:tab w:val="left" w:pos="7088"/>
        </w:tabs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15 </w:t>
      </w:r>
      <w:r w:rsidR="000E34CF" w:rsidRPr="00E21758">
        <w:rPr>
          <w:rFonts w:ascii="Times New Roman" w:hAnsi="Times New Roman"/>
          <w:sz w:val="28"/>
          <w:szCs w:val="28"/>
          <w:lang w:eastAsia="uk-UA"/>
        </w:rPr>
        <w:t>лютого 2023 року</w:t>
      </w:r>
    </w:p>
    <w:p w14:paraId="5DE0EB20" w14:textId="4A480FC2" w:rsidR="000E34CF" w:rsidRPr="00E21758" w:rsidRDefault="003D5CED" w:rsidP="003D5993">
      <w:pPr>
        <w:pStyle w:val="a3"/>
        <w:tabs>
          <w:tab w:val="clear" w:pos="9639"/>
          <w:tab w:val="left" w:pos="708"/>
        </w:tabs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№ </w:t>
      </w:r>
      <w:bookmarkStart w:id="0" w:name="_GoBack"/>
      <w:r w:rsidR="006326A5">
        <w:rPr>
          <w:rFonts w:ascii="Times New Roman" w:hAnsi="Times New Roman"/>
          <w:sz w:val="28"/>
          <w:szCs w:val="28"/>
          <w:lang w:eastAsia="uk-UA"/>
        </w:rPr>
        <w:t>12</w:t>
      </w:r>
      <w:r w:rsidR="000E34CF" w:rsidRPr="00E21758">
        <w:rPr>
          <w:rFonts w:ascii="Times New Roman" w:hAnsi="Times New Roman"/>
          <w:sz w:val="28"/>
          <w:szCs w:val="28"/>
          <w:lang w:eastAsia="uk-UA"/>
        </w:rPr>
        <w:t>-2(І)</w:t>
      </w:r>
      <w:bookmarkEnd w:id="0"/>
      <w:r w:rsidR="000E34CF" w:rsidRPr="00E21758">
        <w:rPr>
          <w:rFonts w:ascii="Times New Roman" w:hAnsi="Times New Roman"/>
          <w:sz w:val="28"/>
          <w:szCs w:val="28"/>
          <w:lang w:eastAsia="uk-UA"/>
        </w:rPr>
        <w:t>/202</w:t>
      </w:r>
      <w:r w:rsidR="000478C0">
        <w:rPr>
          <w:rFonts w:ascii="Times New Roman" w:hAnsi="Times New Roman"/>
          <w:sz w:val="28"/>
          <w:szCs w:val="28"/>
          <w:lang w:eastAsia="uk-UA"/>
        </w:rPr>
        <w:t>3</w:t>
      </w:r>
    </w:p>
    <w:p w14:paraId="79A477C1" w14:textId="77777777" w:rsidR="003D5993" w:rsidRDefault="003D5993" w:rsidP="003D5993">
      <w:pPr>
        <w:pStyle w:val="a3"/>
        <w:tabs>
          <w:tab w:val="clear" w:pos="9639"/>
          <w:tab w:val="left" w:pos="708"/>
        </w:tabs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BA0A6EA" w14:textId="75664F86" w:rsidR="000E34CF" w:rsidRPr="00DB07C0" w:rsidRDefault="000E34CF" w:rsidP="003D599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B07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Друга колегія суддів Першого сенату Конституційного Суду України </w:t>
      </w:r>
      <w:r w:rsidR="003D5993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DB07C0">
        <w:rPr>
          <w:rFonts w:ascii="Times New Roman" w:eastAsia="Calibri" w:hAnsi="Times New Roman" w:cs="Times New Roman"/>
          <w:sz w:val="28"/>
          <w:szCs w:val="28"/>
          <w:lang w:val="uk-UA"/>
        </w:rPr>
        <w:t>у складі:</w:t>
      </w:r>
    </w:p>
    <w:p w14:paraId="4D30315B" w14:textId="77777777" w:rsidR="000E34CF" w:rsidRPr="00DB07C0" w:rsidRDefault="000E34CF" w:rsidP="003D5993">
      <w:pPr>
        <w:pStyle w:val="a5"/>
        <w:shd w:val="clear" w:color="auto" w:fill="auto"/>
        <w:spacing w:line="240" w:lineRule="auto"/>
        <w:ind w:right="-1" w:firstLine="567"/>
        <w:jc w:val="both"/>
        <w:rPr>
          <w:noProof w:val="0"/>
          <w:sz w:val="28"/>
          <w:szCs w:val="28"/>
        </w:rPr>
      </w:pPr>
    </w:p>
    <w:p w14:paraId="4CE23B70" w14:textId="425CCCB6" w:rsidR="000E34CF" w:rsidRPr="00DB07C0" w:rsidRDefault="000E34CF" w:rsidP="003D599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B07C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Грищук Оксани Вікторівни </w:t>
      </w:r>
      <w:r w:rsidR="00FC4D4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–</w:t>
      </w:r>
      <w:r w:rsidRPr="00DB07C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головуючого, доповідача,</w:t>
      </w:r>
    </w:p>
    <w:p w14:paraId="1E0F0730" w14:textId="77777777" w:rsidR="000E34CF" w:rsidRPr="00DB07C0" w:rsidRDefault="000E34CF" w:rsidP="003D599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B07C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Пет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ришина Олександра Віталійовича</w:t>
      </w:r>
      <w:r w:rsidRPr="00DB07C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</w:t>
      </w:r>
    </w:p>
    <w:p w14:paraId="41938B90" w14:textId="77777777" w:rsidR="000E34CF" w:rsidRDefault="000E34CF" w:rsidP="003D599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B07C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Совгирі Ольги Володимирівни,</w:t>
      </w:r>
    </w:p>
    <w:p w14:paraId="545DE5F5" w14:textId="77777777" w:rsidR="000E34CF" w:rsidRPr="00E21758" w:rsidRDefault="000E34CF" w:rsidP="003D5993">
      <w:pPr>
        <w:spacing w:after="0" w:line="34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314BCF42" w14:textId="50818987" w:rsidR="000E34CF" w:rsidRPr="00DB07C0" w:rsidRDefault="000E34CF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>Ярусевича Віталія Івановича щодо відповідності Конституції України (конституційності) абзацу першого пункту 4</w:t>
      </w:r>
      <w:r w:rsidRPr="00DB07C0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3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 xml:space="preserve"> розділу </w:t>
      </w:r>
      <w:r w:rsidRPr="00DB07C0">
        <w:rPr>
          <w:rFonts w:ascii="Times New Roman" w:hAnsi="Times New Roman"/>
          <w:sz w:val="28"/>
          <w:szCs w:val="28"/>
          <w:lang w:eastAsia="ru-RU"/>
        </w:rPr>
        <w:t>XV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B07C0">
        <w:rPr>
          <w:rFonts w:ascii="Times New Roman" w:hAnsi="Times New Roman"/>
          <w:sz w:val="28"/>
          <w:szCs w:val="28"/>
          <w:lang w:val="uk-UA"/>
        </w:rPr>
        <w:t>„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>Прикінцеві положення</w:t>
      </w:r>
      <w:r w:rsidRPr="00DB07C0">
        <w:rPr>
          <w:rFonts w:ascii="Times New Roman" w:hAnsi="Times New Roman"/>
          <w:sz w:val="28"/>
          <w:szCs w:val="28"/>
          <w:lang w:val="uk-UA"/>
        </w:rPr>
        <w:t>“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</w:t>
      </w:r>
      <w:r w:rsidRPr="00DB07C0">
        <w:rPr>
          <w:rFonts w:ascii="Times New Roman" w:hAnsi="Times New Roman"/>
          <w:sz w:val="28"/>
          <w:szCs w:val="28"/>
          <w:lang w:val="uk-UA"/>
        </w:rPr>
        <w:t>„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>Про загальнообов’язкове державне пенсійне страхування</w:t>
      </w:r>
      <w:r w:rsidRPr="00DB07C0">
        <w:rPr>
          <w:rFonts w:ascii="Times New Roman" w:hAnsi="Times New Roman"/>
          <w:sz w:val="28"/>
          <w:szCs w:val="28"/>
          <w:lang w:val="uk-UA"/>
        </w:rPr>
        <w:t>“</w:t>
      </w:r>
      <w:r w:rsidR="00041ABE">
        <w:rPr>
          <w:rFonts w:ascii="Times New Roman" w:hAnsi="Times New Roman"/>
          <w:sz w:val="28"/>
          <w:szCs w:val="28"/>
          <w:lang w:val="uk-UA" w:eastAsia="ru-RU"/>
        </w:rPr>
        <w:t xml:space="preserve"> від 9 липня 2003 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 xml:space="preserve">року </w:t>
      </w:r>
      <w:r w:rsidR="00041ABE">
        <w:rPr>
          <w:rFonts w:ascii="Times New Roman" w:hAnsi="Times New Roman"/>
          <w:sz w:val="28"/>
          <w:szCs w:val="28"/>
          <w:lang w:val="uk-UA" w:eastAsia="ru-RU"/>
        </w:rPr>
        <w:br/>
      </w:r>
      <w:r w:rsidR="003D5CED"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>1058</w:t>
      </w:r>
      <w:r w:rsidR="00FC4D4D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DB07C0">
        <w:rPr>
          <w:rFonts w:ascii="Times New Roman" w:hAnsi="Times New Roman"/>
          <w:sz w:val="28"/>
          <w:szCs w:val="28"/>
          <w:lang w:eastAsia="ru-RU"/>
        </w:rPr>
        <w:t>IV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B07C0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Верховної Ради України, </w:t>
      </w:r>
      <w:r w:rsidRPr="00DB0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2003, </w:t>
      </w:r>
      <w:r w:rsidR="003D5C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№ </w:t>
      </w:r>
      <w:r w:rsidRPr="00DB0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49</w:t>
      </w:r>
      <w:r w:rsidR="00FC4D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DB0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51, ст.</w:t>
      </w:r>
      <w:r w:rsidR="00041ABE" w:rsidRPr="00041A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B0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376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45AD5FE" w14:textId="77777777" w:rsidR="000E34CF" w:rsidRPr="00DB07C0" w:rsidRDefault="000E34CF" w:rsidP="00FC4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EF485F" w14:textId="77777777" w:rsidR="00FC4D4D" w:rsidRPr="00DB07C0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Грищук О.В. та дослідивши матеріали справи, Друга колегія суддів Першого сенату Конституційного Суду України</w:t>
      </w:r>
    </w:p>
    <w:p w14:paraId="23B82EC5" w14:textId="77777777" w:rsidR="00FC4D4D" w:rsidRPr="00DB07C0" w:rsidRDefault="00FC4D4D" w:rsidP="00FC4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E6EF44" w14:textId="77777777" w:rsidR="00FC4D4D" w:rsidRPr="00DB07C0" w:rsidRDefault="00FC4D4D" w:rsidP="00FC4D4D">
      <w:pPr>
        <w:spacing w:after="0" w:line="37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с т а н о в и л а:</w:t>
      </w:r>
    </w:p>
    <w:p w14:paraId="09043AB8" w14:textId="77777777" w:rsidR="00FC4D4D" w:rsidRDefault="00FC4D4D" w:rsidP="00FC4D4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1575EA48" w14:textId="6EF03A2B" w:rsidR="00FC4D4D" w:rsidRPr="00DB07C0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07C0">
        <w:rPr>
          <w:rFonts w:ascii="Times New Roman" w:hAnsi="Times New Roman"/>
          <w:bCs/>
          <w:sz w:val="28"/>
          <w:szCs w:val="28"/>
          <w:lang w:val="uk-UA" w:eastAsia="ru-RU"/>
        </w:rPr>
        <w:t xml:space="preserve">1. Ярусевич В.І. звернувся до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 з</w:t>
      </w:r>
      <w:r w:rsidRPr="00DB07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клопотанням перевірити на відповідність Констит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уції України (конституційність)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Pr="00DB07C0">
        <w:rPr>
          <w:rFonts w:ascii="Times New Roman" w:hAnsi="Times New Roman"/>
          <w:sz w:val="28"/>
          <w:szCs w:val="28"/>
          <w:lang w:val="uk-UA" w:eastAsia="ru-RU"/>
        </w:rPr>
        <w:lastRenderedPageBreak/>
        <w:t>абзац перший пункту 4</w:t>
      </w:r>
      <w:r w:rsidRPr="00DB07C0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3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 xml:space="preserve"> розділу </w:t>
      </w:r>
      <w:r w:rsidRPr="00DB07C0">
        <w:rPr>
          <w:rFonts w:ascii="Times New Roman" w:hAnsi="Times New Roman"/>
          <w:sz w:val="28"/>
          <w:szCs w:val="28"/>
          <w:lang w:eastAsia="ru-RU"/>
        </w:rPr>
        <w:t>XV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B07C0">
        <w:rPr>
          <w:rFonts w:ascii="Times New Roman" w:hAnsi="Times New Roman"/>
          <w:sz w:val="28"/>
          <w:szCs w:val="28"/>
          <w:lang w:val="uk-UA"/>
        </w:rPr>
        <w:t>„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>Прикінцеві положення</w:t>
      </w:r>
      <w:r w:rsidRPr="00DB07C0">
        <w:rPr>
          <w:rFonts w:ascii="Times New Roman" w:hAnsi="Times New Roman"/>
          <w:sz w:val="28"/>
          <w:szCs w:val="28"/>
          <w:lang w:val="uk-UA"/>
        </w:rPr>
        <w:t>“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</w:t>
      </w:r>
      <w:r w:rsidRPr="00DB07C0">
        <w:rPr>
          <w:rFonts w:ascii="Times New Roman" w:hAnsi="Times New Roman"/>
          <w:sz w:val="28"/>
          <w:szCs w:val="28"/>
          <w:lang w:val="uk-UA"/>
        </w:rPr>
        <w:t>„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>Про загальнообов’язкове державне пенсійне страхування</w:t>
      </w:r>
      <w:r w:rsidRPr="00DB07C0">
        <w:rPr>
          <w:rFonts w:ascii="Times New Roman" w:hAnsi="Times New Roman"/>
          <w:sz w:val="28"/>
          <w:szCs w:val="28"/>
          <w:lang w:val="uk-UA"/>
        </w:rPr>
        <w:t>“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 xml:space="preserve"> від 9 липня 2003 року </w:t>
      </w:r>
      <w:r w:rsidR="003D5CED"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>1058</w:t>
      </w:r>
      <w:r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DB07C0">
        <w:rPr>
          <w:rFonts w:ascii="Times New Roman" w:hAnsi="Times New Roman"/>
          <w:sz w:val="28"/>
          <w:szCs w:val="28"/>
          <w:lang w:eastAsia="ru-RU"/>
        </w:rPr>
        <w:t>IV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B07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(далі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Pr="00DB07C0">
        <w:rPr>
          <w:rFonts w:ascii="Times New Roman" w:hAnsi="Times New Roman" w:cs="Times New Roman"/>
          <w:bCs/>
          <w:sz w:val="28"/>
          <w:szCs w:val="28"/>
          <w:lang w:val="uk-UA"/>
        </w:rPr>
        <w:t>Закон).</w:t>
      </w:r>
    </w:p>
    <w:p w14:paraId="67A99941" w14:textId="6C4FB192" w:rsidR="00FC4D4D" w:rsidRPr="00DB07C0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Згідно з а</w:t>
      </w:r>
      <w:r w:rsidRPr="00DB07C0">
        <w:rPr>
          <w:rFonts w:ascii="Times New Roman" w:hAnsi="Times New Roman" w:cs="Times New Roman"/>
          <w:sz w:val="28"/>
          <w:szCs w:val="28"/>
          <w:lang w:val="uk-UA" w:eastAsia="ru-RU"/>
        </w:rPr>
        <w:t>бзацом першим пункту 4</w:t>
      </w:r>
      <w:r w:rsidRPr="00DB07C0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 w:rsidRPr="00DB07C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розділу </w:t>
      </w:r>
      <w:r w:rsidRPr="00DB07C0">
        <w:rPr>
          <w:rFonts w:ascii="Times New Roman" w:hAnsi="Times New Roman" w:cs="Times New Roman"/>
          <w:sz w:val="28"/>
          <w:szCs w:val="28"/>
          <w:lang w:eastAsia="ru-RU"/>
        </w:rPr>
        <w:t>XV</w:t>
      </w:r>
      <w:r w:rsidRPr="00DB07C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DB07C0">
        <w:rPr>
          <w:rFonts w:ascii="Times New Roman" w:hAnsi="Times New Roman" w:cs="Times New Roman"/>
          <w:sz w:val="28"/>
          <w:szCs w:val="28"/>
          <w:lang w:val="uk-UA" w:eastAsia="ru-RU"/>
        </w:rPr>
        <w:t>Прикінцеві положення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DB07C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Закону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B0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енсії, призначені відповідно до Закону до набрання чинності Законом України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DB0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підвищення пенсій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DB0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 1 жовтня 2017 року перераховуються із застосуванням середньої заробітної плати (доходу) в Україні, з якої сплачено страхові внески, обчисленої як середній показник за 2014, 2015 та 2016 роки із застосуванням величини оцінки одного 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ку страхового стажу в розмірі </w:t>
      </w:r>
      <w:r w:rsidRPr="00DB0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Pr="00DB07C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0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%.</w:t>
      </w:r>
    </w:p>
    <w:p w14:paraId="6ADD48B2" w14:textId="77777777" w:rsidR="003D5CED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87A38">
        <w:rPr>
          <w:rFonts w:ascii="Times New Roman" w:hAnsi="Times New Roman" w:cs="Times New Roman"/>
          <w:bCs/>
          <w:sz w:val="28"/>
          <w:szCs w:val="28"/>
          <w:lang w:val="uk-UA"/>
        </w:rPr>
        <w:t>Ярусевич В.І. зазначає, що оспорюван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припис Закону не відповідає </w:t>
      </w:r>
      <w:r w:rsidRPr="00F87A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статтям 21, 22, 24 Конституції України, і твердить, </w:t>
      </w:r>
      <w:r w:rsidRPr="00F87A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 </w:t>
      </w:r>
      <w:r w:rsidRPr="00344B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F87A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пенсіонерів, у розрахунок пенсії яких введено розмір величини оцінки одного року страхового стажу,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рівний </w:t>
      </w:r>
      <w:r w:rsidRPr="00F87A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1 %,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відчужено</w:t>
      </w:r>
      <w:r w:rsidRPr="00F87A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право на індексацію призначеної пенсії</w:t>
      </w:r>
      <w:r w:rsidRPr="00344B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“</w:t>
      </w:r>
      <w:r w:rsidRPr="008E58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думку автора клопотання, це</w:t>
      </w:r>
      <w:r w:rsidRPr="008E58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ставить пенсіонерів у нерівні умови.</w:t>
      </w:r>
    </w:p>
    <w:p w14:paraId="1313D3AE" w14:textId="1B0D5E09" w:rsidR="00FC4D4D" w:rsidRPr="00DB07C0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8E58C3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Обґрунтовуючи твердження щодо неконституційності оспорюван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ого припису </w:t>
      </w:r>
      <w:r w:rsidRPr="008E58C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Закону, </w:t>
      </w:r>
      <w:r w:rsidRPr="008E58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Ярусевич В.І. </w:t>
      </w:r>
      <w:r w:rsidRPr="008E58C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посилається на окремі приписи Конституції України,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на закони</w:t>
      </w:r>
      <w:r w:rsidRPr="008E58C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України</w:t>
      </w:r>
      <w:r w:rsidRPr="008E58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58C3">
        <w:rPr>
          <w:rFonts w:ascii="Times New Roman" w:hAnsi="Times New Roman" w:cs="Times New Roman"/>
          <w:sz w:val="28"/>
          <w:szCs w:val="28"/>
          <w:lang w:val="uk-UA"/>
        </w:rPr>
        <w:t xml:space="preserve">ішення Конституційного Суду України,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на судові рішення в</w:t>
      </w:r>
      <w:r w:rsidRPr="008E58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8E58C3">
        <w:rPr>
          <w:rFonts w:ascii="Times New Roman" w:hAnsi="Times New Roman" w:cs="Times New Roman"/>
          <w:sz w:val="28"/>
          <w:szCs w:val="28"/>
          <w:lang w:val="uk-UA"/>
        </w:rPr>
        <w:t xml:space="preserve"> справі.</w:t>
      </w:r>
    </w:p>
    <w:p w14:paraId="7AAC6F2F" w14:textId="77777777" w:rsidR="00FC4D4D" w:rsidRPr="00DB07C0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44324806" w14:textId="77777777" w:rsidR="00FC4D4D" w:rsidRPr="00DB07C0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2. Розв’язуючи </w:t>
      </w:r>
      <w:r w:rsidRPr="00DB07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питання про відкриття конституційного провадження у справі,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Друга колегія суддів Першого сенату Конституційного Суду України виходить із такого.</w:t>
      </w:r>
    </w:p>
    <w:p w14:paraId="5801E206" w14:textId="49F6AB62" w:rsidR="00FC4D4D" w:rsidRPr="00DB07C0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містити, зокрема,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1" w:name="_Hlk101398318"/>
      <w:r w:rsidRPr="00DB07C0">
        <w:rPr>
          <w:rFonts w:ascii="Times New Roman" w:hAnsi="Times New Roman" w:cs="Times New Roman"/>
          <w:sz w:val="28"/>
          <w:szCs w:val="28"/>
          <w:lang w:val="uk-UA"/>
        </w:rPr>
        <w:t>конституційна скарга вважається прийнятною за умов її відповідності вимогам, передбаченим статтями 55, 56 цього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та якщо:</w:t>
      </w:r>
      <w:bookmarkStart w:id="2" w:name="n558"/>
      <w:bookmarkEnd w:id="2"/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вичерпано всі національні засоби юридичного захисту (за наявності ухваленого в порядку апеляційного перегляду судового рішення, яке набрало законної сили, а в разі передбаченої законом можливості касаційного оскарження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судового рішення, винесеного в порядку касаційного перегляду);</w:t>
      </w:r>
      <w:bookmarkStart w:id="3" w:name="n559"/>
      <w:bookmarkEnd w:id="3"/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з дня набрання законної сили остаточним судовим рішенням, у якому застосовано закон України (його окремі положення), сплинуло не більше трьох місяців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частина перша статті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77).</w:t>
      </w:r>
      <w:bookmarkEnd w:id="1"/>
    </w:p>
    <w:p w14:paraId="5B48E3D5" w14:textId="77777777" w:rsidR="00FC4D4D" w:rsidRPr="00DB07C0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A1099E0" w14:textId="77777777" w:rsidR="003D5CED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>2.1. Із аналізу конституційної скарги та долучених до неї матеріалів убачається таке.</w:t>
      </w:r>
    </w:p>
    <w:p w14:paraId="7BC09B79" w14:textId="463AD52B" w:rsidR="00FC4D4D" w:rsidRPr="001D4E4C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bCs/>
          <w:sz w:val="28"/>
          <w:szCs w:val="28"/>
          <w:lang w:val="uk-UA" w:eastAsia="ru-RU"/>
        </w:rPr>
        <w:t>Автор клопотання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вважає, що вичерпав усі національні засоби юридичного захисту,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остаточним судовим рішенням у його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справі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рішення Окружного адміністративного суду міста Києва від 18 листопада 2021 року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суд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першої інстанції), </w:t>
      </w:r>
      <w:r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набрало законної сили</w:t>
      </w:r>
      <w:r>
        <w:rPr>
          <w:rFonts w:ascii="Times New Roman" w:hAnsi="Times New Roman" w:cs="Times New Roman"/>
          <w:sz w:val="28"/>
          <w:szCs w:val="28"/>
          <w:lang w:val="uk-UA"/>
        </w:rPr>
        <w:t>. Це р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 w:rsidRPr="001D4E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Ярусевич В.І. 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t xml:space="preserve">оскаржив у апеляційному порядку, проте його апеляційні скарги </w:t>
      </w:r>
      <w:r w:rsidRPr="001D4E4C">
        <w:rPr>
          <w:rFonts w:ascii="Times New Roman" w:hAnsi="Times New Roman" w:cs="Times New Roman"/>
          <w:bCs/>
          <w:sz w:val="28"/>
          <w:szCs w:val="28"/>
          <w:lang w:val="uk-UA"/>
        </w:rPr>
        <w:t>по суті не були розглянуті, оскільки він не усунув недоліків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зазначених в ухвалах</w:t>
      </w:r>
      <w:r w:rsidRPr="001D4E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Шостого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t xml:space="preserve"> апеляційног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адміністративного суду від 18 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t>лютого 2022</w:t>
      </w:r>
      <w:r w:rsidRPr="00FC4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8 червня 2022 року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t>. Це свідчить про те, що апеляційний перегляд рішення суду першої інстанції не відбувся.</w:t>
      </w:r>
    </w:p>
    <w:p w14:paraId="02127EA4" w14:textId="77777777" w:rsidR="003D5CED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E4C">
        <w:rPr>
          <w:rFonts w:ascii="Times New Roman" w:hAnsi="Times New Roman" w:cs="Times New Roman"/>
          <w:sz w:val="28"/>
          <w:szCs w:val="28"/>
          <w:lang w:val="uk-UA"/>
        </w:rPr>
        <w:t>Рішення Окружного адміністративного суду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Києва від 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t>листопада 2021 року та ухвалу Шостого апеляційного адміністрат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ивного суду від 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червня 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22 року Ярусевич В.І. оскаржив у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t xml:space="preserve"> касаційному порядку. Верховний Суд у складі колегії судді</w:t>
      </w:r>
      <w:r>
        <w:rPr>
          <w:rFonts w:ascii="Times New Roman" w:hAnsi="Times New Roman" w:cs="Times New Roman"/>
          <w:sz w:val="28"/>
          <w:szCs w:val="28"/>
          <w:lang w:val="uk-UA"/>
        </w:rPr>
        <w:t>в Касаційного адміністративного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суду 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t>ухвалою від 17 жовтня 2022 року відмовив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Ярусевичу В.І.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t xml:space="preserve"> у відкритті касаційного провадження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lastRenderedPageBreak/>
        <w:t>касаційною скаргою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D4E4C">
        <w:rPr>
          <w:rFonts w:ascii="Times New Roman" w:hAnsi="Times New Roman" w:cs="Times New Roman"/>
          <w:sz w:val="28"/>
          <w:szCs w:val="28"/>
          <w:lang w:val="uk-UA"/>
        </w:rPr>
        <w:t xml:space="preserve"> Проте не можна вважати, що автор клопотання вичерпав усі національні засоби юридичного захисту лише з огляду на факт ухвалення будь-якого судового рішення в судах апеляційної та касаційної інстанцій.</w:t>
      </w:r>
    </w:p>
    <w:p w14:paraId="15F48532" w14:textId="49EC1C9D" w:rsidR="00FC4D4D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>Оскільки рішення Окружного адміністративного суду міста Ки</w:t>
      </w:r>
      <w:r>
        <w:rPr>
          <w:rFonts w:ascii="Times New Roman" w:hAnsi="Times New Roman" w:cs="Times New Roman"/>
          <w:sz w:val="28"/>
          <w:szCs w:val="28"/>
          <w:lang w:val="uk-UA"/>
        </w:rPr>
        <w:t>єва від 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DB07C0">
        <w:rPr>
          <w:rFonts w:ascii="Times New Roman" w:hAnsi="Times New Roman" w:cs="Times New Roman"/>
          <w:sz w:val="28"/>
          <w:szCs w:val="28"/>
        </w:rPr>
        <w:t> 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2021 року не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остаточним судовим рішенням у справі </w:t>
      </w:r>
      <w:r>
        <w:rPr>
          <w:rFonts w:ascii="Times New Roman" w:hAnsi="Times New Roman" w:cs="Times New Roman"/>
          <w:sz w:val="28"/>
          <w:szCs w:val="28"/>
          <w:lang w:val="uk-UA"/>
        </w:rPr>
        <w:t>автора клопотання в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розумінні пункту 1 частини першої статті 77 Закону України „Про Конституційний Суд України“, 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підстави вважати, що Ярусевич В.І. не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вичерпа</w:t>
      </w:r>
      <w:r>
        <w:rPr>
          <w:rFonts w:ascii="Times New Roman" w:hAnsi="Times New Roman" w:cs="Times New Roman"/>
          <w:sz w:val="28"/>
          <w:szCs w:val="28"/>
          <w:lang w:val="uk-UA"/>
        </w:rPr>
        <w:t>в у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сіх національних засобів юридичного захисту,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він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не є належним суб’єктом права на конституційну скаргу</w:t>
      </w:r>
      <w:r>
        <w:rPr>
          <w:rFonts w:ascii="Times New Roman" w:hAnsi="Times New Roman" w:cs="Times New Roman"/>
          <w:sz w:val="28"/>
          <w:szCs w:val="28"/>
          <w:lang w:val="uk-UA"/>
        </w:rPr>
        <w:t>, а отже, його конституційна скарга є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 неприйнятною.</w:t>
      </w:r>
    </w:p>
    <w:p w14:paraId="60A6943F" w14:textId="7DF4BAAE" w:rsidR="00FC4D4D" w:rsidRPr="00DB07C0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Pr="00D70A2B">
        <w:rPr>
          <w:rFonts w:ascii="Times New Roman" w:hAnsi="Times New Roman" w:cs="Times New Roman"/>
          <w:sz w:val="28"/>
          <w:szCs w:val="28"/>
          <w:lang w:val="uk-UA"/>
        </w:rPr>
        <w:t xml:space="preserve">, 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70A2B">
        <w:rPr>
          <w:rFonts w:ascii="Times New Roman" w:hAnsi="Times New Roman" w:cs="Times New Roman"/>
          <w:sz w:val="28"/>
          <w:szCs w:val="28"/>
          <w:lang w:val="uk-UA"/>
        </w:rPr>
        <w:t xml:space="preserve"> неприйнятність конституційної скарги.</w:t>
      </w:r>
    </w:p>
    <w:p w14:paraId="719220DB" w14:textId="77777777" w:rsidR="00FC4D4D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0367F3" w14:textId="77777777" w:rsidR="00FC4D4D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DB07C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33B78874" w14:textId="77777777" w:rsidR="00FC4D4D" w:rsidRPr="00E21758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FAA64E" w14:textId="77777777" w:rsidR="00FC4D4D" w:rsidRDefault="00FC4D4D" w:rsidP="00FC4D4D">
      <w:pPr>
        <w:spacing w:after="0"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14:paraId="04CAC1DA" w14:textId="77777777" w:rsidR="00FC4D4D" w:rsidRPr="00DB07C0" w:rsidRDefault="00FC4D4D" w:rsidP="00FC4D4D">
      <w:pPr>
        <w:spacing w:after="0" w:line="37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7B6E8E" w14:textId="41EC7B73" w:rsidR="00FC4D4D" w:rsidRPr="00DB07C0" w:rsidRDefault="00FC4D4D" w:rsidP="00FC4D4D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>Ярусевича Віталія Івановича щодо відповідності Конституції України (конституційності) абзацу першого пункту 4</w:t>
      </w:r>
      <w:r w:rsidRPr="00DB07C0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3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 xml:space="preserve"> розділу </w:t>
      </w:r>
      <w:r w:rsidRPr="00DB07C0">
        <w:rPr>
          <w:rFonts w:ascii="Times New Roman" w:hAnsi="Times New Roman"/>
          <w:sz w:val="28"/>
          <w:szCs w:val="28"/>
          <w:lang w:eastAsia="ru-RU"/>
        </w:rPr>
        <w:t>XV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B07C0">
        <w:rPr>
          <w:rFonts w:ascii="Times New Roman" w:hAnsi="Times New Roman"/>
          <w:sz w:val="28"/>
          <w:szCs w:val="28"/>
          <w:lang w:val="uk-UA"/>
        </w:rPr>
        <w:t>„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>Прикінцеві положення</w:t>
      </w:r>
      <w:r w:rsidRPr="00DB07C0">
        <w:rPr>
          <w:rFonts w:ascii="Times New Roman" w:hAnsi="Times New Roman"/>
          <w:sz w:val="28"/>
          <w:szCs w:val="28"/>
          <w:lang w:val="uk-UA"/>
        </w:rPr>
        <w:t>“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</w:t>
      </w:r>
      <w:r w:rsidRPr="00DB07C0">
        <w:rPr>
          <w:rFonts w:ascii="Times New Roman" w:hAnsi="Times New Roman"/>
          <w:sz w:val="28"/>
          <w:szCs w:val="28"/>
          <w:lang w:val="uk-UA"/>
        </w:rPr>
        <w:t>„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>Про загальнообов’язкове державне пенсійне страхування</w:t>
      </w:r>
      <w:r w:rsidRPr="00DB07C0">
        <w:rPr>
          <w:rFonts w:ascii="Times New Roman" w:hAnsi="Times New Roman"/>
          <w:sz w:val="28"/>
          <w:szCs w:val="28"/>
          <w:lang w:val="uk-UA"/>
        </w:rPr>
        <w:t>“</w:t>
      </w:r>
      <w:r w:rsidRPr="00DB07C0">
        <w:rPr>
          <w:rFonts w:ascii="Times New Roman" w:hAnsi="Times New Roman"/>
          <w:sz w:val="28"/>
          <w:szCs w:val="28"/>
          <w:lang w:val="uk-UA" w:eastAsia="ru-RU"/>
        </w:rPr>
        <w:t xml:space="preserve"> від 9 липня 2003 року </w:t>
      </w:r>
      <w:r w:rsidR="003D5CED"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hAnsi="Times New Roman"/>
          <w:sz w:val="28"/>
          <w:szCs w:val="28"/>
          <w:lang w:val="uk-UA" w:eastAsia="ru-RU"/>
        </w:rPr>
        <w:t>1058–</w:t>
      </w:r>
      <w:r w:rsidRPr="00DB07C0">
        <w:rPr>
          <w:rFonts w:ascii="Times New Roman" w:hAnsi="Times New Roman"/>
          <w:sz w:val="28"/>
          <w:szCs w:val="28"/>
          <w:lang w:eastAsia="ru-RU"/>
        </w:rPr>
        <w:t>IV</w:t>
      </w:r>
      <w:r w:rsidRPr="00DB07C0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на підставі пункту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7C0">
        <w:rPr>
          <w:rFonts w:ascii="Times New Roman" w:hAnsi="Times New Roman" w:cs="Times New Roman"/>
          <w:sz w:val="28"/>
          <w:szCs w:val="28"/>
          <w:lang w:val="uk-UA"/>
        </w:rPr>
        <w:t>статті 62 Закону України „Про Конституційний Суд України“ – неприйнятність конституційної скарги.</w:t>
      </w:r>
    </w:p>
    <w:p w14:paraId="274D3DCA" w14:textId="77777777" w:rsidR="00FC4D4D" w:rsidRPr="00DB07C0" w:rsidRDefault="00FC4D4D" w:rsidP="00FC4D4D">
      <w:pPr>
        <w:spacing w:after="0" w:line="372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59484021" w14:textId="77777777" w:rsidR="00FC4D4D" w:rsidRPr="00DB07C0" w:rsidRDefault="00FC4D4D" w:rsidP="00FC4D4D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7C0">
        <w:rPr>
          <w:rFonts w:ascii="Times New Roman" w:hAnsi="Times New Roman" w:cs="Times New Roman"/>
          <w:sz w:val="28"/>
          <w:szCs w:val="28"/>
          <w:lang w:val="uk-UA"/>
        </w:rPr>
        <w:t>2. Ухвала є остаточною.</w:t>
      </w:r>
    </w:p>
    <w:p w14:paraId="35097701" w14:textId="77777777" w:rsidR="000E34CF" w:rsidRPr="00DB07C0" w:rsidRDefault="000E34CF" w:rsidP="008C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9CF8F0" w14:textId="77777777" w:rsidR="008C5200" w:rsidRDefault="008C5200" w:rsidP="008C5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55650D6" w14:textId="77777777" w:rsidR="008C5200" w:rsidRDefault="008C5200" w:rsidP="008C5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420768D" w14:textId="77777777" w:rsidR="008C5200" w:rsidRPr="008C5200" w:rsidRDefault="008C5200" w:rsidP="008C5200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r w:rsidRPr="008C5200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Друга колегія суддів</w:t>
      </w:r>
    </w:p>
    <w:p w14:paraId="156FC763" w14:textId="77777777" w:rsidR="008C5200" w:rsidRPr="008C5200" w:rsidRDefault="008C5200" w:rsidP="008C5200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r w:rsidRPr="008C5200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Першого сенату</w:t>
      </w:r>
    </w:p>
    <w:p w14:paraId="1B624E5D" w14:textId="5FE95507" w:rsidR="00897522" w:rsidRPr="008C5200" w:rsidRDefault="008C5200" w:rsidP="008C5200">
      <w:pPr>
        <w:spacing w:after="0" w:line="240" w:lineRule="auto"/>
        <w:ind w:left="4254"/>
        <w:jc w:val="center"/>
        <w:rPr>
          <w:b/>
          <w:caps/>
          <w:sz w:val="2"/>
          <w:szCs w:val="2"/>
          <w:lang w:val="ru-RU"/>
        </w:rPr>
      </w:pPr>
      <w:r w:rsidRPr="008C5200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897522" w:rsidRPr="008C5200" w:rsidSect="003D5993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6C61E" w14:textId="77777777" w:rsidR="00CB6F7A" w:rsidRDefault="00CB6F7A">
      <w:pPr>
        <w:spacing w:after="0" w:line="240" w:lineRule="auto"/>
      </w:pPr>
      <w:r>
        <w:separator/>
      </w:r>
    </w:p>
  </w:endnote>
  <w:endnote w:type="continuationSeparator" w:id="0">
    <w:p w14:paraId="17A43828" w14:textId="77777777" w:rsidR="00CB6F7A" w:rsidRDefault="00CB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6530D" w14:textId="36FBF02E" w:rsidR="00F8555F" w:rsidRPr="003D5993" w:rsidRDefault="003D5993">
    <w:pPr>
      <w:pStyle w:val="a7"/>
      <w:rPr>
        <w:rFonts w:ascii="Times New Roman" w:hAnsi="Times New Roman" w:cs="Times New Roman"/>
        <w:sz w:val="10"/>
        <w:szCs w:val="10"/>
      </w:rPr>
    </w:pPr>
    <w:r w:rsidRPr="003D5993">
      <w:rPr>
        <w:rFonts w:ascii="Times New Roman" w:hAnsi="Times New Roman" w:cs="Times New Roman"/>
        <w:sz w:val="10"/>
        <w:szCs w:val="10"/>
      </w:rPr>
      <w:fldChar w:fldCharType="begin"/>
    </w:r>
    <w:r w:rsidRPr="003D599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D5993">
      <w:rPr>
        <w:rFonts w:ascii="Times New Roman" w:hAnsi="Times New Roman" w:cs="Times New Roman"/>
        <w:sz w:val="10"/>
        <w:szCs w:val="10"/>
      </w:rPr>
      <w:fldChar w:fldCharType="separate"/>
    </w:r>
    <w:r w:rsidR="008C5200">
      <w:rPr>
        <w:rFonts w:ascii="Times New Roman" w:hAnsi="Times New Roman" w:cs="Times New Roman"/>
        <w:noProof/>
        <w:sz w:val="10"/>
        <w:szCs w:val="10"/>
      </w:rPr>
      <w:t>G:\2023\Suddi\I senat\II koleg\4.docx</w:t>
    </w:r>
    <w:r w:rsidRPr="003D599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171F" w14:textId="18E686E7" w:rsidR="003D5993" w:rsidRPr="003D5993" w:rsidRDefault="003D5993">
    <w:pPr>
      <w:pStyle w:val="a7"/>
      <w:rPr>
        <w:rFonts w:ascii="Times New Roman" w:hAnsi="Times New Roman" w:cs="Times New Roman"/>
        <w:sz w:val="10"/>
        <w:szCs w:val="10"/>
      </w:rPr>
    </w:pPr>
    <w:r w:rsidRPr="003D5993">
      <w:rPr>
        <w:rFonts w:ascii="Times New Roman" w:hAnsi="Times New Roman" w:cs="Times New Roman"/>
        <w:sz w:val="10"/>
        <w:szCs w:val="10"/>
      </w:rPr>
      <w:fldChar w:fldCharType="begin"/>
    </w:r>
    <w:r w:rsidRPr="003D599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D5993">
      <w:rPr>
        <w:rFonts w:ascii="Times New Roman" w:hAnsi="Times New Roman" w:cs="Times New Roman"/>
        <w:sz w:val="10"/>
        <w:szCs w:val="10"/>
      </w:rPr>
      <w:fldChar w:fldCharType="separate"/>
    </w:r>
    <w:r w:rsidR="008C5200">
      <w:rPr>
        <w:rFonts w:ascii="Times New Roman" w:hAnsi="Times New Roman" w:cs="Times New Roman"/>
        <w:noProof/>
        <w:sz w:val="10"/>
        <w:szCs w:val="10"/>
      </w:rPr>
      <w:t>G:\2023\Suddi\I senat\II koleg\4.docx</w:t>
    </w:r>
    <w:r w:rsidRPr="003D599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FADBF" w14:textId="77777777" w:rsidR="00CB6F7A" w:rsidRDefault="00CB6F7A">
      <w:pPr>
        <w:spacing w:after="0" w:line="240" w:lineRule="auto"/>
      </w:pPr>
      <w:r>
        <w:separator/>
      </w:r>
    </w:p>
  </w:footnote>
  <w:footnote w:type="continuationSeparator" w:id="0">
    <w:p w14:paraId="26B4FF1C" w14:textId="77777777" w:rsidR="00CB6F7A" w:rsidRDefault="00CB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6344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DE1A0C6" w14:textId="3D965B19" w:rsidR="00E21758" w:rsidRPr="00F8555F" w:rsidRDefault="00AE75C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F8555F">
          <w:rPr>
            <w:rFonts w:ascii="Times New Roman" w:hAnsi="Times New Roman"/>
            <w:sz w:val="28"/>
            <w:szCs w:val="28"/>
          </w:rPr>
          <w:fldChar w:fldCharType="begin"/>
        </w:r>
        <w:r w:rsidRPr="00F8555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8555F">
          <w:rPr>
            <w:rFonts w:ascii="Times New Roman" w:hAnsi="Times New Roman"/>
            <w:sz w:val="28"/>
            <w:szCs w:val="28"/>
          </w:rPr>
          <w:fldChar w:fldCharType="separate"/>
        </w:r>
        <w:r w:rsidR="003D5CED">
          <w:rPr>
            <w:rFonts w:ascii="Times New Roman" w:hAnsi="Times New Roman"/>
            <w:noProof/>
            <w:sz w:val="28"/>
            <w:szCs w:val="28"/>
          </w:rPr>
          <w:t>2</w:t>
        </w:r>
        <w:r w:rsidRPr="00F8555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D"/>
    <w:rsid w:val="00041ABE"/>
    <w:rsid w:val="000478C0"/>
    <w:rsid w:val="000E34CF"/>
    <w:rsid w:val="002302B7"/>
    <w:rsid w:val="00236644"/>
    <w:rsid w:val="002B0546"/>
    <w:rsid w:val="002D5CEB"/>
    <w:rsid w:val="002E7720"/>
    <w:rsid w:val="0030066A"/>
    <w:rsid w:val="003330EB"/>
    <w:rsid w:val="003D5993"/>
    <w:rsid w:val="003D5CED"/>
    <w:rsid w:val="003F1EAA"/>
    <w:rsid w:val="00400BDD"/>
    <w:rsid w:val="00416DAF"/>
    <w:rsid w:val="004A4E4A"/>
    <w:rsid w:val="00504DFA"/>
    <w:rsid w:val="00571EA5"/>
    <w:rsid w:val="005F2E30"/>
    <w:rsid w:val="006326A5"/>
    <w:rsid w:val="0064300D"/>
    <w:rsid w:val="007645AD"/>
    <w:rsid w:val="007D0BC3"/>
    <w:rsid w:val="00897522"/>
    <w:rsid w:val="008C5200"/>
    <w:rsid w:val="00910205"/>
    <w:rsid w:val="00915806"/>
    <w:rsid w:val="00924C7D"/>
    <w:rsid w:val="009B56EE"/>
    <w:rsid w:val="00AE75C0"/>
    <w:rsid w:val="00BE70AC"/>
    <w:rsid w:val="00C06640"/>
    <w:rsid w:val="00C8048D"/>
    <w:rsid w:val="00CA74F6"/>
    <w:rsid w:val="00CB6F7A"/>
    <w:rsid w:val="00D325AB"/>
    <w:rsid w:val="00DA1970"/>
    <w:rsid w:val="00DB7371"/>
    <w:rsid w:val="00EE366A"/>
    <w:rsid w:val="00F60988"/>
    <w:rsid w:val="00F62DF9"/>
    <w:rsid w:val="00F8555F"/>
    <w:rsid w:val="00F86B7A"/>
    <w:rsid w:val="00F87A38"/>
    <w:rsid w:val="00FA76E2"/>
    <w:rsid w:val="00FC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4087"/>
  <w15:chartTrackingRefBased/>
  <w15:docId w15:val="{21CAD378-D6E7-4498-89B9-96F992F3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4CF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3D5993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34CF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4">
    <w:name w:val="Верхній колонтитул Знак"/>
    <w:basedOn w:val="a0"/>
    <w:link w:val="a3"/>
    <w:rsid w:val="000E34CF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0E34CF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val="uk-UA" w:eastAsia="uk-UA"/>
    </w:rPr>
  </w:style>
  <w:style w:type="character" w:customStyle="1" w:styleId="a6">
    <w:name w:val="Основний текст Знак"/>
    <w:basedOn w:val="a0"/>
    <w:link w:val="a5"/>
    <w:semiHidden/>
    <w:rsid w:val="000E34CF"/>
    <w:rPr>
      <w:rFonts w:ascii="Times New Roman" w:eastAsia="Calibri" w:hAnsi="Times New Roman" w:cs="Times New Roman"/>
      <w:noProof/>
      <w:sz w:val="25"/>
      <w:szCs w:val="25"/>
      <w:shd w:val="clear" w:color="auto" w:fill="FFFFFF"/>
      <w:lang w:eastAsia="uk-UA"/>
    </w:rPr>
  </w:style>
  <w:style w:type="paragraph" w:styleId="a7">
    <w:name w:val="footer"/>
    <w:basedOn w:val="a"/>
    <w:link w:val="a8"/>
    <w:uiPriority w:val="99"/>
    <w:unhideWhenUsed/>
    <w:rsid w:val="00F855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8555F"/>
    <w:rPr>
      <w:lang w:val="en-US"/>
    </w:rPr>
  </w:style>
  <w:style w:type="character" w:customStyle="1" w:styleId="10">
    <w:name w:val="Заголовок 1 Знак"/>
    <w:basedOn w:val="a0"/>
    <w:link w:val="1"/>
    <w:rsid w:val="003D59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4392</Words>
  <Characters>2504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Раданович</dc:creator>
  <cp:keywords/>
  <dc:description/>
  <cp:lastModifiedBy>Віктор В. Чередниченко</cp:lastModifiedBy>
  <cp:revision>2</cp:revision>
  <cp:lastPrinted>2023-02-21T09:32:00Z</cp:lastPrinted>
  <dcterms:created xsi:type="dcterms:W3CDTF">2023-08-30T07:15:00Z</dcterms:created>
  <dcterms:modified xsi:type="dcterms:W3CDTF">2023-08-30T07:15:00Z</dcterms:modified>
</cp:coreProperties>
</file>