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F6" w:rsidRDefault="00042AF6" w:rsidP="00226368">
      <w:pPr>
        <w:spacing w:after="0" w:line="240" w:lineRule="auto"/>
        <w:rPr>
          <w:b/>
          <w:lang w:val="uk-UA"/>
        </w:rPr>
      </w:pPr>
    </w:p>
    <w:p w:rsidR="00E47F05" w:rsidRDefault="00E47F05" w:rsidP="00226368">
      <w:pPr>
        <w:spacing w:after="0" w:line="240" w:lineRule="auto"/>
        <w:rPr>
          <w:b/>
          <w:lang w:val="uk-UA"/>
        </w:rPr>
      </w:pPr>
    </w:p>
    <w:p w:rsidR="00E47F05" w:rsidRDefault="00E47F05" w:rsidP="00226368">
      <w:pPr>
        <w:spacing w:after="0" w:line="240" w:lineRule="auto"/>
        <w:rPr>
          <w:b/>
          <w:lang w:val="uk-UA"/>
        </w:rPr>
      </w:pPr>
    </w:p>
    <w:p w:rsidR="00E47F05" w:rsidRDefault="00E47F05" w:rsidP="00226368">
      <w:pPr>
        <w:spacing w:after="0" w:line="240" w:lineRule="auto"/>
        <w:rPr>
          <w:b/>
          <w:lang w:val="uk-UA"/>
        </w:rPr>
      </w:pPr>
    </w:p>
    <w:p w:rsidR="00E47F05" w:rsidRDefault="00E47F05" w:rsidP="00226368">
      <w:pPr>
        <w:spacing w:after="0" w:line="240" w:lineRule="auto"/>
        <w:rPr>
          <w:b/>
          <w:lang w:val="uk-UA"/>
        </w:rPr>
      </w:pPr>
    </w:p>
    <w:p w:rsidR="00E47F05" w:rsidRDefault="00E47F05" w:rsidP="00226368">
      <w:pPr>
        <w:spacing w:after="0" w:line="240" w:lineRule="auto"/>
        <w:rPr>
          <w:b/>
          <w:lang w:val="uk-UA"/>
        </w:rPr>
      </w:pPr>
    </w:p>
    <w:p w:rsidR="00E47F05" w:rsidRPr="007C37B9" w:rsidRDefault="00E47F05" w:rsidP="00226368">
      <w:pPr>
        <w:spacing w:after="0" w:line="240" w:lineRule="auto"/>
        <w:rPr>
          <w:b/>
          <w:lang w:val="uk-UA"/>
        </w:rPr>
      </w:pPr>
    </w:p>
    <w:p w:rsidR="00042AF6" w:rsidRDefault="00042AF6" w:rsidP="00042AF6">
      <w:pPr>
        <w:tabs>
          <w:tab w:val="center" w:pos="4820"/>
        </w:tabs>
        <w:spacing w:after="0" w:line="240" w:lineRule="auto"/>
        <w:jc w:val="both"/>
        <w:rPr>
          <w:b/>
          <w:lang w:val="uk-UA"/>
        </w:rPr>
      </w:pPr>
      <w:r w:rsidRPr="007C37B9">
        <w:rPr>
          <w:b/>
          <w:lang w:val="uk-UA"/>
        </w:rPr>
        <w:t>про закриття конституційного провадження у справі за конституційним поданням 51 народного депутата України щодо відповідності Конституції України (конституційності) другого речення частини четвертої статті 54, частини дев’ятої статті 56 Закону України „</w:t>
      </w:r>
      <w:r w:rsidR="00AF4007">
        <w:rPr>
          <w:b/>
          <w:lang w:val="uk-UA"/>
        </w:rPr>
        <w:t>Про судоустрій і статус суддів“</w:t>
      </w:r>
      <w:r w:rsidR="000D0ADD">
        <w:rPr>
          <w:b/>
          <w:lang w:val="uk-UA"/>
        </w:rPr>
        <w:br/>
      </w:r>
      <w:r w:rsidR="000D0ADD">
        <w:rPr>
          <w:b/>
          <w:lang w:val="uk-UA"/>
        </w:rPr>
        <w:tab/>
        <w:t>від 2 червня 2016 року № 1402–</w:t>
      </w:r>
      <w:r w:rsidR="000D0ADD">
        <w:rPr>
          <w:b/>
        </w:rPr>
        <w:t>V</w:t>
      </w:r>
      <w:r w:rsidR="000D0ADD">
        <w:rPr>
          <w:b/>
          <w:lang w:val="uk-UA"/>
        </w:rPr>
        <w:t>ІІІ</w:t>
      </w:r>
    </w:p>
    <w:p w:rsidR="00E47F05" w:rsidRPr="007C37B9" w:rsidRDefault="00E47F05" w:rsidP="00042AF6">
      <w:pPr>
        <w:tabs>
          <w:tab w:val="center" w:pos="4820"/>
        </w:tabs>
        <w:spacing w:after="0" w:line="240" w:lineRule="auto"/>
        <w:jc w:val="both"/>
        <w:rPr>
          <w:b/>
          <w:lang w:val="uk-UA"/>
        </w:rPr>
      </w:pPr>
    </w:p>
    <w:p w:rsidR="00042AF6" w:rsidRPr="007C37B9" w:rsidRDefault="00042AF6" w:rsidP="00042AF6">
      <w:pPr>
        <w:tabs>
          <w:tab w:val="right" w:pos="9639"/>
        </w:tabs>
        <w:spacing w:after="0" w:line="240" w:lineRule="auto"/>
        <w:rPr>
          <w:lang w:val="uk-UA"/>
        </w:rPr>
      </w:pPr>
      <w:r w:rsidRPr="007C37B9">
        <w:rPr>
          <w:lang w:val="uk-UA"/>
        </w:rPr>
        <w:t xml:space="preserve">К и ї в </w:t>
      </w:r>
      <w:r w:rsidRPr="007C37B9">
        <w:rPr>
          <w:lang w:val="uk-UA"/>
        </w:rPr>
        <w:tab/>
        <w:t>Справа № 1-116/2019(2691/19)</w:t>
      </w:r>
    </w:p>
    <w:p w:rsidR="00042AF6" w:rsidRPr="007C37B9" w:rsidRDefault="00AF4007" w:rsidP="00042AF6">
      <w:pPr>
        <w:spacing w:after="0" w:line="240" w:lineRule="auto"/>
        <w:rPr>
          <w:lang w:val="uk-UA"/>
        </w:rPr>
      </w:pPr>
      <w:r>
        <w:rPr>
          <w:lang w:val="uk-UA"/>
        </w:rPr>
        <w:t>27</w:t>
      </w:r>
      <w:r w:rsidR="00042AF6" w:rsidRPr="007C37B9">
        <w:rPr>
          <w:lang w:val="uk-UA"/>
        </w:rPr>
        <w:t xml:space="preserve"> червня 2023 року</w:t>
      </w:r>
    </w:p>
    <w:p w:rsidR="00042AF6" w:rsidRPr="007C37B9" w:rsidRDefault="00042AF6" w:rsidP="00042AF6">
      <w:pPr>
        <w:spacing w:after="0" w:line="240" w:lineRule="auto"/>
        <w:rPr>
          <w:lang w:val="uk-UA"/>
        </w:rPr>
      </w:pPr>
      <w:r w:rsidRPr="007C37B9">
        <w:rPr>
          <w:lang w:val="uk-UA"/>
        </w:rPr>
        <w:t xml:space="preserve">№ </w:t>
      </w:r>
      <w:r w:rsidR="00A67252">
        <w:rPr>
          <w:lang w:val="uk-UA"/>
        </w:rPr>
        <w:t>12</w:t>
      </w:r>
      <w:r w:rsidRPr="007C37B9">
        <w:rPr>
          <w:lang w:val="uk-UA"/>
        </w:rPr>
        <w:t>-уп/2023</w:t>
      </w:r>
    </w:p>
    <w:p w:rsidR="00042AF6" w:rsidRDefault="00042AF6" w:rsidP="00226368">
      <w:pPr>
        <w:spacing w:after="0" w:line="240" w:lineRule="auto"/>
        <w:rPr>
          <w:lang w:val="uk-UA"/>
        </w:rPr>
      </w:pPr>
    </w:p>
    <w:p w:rsidR="00E47F05" w:rsidRPr="007C37B9" w:rsidRDefault="00E47F05" w:rsidP="00226368">
      <w:pPr>
        <w:spacing w:after="0" w:line="240" w:lineRule="auto"/>
        <w:rPr>
          <w:lang w:val="uk-UA"/>
        </w:rPr>
      </w:pPr>
    </w:p>
    <w:p w:rsidR="00042AF6" w:rsidRPr="007C37B9" w:rsidRDefault="00042AF6" w:rsidP="00042AF6">
      <w:pPr>
        <w:spacing w:after="0" w:line="240" w:lineRule="auto"/>
        <w:ind w:firstLine="567"/>
        <w:rPr>
          <w:lang w:val="uk-UA"/>
        </w:rPr>
      </w:pPr>
      <w:r w:rsidRPr="007C37B9">
        <w:rPr>
          <w:lang w:val="uk-UA"/>
        </w:rPr>
        <w:t>Велика палата Конституційного Суду України у складі:</w:t>
      </w:r>
    </w:p>
    <w:p w:rsidR="00042AF6" w:rsidRPr="007C37B9" w:rsidRDefault="00042AF6" w:rsidP="00226368">
      <w:pPr>
        <w:spacing w:after="0" w:line="240" w:lineRule="auto"/>
        <w:ind w:firstLine="567"/>
        <w:rPr>
          <w:lang w:val="uk-UA"/>
        </w:rPr>
      </w:pPr>
    </w:p>
    <w:p w:rsidR="00042AF6" w:rsidRPr="007C37B9" w:rsidRDefault="00042AF6" w:rsidP="00042AF6">
      <w:pPr>
        <w:spacing w:after="0" w:line="240" w:lineRule="auto"/>
        <w:ind w:firstLine="567"/>
        <w:rPr>
          <w:lang w:val="uk-UA"/>
        </w:rPr>
      </w:pPr>
      <w:r w:rsidRPr="007C37B9">
        <w:rPr>
          <w:lang w:val="uk-UA"/>
        </w:rPr>
        <w:t>Головатий Сергій Петрович (голова засідання),</w:t>
      </w:r>
    </w:p>
    <w:p w:rsidR="00042AF6" w:rsidRPr="007C37B9" w:rsidRDefault="00042AF6" w:rsidP="00042AF6">
      <w:pPr>
        <w:spacing w:after="0" w:line="240" w:lineRule="auto"/>
        <w:ind w:firstLine="567"/>
        <w:rPr>
          <w:lang w:val="uk-UA"/>
        </w:rPr>
      </w:pPr>
      <w:r w:rsidRPr="007C37B9">
        <w:rPr>
          <w:lang w:val="uk-UA"/>
        </w:rPr>
        <w:t>Городовенко Віктор Валентинович,</w:t>
      </w:r>
    </w:p>
    <w:p w:rsidR="00042AF6" w:rsidRPr="007C37B9" w:rsidRDefault="00042AF6" w:rsidP="00042AF6">
      <w:pPr>
        <w:spacing w:after="0" w:line="240" w:lineRule="auto"/>
        <w:ind w:firstLine="567"/>
        <w:rPr>
          <w:lang w:val="uk-UA"/>
        </w:rPr>
      </w:pPr>
      <w:r w:rsidRPr="007C37B9">
        <w:rPr>
          <w:lang w:val="uk-UA"/>
        </w:rPr>
        <w:t>Грищук Оксана Вікторівна,</w:t>
      </w:r>
    </w:p>
    <w:p w:rsidR="00042AF6" w:rsidRPr="007C37B9" w:rsidRDefault="00042AF6" w:rsidP="00042AF6">
      <w:pPr>
        <w:spacing w:after="0" w:line="240" w:lineRule="auto"/>
        <w:ind w:firstLine="567"/>
        <w:rPr>
          <w:lang w:val="uk-UA"/>
        </w:rPr>
      </w:pPr>
      <w:r w:rsidRPr="007C37B9">
        <w:rPr>
          <w:lang w:val="uk-UA"/>
        </w:rPr>
        <w:t>Кичун Віктор Іванович,</w:t>
      </w:r>
    </w:p>
    <w:p w:rsidR="00042AF6" w:rsidRPr="007C37B9" w:rsidRDefault="00042AF6" w:rsidP="00042AF6">
      <w:pPr>
        <w:spacing w:after="0" w:line="240" w:lineRule="auto"/>
        <w:ind w:firstLine="567"/>
        <w:rPr>
          <w:lang w:val="uk-UA"/>
        </w:rPr>
      </w:pPr>
      <w:r w:rsidRPr="007C37B9">
        <w:rPr>
          <w:lang w:val="uk-UA"/>
        </w:rPr>
        <w:t>Колісник Віктор Павлович,</w:t>
      </w:r>
    </w:p>
    <w:p w:rsidR="00042AF6" w:rsidRPr="007C37B9" w:rsidRDefault="00042AF6" w:rsidP="00042AF6">
      <w:pPr>
        <w:spacing w:after="0" w:line="240" w:lineRule="auto"/>
        <w:ind w:firstLine="567"/>
        <w:rPr>
          <w:lang w:val="uk-UA"/>
        </w:rPr>
      </w:pPr>
      <w:r w:rsidRPr="007C37B9">
        <w:rPr>
          <w:lang w:val="uk-UA"/>
        </w:rPr>
        <w:t>Кривенко Віктор Васильович,</w:t>
      </w:r>
    </w:p>
    <w:p w:rsidR="00042AF6" w:rsidRPr="007C37B9" w:rsidRDefault="00042AF6" w:rsidP="00042AF6">
      <w:pPr>
        <w:spacing w:after="0" w:line="240" w:lineRule="auto"/>
        <w:ind w:firstLine="567"/>
        <w:rPr>
          <w:lang w:val="uk-UA"/>
        </w:rPr>
      </w:pPr>
      <w:r w:rsidRPr="007C37B9">
        <w:rPr>
          <w:lang w:val="uk-UA"/>
        </w:rPr>
        <w:t>Лемак Василь Васильович,</w:t>
      </w:r>
    </w:p>
    <w:p w:rsidR="00042AF6" w:rsidRPr="007C37B9" w:rsidRDefault="00042AF6" w:rsidP="00042AF6">
      <w:pPr>
        <w:spacing w:after="0" w:line="240" w:lineRule="auto"/>
        <w:ind w:firstLine="567"/>
        <w:rPr>
          <w:lang w:val="uk-UA"/>
        </w:rPr>
      </w:pPr>
      <w:r w:rsidRPr="007C37B9">
        <w:rPr>
          <w:lang w:val="uk-UA"/>
        </w:rPr>
        <w:t>Мойсик Володимир Романович,</w:t>
      </w:r>
    </w:p>
    <w:p w:rsidR="00042AF6" w:rsidRPr="007C37B9" w:rsidRDefault="00042AF6" w:rsidP="00042AF6">
      <w:pPr>
        <w:spacing w:after="0" w:line="240" w:lineRule="auto"/>
        <w:ind w:firstLine="567"/>
        <w:rPr>
          <w:lang w:val="uk-UA"/>
        </w:rPr>
      </w:pPr>
      <w:r w:rsidRPr="007C37B9">
        <w:rPr>
          <w:lang w:val="uk-UA"/>
        </w:rPr>
        <w:t>Первомайський Олег Олексійович,</w:t>
      </w:r>
    </w:p>
    <w:p w:rsidR="00042AF6" w:rsidRPr="007C37B9" w:rsidRDefault="00042AF6" w:rsidP="00042AF6">
      <w:pPr>
        <w:spacing w:after="0" w:line="240" w:lineRule="auto"/>
        <w:ind w:firstLine="567"/>
        <w:rPr>
          <w:lang w:val="uk-UA"/>
        </w:rPr>
      </w:pPr>
      <w:r w:rsidRPr="007C37B9">
        <w:rPr>
          <w:lang w:val="uk-UA"/>
        </w:rPr>
        <w:t>Петришин Олександр Віталійович,</w:t>
      </w:r>
    </w:p>
    <w:p w:rsidR="00042AF6" w:rsidRPr="007C37B9" w:rsidRDefault="00042AF6" w:rsidP="00042AF6">
      <w:pPr>
        <w:spacing w:after="0" w:line="240" w:lineRule="auto"/>
        <w:ind w:firstLine="567"/>
        <w:rPr>
          <w:lang w:val="uk-UA"/>
        </w:rPr>
      </w:pPr>
      <w:r w:rsidRPr="007C37B9">
        <w:rPr>
          <w:lang w:val="uk-UA"/>
        </w:rPr>
        <w:t>Совгиря Ольга Володимирівна,</w:t>
      </w:r>
    </w:p>
    <w:p w:rsidR="00042AF6" w:rsidRPr="007C37B9" w:rsidRDefault="00042AF6" w:rsidP="00042AF6">
      <w:pPr>
        <w:spacing w:after="0" w:line="240" w:lineRule="auto"/>
        <w:ind w:firstLine="567"/>
        <w:rPr>
          <w:lang w:val="uk-UA"/>
        </w:rPr>
      </w:pPr>
      <w:r w:rsidRPr="007C37B9">
        <w:rPr>
          <w:lang w:val="uk-UA"/>
        </w:rPr>
        <w:t>Філюк Петро Тодосьович (доповідач),</w:t>
      </w:r>
    </w:p>
    <w:p w:rsidR="00042AF6" w:rsidRPr="007C37B9" w:rsidRDefault="00042AF6" w:rsidP="00042AF6">
      <w:pPr>
        <w:spacing w:after="0" w:line="240" w:lineRule="auto"/>
        <w:ind w:firstLine="567"/>
        <w:rPr>
          <w:lang w:val="uk-UA"/>
        </w:rPr>
      </w:pPr>
      <w:r w:rsidRPr="007C37B9">
        <w:rPr>
          <w:lang w:val="uk-UA"/>
        </w:rPr>
        <w:t>Юровська Галина Валентинівна,</w:t>
      </w:r>
    </w:p>
    <w:p w:rsidR="00042AF6" w:rsidRPr="007C37B9" w:rsidRDefault="00042AF6" w:rsidP="00226368">
      <w:pPr>
        <w:spacing w:after="0" w:line="240" w:lineRule="auto"/>
        <w:rPr>
          <w:lang w:val="uk-UA"/>
        </w:rPr>
      </w:pPr>
    </w:p>
    <w:p w:rsidR="00042AF6" w:rsidRPr="007C37B9" w:rsidRDefault="00042AF6" w:rsidP="00042AF6">
      <w:pPr>
        <w:spacing w:after="0" w:line="360" w:lineRule="auto"/>
        <w:ind w:firstLine="567"/>
        <w:jc w:val="both"/>
        <w:rPr>
          <w:lang w:val="uk-UA"/>
        </w:rPr>
      </w:pPr>
      <w:r w:rsidRPr="007C37B9">
        <w:rPr>
          <w:lang w:val="uk-UA"/>
        </w:rPr>
        <w:t>розглянула на пленарному засіданні справу за конституційним поданням</w:t>
      </w:r>
      <w:r w:rsidRPr="007C37B9">
        <w:rPr>
          <w:lang w:val="uk-UA"/>
        </w:rPr>
        <w:br/>
        <w:t>51 народного депутата України щодо відповідності Конституції України (конституційності) другого речення частини четвертої статті 54, частини дев’ятої статті 56 Закону України „Про судоустрій і статус суддів“ від 2 червня 2016 року № 1402–VIII (Відомості Верховної Ради України, 2016 p., № 31, ст. 545).</w:t>
      </w:r>
    </w:p>
    <w:p w:rsidR="00226368" w:rsidRDefault="00226368" w:rsidP="00226368">
      <w:pPr>
        <w:spacing w:after="0" w:line="240" w:lineRule="auto"/>
        <w:jc w:val="both"/>
        <w:rPr>
          <w:lang w:val="uk-UA"/>
        </w:rPr>
      </w:pPr>
    </w:p>
    <w:p w:rsidR="00042AF6" w:rsidRPr="007C37B9" w:rsidRDefault="00042AF6" w:rsidP="00042AF6">
      <w:pPr>
        <w:spacing w:after="0" w:line="360" w:lineRule="auto"/>
        <w:ind w:firstLine="567"/>
        <w:jc w:val="both"/>
        <w:rPr>
          <w:lang w:val="uk-UA"/>
        </w:rPr>
      </w:pPr>
      <w:r w:rsidRPr="007C37B9">
        <w:rPr>
          <w:lang w:val="uk-UA"/>
        </w:rPr>
        <w:t xml:space="preserve">Заслухавши суддю-доповідача Філюка П.Т. та дослідивши матеріали справи, Велика палата Конституційного Суду України  </w:t>
      </w:r>
    </w:p>
    <w:p w:rsidR="00042AF6" w:rsidRPr="007C37B9" w:rsidRDefault="00042AF6" w:rsidP="00042AF6">
      <w:pPr>
        <w:spacing w:after="0" w:line="360" w:lineRule="auto"/>
        <w:jc w:val="center"/>
        <w:rPr>
          <w:b/>
          <w:lang w:val="uk-UA"/>
        </w:rPr>
      </w:pPr>
      <w:r w:rsidRPr="007C37B9">
        <w:rPr>
          <w:b/>
          <w:lang w:val="uk-UA"/>
        </w:rPr>
        <w:lastRenderedPageBreak/>
        <w:t>у с т а н о в и л а:</w:t>
      </w:r>
    </w:p>
    <w:p w:rsidR="00042AF6" w:rsidRPr="007C37B9" w:rsidRDefault="00042AF6" w:rsidP="00AF4007">
      <w:pPr>
        <w:spacing w:after="0" w:line="240" w:lineRule="auto"/>
        <w:rPr>
          <w:lang w:val="uk-UA"/>
        </w:rPr>
      </w:pPr>
    </w:p>
    <w:p w:rsidR="00042AF6" w:rsidRPr="00A67252" w:rsidRDefault="00042AF6" w:rsidP="00042AF6">
      <w:pPr>
        <w:spacing w:after="0" w:line="360" w:lineRule="auto"/>
        <w:ind w:firstLine="567"/>
        <w:jc w:val="both"/>
        <w:rPr>
          <w:color w:val="000000" w:themeColor="text1"/>
          <w:lang w:val="uk-UA"/>
        </w:rPr>
      </w:pPr>
      <w:r w:rsidRPr="007C37B9">
        <w:rPr>
          <w:lang w:val="uk-UA"/>
        </w:rPr>
        <w:t>1. Суб’єкт права на конституційне подання – 51 народни</w:t>
      </w:r>
      <w:r w:rsidR="00DB0025" w:rsidRPr="007C37B9">
        <w:rPr>
          <w:lang w:val="uk-UA"/>
        </w:rPr>
        <w:t>й</w:t>
      </w:r>
      <w:r w:rsidRPr="007C37B9">
        <w:rPr>
          <w:lang w:val="uk-UA"/>
        </w:rPr>
        <w:t xml:space="preserve"> депутат</w:t>
      </w:r>
      <w:r w:rsidR="00E47F05">
        <w:rPr>
          <w:lang w:val="uk-UA"/>
        </w:rPr>
        <w:br/>
      </w:r>
      <w:r w:rsidRPr="007C37B9">
        <w:rPr>
          <w:lang w:val="uk-UA"/>
        </w:rPr>
        <w:t>України – звернувся до Конституційного Суду України з клопотанням визнати</w:t>
      </w:r>
      <w:r w:rsidRPr="007C37B9">
        <w:rPr>
          <w:lang w:val="uk-UA"/>
        </w:rPr>
        <w:br/>
        <w:t xml:space="preserve">друге речення частини </w:t>
      </w:r>
      <w:r w:rsidRPr="007C37B9">
        <w:rPr>
          <w:color w:val="000000" w:themeColor="text1"/>
          <w:lang w:val="uk-UA"/>
        </w:rPr>
        <w:t>четвертої статті 54, частину дев’яту статті 56</w:t>
      </w:r>
      <w:r w:rsidRPr="007C37B9">
        <w:rPr>
          <w:color w:val="000000" w:themeColor="text1"/>
          <w:lang w:val="uk-UA"/>
        </w:rPr>
        <w:br/>
        <w:t>Закону України „Про судоустрій і статус суддів“ від 2 червня 2016 року</w:t>
      </w:r>
      <w:r w:rsidRPr="007C37B9">
        <w:rPr>
          <w:color w:val="000000" w:themeColor="text1"/>
          <w:lang w:val="uk-UA"/>
        </w:rPr>
        <w:br/>
        <w:t>№ 1402–VIII (далі – Закон)</w:t>
      </w:r>
      <w:r w:rsidR="00AB12E4" w:rsidRPr="00AB12E4">
        <w:rPr>
          <w:lang w:val="uk-UA"/>
        </w:rPr>
        <w:t xml:space="preserve"> </w:t>
      </w:r>
      <w:r w:rsidR="00AB12E4" w:rsidRPr="00A67252">
        <w:rPr>
          <w:lang w:val="uk-UA"/>
        </w:rPr>
        <w:t>такими, що не відповідают</w:t>
      </w:r>
      <w:r w:rsidR="00E47F05">
        <w:rPr>
          <w:lang w:val="uk-UA"/>
        </w:rPr>
        <w:t>ь Конституції України</w:t>
      </w:r>
      <w:r w:rsidR="00E47F05">
        <w:rPr>
          <w:lang w:val="uk-UA"/>
        </w:rPr>
        <w:br/>
      </w:r>
      <w:r w:rsidR="00AB12E4" w:rsidRPr="00A67252">
        <w:rPr>
          <w:lang w:val="uk-UA"/>
        </w:rPr>
        <w:t>(є неконституційними)</w:t>
      </w:r>
      <w:r w:rsidRPr="00A67252">
        <w:rPr>
          <w:color w:val="000000" w:themeColor="text1"/>
          <w:lang w:val="uk-UA"/>
        </w:rPr>
        <w:t>.</w:t>
      </w:r>
    </w:p>
    <w:p w:rsidR="00042AF6" w:rsidRPr="007C37B9" w:rsidRDefault="00042AF6" w:rsidP="00042AF6">
      <w:pPr>
        <w:spacing w:after="0" w:line="360" w:lineRule="auto"/>
        <w:ind w:firstLine="567"/>
        <w:jc w:val="both"/>
        <w:rPr>
          <w:color w:val="000000" w:themeColor="text1"/>
          <w:shd w:val="clear" w:color="auto" w:fill="FFFFFF"/>
          <w:lang w:val="uk-UA"/>
        </w:rPr>
      </w:pPr>
      <w:r w:rsidRPr="007C37B9">
        <w:rPr>
          <w:color w:val="000000" w:themeColor="text1"/>
          <w:lang w:val="uk-UA"/>
        </w:rPr>
        <w:t>Відповідно до оспорюваних положень Закону „п</w:t>
      </w:r>
      <w:r w:rsidRPr="007C37B9">
        <w:rPr>
          <w:color w:val="000000" w:themeColor="text1"/>
          <w:shd w:val="clear" w:color="auto" w:fill="FFFFFF"/>
          <w:lang w:val="uk-UA"/>
        </w:rPr>
        <w:t>еребуваючи на посаді, суддя не може бути кандидатом на виборні посади в органах державної влади (крім судової) та органах місцевого самоврядування, а також брати участь у передвиборчій агітації</w:t>
      </w:r>
      <w:r w:rsidRPr="007C37B9">
        <w:rPr>
          <w:color w:val="000000" w:themeColor="text1"/>
          <w:lang w:val="uk-UA"/>
        </w:rPr>
        <w:t>“ (друге речення частини четвертої ста</w:t>
      </w:r>
      <w:r w:rsidR="00B55E16">
        <w:rPr>
          <w:color w:val="000000" w:themeColor="text1"/>
          <w:lang w:val="uk-UA"/>
        </w:rPr>
        <w:t>тті 54);</w:t>
      </w:r>
      <w:r w:rsidR="00E47F05">
        <w:rPr>
          <w:color w:val="000000" w:themeColor="text1"/>
          <w:lang w:val="uk-UA"/>
        </w:rPr>
        <w:br/>
      </w:r>
      <w:r w:rsidRPr="007C37B9">
        <w:rPr>
          <w:color w:val="000000" w:themeColor="text1"/>
          <w:lang w:val="uk-UA"/>
        </w:rPr>
        <w:t>„</w:t>
      </w:r>
      <w:r w:rsidRPr="007C37B9">
        <w:rPr>
          <w:color w:val="000000" w:themeColor="text1"/>
          <w:shd w:val="clear" w:color="auto" w:fill="FFFFFF"/>
          <w:lang w:val="uk-UA"/>
        </w:rPr>
        <w:t>суддя до звільнення з посади або припинення його повноважень не може бути нагороджений державними нагородами, а також будь-якими іншими нагородами, відзнаками, грамотами. Суддя може бути нагороджений державними нагородами лише за проявлену ним особисту мужність і героїзм в умовах, пов’язаних із ризиком для життя</w:t>
      </w:r>
      <w:r w:rsidRPr="007C37B9">
        <w:rPr>
          <w:color w:val="000000" w:themeColor="text1"/>
          <w:lang w:val="uk-UA"/>
        </w:rPr>
        <w:t>“ (частина дев’ята статті 56).</w:t>
      </w:r>
    </w:p>
    <w:p w:rsidR="00042AF6" w:rsidRPr="007C37B9" w:rsidRDefault="00042AF6" w:rsidP="00042AF6">
      <w:pPr>
        <w:spacing w:after="0" w:line="360" w:lineRule="auto"/>
        <w:ind w:firstLine="567"/>
        <w:jc w:val="both"/>
        <w:rPr>
          <w:lang w:val="uk-UA"/>
        </w:rPr>
      </w:pPr>
      <w:r w:rsidRPr="007C37B9">
        <w:rPr>
          <w:lang w:val="uk-UA"/>
        </w:rPr>
        <w:t xml:space="preserve">На думку авторів клопотання, друге речення частини четвертої статті 54 Закону </w:t>
      </w:r>
      <w:r w:rsidR="00AF4007">
        <w:rPr>
          <w:lang w:val="uk-UA"/>
        </w:rPr>
        <w:t>суперечить</w:t>
      </w:r>
      <w:r w:rsidRPr="007C37B9">
        <w:rPr>
          <w:lang w:val="uk-UA"/>
        </w:rPr>
        <w:t xml:space="preserve"> статтям 8, 22, 24, 38,</w:t>
      </w:r>
      <w:r w:rsidR="00E47F05">
        <w:rPr>
          <w:lang w:val="uk-UA"/>
        </w:rPr>
        <w:t xml:space="preserve"> 64, 127 Конституції України, а</w:t>
      </w:r>
      <w:r w:rsidR="00E47F05">
        <w:rPr>
          <w:lang w:val="uk-UA"/>
        </w:rPr>
        <w:br/>
      </w:r>
      <w:r w:rsidRPr="007C37B9">
        <w:rPr>
          <w:lang w:val="uk-UA"/>
        </w:rPr>
        <w:t>частина дев’ята статті 56 Закону</w:t>
      </w:r>
      <w:r w:rsidR="00E47F05">
        <w:rPr>
          <w:lang w:val="uk-UA"/>
        </w:rPr>
        <w:t xml:space="preserve"> </w:t>
      </w:r>
      <w:r w:rsidR="00AF4007">
        <w:rPr>
          <w:color w:val="000000" w:themeColor="text1"/>
          <w:lang w:val="uk-UA"/>
        </w:rPr>
        <w:t>– її</w:t>
      </w:r>
      <w:r w:rsidRPr="007C37B9">
        <w:rPr>
          <w:color w:val="000000" w:themeColor="text1"/>
          <w:lang w:val="uk-UA"/>
        </w:rPr>
        <w:t xml:space="preserve"> статтям 1, 8, 9, 21</w:t>
      </w:r>
      <w:r w:rsidR="00062A32" w:rsidRPr="007C37B9">
        <w:rPr>
          <w:color w:val="000000" w:themeColor="text1"/>
          <w:lang w:val="uk-UA"/>
        </w:rPr>
        <w:t xml:space="preserve">, 22, 23, </w:t>
      </w:r>
      <w:r w:rsidRPr="007C37B9">
        <w:rPr>
          <w:color w:val="000000" w:themeColor="text1"/>
          <w:lang w:val="uk-UA"/>
        </w:rPr>
        <w:t>24, 92.</w:t>
      </w:r>
    </w:p>
    <w:p w:rsidR="00042AF6" w:rsidRPr="007C37B9" w:rsidRDefault="00042AF6" w:rsidP="00AF4007">
      <w:pPr>
        <w:spacing w:after="0" w:line="240" w:lineRule="auto"/>
        <w:jc w:val="both"/>
        <w:rPr>
          <w:lang w:val="uk-UA"/>
        </w:rPr>
      </w:pPr>
    </w:p>
    <w:p w:rsidR="007D3434" w:rsidRPr="007C37B9" w:rsidRDefault="00042AF6" w:rsidP="00F24322">
      <w:pPr>
        <w:spacing w:after="0" w:line="360" w:lineRule="auto"/>
        <w:ind w:firstLine="567"/>
        <w:jc w:val="both"/>
        <w:rPr>
          <w:color w:val="000000"/>
          <w:sz w:val="27"/>
          <w:szCs w:val="27"/>
          <w:lang w:val="uk-UA"/>
        </w:rPr>
      </w:pPr>
      <w:r w:rsidRPr="007C37B9">
        <w:rPr>
          <w:lang w:val="uk-UA"/>
        </w:rPr>
        <w:t xml:space="preserve">2. </w:t>
      </w:r>
      <w:r w:rsidR="007D3434" w:rsidRPr="007C37B9">
        <w:rPr>
          <w:color w:val="000000"/>
          <w:szCs w:val="27"/>
          <w:lang w:val="uk-UA"/>
        </w:rPr>
        <w:t>Велика палата Конституційного Суду України, розглянувши матеріали справи, дійшла таких висновків.</w:t>
      </w:r>
    </w:p>
    <w:p w:rsidR="00277211" w:rsidRPr="007C37B9" w:rsidRDefault="00AF4007" w:rsidP="00277211">
      <w:pPr>
        <w:spacing w:after="0" w:line="360" w:lineRule="auto"/>
        <w:ind w:firstLine="567"/>
        <w:jc w:val="both"/>
        <w:rPr>
          <w:color w:val="000000" w:themeColor="text1"/>
          <w:shd w:val="clear" w:color="auto" w:fill="FFFFFF"/>
          <w:lang w:val="uk-UA"/>
        </w:rPr>
      </w:pPr>
      <w:r>
        <w:rPr>
          <w:color w:val="000000" w:themeColor="text1"/>
          <w:lang w:val="uk-UA"/>
        </w:rPr>
        <w:t>Згідно з частиною</w:t>
      </w:r>
      <w:r w:rsidR="00062A32" w:rsidRPr="007C37B9">
        <w:rPr>
          <w:color w:val="000000" w:themeColor="text1"/>
          <w:lang w:val="uk-UA"/>
        </w:rPr>
        <w:t xml:space="preserve"> т</w:t>
      </w:r>
      <w:r>
        <w:rPr>
          <w:color w:val="000000" w:themeColor="text1"/>
          <w:lang w:val="uk-UA"/>
        </w:rPr>
        <w:t xml:space="preserve">ретьою статті 51 Закону України </w:t>
      </w:r>
      <w:r w:rsidR="00062A32" w:rsidRPr="007C37B9">
        <w:rPr>
          <w:color w:val="000000" w:themeColor="text1"/>
          <w:lang w:val="uk-UA"/>
        </w:rPr>
        <w:t xml:space="preserve">„Про Конституційний Суд </w:t>
      </w:r>
      <w:r w:rsidR="00062A32" w:rsidRPr="00477792">
        <w:rPr>
          <w:color w:val="000000" w:themeColor="text1"/>
          <w:lang w:val="uk-UA"/>
        </w:rPr>
        <w:t xml:space="preserve">України“ </w:t>
      </w:r>
      <w:r>
        <w:rPr>
          <w:color w:val="000000" w:themeColor="text1"/>
          <w:lang w:val="uk-UA"/>
        </w:rPr>
        <w:t>„</w:t>
      </w:r>
      <w:r w:rsidR="00477792" w:rsidRPr="00477792">
        <w:rPr>
          <w:color w:val="000000" w:themeColor="text1"/>
          <w:shd w:val="clear" w:color="auto" w:fill="FFFFFF"/>
          <w:lang w:val="uk-UA"/>
        </w:rPr>
        <w:t>у конституційному под</w:t>
      </w:r>
      <w:r w:rsidR="00B55E16">
        <w:rPr>
          <w:color w:val="000000" w:themeColor="text1"/>
          <w:shd w:val="clear" w:color="auto" w:fill="FFFFFF"/>
          <w:lang w:val="uk-UA"/>
        </w:rPr>
        <w:t>анні щодо конституційності акта</w:t>
      </w:r>
      <w:r w:rsidR="00B55E16">
        <w:rPr>
          <w:color w:val="000000" w:themeColor="text1"/>
          <w:shd w:val="clear" w:color="auto" w:fill="FFFFFF"/>
          <w:lang w:val="uk-UA"/>
        </w:rPr>
        <w:br/>
      </w:r>
      <w:r w:rsidR="00477792" w:rsidRPr="00477792">
        <w:rPr>
          <w:color w:val="000000" w:themeColor="text1"/>
          <w:shd w:val="clear" w:color="auto" w:fill="FFFFFF"/>
          <w:lang w:val="uk-UA"/>
        </w:rPr>
        <w:t>(його окремих положень) зазначаються акт (його конкретні положення), що належить перевірити на відповідність</w:t>
      </w:r>
      <w:r w:rsidR="00477792">
        <w:rPr>
          <w:color w:val="000000" w:themeColor="text1"/>
          <w:shd w:val="clear" w:color="auto" w:fill="FFFFFF"/>
          <w:lang w:val="uk-UA"/>
        </w:rPr>
        <w:t xml:space="preserve"> </w:t>
      </w:r>
      <w:r w:rsidR="00477792" w:rsidRPr="00477792">
        <w:rPr>
          <w:rStyle w:val="rvts96"/>
          <w:color w:val="000000" w:themeColor="text1"/>
          <w:shd w:val="clear" w:color="auto" w:fill="FFFFFF"/>
          <w:lang w:val="uk-UA"/>
        </w:rPr>
        <w:t>Конституції України</w:t>
      </w:r>
      <w:r w:rsidR="00477792" w:rsidRPr="00477792">
        <w:rPr>
          <w:color w:val="000000" w:themeColor="text1"/>
          <w:shd w:val="clear" w:color="auto" w:fill="FFFFFF"/>
          <w:lang w:val="uk-UA"/>
        </w:rPr>
        <w:t>, та конкретні положення Конституції України, на відповідність яким належить перевірити акт (його окремі положення), а також обґрунтування тверджень щодо неконституційності акта (його окремих положень)</w:t>
      </w:r>
      <w:r>
        <w:rPr>
          <w:color w:val="000000" w:themeColor="text1"/>
          <w:shd w:val="clear" w:color="auto" w:fill="FFFFFF"/>
          <w:lang w:val="uk-UA"/>
        </w:rPr>
        <w:t>“</w:t>
      </w:r>
      <w:r w:rsidR="00477792" w:rsidRPr="00477792">
        <w:rPr>
          <w:color w:val="000000" w:themeColor="text1"/>
          <w:shd w:val="clear" w:color="auto" w:fill="FFFFFF"/>
          <w:lang w:val="uk-UA"/>
        </w:rPr>
        <w:t>.</w:t>
      </w:r>
    </w:p>
    <w:p w:rsidR="007D3434" w:rsidRPr="00A67252" w:rsidRDefault="00B86599" w:rsidP="00715E7C">
      <w:pPr>
        <w:spacing w:after="0" w:line="372" w:lineRule="auto"/>
        <w:ind w:firstLine="567"/>
        <w:jc w:val="both"/>
        <w:rPr>
          <w:color w:val="000000" w:themeColor="text1"/>
          <w:shd w:val="clear" w:color="auto" w:fill="FFFFFF"/>
          <w:lang w:val="uk-UA"/>
        </w:rPr>
      </w:pPr>
      <w:r w:rsidRPr="007C37B9">
        <w:rPr>
          <w:color w:val="000000" w:themeColor="text1"/>
          <w:shd w:val="clear" w:color="auto" w:fill="FFFFFF"/>
          <w:lang w:val="uk-UA"/>
        </w:rPr>
        <w:lastRenderedPageBreak/>
        <w:t xml:space="preserve">2.1. </w:t>
      </w:r>
      <w:r w:rsidR="00115547" w:rsidRPr="007C37B9">
        <w:rPr>
          <w:color w:val="000000" w:themeColor="text1"/>
          <w:shd w:val="clear" w:color="auto" w:fill="FFFFFF"/>
          <w:lang w:val="uk-UA"/>
        </w:rPr>
        <w:t xml:space="preserve">Суб’єкт права на конституційне подання, </w:t>
      </w:r>
      <w:r w:rsidR="00AB12E4" w:rsidRPr="00A67252">
        <w:rPr>
          <w:color w:val="000000" w:themeColor="text1"/>
          <w:shd w:val="clear" w:color="auto" w:fill="FFFFFF"/>
          <w:lang w:val="uk-UA"/>
        </w:rPr>
        <w:t>аргументуючи</w:t>
      </w:r>
      <w:r w:rsidR="00115547" w:rsidRPr="00A67252">
        <w:rPr>
          <w:color w:val="000000" w:themeColor="text1"/>
          <w:shd w:val="clear" w:color="auto" w:fill="FFFFFF"/>
          <w:lang w:val="uk-UA"/>
        </w:rPr>
        <w:t xml:space="preserve"> </w:t>
      </w:r>
      <w:r w:rsidR="00F24322" w:rsidRPr="00A67252">
        <w:rPr>
          <w:color w:val="000000" w:themeColor="text1"/>
          <w:shd w:val="clear" w:color="auto" w:fill="FFFFFF"/>
          <w:lang w:val="uk-UA"/>
        </w:rPr>
        <w:t>свої твердження</w:t>
      </w:r>
      <w:r w:rsidR="007D3434" w:rsidRPr="00A67252">
        <w:rPr>
          <w:color w:val="000000" w:themeColor="text1"/>
          <w:shd w:val="clear" w:color="auto" w:fill="FFFFFF"/>
          <w:lang w:val="uk-UA"/>
        </w:rPr>
        <w:t xml:space="preserve"> щодо неконституційності другого речення частини четвертої</w:t>
      </w:r>
      <w:r w:rsidR="007D3434" w:rsidRPr="00A67252">
        <w:rPr>
          <w:color w:val="000000" w:themeColor="text1"/>
          <w:shd w:val="clear" w:color="auto" w:fill="FFFFFF"/>
          <w:lang w:val="uk-UA"/>
        </w:rPr>
        <w:br/>
        <w:t>статті 54 Закону</w:t>
      </w:r>
      <w:r w:rsidR="00F24322" w:rsidRPr="00A67252">
        <w:rPr>
          <w:color w:val="000000" w:themeColor="text1"/>
          <w:shd w:val="clear" w:color="auto" w:fill="FFFFFF"/>
          <w:lang w:val="uk-UA"/>
        </w:rPr>
        <w:t xml:space="preserve">, </w:t>
      </w:r>
      <w:r w:rsidR="00231780" w:rsidRPr="00A67252">
        <w:rPr>
          <w:color w:val="000000" w:themeColor="text1"/>
          <w:shd w:val="clear" w:color="auto" w:fill="FFFFFF"/>
          <w:lang w:val="uk-UA"/>
        </w:rPr>
        <w:t>дійшов висновку</w:t>
      </w:r>
      <w:r w:rsidR="00DE2F97" w:rsidRPr="00A67252">
        <w:rPr>
          <w:color w:val="000000" w:themeColor="text1"/>
          <w:shd w:val="clear" w:color="auto" w:fill="FFFFFF"/>
          <w:lang w:val="uk-UA"/>
        </w:rPr>
        <w:t xml:space="preserve">, що </w:t>
      </w:r>
      <w:r w:rsidR="00F24322" w:rsidRPr="00A67252">
        <w:rPr>
          <w:color w:val="000000" w:themeColor="text1"/>
          <w:shd w:val="clear" w:color="auto" w:fill="FFFFFF"/>
          <w:lang w:val="uk-UA"/>
        </w:rPr>
        <w:t>між Конвенцією про захист прав людини і ос</w:t>
      </w:r>
      <w:r w:rsidR="00277211" w:rsidRPr="00A67252">
        <w:rPr>
          <w:color w:val="000000" w:themeColor="text1"/>
          <w:shd w:val="clear" w:color="auto" w:fill="FFFFFF"/>
          <w:lang w:val="uk-UA"/>
        </w:rPr>
        <w:t>но</w:t>
      </w:r>
      <w:r w:rsidR="00F24322" w:rsidRPr="00A67252">
        <w:rPr>
          <w:color w:val="000000" w:themeColor="text1"/>
          <w:shd w:val="clear" w:color="auto" w:fill="FFFFFF"/>
          <w:lang w:val="uk-UA"/>
        </w:rPr>
        <w:t>воположних</w:t>
      </w:r>
      <w:r w:rsidRPr="00A67252">
        <w:rPr>
          <w:color w:val="000000" w:themeColor="text1"/>
          <w:shd w:val="clear" w:color="auto" w:fill="FFFFFF"/>
          <w:lang w:val="uk-UA"/>
        </w:rPr>
        <w:t xml:space="preserve"> свобод</w:t>
      </w:r>
      <w:r w:rsidR="00304CC6" w:rsidRPr="00A67252">
        <w:rPr>
          <w:color w:val="000000" w:themeColor="text1"/>
          <w:shd w:val="clear" w:color="auto" w:fill="FFFFFF"/>
          <w:lang w:val="uk-UA"/>
        </w:rPr>
        <w:t xml:space="preserve"> (1950 р.)</w:t>
      </w:r>
      <w:r w:rsidRPr="00A67252">
        <w:rPr>
          <w:color w:val="000000" w:themeColor="text1"/>
          <w:shd w:val="clear" w:color="auto" w:fill="FFFFFF"/>
          <w:lang w:val="uk-UA"/>
        </w:rPr>
        <w:t xml:space="preserve">, Конституцією України, </w:t>
      </w:r>
      <w:r w:rsidR="00304CC6" w:rsidRPr="00A67252">
        <w:rPr>
          <w:color w:val="000000" w:themeColor="text1"/>
          <w:shd w:val="clear" w:color="auto" w:fill="FFFFFF"/>
          <w:lang w:val="uk-UA"/>
        </w:rPr>
        <w:t>„</w:t>
      </w:r>
      <w:r w:rsidR="00F24322" w:rsidRPr="00A67252">
        <w:rPr>
          <w:color w:val="000000" w:themeColor="text1"/>
          <w:shd w:val="clear" w:color="auto" w:fill="FFFFFF"/>
          <w:lang w:val="uk-UA"/>
        </w:rPr>
        <w:t>виборчими законам</w:t>
      </w:r>
      <w:r w:rsidRPr="00A67252">
        <w:rPr>
          <w:color w:val="000000" w:themeColor="text1"/>
          <w:shd w:val="clear" w:color="auto" w:fill="FFFFFF"/>
          <w:lang w:val="uk-UA"/>
        </w:rPr>
        <w:t>и України</w:t>
      </w:r>
      <w:r w:rsidR="00304CC6" w:rsidRPr="00A67252">
        <w:rPr>
          <w:color w:val="000000" w:themeColor="text1"/>
          <w:shd w:val="clear" w:color="auto" w:fill="FFFFFF"/>
          <w:lang w:val="uk-UA"/>
        </w:rPr>
        <w:t>“</w:t>
      </w:r>
      <w:r w:rsidRPr="00A67252">
        <w:rPr>
          <w:color w:val="000000" w:themeColor="text1"/>
          <w:shd w:val="clear" w:color="auto" w:fill="FFFFFF"/>
          <w:lang w:val="uk-UA"/>
        </w:rPr>
        <w:t xml:space="preserve"> </w:t>
      </w:r>
      <w:r w:rsidR="00F24322" w:rsidRPr="00A67252">
        <w:rPr>
          <w:color w:val="000000" w:themeColor="text1"/>
          <w:shd w:val="clear" w:color="auto" w:fill="FFFFFF"/>
          <w:lang w:val="uk-UA"/>
        </w:rPr>
        <w:t>та</w:t>
      </w:r>
      <w:r w:rsidR="00304CC6" w:rsidRPr="00A67252">
        <w:rPr>
          <w:color w:val="000000" w:themeColor="text1"/>
          <w:shd w:val="clear" w:color="auto" w:fill="FFFFFF"/>
          <w:lang w:val="uk-UA"/>
        </w:rPr>
        <w:t xml:space="preserve"> </w:t>
      </w:r>
      <w:r w:rsidR="00715E7C">
        <w:rPr>
          <w:color w:val="000000" w:themeColor="text1"/>
          <w:shd w:val="clear" w:color="auto" w:fill="FFFFFF"/>
          <w:lang w:val="uk-UA"/>
        </w:rPr>
        <w:t>цим</w:t>
      </w:r>
      <w:r w:rsidR="00304CC6" w:rsidRPr="00A67252">
        <w:rPr>
          <w:color w:val="000000" w:themeColor="text1"/>
          <w:shd w:val="clear" w:color="auto" w:fill="FFFFFF"/>
          <w:lang w:val="uk-UA"/>
        </w:rPr>
        <w:t xml:space="preserve"> </w:t>
      </w:r>
      <w:r w:rsidR="007C37B9" w:rsidRPr="00A67252">
        <w:rPr>
          <w:color w:val="000000" w:themeColor="text1"/>
          <w:shd w:val="clear" w:color="auto" w:fill="FFFFFF"/>
          <w:lang w:val="uk-UA"/>
        </w:rPr>
        <w:t xml:space="preserve">положенням Закону </w:t>
      </w:r>
      <w:r w:rsidRPr="00A67252">
        <w:rPr>
          <w:color w:val="000000" w:themeColor="text1"/>
          <w:shd w:val="clear" w:color="auto" w:fill="FFFFFF"/>
          <w:lang w:val="uk-UA"/>
        </w:rPr>
        <w:t>„</w:t>
      </w:r>
      <w:r w:rsidR="00F24322" w:rsidRPr="00A67252">
        <w:rPr>
          <w:color w:val="000000" w:themeColor="text1"/>
          <w:shd w:val="clear" w:color="auto" w:fill="FFFFFF"/>
          <w:lang w:val="uk-UA"/>
        </w:rPr>
        <w:t>існує колізія, яка повинна бути ліквідована на корис</w:t>
      </w:r>
      <w:r w:rsidR="00B97688" w:rsidRPr="00A67252">
        <w:rPr>
          <w:color w:val="000000" w:themeColor="text1"/>
          <w:shd w:val="clear" w:color="auto" w:fill="FFFFFF"/>
          <w:lang w:val="uk-UA"/>
        </w:rPr>
        <w:t>ть основоположного права судді</w:t>
      </w:r>
      <w:r w:rsidR="00715E7C">
        <w:rPr>
          <w:color w:val="000000" w:themeColor="text1"/>
          <w:shd w:val="clear" w:color="auto" w:fill="FFFFFF"/>
          <w:lang w:val="uk-UA"/>
        </w:rPr>
        <w:t xml:space="preserve"> </w:t>
      </w:r>
      <w:r w:rsidR="00F24322" w:rsidRPr="00A67252">
        <w:rPr>
          <w:color w:val="000000" w:themeColor="text1"/>
          <w:shd w:val="clear" w:color="auto" w:fill="FFFFFF"/>
          <w:lang w:val="uk-UA"/>
        </w:rPr>
        <w:t>як людини</w:t>
      </w:r>
      <w:r w:rsidR="007C37B9" w:rsidRPr="00A67252">
        <w:rPr>
          <w:color w:val="000000" w:themeColor="text1"/>
          <w:shd w:val="clear" w:color="auto" w:fill="FFFFFF"/>
          <w:lang w:val="uk-UA"/>
        </w:rPr>
        <w:t>“.</w:t>
      </w:r>
    </w:p>
    <w:p w:rsidR="00277211" w:rsidRPr="007C37B9" w:rsidRDefault="00AB12E4" w:rsidP="00715E7C">
      <w:pPr>
        <w:spacing w:after="0" w:line="372" w:lineRule="auto"/>
        <w:ind w:firstLine="567"/>
        <w:jc w:val="both"/>
        <w:rPr>
          <w:color w:val="000000" w:themeColor="text1"/>
          <w:shd w:val="clear" w:color="auto" w:fill="FFFFFF"/>
          <w:lang w:val="uk-UA"/>
        </w:rPr>
      </w:pPr>
      <w:r w:rsidRPr="00A67252">
        <w:rPr>
          <w:color w:val="000000" w:themeColor="text1"/>
          <w:shd w:val="clear" w:color="auto" w:fill="FFFFFF"/>
          <w:lang w:val="uk-UA"/>
        </w:rPr>
        <w:t>Конституційний Суд України неодноразово наголошував, що</w:t>
      </w:r>
      <w:r>
        <w:rPr>
          <w:color w:val="000000" w:themeColor="text1"/>
          <w:shd w:val="clear" w:color="auto" w:fill="FFFFFF"/>
          <w:lang w:val="uk-UA"/>
        </w:rPr>
        <w:t xml:space="preserve"> </w:t>
      </w:r>
      <w:r w:rsidR="00277211" w:rsidRPr="007C37B9">
        <w:rPr>
          <w:color w:val="000000" w:themeColor="text1"/>
          <w:lang w:val="uk-UA"/>
        </w:rPr>
        <w:t>відповідно до змі</w:t>
      </w:r>
      <w:r w:rsidR="008F6226" w:rsidRPr="007C37B9">
        <w:rPr>
          <w:color w:val="000000" w:themeColor="text1"/>
          <w:lang w:val="uk-UA"/>
        </w:rPr>
        <w:t xml:space="preserve">сту </w:t>
      </w:r>
      <w:r w:rsidR="00AF4007">
        <w:rPr>
          <w:color w:val="000000" w:themeColor="text1"/>
          <w:lang w:val="uk-UA"/>
        </w:rPr>
        <w:t>Конституції України</w:t>
      </w:r>
      <w:r w:rsidR="00277211" w:rsidRPr="007C37B9">
        <w:rPr>
          <w:color w:val="000000" w:themeColor="text1"/>
          <w:lang w:val="uk-UA"/>
        </w:rPr>
        <w:t xml:space="preserve"> та Закону України „Про Конституційний Суд України“ питання внесення змін до нормативних актів,</w:t>
      </w:r>
      <w:r w:rsidR="00231780" w:rsidRPr="007C37B9">
        <w:rPr>
          <w:color w:val="000000" w:themeColor="text1"/>
          <w:lang w:val="uk-UA"/>
        </w:rPr>
        <w:t xml:space="preserve"> заповнення прогалин,</w:t>
      </w:r>
      <w:r w:rsidR="00277211" w:rsidRPr="007C37B9">
        <w:rPr>
          <w:color w:val="000000" w:themeColor="text1"/>
          <w:lang w:val="uk-UA"/>
        </w:rPr>
        <w:t xml:space="preserve"> </w:t>
      </w:r>
      <w:r w:rsidR="00277211" w:rsidRPr="007C37B9">
        <w:rPr>
          <w:bCs/>
          <w:color w:val="000000" w:themeColor="text1"/>
          <w:lang w:val="uk-UA"/>
        </w:rPr>
        <w:t xml:space="preserve">усунення </w:t>
      </w:r>
      <w:r w:rsidR="00277211" w:rsidRPr="007C37B9">
        <w:rPr>
          <w:color w:val="000000" w:themeColor="text1"/>
          <w:lang w:val="uk-UA"/>
        </w:rPr>
        <w:t xml:space="preserve">суперечностей і </w:t>
      </w:r>
      <w:r w:rsidR="00277211" w:rsidRPr="007C37B9">
        <w:rPr>
          <w:bCs/>
          <w:color w:val="000000" w:themeColor="text1"/>
          <w:lang w:val="uk-UA"/>
        </w:rPr>
        <w:t>колізій</w:t>
      </w:r>
      <w:r w:rsidR="001A772D" w:rsidRPr="007C37B9">
        <w:rPr>
          <w:color w:val="000000" w:themeColor="text1"/>
          <w:lang w:val="uk-UA"/>
        </w:rPr>
        <w:t xml:space="preserve"> між законами </w:t>
      </w:r>
      <w:r w:rsidR="00277211" w:rsidRPr="007C37B9">
        <w:rPr>
          <w:color w:val="000000" w:themeColor="text1"/>
          <w:lang w:val="uk-UA"/>
        </w:rPr>
        <w:t>та іншими нормативними актами не є компетенцією Конституційного Суду України</w:t>
      </w:r>
      <w:r>
        <w:rPr>
          <w:color w:val="000000" w:themeColor="text1"/>
          <w:lang w:val="uk-UA"/>
        </w:rPr>
        <w:t xml:space="preserve"> </w:t>
      </w:r>
      <w:r w:rsidR="00231780" w:rsidRPr="007C37B9">
        <w:rPr>
          <w:color w:val="000000" w:themeColor="text1"/>
          <w:lang w:val="uk-UA"/>
        </w:rPr>
        <w:t xml:space="preserve">(ухвали Конституційного Суду України від </w:t>
      </w:r>
      <w:r>
        <w:rPr>
          <w:color w:val="000000" w:themeColor="text1"/>
          <w:lang w:val="uk-UA"/>
        </w:rPr>
        <w:t>6 червня 20</w:t>
      </w:r>
      <w:r w:rsidR="00715E7C">
        <w:rPr>
          <w:color w:val="000000" w:themeColor="text1"/>
          <w:lang w:val="uk-UA"/>
        </w:rPr>
        <w:t>0</w:t>
      </w:r>
      <w:r>
        <w:rPr>
          <w:color w:val="000000" w:themeColor="text1"/>
          <w:lang w:val="uk-UA"/>
        </w:rPr>
        <w:t>0 року № 39-у/2000, від 27 грудня 2001 року</w:t>
      </w:r>
      <w:r>
        <w:rPr>
          <w:color w:val="000000" w:themeColor="text1"/>
          <w:lang w:val="uk-UA"/>
        </w:rPr>
        <w:br/>
      </w:r>
      <w:r w:rsidR="00231780" w:rsidRPr="007C37B9">
        <w:rPr>
          <w:color w:val="000000" w:themeColor="text1"/>
          <w:lang w:val="uk-UA"/>
        </w:rPr>
        <w:t>№ 47-у/2001, від 1</w:t>
      </w:r>
      <w:r>
        <w:rPr>
          <w:color w:val="000000" w:themeColor="text1"/>
          <w:lang w:val="uk-UA"/>
        </w:rPr>
        <w:t xml:space="preserve">3 жовтня 2005 року № 39-у/2005, </w:t>
      </w:r>
      <w:r w:rsidR="00231780" w:rsidRPr="007C37B9">
        <w:rPr>
          <w:color w:val="000000" w:themeColor="text1"/>
          <w:lang w:val="uk-UA"/>
        </w:rPr>
        <w:t>від 30 листопада 2006 року № 14-у/2006, від 23</w:t>
      </w:r>
      <w:r>
        <w:rPr>
          <w:color w:val="000000" w:themeColor="text1"/>
          <w:lang w:val="uk-UA"/>
        </w:rPr>
        <w:t xml:space="preserve"> вересня 2008 року № 43-у/2008, від 3 березня 2009 року</w:t>
      </w:r>
      <w:r>
        <w:rPr>
          <w:color w:val="000000" w:themeColor="text1"/>
          <w:lang w:val="uk-UA"/>
        </w:rPr>
        <w:br/>
      </w:r>
      <w:r w:rsidR="00231780" w:rsidRPr="007C37B9">
        <w:rPr>
          <w:color w:val="000000" w:themeColor="text1"/>
          <w:lang w:val="uk-UA"/>
        </w:rPr>
        <w:t>№ 12-у/2009, ухвала Великої пала</w:t>
      </w:r>
      <w:r>
        <w:rPr>
          <w:color w:val="000000" w:themeColor="text1"/>
          <w:lang w:val="uk-UA"/>
        </w:rPr>
        <w:t>ти Конституційного Суду України</w:t>
      </w:r>
      <w:r w:rsidR="00E47F05">
        <w:rPr>
          <w:color w:val="000000" w:themeColor="text1"/>
          <w:lang w:val="uk-UA"/>
        </w:rPr>
        <w:br/>
      </w:r>
      <w:r w:rsidR="00231780" w:rsidRPr="007C37B9">
        <w:rPr>
          <w:color w:val="000000" w:themeColor="text1"/>
          <w:lang w:val="uk-UA"/>
        </w:rPr>
        <w:t>від 29 серпня 2018 року № 50-у/2018)</w:t>
      </w:r>
      <w:r w:rsidR="00277211" w:rsidRPr="007C37B9">
        <w:rPr>
          <w:color w:val="000000" w:themeColor="text1"/>
          <w:lang w:val="uk-UA"/>
        </w:rPr>
        <w:t>.</w:t>
      </w:r>
    </w:p>
    <w:p w:rsidR="00B86599" w:rsidRPr="007C37B9" w:rsidRDefault="00B86599" w:rsidP="00715E7C">
      <w:pPr>
        <w:spacing w:after="0" w:line="372" w:lineRule="auto"/>
        <w:jc w:val="both"/>
        <w:rPr>
          <w:color w:val="000000" w:themeColor="text1"/>
          <w:shd w:val="clear" w:color="auto" w:fill="FFFFFF"/>
          <w:lang w:val="uk-UA"/>
        </w:rPr>
      </w:pPr>
    </w:p>
    <w:p w:rsidR="007D3434" w:rsidRPr="00A67252" w:rsidRDefault="00B86599" w:rsidP="00715E7C">
      <w:pPr>
        <w:spacing w:after="0" w:line="372" w:lineRule="auto"/>
        <w:ind w:firstLine="567"/>
        <w:jc w:val="both"/>
        <w:rPr>
          <w:color w:val="000000" w:themeColor="text1"/>
          <w:shd w:val="clear" w:color="auto" w:fill="FFFFFF"/>
          <w:lang w:val="uk-UA"/>
        </w:rPr>
      </w:pPr>
      <w:r w:rsidRPr="007C37B9">
        <w:rPr>
          <w:color w:val="000000" w:themeColor="text1"/>
          <w:shd w:val="clear" w:color="auto" w:fill="FFFFFF"/>
          <w:lang w:val="uk-UA"/>
        </w:rPr>
        <w:t>2.2. А</w:t>
      </w:r>
      <w:r w:rsidR="00A1528B" w:rsidRPr="007C37B9">
        <w:rPr>
          <w:color w:val="000000" w:themeColor="text1"/>
          <w:shd w:val="clear" w:color="auto" w:fill="FFFFFF"/>
          <w:lang w:val="uk-UA"/>
        </w:rPr>
        <w:t xml:space="preserve">ргументація </w:t>
      </w:r>
      <w:r w:rsidR="001A772D" w:rsidRPr="007C37B9">
        <w:rPr>
          <w:color w:val="000000" w:themeColor="text1"/>
          <w:shd w:val="clear" w:color="auto" w:fill="FFFFFF"/>
          <w:lang w:val="uk-UA"/>
        </w:rPr>
        <w:t>народних де</w:t>
      </w:r>
      <w:r w:rsidRPr="007C37B9">
        <w:rPr>
          <w:color w:val="000000" w:themeColor="text1"/>
          <w:shd w:val="clear" w:color="auto" w:fill="FFFFFF"/>
          <w:lang w:val="uk-UA"/>
        </w:rPr>
        <w:t xml:space="preserve">путатів </w:t>
      </w:r>
      <w:r w:rsidR="00AF4007" w:rsidRPr="00A67252">
        <w:rPr>
          <w:color w:val="000000" w:themeColor="text1"/>
          <w:shd w:val="clear" w:color="auto" w:fill="FFFFFF"/>
          <w:lang w:val="uk-UA"/>
        </w:rPr>
        <w:t xml:space="preserve">України </w:t>
      </w:r>
      <w:r w:rsidRPr="00A67252">
        <w:rPr>
          <w:color w:val="000000" w:themeColor="text1"/>
          <w:shd w:val="clear" w:color="auto" w:fill="FFFFFF"/>
          <w:lang w:val="uk-UA"/>
        </w:rPr>
        <w:t>щодо неконституційності</w:t>
      </w:r>
      <w:r w:rsidR="007C37B9" w:rsidRPr="00A67252">
        <w:rPr>
          <w:color w:val="000000" w:themeColor="text1"/>
          <w:shd w:val="clear" w:color="auto" w:fill="FFFFFF"/>
          <w:lang w:val="uk-UA"/>
        </w:rPr>
        <w:br/>
      </w:r>
      <w:r w:rsidR="00DB0025" w:rsidRPr="00A67252">
        <w:rPr>
          <w:lang w:val="uk-UA"/>
        </w:rPr>
        <w:t xml:space="preserve">частини дев’ятої статті 56 Закону </w:t>
      </w:r>
      <w:r w:rsidR="00A1528B" w:rsidRPr="00A67252">
        <w:rPr>
          <w:color w:val="000000" w:themeColor="text1"/>
          <w:shd w:val="clear" w:color="auto" w:fill="FFFFFF"/>
          <w:lang w:val="uk-UA"/>
        </w:rPr>
        <w:t>зводиться до цитуван</w:t>
      </w:r>
      <w:r w:rsidR="00AB12E4" w:rsidRPr="00A67252">
        <w:rPr>
          <w:color w:val="000000" w:themeColor="text1"/>
          <w:shd w:val="clear" w:color="auto" w:fill="FFFFFF"/>
          <w:lang w:val="uk-UA"/>
        </w:rPr>
        <w:t>ь</w:t>
      </w:r>
      <w:r w:rsidR="0097725A" w:rsidRPr="00A67252">
        <w:rPr>
          <w:color w:val="000000" w:themeColor="text1"/>
          <w:shd w:val="clear" w:color="auto" w:fill="FFFFFF"/>
          <w:lang w:val="uk-UA"/>
        </w:rPr>
        <w:t xml:space="preserve"> </w:t>
      </w:r>
      <w:r w:rsidR="00DB0025" w:rsidRPr="00A67252">
        <w:rPr>
          <w:color w:val="000000" w:themeColor="text1"/>
          <w:shd w:val="clear" w:color="auto" w:fill="FFFFFF"/>
          <w:lang w:val="uk-UA"/>
        </w:rPr>
        <w:t>та посилань на окремі положення</w:t>
      </w:r>
      <w:r w:rsidR="00A1528B" w:rsidRPr="00A67252">
        <w:rPr>
          <w:color w:val="000000" w:themeColor="text1"/>
          <w:shd w:val="clear" w:color="auto" w:fill="FFFFFF"/>
          <w:lang w:val="uk-UA"/>
        </w:rPr>
        <w:t xml:space="preserve"> Конституції України,</w:t>
      </w:r>
      <w:r w:rsidR="00715E7C">
        <w:rPr>
          <w:color w:val="000000" w:themeColor="text1"/>
          <w:shd w:val="clear" w:color="auto" w:fill="FFFFFF"/>
          <w:lang w:val="uk-UA"/>
        </w:rPr>
        <w:t xml:space="preserve"> на</w:t>
      </w:r>
      <w:r w:rsidR="00A1528B" w:rsidRPr="00A67252">
        <w:rPr>
          <w:color w:val="000000" w:themeColor="text1"/>
          <w:shd w:val="clear" w:color="auto" w:fill="FFFFFF"/>
          <w:lang w:val="uk-UA"/>
        </w:rPr>
        <w:t xml:space="preserve"> </w:t>
      </w:r>
      <w:r w:rsidR="00AB12E4" w:rsidRPr="00A67252">
        <w:rPr>
          <w:color w:val="000000" w:themeColor="text1"/>
          <w:shd w:val="clear" w:color="auto" w:fill="FFFFFF"/>
          <w:lang w:val="uk-UA"/>
        </w:rPr>
        <w:t xml:space="preserve">юридичні позиції Конституційного Суду України, </w:t>
      </w:r>
      <w:r w:rsidR="00A1528B" w:rsidRPr="00A67252">
        <w:rPr>
          <w:color w:val="000000" w:themeColor="text1"/>
          <w:shd w:val="clear" w:color="auto" w:fill="FFFFFF"/>
          <w:lang w:val="uk-UA"/>
        </w:rPr>
        <w:t>закон</w:t>
      </w:r>
      <w:r w:rsidR="00AB12E4" w:rsidRPr="00A67252">
        <w:rPr>
          <w:color w:val="000000" w:themeColor="text1"/>
          <w:shd w:val="clear" w:color="auto" w:fill="FFFFFF"/>
          <w:lang w:val="uk-UA"/>
        </w:rPr>
        <w:t>и</w:t>
      </w:r>
      <w:r w:rsidR="00A1528B" w:rsidRPr="00A67252">
        <w:rPr>
          <w:color w:val="000000" w:themeColor="text1"/>
          <w:shd w:val="clear" w:color="auto" w:fill="FFFFFF"/>
          <w:lang w:val="uk-UA"/>
        </w:rPr>
        <w:t xml:space="preserve"> України, </w:t>
      </w:r>
      <w:r w:rsidR="008F6226" w:rsidRPr="00A67252">
        <w:rPr>
          <w:color w:val="000000" w:themeColor="text1"/>
          <w:shd w:val="clear" w:color="auto" w:fill="FFFFFF"/>
          <w:lang w:val="uk-UA"/>
        </w:rPr>
        <w:t>міжнародн</w:t>
      </w:r>
      <w:r w:rsidR="00AB12E4" w:rsidRPr="00A67252">
        <w:rPr>
          <w:color w:val="000000" w:themeColor="text1"/>
          <w:shd w:val="clear" w:color="auto" w:fill="FFFFFF"/>
          <w:lang w:val="uk-UA"/>
        </w:rPr>
        <w:t>і</w:t>
      </w:r>
      <w:r w:rsidR="008F6226" w:rsidRPr="00A67252">
        <w:rPr>
          <w:color w:val="000000" w:themeColor="text1"/>
          <w:shd w:val="clear" w:color="auto" w:fill="FFFFFF"/>
          <w:lang w:val="uk-UA"/>
        </w:rPr>
        <w:t xml:space="preserve"> акт</w:t>
      </w:r>
      <w:r w:rsidR="00AB12E4" w:rsidRPr="00A67252">
        <w:rPr>
          <w:color w:val="000000" w:themeColor="text1"/>
          <w:shd w:val="clear" w:color="auto" w:fill="FFFFFF"/>
          <w:lang w:val="uk-UA"/>
        </w:rPr>
        <w:t>и</w:t>
      </w:r>
      <w:r w:rsidR="008F6226" w:rsidRPr="00A67252">
        <w:rPr>
          <w:color w:val="000000" w:themeColor="text1"/>
          <w:shd w:val="clear" w:color="auto" w:fill="FFFFFF"/>
          <w:lang w:val="uk-UA"/>
        </w:rPr>
        <w:t xml:space="preserve">, </w:t>
      </w:r>
      <w:r w:rsidR="00AB12E4" w:rsidRPr="00A67252">
        <w:rPr>
          <w:color w:val="000000" w:themeColor="text1"/>
          <w:shd w:val="clear" w:color="auto" w:fill="FFFFFF"/>
          <w:lang w:val="uk-UA"/>
        </w:rPr>
        <w:t>практику Європейського суду з прав людини, а також на Кодекс</w:t>
      </w:r>
      <w:r w:rsidR="00A1528B" w:rsidRPr="00A67252">
        <w:rPr>
          <w:color w:val="000000" w:themeColor="text1"/>
          <w:shd w:val="clear" w:color="auto" w:fill="FFFFFF"/>
          <w:lang w:val="uk-UA"/>
        </w:rPr>
        <w:t xml:space="preserve"> суддівської етики, затверджен</w:t>
      </w:r>
      <w:r w:rsidR="00AB12E4" w:rsidRPr="00A67252">
        <w:rPr>
          <w:color w:val="000000" w:themeColor="text1"/>
          <w:shd w:val="clear" w:color="auto" w:fill="FFFFFF"/>
          <w:lang w:val="uk-UA"/>
        </w:rPr>
        <w:t>ий</w:t>
      </w:r>
      <w:r w:rsidR="00A1528B" w:rsidRPr="00A67252">
        <w:rPr>
          <w:color w:val="000000" w:themeColor="text1"/>
          <w:shd w:val="clear" w:color="auto" w:fill="FFFFFF"/>
          <w:lang w:val="uk-UA"/>
        </w:rPr>
        <w:t xml:space="preserve"> ХІ </w:t>
      </w:r>
      <w:r w:rsidR="00AB12E4" w:rsidRPr="00A67252">
        <w:rPr>
          <w:color w:val="000000" w:themeColor="text1"/>
          <w:shd w:val="clear" w:color="auto" w:fill="FFFFFF"/>
          <w:lang w:val="uk-UA"/>
        </w:rPr>
        <w:t>черговим з’їздом суддів України 22 лютого 2013 року</w:t>
      </w:r>
      <w:r w:rsidR="00AC5B04" w:rsidRPr="00A67252">
        <w:rPr>
          <w:color w:val="000000" w:themeColor="text1"/>
          <w:shd w:val="clear" w:color="auto" w:fill="FFFFFF"/>
          <w:lang w:val="uk-UA"/>
        </w:rPr>
        <w:t>.</w:t>
      </w:r>
    </w:p>
    <w:p w:rsidR="0097725A" w:rsidRPr="007C37B9" w:rsidRDefault="0097725A" w:rsidP="000F039D">
      <w:pPr>
        <w:spacing w:after="0" w:line="360" w:lineRule="auto"/>
        <w:ind w:firstLine="567"/>
        <w:jc w:val="both"/>
        <w:rPr>
          <w:rFonts w:eastAsia="Times New Roman"/>
          <w:color w:val="000000" w:themeColor="text1"/>
          <w:lang w:val="uk-UA" w:eastAsia="uk-UA"/>
        </w:rPr>
      </w:pPr>
      <w:r w:rsidRPr="00A67252">
        <w:rPr>
          <w:color w:val="000000" w:themeColor="text1"/>
          <w:shd w:val="clear" w:color="auto" w:fill="FFFFFF"/>
          <w:lang w:val="uk-UA"/>
        </w:rPr>
        <w:t xml:space="preserve">Конституційний Суд України </w:t>
      </w:r>
      <w:r w:rsidR="00AB12E4" w:rsidRPr="00A67252">
        <w:rPr>
          <w:color w:val="000000" w:themeColor="text1"/>
          <w:shd w:val="clear" w:color="auto" w:fill="FFFFFF"/>
          <w:lang w:val="uk-UA"/>
        </w:rPr>
        <w:t xml:space="preserve">у низці рішень </w:t>
      </w:r>
      <w:r w:rsidRPr="00A67252">
        <w:rPr>
          <w:color w:val="000000" w:themeColor="text1"/>
          <w:shd w:val="clear" w:color="auto" w:fill="FFFFFF"/>
          <w:lang w:val="uk-UA"/>
        </w:rPr>
        <w:t xml:space="preserve">зазначав, що </w:t>
      </w:r>
      <w:r w:rsidRPr="00A67252">
        <w:rPr>
          <w:color w:val="000000" w:themeColor="text1"/>
          <w:lang w:val="uk-UA"/>
        </w:rPr>
        <w:t xml:space="preserve">цитування </w:t>
      </w:r>
      <w:r w:rsidR="00DE3B46" w:rsidRPr="00A67252">
        <w:rPr>
          <w:color w:val="000000" w:themeColor="text1"/>
          <w:lang w:val="uk-UA"/>
        </w:rPr>
        <w:t xml:space="preserve">нормативних актів </w:t>
      </w:r>
      <w:r w:rsidR="00DE2F97" w:rsidRPr="00A67252">
        <w:rPr>
          <w:rFonts w:eastAsia="Times New Roman"/>
          <w:color w:val="000000" w:themeColor="text1"/>
          <w:lang w:val="uk-UA" w:eastAsia="uk-UA"/>
        </w:rPr>
        <w:t xml:space="preserve">без належної аргументації </w:t>
      </w:r>
      <w:r w:rsidRPr="00A67252">
        <w:rPr>
          <w:rFonts w:eastAsia="Times New Roman"/>
          <w:color w:val="000000" w:themeColor="text1"/>
          <w:lang w:val="uk-UA" w:eastAsia="uk-UA"/>
        </w:rPr>
        <w:t>невідповідності</w:t>
      </w:r>
      <w:r w:rsidR="00DE2F97" w:rsidRPr="00A67252">
        <w:rPr>
          <w:color w:val="000000" w:themeColor="text1"/>
          <w:shd w:val="clear" w:color="auto" w:fill="FFFFFF"/>
          <w:lang w:val="uk-UA"/>
        </w:rPr>
        <w:t xml:space="preserve"> </w:t>
      </w:r>
      <w:r w:rsidRPr="00A67252">
        <w:rPr>
          <w:rFonts w:eastAsia="Times New Roman"/>
          <w:color w:val="000000" w:themeColor="text1"/>
          <w:lang w:val="uk-UA" w:eastAsia="uk-UA"/>
        </w:rPr>
        <w:t xml:space="preserve">Конституції України </w:t>
      </w:r>
      <w:r w:rsidR="002516BE" w:rsidRPr="00A67252">
        <w:rPr>
          <w:rFonts w:eastAsia="Times New Roman"/>
          <w:color w:val="000000" w:themeColor="text1"/>
          <w:lang w:val="uk-UA" w:eastAsia="uk-UA"/>
        </w:rPr>
        <w:t xml:space="preserve">оспорюваного </w:t>
      </w:r>
      <w:r w:rsidR="00A1528B" w:rsidRPr="00A67252">
        <w:rPr>
          <w:rFonts w:eastAsia="Times New Roman"/>
          <w:color w:val="000000" w:themeColor="text1"/>
          <w:lang w:val="uk-UA" w:eastAsia="uk-UA"/>
        </w:rPr>
        <w:t>акта</w:t>
      </w:r>
      <w:r w:rsidR="00DE2F97" w:rsidRPr="00A67252">
        <w:rPr>
          <w:rFonts w:eastAsia="Times New Roman"/>
          <w:color w:val="000000" w:themeColor="text1"/>
          <w:lang w:val="uk-UA" w:eastAsia="uk-UA"/>
        </w:rPr>
        <w:t xml:space="preserve"> (</w:t>
      </w:r>
      <w:r w:rsidR="00A1528B" w:rsidRPr="00A67252">
        <w:rPr>
          <w:rFonts w:eastAsia="Times New Roman"/>
          <w:color w:val="000000" w:themeColor="text1"/>
          <w:lang w:val="uk-UA" w:eastAsia="uk-UA"/>
        </w:rPr>
        <w:t>його</w:t>
      </w:r>
      <w:r w:rsidR="00DE2F97" w:rsidRPr="00A67252">
        <w:rPr>
          <w:rFonts w:eastAsia="Times New Roman"/>
          <w:color w:val="000000" w:themeColor="text1"/>
          <w:lang w:val="uk-UA" w:eastAsia="uk-UA"/>
        </w:rPr>
        <w:t xml:space="preserve"> окремих положень) </w:t>
      </w:r>
      <w:r w:rsidRPr="00A67252">
        <w:rPr>
          <w:rFonts w:eastAsia="Times New Roman"/>
          <w:bCs/>
          <w:color w:val="000000" w:themeColor="text1"/>
          <w:lang w:val="uk-UA" w:eastAsia="uk-UA"/>
        </w:rPr>
        <w:t>не</w:t>
      </w:r>
      <w:r w:rsidRPr="00A67252">
        <w:rPr>
          <w:rFonts w:eastAsia="Times New Roman"/>
          <w:color w:val="000000" w:themeColor="text1"/>
          <w:lang w:val="uk-UA" w:eastAsia="uk-UA"/>
        </w:rPr>
        <w:t xml:space="preserve"> </w:t>
      </w:r>
      <w:r w:rsidRPr="00A67252">
        <w:rPr>
          <w:rFonts w:eastAsia="Times New Roman"/>
          <w:bCs/>
          <w:color w:val="000000" w:themeColor="text1"/>
          <w:lang w:val="uk-UA" w:eastAsia="uk-UA"/>
        </w:rPr>
        <w:t>є</w:t>
      </w:r>
      <w:r w:rsidRPr="00A67252">
        <w:rPr>
          <w:rFonts w:eastAsia="Times New Roman"/>
          <w:color w:val="000000" w:themeColor="text1"/>
          <w:lang w:val="uk-UA" w:eastAsia="uk-UA"/>
        </w:rPr>
        <w:t xml:space="preserve"> </w:t>
      </w:r>
      <w:r w:rsidRPr="00A67252">
        <w:rPr>
          <w:rFonts w:eastAsia="Times New Roman"/>
          <w:bCs/>
          <w:color w:val="000000" w:themeColor="text1"/>
          <w:lang w:val="uk-UA" w:eastAsia="uk-UA"/>
        </w:rPr>
        <w:t>обґрунтуванням</w:t>
      </w:r>
      <w:r w:rsidRPr="00A67252">
        <w:rPr>
          <w:rFonts w:eastAsia="Times New Roman"/>
          <w:color w:val="000000" w:themeColor="text1"/>
          <w:lang w:val="uk-UA" w:eastAsia="uk-UA"/>
        </w:rPr>
        <w:t xml:space="preserve"> </w:t>
      </w:r>
      <w:r w:rsidRPr="00A67252">
        <w:rPr>
          <w:rFonts w:eastAsia="Times New Roman"/>
          <w:bCs/>
          <w:color w:val="000000" w:themeColor="text1"/>
          <w:lang w:val="uk-UA" w:eastAsia="uk-UA"/>
        </w:rPr>
        <w:t>тверджень</w:t>
      </w:r>
      <w:r w:rsidR="00DE2F97" w:rsidRPr="00A67252">
        <w:rPr>
          <w:rFonts w:eastAsia="Times New Roman"/>
          <w:color w:val="000000" w:themeColor="text1"/>
          <w:lang w:val="uk-UA" w:eastAsia="uk-UA"/>
        </w:rPr>
        <w:t xml:space="preserve"> </w:t>
      </w:r>
      <w:r w:rsidRPr="00A67252">
        <w:rPr>
          <w:rFonts w:eastAsia="Times New Roman"/>
          <w:color w:val="000000" w:themeColor="text1"/>
          <w:lang w:val="uk-UA" w:eastAsia="uk-UA"/>
        </w:rPr>
        <w:t xml:space="preserve">щодо </w:t>
      </w:r>
      <w:r w:rsidR="00A1528B" w:rsidRPr="00A67252">
        <w:rPr>
          <w:rFonts w:eastAsia="Times New Roman"/>
          <w:color w:val="000000" w:themeColor="text1"/>
          <w:lang w:val="uk-UA" w:eastAsia="uk-UA"/>
        </w:rPr>
        <w:t>його</w:t>
      </w:r>
      <w:r w:rsidR="00A8169F" w:rsidRPr="00A67252">
        <w:rPr>
          <w:rFonts w:eastAsia="Times New Roman"/>
          <w:color w:val="000000" w:themeColor="text1"/>
          <w:lang w:val="uk-UA" w:eastAsia="uk-UA"/>
        </w:rPr>
        <w:t xml:space="preserve"> (їх)</w:t>
      </w:r>
      <w:r w:rsidR="00A1528B" w:rsidRPr="00A67252">
        <w:rPr>
          <w:rFonts w:eastAsia="Times New Roman"/>
          <w:color w:val="000000" w:themeColor="text1"/>
          <w:lang w:val="uk-UA" w:eastAsia="uk-UA"/>
        </w:rPr>
        <w:t xml:space="preserve"> </w:t>
      </w:r>
      <w:r w:rsidRPr="00A67252">
        <w:rPr>
          <w:rFonts w:eastAsia="Times New Roman"/>
          <w:color w:val="000000" w:themeColor="text1"/>
          <w:lang w:val="uk-UA" w:eastAsia="uk-UA"/>
        </w:rPr>
        <w:t>неконституційності (</w:t>
      </w:r>
      <w:r w:rsidR="000D0ADD">
        <w:rPr>
          <w:rFonts w:eastAsia="Times New Roman"/>
          <w:color w:val="000000" w:themeColor="text1"/>
          <w:lang w:val="uk-UA" w:eastAsia="uk-UA"/>
        </w:rPr>
        <w:t>У</w:t>
      </w:r>
      <w:r w:rsidR="00DE2F97" w:rsidRPr="00A67252">
        <w:rPr>
          <w:rFonts w:eastAsia="Times New Roman"/>
          <w:color w:val="000000" w:themeColor="text1"/>
          <w:lang w:val="uk-UA" w:eastAsia="uk-UA"/>
        </w:rPr>
        <w:t>хвал</w:t>
      </w:r>
      <w:r w:rsidR="000D0ADD">
        <w:rPr>
          <w:rFonts w:eastAsia="Times New Roman"/>
          <w:color w:val="000000" w:themeColor="text1"/>
          <w:lang w:val="uk-UA" w:eastAsia="uk-UA"/>
        </w:rPr>
        <w:t>а</w:t>
      </w:r>
      <w:r w:rsidR="00DE2F97" w:rsidRPr="00A67252">
        <w:rPr>
          <w:rFonts w:eastAsia="Times New Roman"/>
          <w:color w:val="000000" w:themeColor="text1"/>
          <w:lang w:val="uk-UA" w:eastAsia="uk-UA"/>
        </w:rPr>
        <w:t xml:space="preserve"> </w:t>
      </w:r>
      <w:r w:rsidRPr="00A67252">
        <w:rPr>
          <w:rFonts w:eastAsia="Times New Roman"/>
          <w:color w:val="000000" w:themeColor="text1"/>
          <w:lang w:val="uk-UA" w:eastAsia="uk-UA"/>
        </w:rPr>
        <w:t>Конституційного Суду Укр</w:t>
      </w:r>
      <w:r w:rsidR="00DE2F97" w:rsidRPr="00A67252">
        <w:rPr>
          <w:rFonts w:eastAsia="Times New Roman"/>
          <w:color w:val="000000" w:themeColor="text1"/>
          <w:lang w:val="uk-UA" w:eastAsia="uk-UA"/>
        </w:rPr>
        <w:t xml:space="preserve">аїни </w:t>
      </w:r>
      <w:r w:rsidR="005D3C80" w:rsidRPr="00A67252">
        <w:rPr>
          <w:rFonts w:eastAsia="Times New Roman"/>
          <w:color w:val="000000" w:themeColor="text1"/>
          <w:lang w:val="uk-UA" w:eastAsia="uk-UA"/>
        </w:rPr>
        <w:t>від 2</w:t>
      </w:r>
      <w:r w:rsidR="00B55E16" w:rsidRPr="00A67252">
        <w:rPr>
          <w:rFonts w:eastAsia="Times New Roman"/>
          <w:color w:val="000000" w:themeColor="text1"/>
          <w:lang w:val="uk-UA" w:eastAsia="uk-UA"/>
        </w:rPr>
        <w:t>1 грудня 2017</w:t>
      </w:r>
      <w:r w:rsidR="00B55E16">
        <w:rPr>
          <w:rFonts w:eastAsia="Times New Roman"/>
          <w:color w:val="000000" w:themeColor="text1"/>
          <w:lang w:val="uk-UA" w:eastAsia="uk-UA"/>
        </w:rPr>
        <w:t xml:space="preserve"> року № 13-у/2017,</w:t>
      </w:r>
      <w:r w:rsidR="000D0ADD">
        <w:rPr>
          <w:rFonts w:eastAsia="Times New Roman"/>
          <w:color w:val="000000" w:themeColor="text1"/>
          <w:lang w:val="uk-UA" w:eastAsia="uk-UA"/>
        </w:rPr>
        <w:t xml:space="preserve"> ухвали Великої плати Конституційного Суду України </w:t>
      </w:r>
      <w:r w:rsidR="00DE2F97" w:rsidRPr="007C37B9">
        <w:rPr>
          <w:rFonts w:eastAsia="Times New Roman"/>
          <w:color w:val="000000" w:themeColor="text1"/>
          <w:lang w:val="uk-UA" w:eastAsia="uk-UA"/>
        </w:rPr>
        <w:t xml:space="preserve">від 24 травня 2018 року № </w:t>
      </w:r>
      <w:r w:rsidRPr="007C37B9">
        <w:rPr>
          <w:rFonts w:eastAsia="Times New Roman"/>
          <w:color w:val="000000" w:themeColor="text1"/>
          <w:lang w:val="uk-UA" w:eastAsia="uk-UA"/>
        </w:rPr>
        <w:t>23-у/2018,</w:t>
      </w:r>
      <w:r w:rsidR="000D0ADD">
        <w:rPr>
          <w:rFonts w:eastAsia="Times New Roman"/>
          <w:color w:val="000000" w:themeColor="text1"/>
          <w:lang w:val="uk-UA" w:eastAsia="uk-UA"/>
        </w:rPr>
        <w:br/>
      </w:r>
      <w:r w:rsidRPr="007C37B9">
        <w:rPr>
          <w:rFonts w:eastAsia="Times New Roman"/>
          <w:color w:val="000000" w:themeColor="text1"/>
          <w:lang w:val="uk-UA" w:eastAsia="uk-UA"/>
        </w:rPr>
        <w:lastRenderedPageBreak/>
        <w:t>від 24 травня 2018 року № 24-</w:t>
      </w:r>
      <w:r w:rsidR="00DE2F97" w:rsidRPr="007C37B9">
        <w:rPr>
          <w:rFonts w:eastAsia="Times New Roman"/>
          <w:color w:val="000000" w:themeColor="text1"/>
          <w:lang w:val="uk-UA" w:eastAsia="uk-UA"/>
        </w:rPr>
        <w:t>у/2018,</w:t>
      </w:r>
      <w:r w:rsidR="000D0ADD">
        <w:rPr>
          <w:rFonts w:eastAsia="Times New Roman"/>
          <w:color w:val="000000" w:themeColor="text1"/>
          <w:lang w:val="uk-UA" w:eastAsia="uk-UA"/>
        </w:rPr>
        <w:t xml:space="preserve"> </w:t>
      </w:r>
      <w:r w:rsidR="005D3C80" w:rsidRPr="007C37B9">
        <w:rPr>
          <w:rFonts w:eastAsia="Times New Roman"/>
          <w:color w:val="000000" w:themeColor="text1"/>
          <w:lang w:val="uk-UA" w:eastAsia="uk-UA"/>
        </w:rPr>
        <w:t>від 3</w:t>
      </w:r>
      <w:r w:rsidR="000D0ADD">
        <w:rPr>
          <w:rFonts w:eastAsia="Times New Roman"/>
          <w:color w:val="000000" w:themeColor="text1"/>
          <w:lang w:val="uk-UA" w:eastAsia="uk-UA"/>
        </w:rPr>
        <w:t>0 травня 2018 року № 25-у/2018,</w:t>
      </w:r>
      <w:r w:rsidR="000D0ADD">
        <w:rPr>
          <w:rFonts w:eastAsia="Times New Roman"/>
          <w:color w:val="000000" w:themeColor="text1"/>
          <w:lang w:val="uk-UA" w:eastAsia="uk-UA"/>
        </w:rPr>
        <w:br/>
      </w:r>
      <w:r w:rsidR="00DE2F97" w:rsidRPr="007C37B9">
        <w:rPr>
          <w:rFonts w:eastAsia="Times New Roman"/>
          <w:color w:val="000000" w:themeColor="text1"/>
          <w:lang w:val="uk-UA" w:eastAsia="uk-UA"/>
        </w:rPr>
        <w:t>від 31 травня 2018 року</w:t>
      </w:r>
      <w:r w:rsidR="00DB0025" w:rsidRPr="007C37B9">
        <w:rPr>
          <w:rFonts w:eastAsia="Times New Roman"/>
          <w:color w:val="000000" w:themeColor="text1"/>
          <w:lang w:val="uk-UA" w:eastAsia="uk-UA"/>
        </w:rPr>
        <w:t xml:space="preserve"> </w:t>
      </w:r>
      <w:r w:rsidRPr="007C37B9">
        <w:rPr>
          <w:rFonts w:eastAsia="Times New Roman"/>
          <w:color w:val="000000" w:themeColor="text1"/>
          <w:lang w:val="uk-UA" w:eastAsia="uk-UA"/>
        </w:rPr>
        <w:t>№ 27-</w:t>
      </w:r>
      <w:r w:rsidR="00DB0025" w:rsidRPr="007C37B9">
        <w:rPr>
          <w:rFonts w:eastAsia="Times New Roman"/>
          <w:color w:val="000000" w:themeColor="text1"/>
          <w:lang w:val="uk-UA" w:eastAsia="uk-UA"/>
        </w:rPr>
        <w:t>у/2018,</w:t>
      </w:r>
      <w:r w:rsidR="000D0ADD">
        <w:rPr>
          <w:rFonts w:eastAsia="Times New Roman"/>
          <w:color w:val="000000" w:themeColor="text1"/>
          <w:lang w:val="uk-UA" w:eastAsia="uk-UA"/>
        </w:rPr>
        <w:t xml:space="preserve"> </w:t>
      </w:r>
      <w:r w:rsidR="005D3C80" w:rsidRPr="007C37B9">
        <w:rPr>
          <w:rFonts w:eastAsia="Times New Roman"/>
          <w:color w:val="000000" w:themeColor="text1"/>
          <w:lang w:val="uk-UA" w:eastAsia="uk-UA"/>
        </w:rPr>
        <w:t xml:space="preserve">від </w:t>
      </w:r>
      <w:r w:rsidR="000D0ADD">
        <w:rPr>
          <w:rFonts w:eastAsia="Times New Roman"/>
          <w:color w:val="000000" w:themeColor="text1"/>
          <w:lang w:val="uk-UA" w:eastAsia="uk-UA"/>
        </w:rPr>
        <w:t>5 червня 2018 року № 31-у/2018,</w:t>
      </w:r>
      <w:r w:rsidR="000D0ADD">
        <w:rPr>
          <w:rFonts w:eastAsia="Times New Roman"/>
          <w:color w:val="000000" w:themeColor="text1"/>
          <w:lang w:val="uk-UA" w:eastAsia="uk-UA"/>
        </w:rPr>
        <w:br/>
      </w:r>
      <w:r w:rsidRPr="007C37B9">
        <w:rPr>
          <w:rFonts w:eastAsia="Times New Roman"/>
          <w:color w:val="000000" w:themeColor="text1"/>
          <w:lang w:val="uk-UA" w:eastAsia="uk-UA"/>
        </w:rPr>
        <w:t>від 7 червня 2018 року № 34-у/2018</w:t>
      </w:r>
      <w:r w:rsidR="005D3C80" w:rsidRPr="007C37B9">
        <w:rPr>
          <w:rFonts w:eastAsia="Times New Roman"/>
          <w:color w:val="000000" w:themeColor="text1"/>
          <w:lang w:val="uk-UA" w:eastAsia="uk-UA"/>
        </w:rPr>
        <w:t>,</w:t>
      </w:r>
      <w:r w:rsidR="000D0ADD">
        <w:rPr>
          <w:rFonts w:eastAsia="Times New Roman"/>
          <w:color w:val="000000" w:themeColor="text1"/>
          <w:lang w:val="uk-UA" w:eastAsia="uk-UA"/>
        </w:rPr>
        <w:t xml:space="preserve"> </w:t>
      </w:r>
      <w:r w:rsidR="005D3C80" w:rsidRPr="007C37B9">
        <w:rPr>
          <w:rFonts w:eastAsia="Times New Roman"/>
          <w:color w:val="000000" w:themeColor="text1"/>
          <w:lang w:val="uk-UA" w:eastAsia="uk-UA"/>
        </w:rPr>
        <w:t>від 1</w:t>
      </w:r>
      <w:r w:rsidR="000D0ADD">
        <w:rPr>
          <w:rFonts w:eastAsia="Times New Roman"/>
          <w:color w:val="000000" w:themeColor="text1"/>
          <w:lang w:val="uk-UA" w:eastAsia="uk-UA"/>
        </w:rPr>
        <w:t>3 червня 2018 року № 37-у/2018,</w:t>
      </w:r>
      <w:r w:rsidR="000D0ADD">
        <w:rPr>
          <w:rFonts w:eastAsia="Times New Roman"/>
          <w:color w:val="000000" w:themeColor="text1"/>
          <w:lang w:val="uk-UA" w:eastAsia="uk-UA"/>
        </w:rPr>
        <w:br/>
      </w:r>
      <w:r w:rsidR="005D3C80" w:rsidRPr="007C37B9">
        <w:rPr>
          <w:rFonts w:eastAsia="Times New Roman"/>
          <w:color w:val="000000" w:themeColor="text1"/>
          <w:lang w:val="uk-UA" w:eastAsia="uk-UA"/>
        </w:rPr>
        <w:t>від 20 червня 2018 року № 40-у/2018,</w:t>
      </w:r>
      <w:r w:rsidR="000D0ADD">
        <w:rPr>
          <w:rFonts w:eastAsia="Times New Roman"/>
          <w:color w:val="000000" w:themeColor="text1"/>
          <w:lang w:val="uk-UA" w:eastAsia="uk-UA"/>
        </w:rPr>
        <w:t xml:space="preserve"> </w:t>
      </w:r>
      <w:r w:rsidR="005D3C80" w:rsidRPr="007C37B9">
        <w:rPr>
          <w:rFonts w:eastAsia="Times New Roman"/>
          <w:color w:val="000000" w:themeColor="text1"/>
          <w:lang w:val="uk-UA" w:eastAsia="uk-UA"/>
        </w:rPr>
        <w:t xml:space="preserve">від </w:t>
      </w:r>
      <w:r w:rsidR="000D0ADD">
        <w:rPr>
          <w:rFonts w:eastAsia="Times New Roman"/>
          <w:color w:val="000000" w:themeColor="text1"/>
          <w:lang w:val="uk-UA" w:eastAsia="uk-UA"/>
        </w:rPr>
        <w:t>10 липня 2018 року № 43-у/2018,</w:t>
      </w:r>
      <w:r w:rsidR="000D0ADD">
        <w:rPr>
          <w:rFonts w:eastAsia="Times New Roman"/>
          <w:color w:val="000000" w:themeColor="text1"/>
          <w:lang w:val="uk-UA" w:eastAsia="uk-UA"/>
        </w:rPr>
        <w:br/>
      </w:r>
      <w:r w:rsidR="000F039D" w:rsidRPr="007C37B9">
        <w:rPr>
          <w:rFonts w:eastAsia="Times New Roman"/>
          <w:color w:val="000000" w:themeColor="text1"/>
          <w:lang w:val="uk-UA" w:eastAsia="uk-UA"/>
        </w:rPr>
        <w:t>від 20</w:t>
      </w:r>
      <w:r w:rsidR="00B55E16">
        <w:rPr>
          <w:rFonts w:eastAsia="Times New Roman"/>
          <w:color w:val="000000" w:themeColor="text1"/>
          <w:lang w:val="uk-UA" w:eastAsia="uk-UA"/>
        </w:rPr>
        <w:t xml:space="preserve"> вересня 2018 року № 53-у/2018</w:t>
      </w:r>
      <w:r w:rsidR="000F039D" w:rsidRPr="007C37B9">
        <w:rPr>
          <w:rFonts w:eastAsia="Times New Roman"/>
          <w:color w:val="000000" w:themeColor="text1"/>
          <w:lang w:val="uk-UA" w:eastAsia="uk-UA"/>
        </w:rPr>
        <w:t>,</w:t>
      </w:r>
      <w:r w:rsidR="000D0ADD">
        <w:rPr>
          <w:rFonts w:eastAsia="Times New Roman"/>
          <w:color w:val="000000" w:themeColor="text1"/>
          <w:lang w:val="uk-UA" w:eastAsia="uk-UA"/>
        </w:rPr>
        <w:t xml:space="preserve"> </w:t>
      </w:r>
      <w:r w:rsidR="000F039D" w:rsidRPr="007C37B9">
        <w:rPr>
          <w:rFonts w:eastAsia="Times New Roman"/>
          <w:color w:val="000000" w:themeColor="text1"/>
          <w:lang w:val="uk-UA" w:eastAsia="uk-UA"/>
        </w:rPr>
        <w:t>від 19</w:t>
      </w:r>
      <w:r w:rsidR="00B55E16">
        <w:rPr>
          <w:rFonts w:eastAsia="Times New Roman"/>
          <w:color w:val="000000" w:themeColor="text1"/>
          <w:lang w:val="uk-UA" w:eastAsia="uk-UA"/>
        </w:rPr>
        <w:t xml:space="preserve"> березня 2019 року № 11-у/2019</w:t>
      </w:r>
      <w:r w:rsidR="000D0ADD">
        <w:rPr>
          <w:rFonts w:eastAsia="Times New Roman"/>
          <w:color w:val="000000" w:themeColor="text1"/>
          <w:lang w:val="uk-UA" w:eastAsia="uk-UA"/>
        </w:rPr>
        <w:t>,</w:t>
      </w:r>
      <w:r w:rsidR="000D0ADD">
        <w:rPr>
          <w:rFonts w:eastAsia="Times New Roman"/>
          <w:color w:val="000000" w:themeColor="text1"/>
          <w:lang w:val="uk-UA" w:eastAsia="uk-UA"/>
        </w:rPr>
        <w:br/>
      </w:r>
      <w:r w:rsidR="000F039D" w:rsidRPr="007C37B9">
        <w:rPr>
          <w:rFonts w:eastAsia="Times New Roman"/>
          <w:color w:val="000000" w:themeColor="text1"/>
          <w:lang w:val="uk-UA" w:eastAsia="uk-UA"/>
        </w:rPr>
        <w:t>від 18 квітня 2019 року № 18-у/2</w:t>
      </w:r>
      <w:r w:rsidR="00B55E16">
        <w:rPr>
          <w:rFonts w:eastAsia="Times New Roman"/>
          <w:color w:val="000000" w:themeColor="text1"/>
          <w:lang w:val="uk-UA" w:eastAsia="uk-UA"/>
        </w:rPr>
        <w:t>019,</w:t>
      </w:r>
      <w:r w:rsidR="000D0ADD">
        <w:rPr>
          <w:rFonts w:eastAsia="Times New Roman"/>
          <w:color w:val="000000" w:themeColor="text1"/>
          <w:lang w:val="uk-UA" w:eastAsia="uk-UA"/>
        </w:rPr>
        <w:t xml:space="preserve"> </w:t>
      </w:r>
      <w:r w:rsidR="000F039D" w:rsidRPr="007C37B9">
        <w:rPr>
          <w:rFonts w:eastAsia="Times New Roman"/>
          <w:color w:val="000000" w:themeColor="text1"/>
          <w:lang w:val="uk-UA" w:eastAsia="uk-UA"/>
        </w:rPr>
        <w:t>від</w:t>
      </w:r>
      <w:r w:rsidR="000D0ADD">
        <w:rPr>
          <w:rFonts w:eastAsia="Times New Roman"/>
          <w:color w:val="000000" w:themeColor="text1"/>
          <w:lang w:val="uk-UA" w:eastAsia="uk-UA"/>
        </w:rPr>
        <w:t xml:space="preserve"> 9 липня 2019 року № 28-у/2019,</w:t>
      </w:r>
      <w:r w:rsidR="000D0ADD">
        <w:rPr>
          <w:rFonts w:eastAsia="Times New Roman"/>
          <w:color w:val="000000" w:themeColor="text1"/>
          <w:lang w:val="uk-UA" w:eastAsia="uk-UA"/>
        </w:rPr>
        <w:br/>
      </w:r>
      <w:r w:rsidR="000F039D" w:rsidRPr="007C37B9">
        <w:rPr>
          <w:rFonts w:eastAsia="Times New Roman"/>
          <w:color w:val="000000" w:themeColor="text1"/>
          <w:lang w:val="uk-UA" w:eastAsia="uk-UA"/>
        </w:rPr>
        <w:t>від 26</w:t>
      </w:r>
      <w:r w:rsidR="00B55E16">
        <w:rPr>
          <w:rFonts w:eastAsia="Times New Roman"/>
          <w:color w:val="000000" w:themeColor="text1"/>
          <w:lang w:val="uk-UA" w:eastAsia="uk-UA"/>
        </w:rPr>
        <w:t xml:space="preserve"> вересня 2019 року № 36-у/2019,</w:t>
      </w:r>
      <w:r w:rsidR="000D0ADD">
        <w:rPr>
          <w:rFonts w:eastAsia="Times New Roman"/>
          <w:color w:val="000000" w:themeColor="text1"/>
          <w:lang w:val="uk-UA" w:eastAsia="uk-UA"/>
        </w:rPr>
        <w:t xml:space="preserve"> </w:t>
      </w:r>
      <w:r w:rsidR="000F039D" w:rsidRPr="007C37B9">
        <w:rPr>
          <w:rFonts w:eastAsia="Times New Roman"/>
          <w:color w:val="000000" w:themeColor="text1"/>
          <w:lang w:val="uk-UA" w:eastAsia="uk-UA"/>
        </w:rPr>
        <w:t>від 10 жовтня 2019 року № 45-у/2019</w:t>
      </w:r>
      <w:r w:rsidRPr="007C37B9">
        <w:rPr>
          <w:rFonts w:eastAsia="Times New Roman"/>
          <w:color w:val="000000" w:themeColor="text1"/>
          <w:lang w:val="uk-UA" w:eastAsia="uk-UA"/>
        </w:rPr>
        <w:t>).</w:t>
      </w:r>
    </w:p>
    <w:p w:rsidR="007D3434" w:rsidRPr="007C37B9" w:rsidRDefault="00474758" w:rsidP="00474758">
      <w:pPr>
        <w:spacing w:after="0" w:line="240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</w:t>
      </w:r>
    </w:p>
    <w:p w:rsidR="007D3434" w:rsidRPr="007C37B9" w:rsidRDefault="007D3434" w:rsidP="007D3434">
      <w:pPr>
        <w:spacing w:after="0" w:line="360" w:lineRule="auto"/>
        <w:ind w:firstLine="567"/>
        <w:jc w:val="both"/>
        <w:rPr>
          <w:lang w:val="uk-UA"/>
        </w:rPr>
      </w:pPr>
      <w:r w:rsidRPr="007C37B9">
        <w:rPr>
          <w:color w:val="000000" w:themeColor="text1"/>
          <w:lang w:val="uk-UA"/>
        </w:rPr>
        <w:t xml:space="preserve">3. Згідно з Законом України „Про Конституційний Суд України“ </w:t>
      </w:r>
      <w:r w:rsidRPr="007C37B9">
        <w:rPr>
          <w:color w:val="000000" w:themeColor="text1"/>
          <w:shd w:val="clear" w:color="auto" w:fill="FFFFFF"/>
          <w:lang w:val="uk-UA"/>
        </w:rPr>
        <w:t>Велика палата Конституційного Суду України закриває конституційне провадження у справі, якщо під час пленарного засідання будуть виявлені підстави для цього</w:t>
      </w:r>
      <w:r w:rsidRPr="007C37B9">
        <w:rPr>
          <w:color w:val="000000" w:themeColor="text1"/>
          <w:shd w:val="clear" w:color="auto" w:fill="FFFFFF"/>
          <w:lang w:val="uk-UA"/>
        </w:rPr>
        <w:br/>
        <w:t>(частина четверта статті 63); за статтею 62 так</w:t>
      </w:r>
      <w:r w:rsidR="007C37B9" w:rsidRPr="007C37B9">
        <w:rPr>
          <w:color w:val="000000" w:themeColor="text1"/>
          <w:shd w:val="clear" w:color="auto" w:fill="FFFFFF"/>
          <w:lang w:val="uk-UA"/>
        </w:rPr>
        <w:t>ими</w:t>
      </w:r>
      <w:r w:rsidRPr="007C37B9">
        <w:rPr>
          <w:color w:val="000000" w:themeColor="text1"/>
          <w:shd w:val="clear" w:color="auto" w:fill="FFFFFF"/>
          <w:lang w:val="uk-UA"/>
        </w:rPr>
        <w:t xml:space="preserve"> підстав</w:t>
      </w:r>
      <w:r w:rsidR="007C37B9" w:rsidRPr="007C37B9">
        <w:rPr>
          <w:color w:val="000000" w:themeColor="text1"/>
          <w:shd w:val="clear" w:color="auto" w:fill="FFFFFF"/>
          <w:lang w:val="uk-UA"/>
        </w:rPr>
        <w:t>ами</w:t>
      </w:r>
      <w:r w:rsidRPr="007C37B9">
        <w:rPr>
          <w:color w:val="000000" w:themeColor="text1"/>
          <w:shd w:val="clear" w:color="auto" w:fill="FFFFFF"/>
          <w:lang w:val="uk-UA"/>
        </w:rPr>
        <w:t xml:space="preserve">, зокрема, є </w:t>
      </w:r>
      <w:r w:rsidR="007C37B9" w:rsidRPr="007C37B9">
        <w:rPr>
          <w:color w:val="000000" w:themeColor="text1"/>
          <w:shd w:val="clear" w:color="auto" w:fill="FFFFFF"/>
          <w:lang w:val="uk-UA"/>
        </w:rPr>
        <w:t xml:space="preserve">неналежність до повноважень </w:t>
      </w:r>
      <w:r w:rsidR="00AF4007">
        <w:rPr>
          <w:color w:val="000000" w:themeColor="text1"/>
          <w:shd w:val="clear" w:color="auto" w:fill="FFFFFF"/>
          <w:lang w:val="uk-UA"/>
        </w:rPr>
        <w:t xml:space="preserve">Конституційного Суду України </w:t>
      </w:r>
      <w:r w:rsidR="007C37B9" w:rsidRPr="007C37B9">
        <w:rPr>
          <w:color w:val="000000" w:themeColor="text1"/>
          <w:shd w:val="clear" w:color="auto" w:fill="FFFFFF"/>
          <w:lang w:val="uk-UA"/>
        </w:rPr>
        <w:t>питань, порушених у конституційному поданні (пункт 2)</w:t>
      </w:r>
      <w:r w:rsidR="00AF4007">
        <w:rPr>
          <w:color w:val="000000" w:themeColor="text1"/>
          <w:shd w:val="clear" w:color="auto" w:fill="FFFFFF"/>
          <w:lang w:val="uk-UA"/>
        </w:rPr>
        <w:t>,</w:t>
      </w:r>
      <w:r w:rsidR="007C37B9" w:rsidRPr="007C37B9">
        <w:rPr>
          <w:color w:val="000000" w:themeColor="text1"/>
          <w:shd w:val="clear" w:color="auto" w:fill="FFFFFF"/>
          <w:lang w:val="uk-UA"/>
        </w:rPr>
        <w:t xml:space="preserve"> та </w:t>
      </w:r>
      <w:r w:rsidRPr="007C37B9">
        <w:rPr>
          <w:color w:val="000000" w:themeColor="text1"/>
          <w:shd w:val="clear" w:color="auto" w:fill="FFFFFF"/>
          <w:lang w:val="uk-UA"/>
        </w:rPr>
        <w:t>невідповідність конституційного под</w:t>
      </w:r>
      <w:r w:rsidR="00304CC6">
        <w:rPr>
          <w:color w:val="000000" w:themeColor="text1"/>
          <w:shd w:val="clear" w:color="auto" w:fill="FFFFFF"/>
          <w:lang w:val="uk-UA"/>
        </w:rPr>
        <w:t>ання вимогам, передбаченим цим з</w:t>
      </w:r>
      <w:r w:rsidRPr="007C37B9">
        <w:rPr>
          <w:color w:val="000000" w:themeColor="text1"/>
          <w:shd w:val="clear" w:color="auto" w:fill="FFFFFF"/>
          <w:lang w:val="uk-UA"/>
        </w:rPr>
        <w:t>аконом (пункт 3).</w:t>
      </w:r>
    </w:p>
    <w:p w:rsidR="00042AF6" w:rsidRPr="007C37B9" w:rsidRDefault="00042AF6" w:rsidP="00042AF6">
      <w:pPr>
        <w:pStyle w:val="a5"/>
        <w:spacing w:after="0" w:line="360" w:lineRule="auto"/>
        <w:ind w:left="0" w:firstLine="567"/>
        <w:jc w:val="both"/>
        <w:rPr>
          <w:lang w:val="uk-UA"/>
        </w:rPr>
      </w:pPr>
      <w:r w:rsidRPr="007C37B9">
        <w:rPr>
          <w:lang w:val="uk-UA"/>
        </w:rPr>
        <w:t>З огляду на зазначене Велика палата Конституційного Суду України дійшла висновку, що конституційне провадження в цій справі підлягає закриттю.</w:t>
      </w:r>
    </w:p>
    <w:p w:rsidR="00042AF6" w:rsidRPr="007C37B9" w:rsidRDefault="00042AF6" w:rsidP="00474758">
      <w:pPr>
        <w:spacing w:after="0" w:line="240" w:lineRule="auto"/>
        <w:rPr>
          <w:lang w:val="uk-UA"/>
        </w:rPr>
      </w:pPr>
    </w:p>
    <w:p w:rsidR="00042AF6" w:rsidRPr="007C37B9" w:rsidRDefault="00042AF6" w:rsidP="00042AF6">
      <w:pPr>
        <w:spacing w:after="0" w:line="360" w:lineRule="auto"/>
        <w:ind w:firstLine="567"/>
        <w:jc w:val="both"/>
        <w:rPr>
          <w:color w:val="000000" w:themeColor="text1"/>
          <w:lang w:val="uk-UA"/>
        </w:rPr>
      </w:pPr>
      <w:r w:rsidRPr="007C37B9">
        <w:rPr>
          <w:lang w:val="uk-UA"/>
        </w:rPr>
        <w:t>Ураховуючи викладене та керуючись статтями 147, 150, 153 Конституції  України, на підставі статей 7, 32, 35, 51, 52</w:t>
      </w:r>
      <w:r w:rsidR="00B97688">
        <w:rPr>
          <w:lang w:val="uk-UA"/>
        </w:rPr>
        <w:t>, 62, 63, 66, 86 Закону України</w:t>
      </w:r>
      <w:r w:rsidR="00B97688">
        <w:rPr>
          <w:lang w:val="uk-UA"/>
        </w:rPr>
        <w:br/>
      </w:r>
      <w:r w:rsidRPr="007C37B9">
        <w:rPr>
          <w:lang w:val="uk-UA"/>
        </w:rPr>
        <w:t xml:space="preserve">„Про Конституційний Суд України“, відповідно до § 48, § 53 Регламенту </w:t>
      </w:r>
      <w:r w:rsidRPr="007C37B9">
        <w:rPr>
          <w:color w:val="000000" w:themeColor="text1"/>
          <w:lang w:val="uk-UA"/>
        </w:rPr>
        <w:t>Конституційного Суду України Велика палата Конституційного Суду України</w:t>
      </w:r>
    </w:p>
    <w:p w:rsidR="00042AF6" w:rsidRPr="007C37B9" w:rsidRDefault="00042AF6" w:rsidP="00474758">
      <w:pPr>
        <w:spacing w:after="0" w:line="240" w:lineRule="auto"/>
        <w:rPr>
          <w:color w:val="000000" w:themeColor="text1"/>
          <w:lang w:val="uk-UA"/>
        </w:rPr>
      </w:pPr>
    </w:p>
    <w:p w:rsidR="00042AF6" w:rsidRPr="007C37B9" w:rsidRDefault="00042AF6" w:rsidP="00042AF6">
      <w:pPr>
        <w:spacing w:after="0" w:line="360" w:lineRule="auto"/>
        <w:jc w:val="center"/>
        <w:rPr>
          <w:b/>
          <w:color w:val="000000" w:themeColor="text1"/>
          <w:lang w:val="uk-UA"/>
        </w:rPr>
      </w:pPr>
      <w:r w:rsidRPr="007C37B9">
        <w:rPr>
          <w:b/>
          <w:color w:val="000000" w:themeColor="text1"/>
          <w:lang w:val="uk-UA"/>
        </w:rPr>
        <w:t>у х в а л и л а:</w:t>
      </w:r>
    </w:p>
    <w:p w:rsidR="00042AF6" w:rsidRPr="007C37B9" w:rsidRDefault="00042AF6" w:rsidP="00474758">
      <w:pPr>
        <w:spacing w:after="0" w:line="240" w:lineRule="auto"/>
        <w:jc w:val="both"/>
        <w:rPr>
          <w:color w:val="000000" w:themeColor="text1"/>
          <w:lang w:val="uk-UA"/>
        </w:rPr>
      </w:pPr>
    </w:p>
    <w:p w:rsidR="00042AF6" w:rsidRPr="007C37B9" w:rsidRDefault="00042AF6" w:rsidP="00042AF6">
      <w:pPr>
        <w:spacing w:after="0" w:line="360" w:lineRule="auto"/>
        <w:ind w:firstLine="567"/>
        <w:jc w:val="both"/>
        <w:rPr>
          <w:color w:val="000000" w:themeColor="text1"/>
          <w:lang w:val="uk-UA"/>
        </w:rPr>
      </w:pPr>
      <w:r w:rsidRPr="007C37B9">
        <w:rPr>
          <w:color w:val="000000" w:themeColor="text1"/>
          <w:lang w:val="uk-UA"/>
        </w:rPr>
        <w:t xml:space="preserve">1. Закрити конституційне провадження у справі за конституційним поданням </w:t>
      </w:r>
      <w:r w:rsidRPr="007C37B9">
        <w:rPr>
          <w:lang w:val="uk-UA"/>
        </w:rPr>
        <w:t>51 народного депутата України щодо відповідності Конституції України (конституційності) другого речення частини четвертої статті 54</w:t>
      </w:r>
      <w:r w:rsidR="007C37B9" w:rsidRPr="007C37B9">
        <w:rPr>
          <w:lang w:val="uk-UA"/>
        </w:rPr>
        <w:br/>
        <w:t>Закону України „Про судоустрій і статус суддів“ від 2 червня 2016 року</w:t>
      </w:r>
      <w:r w:rsidR="007C37B9" w:rsidRPr="007C37B9">
        <w:rPr>
          <w:lang w:val="uk-UA"/>
        </w:rPr>
        <w:br/>
        <w:t>№ 1402–VIII</w:t>
      </w:r>
      <w:r w:rsidR="007C37B9" w:rsidRPr="007C37B9">
        <w:rPr>
          <w:color w:val="000000" w:themeColor="text1"/>
          <w:lang w:val="uk-UA"/>
        </w:rPr>
        <w:t xml:space="preserve"> на підставі пункту 2 статті 62 Закону України „Про Конституційний Суд України“ – </w:t>
      </w:r>
      <w:r w:rsidR="007C37B9" w:rsidRPr="007C37B9">
        <w:rPr>
          <w:color w:val="000000" w:themeColor="text1"/>
          <w:shd w:val="clear" w:color="auto" w:fill="FFFFFF"/>
          <w:lang w:val="uk-UA"/>
        </w:rPr>
        <w:t xml:space="preserve">неналежність до повноважень </w:t>
      </w:r>
      <w:r w:rsidR="00AF4007">
        <w:rPr>
          <w:color w:val="000000" w:themeColor="text1"/>
          <w:shd w:val="clear" w:color="auto" w:fill="FFFFFF"/>
          <w:lang w:val="uk-UA"/>
        </w:rPr>
        <w:t>Конституційного Суду України</w:t>
      </w:r>
      <w:r w:rsidR="007C37B9" w:rsidRPr="007C37B9">
        <w:rPr>
          <w:color w:val="000000" w:themeColor="text1"/>
          <w:shd w:val="clear" w:color="auto" w:fill="FFFFFF"/>
          <w:lang w:val="uk-UA"/>
        </w:rPr>
        <w:t xml:space="preserve"> </w:t>
      </w:r>
      <w:r w:rsidR="007C37B9" w:rsidRPr="007C37B9">
        <w:rPr>
          <w:color w:val="000000" w:themeColor="text1"/>
          <w:shd w:val="clear" w:color="auto" w:fill="FFFFFF"/>
          <w:lang w:val="uk-UA"/>
        </w:rPr>
        <w:lastRenderedPageBreak/>
        <w:t>питань, порушених у конституційному поданні</w:t>
      </w:r>
      <w:r w:rsidR="00AF4007">
        <w:rPr>
          <w:color w:val="000000" w:themeColor="text1"/>
          <w:shd w:val="clear" w:color="auto" w:fill="FFFFFF"/>
          <w:lang w:val="uk-UA"/>
        </w:rPr>
        <w:t>;</w:t>
      </w:r>
      <w:r w:rsidRPr="007C37B9">
        <w:rPr>
          <w:lang w:val="uk-UA"/>
        </w:rPr>
        <w:t xml:space="preserve"> частини дев’ятої статті 56 Закону України „</w:t>
      </w:r>
      <w:r w:rsidR="00AF4007">
        <w:rPr>
          <w:lang w:val="uk-UA"/>
        </w:rPr>
        <w:t>Про судоустрій і статус суддів“ від 2 червня 2016 року</w:t>
      </w:r>
      <w:r w:rsidR="00AF4007">
        <w:rPr>
          <w:lang w:val="uk-UA"/>
        </w:rPr>
        <w:br/>
      </w:r>
      <w:r w:rsidRPr="007C37B9">
        <w:rPr>
          <w:lang w:val="uk-UA"/>
        </w:rPr>
        <w:t>№ 1402–VIII</w:t>
      </w:r>
      <w:r w:rsidRPr="007C37B9">
        <w:rPr>
          <w:color w:val="000000" w:themeColor="text1"/>
          <w:lang w:val="uk-UA"/>
        </w:rPr>
        <w:t xml:space="preserve"> на підставі пункту 3 статті 62 Закону України „Про Конституційний Суд України“ –</w:t>
      </w:r>
      <w:r w:rsidRPr="007C37B9">
        <w:rPr>
          <w:color w:val="000000" w:themeColor="text1"/>
          <w:shd w:val="clear" w:color="auto" w:fill="FFFFFF"/>
          <w:lang w:val="uk-UA"/>
        </w:rPr>
        <w:t xml:space="preserve"> невідповідність конституційного подання </w:t>
      </w:r>
      <w:r w:rsidR="00AF4007">
        <w:rPr>
          <w:color w:val="000000" w:themeColor="text1"/>
          <w:shd w:val="clear" w:color="auto" w:fill="FFFFFF"/>
          <w:lang w:val="uk-UA"/>
        </w:rPr>
        <w:t>вимогам, передбаченим цим з</w:t>
      </w:r>
      <w:r w:rsidRPr="007C37B9">
        <w:rPr>
          <w:color w:val="000000" w:themeColor="text1"/>
          <w:shd w:val="clear" w:color="auto" w:fill="FFFFFF"/>
          <w:lang w:val="uk-UA"/>
        </w:rPr>
        <w:t>аконом</w:t>
      </w:r>
      <w:r w:rsidRPr="007C37B9">
        <w:rPr>
          <w:color w:val="000000" w:themeColor="text1"/>
          <w:lang w:val="uk-UA"/>
        </w:rPr>
        <w:t>.</w:t>
      </w:r>
    </w:p>
    <w:p w:rsidR="007C37B9" w:rsidRPr="007C37B9" w:rsidRDefault="007C37B9" w:rsidP="00AF4007">
      <w:pPr>
        <w:spacing w:after="0" w:line="360" w:lineRule="auto"/>
        <w:jc w:val="both"/>
        <w:rPr>
          <w:color w:val="000000" w:themeColor="text1"/>
          <w:lang w:val="uk-UA"/>
        </w:rPr>
      </w:pPr>
    </w:p>
    <w:p w:rsidR="00042AF6" w:rsidRPr="007C37B9" w:rsidRDefault="00042AF6" w:rsidP="00042AF6">
      <w:pPr>
        <w:spacing w:after="0" w:line="360" w:lineRule="auto"/>
        <w:ind w:firstLine="567"/>
        <w:jc w:val="both"/>
        <w:rPr>
          <w:color w:val="000000" w:themeColor="text1"/>
          <w:lang w:val="uk-UA"/>
        </w:rPr>
      </w:pPr>
      <w:r w:rsidRPr="007C37B9">
        <w:rPr>
          <w:color w:val="000000" w:themeColor="text1"/>
          <w:lang w:val="uk-UA"/>
        </w:rPr>
        <w:t>2. Ухвала Великої палати Конституційного Суду України є остаточною.</w:t>
      </w:r>
    </w:p>
    <w:p w:rsidR="00042AF6" w:rsidRPr="007C37B9" w:rsidRDefault="00042AF6" w:rsidP="00AF4007">
      <w:pPr>
        <w:spacing w:after="0" w:line="240" w:lineRule="auto"/>
        <w:jc w:val="both"/>
        <w:rPr>
          <w:color w:val="000000" w:themeColor="text1"/>
          <w:lang w:val="uk-UA"/>
        </w:rPr>
      </w:pPr>
    </w:p>
    <w:p w:rsidR="00042AF6" w:rsidRDefault="00042AF6" w:rsidP="00AF4007">
      <w:pPr>
        <w:spacing w:after="0" w:line="240" w:lineRule="auto"/>
        <w:jc w:val="both"/>
        <w:rPr>
          <w:color w:val="000000" w:themeColor="text1"/>
          <w:lang w:val="uk-UA"/>
        </w:rPr>
      </w:pPr>
    </w:p>
    <w:p w:rsidR="00027661" w:rsidRPr="007C37B9" w:rsidRDefault="00027661" w:rsidP="00AF4007">
      <w:pPr>
        <w:spacing w:after="0" w:line="240" w:lineRule="auto"/>
        <w:jc w:val="both"/>
        <w:rPr>
          <w:color w:val="000000" w:themeColor="text1"/>
          <w:lang w:val="uk-UA"/>
        </w:rPr>
      </w:pPr>
    </w:p>
    <w:p w:rsidR="00027661" w:rsidRPr="00F93110" w:rsidRDefault="00027661" w:rsidP="00027661">
      <w:pPr>
        <w:spacing w:after="0" w:line="240" w:lineRule="auto"/>
        <w:ind w:left="4248"/>
        <w:jc w:val="center"/>
        <w:rPr>
          <w:b/>
          <w:caps/>
        </w:rPr>
      </w:pPr>
      <w:bookmarkStart w:id="0" w:name="_GoBack"/>
      <w:r w:rsidRPr="00F93110">
        <w:rPr>
          <w:b/>
          <w:caps/>
        </w:rPr>
        <w:t>Велика палата</w:t>
      </w:r>
    </w:p>
    <w:p w:rsidR="00042AF6" w:rsidRPr="007C37B9" w:rsidRDefault="00027661" w:rsidP="00027661">
      <w:pPr>
        <w:spacing w:after="0" w:line="240" w:lineRule="auto"/>
        <w:ind w:left="4248"/>
        <w:jc w:val="center"/>
        <w:rPr>
          <w:color w:val="000000" w:themeColor="text1"/>
          <w:lang w:val="uk-UA"/>
        </w:rPr>
      </w:pPr>
      <w:r w:rsidRPr="00F93110">
        <w:rPr>
          <w:b/>
          <w:caps/>
        </w:rPr>
        <w:t>Конституційного Суду України</w:t>
      </w:r>
      <w:bookmarkEnd w:id="0"/>
    </w:p>
    <w:sectPr w:rsidR="00042AF6" w:rsidRPr="007C37B9" w:rsidSect="00E47F05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A20" w:rsidRDefault="00285A20">
      <w:pPr>
        <w:spacing w:after="0" w:line="240" w:lineRule="auto"/>
      </w:pPr>
      <w:r>
        <w:separator/>
      </w:r>
    </w:p>
  </w:endnote>
  <w:endnote w:type="continuationSeparator" w:id="0">
    <w:p w:rsidR="00285A20" w:rsidRDefault="00285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F05" w:rsidRPr="00E47F05" w:rsidRDefault="00E47F05">
    <w:pPr>
      <w:pStyle w:val="a9"/>
      <w:rPr>
        <w:sz w:val="10"/>
        <w:szCs w:val="10"/>
      </w:rPr>
    </w:pPr>
    <w:r w:rsidRPr="00E47F05">
      <w:rPr>
        <w:sz w:val="10"/>
        <w:szCs w:val="10"/>
      </w:rPr>
      <w:fldChar w:fldCharType="begin"/>
    </w:r>
    <w:r w:rsidRPr="00E47F05">
      <w:rPr>
        <w:sz w:val="10"/>
        <w:szCs w:val="10"/>
        <w:lang w:val="uk-UA"/>
      </w:rPr>
      <w:instrText xml:space="preserve"> FILENAME \p \* MERGEFORMAT </w:instrText>
    </w:r>
    <w:r w:rsidRPr="00E47F05">
      <w:rPr>
        <w:sz w:val="10"/>
        <w:szCs w:val="10"/>
      </w:rPr>
      <w:fldChar w:fldCharType="separate"/>
    </w:r>
    <w:r w:rsidR="00027661">
      <w:rPr>
        <w:noProof/>
        <w:sz w:val="10"/>
        <w:szCs w:val="10"/>
        <w:lang w:val="uk-UA"/>
      </w:rPr>
      <w:t>G:\2023\Suddi\Uhvala VP\93.docx</w:t>
    </w:r>
    <w:r w:rsidRPr="00E47F05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F05" w:rsidRPr="00E47F05" w:rsidRDefault="00E47F05">
    <w:pPr>
      <w:pStyle w:val="a9"/>
      <w:rPr>
        <w:sz w:val="10"/>
        <w:szCs w:val="10"/>
      </w:rPr>
    </w:pPr>
    <w:r w:rsidRPr="00E47F05">
      <w:rPr>
        <w:sz w:val="10"/>
        <w:szCs w:val="10"/>
      </w:rPr>
      <w:fldChar w:fldCharType="begin"/>
    </w:r>
    <w:r w:rsidRPr="00E47F05">
      <w:rPr>
        <w:sz w:val="10"/>
        <w:szCs w:val="10"/>
        <w:lang w:val="uk-UA"/>
      </w:rPr>
      <w:instrText xml:space="preserve"> FILENAME \p \* MERGEFORMAT </w:instrText>
    </w:r>
    <w:r w:rsidRPr="00E47F05">
      <w:rPr>
        <w:sz w:val="10"/>
        <w:szCs w:val="10"/>
      </w:rPr>
      <w:fldChar w:fldCharType="separate"/>
    </w:r>
    <w:r w:rsidR="00027661">
      <w:rPr>
        <w:noProof/>
        <w:sz w:val="10"/>
        <w:szCs w:val="10"/>
        <w:lang w:val="uk-UA"/>
      </w:rPr>
      <w:t>G:\2023\Suddi\Uhvala VP\93.docx</w:t>
    </w:r>
    <w:r w:rsidRPr="00E47F05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A20" w:rsidRDefault="00285A20">
      <w:pPr>
        <w:spacing w:after="0" w:line="240" w:lineRule="auto"/>
      </w:pPr>
      <w:r>
        <w:separator/>
      </w:r>
    </w:p>
  </w:footnote>
  <w:footnote w:type="continuationSeparator" w:id="0">
    <w:p w:rsidR="00285A20" w:rsidRDefault="00285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4719571"/>
      <w:docPartObj>
        <w:docPartGallery w:val="Page Numbers (Top of Page)"/>
        <w:docPartUnique/>
      </w:docPartObj>
    </w:sdtPr>
    <w:sdtEndPr/>
    <w:sdtContent>
      <w:p w:rsidR="000A04AC" w:rsidRDefault="00042AF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661" w:rsidRPr="00027661">
          <w:rPr>
            <w:noProof/>
            <w:lang w:val="uk-UA"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76B"/>
    <w:rsid w:val="00027661"/>
    <w:rsid w:val="00042AF6"/>
    <w:rsid w:val="00062A32"/>
    <w:rsid w:val="000D0ADD"/>
    <w:rsid w:val="000F039D"/>
    <w:rsid w:val="00115547"/>
    <w:rsid w:val="00157F2C"/>
    <w:rsid w:val="001A772D"/>
    <w:rsid w:val="00226368"/>
    <w:rsid w:val="00231780"/>
    <w:rsid w:val="00244C4D"/>
    <w:rsid w:val="002516BE"/>
    <w:rsid w:val="00277211"/>
    <w:rsid w:val="00285A20"/>
    <w:rsid w:val="00301F20"/>
    <w:rsid w:val="00304CC6"/>
    <w:rsid w:val="00351AAA"/>
    <w:rsid w:val="003A076B"/>
    <w:rsid w:val="003D1CEF"/>
    <w:rsid w:val="003E2088"/>
    <w:rsid w:val="00474758"/>
    <w:rsid w:val="00477792"/>
    <w:rsid w:val="004D1E94"/>
    <w:rsid w:val="005D3C80"/>
    <w:rsid w:val="006842C5"/>
    <w:rsid w:val="00715E7C"/>
    <w:rsid w:val="007C37B9"/>
    <w:rsid w:val="007D3434"/>
    <w:rsid w:val="008F6226"/>
    <w:rsid w:val="0097725A"/>
    <w:rsid w:val="00996022"/>
    <w:rsid w:val="00A1528B"/>
    <w:rsid w:val="00A67252"/>
    <w:rsid w:val="00A8169F"/>
    <w:rsid w:val="00AB12E4"/>
    <w:rsid w:val="00AC5B04"/>
    <w:rsid w:val="00AF4007"/>
    <w:rsid w:val="00B546DF"/>
    <w:rsid w:val="00B55E16"/>
    <w:rsid w:val="00B74B61"/>
    <w:rsid w:val="00B86599"/>
    <w:rsid w:val="00B97688"/>
    <w:rsid w:val="00C64B19"/>
    <w:rsid w:val="00CC0A6E"/>
    <w:rsid w:val="00CE3DCB"/>
    <w:rsid w:val="00D10F21"/>
    <w:rsid w:val="00DB0025"/>
    <w:rsid w:val="00DE2F97"/>
    <w:rsid w:val="00DE3B46"/>
    <w:rsid w:val="00E15E66"/>
    <w:rsid w:val="00E47F05"/>
    <w:rsid w:val="00ED1707"/>
    <w:rsid w:val="00F24322"/>
    <w:rsid w:val="00F26937"/>
    <w:rsid w:val="00F6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36FDC7D"/>
  <w15:chartTrackingRefBased/>
  <w15:docId w15:val="{0E6C9140-E829-4498-9AE9-80BA4E35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AF6"/>
    <w:rPr>
      <w:rFonts w:ascii="Times New Roman" w:hAnsi="Times New Roman" w:cs="Times New Roman"/>
      <w:sz w:val="28"/>
      <w:szCs w:val="28"/>
      <w:lang w:val="en-US"/>
    </w:rPr>
  </w:style>
  <w:style w:type="paragraph" w:styleId="1">
    <w:name w:val="heading 1"/>
    <w:basedOn w:val="a"/>
    <w:next w:val="a"/>
    <w:link w:val="10"/>
    <w:qFormat/>
    <w:rsid w:val="00E47F05"/>
    <w:pPr>
      <w:keepNext/>
      <w:spacing w:after="0" w:line="221" w:lineRule="auto"/>
      <w:jc w:val="center"/>
      <w:outlineLvl w:val="0"/>
    </w:pPr>
    <w:rPr>
      <w:rFonts w:eastAsia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42AF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042AF6"/>
    <w:rPr>
      <w:rFonts w:ascii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042AF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42AF6"/>
    <w:rPr>
      <w:color w:val="0000FF"/>
      <w:u w:val="single"/>
    </w:rPr>
  </w:style>
  <w:style w:type="character" w:customStyle="1" w:styleId="rvts96">
    <w:name w:val="rvts96"/>
    <w:basedOn w:val="a0"/>
    <w:rsid w:val="00042AF6"/>
  </w:style>
  <w:style w:type="paragraph" w:styleId="HTML">
    <w:name w:val="HTML Preformatted"/>
    <w:basedOn w:val="a"/>
    <w:link w:val="HTML0"/>
    <w:uiPriority w:val="99"/>
    <w:semiHidden/>
    <w:unhideWhenUsed/>
    <w:rsid w:val="00977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97725A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AC5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C5B04"/>
    <w:rPr>
      <w:rFonts w:ascii="Segoe UI" w:hAnsi="Segoe UI" w:cs="Segoe UI"/>
      <w:sz w:val="18"/>
      <w:szCs w:val="18"/>
      <w:lang w:val="en-US"/>
    </w:rPr>
  </w:style>
  <w:style w:type="paragraph" w:styleId="a9">
    <w:name w:val="footer"/>
    <w:basedOn w:val="a"/>
    <w:link w:val="aa"/>
    <w:uiPriority w:val="99"/>
    <w:unhideWhenUsed/>
    <w:rsid w:val="00226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226368"/>
    <w:rPr>
      <w:rFonts w:ascii="Times New Roman" w:hAnsi="Times New Roman" w:cs="Times New Roman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rsid w:val="00E47F0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6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4711</Words>
  <Characters>2686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Ю. Побережний</dc:creator>
  <cp:keywords/>
  <dc:description/>
  <cp:lastModifiedBy>Валентина М. Поліщук</cp:lastModifiedBy>
  <cp:revision>6</cp:revision>
  <cp:lastPrinted>2023-06-28T11:00:00Z</cp:lastPrinted>
  <dcterms:created xsi:type="dcterms:W3CDTF">2023-06-27T10:49:00Z</dcterms:created>
  <dcterms:modified xsi:type="dcterms:W3CDTF">2023-06-28T11:00:00Z</dcterms:modified>
</cp:coreProperties>
</file>