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412E" w14:textId="77777777" w:rsidR="00A84804" w:rsidRDefault="00A84804" w:rsidP="00A84804">
      <w:pPr>
        <w:spacing w:after="0" w:line="240" w:lineRule="auto"/>
        <w:jc w:val="both"/>
        <w:rPr>
          <w:rFonts w:ascii="Times New Roman" w:hAnsi="Times New Roman" w:cs="Times New Roman"/>
          <w:b/>
          <w:sz w:val="28"/>
          <w:szCs w:val="28"/>
        </w:rPr>
      </w:pPr>
    </w:p>
    <w:p w14:paraId="3A6BE095" w14:textId="77777777" w:rsidR="00A84804" w:rsidRDefault="00A84804" w:rsidP="00A84804">
      <w:pPr>
        <w:spacing w:after="0" w:line="240" w:lineRule="auto"/>
        <w:jc w:val="both"/>
        <w:rPr>
          <w:rFonts w:ascii="Times New Roman" w:hAnsi="Times New Roman" w:cs="Times New Roman"/>
          <w:b/>
          <w:sz w:val="28"/>
          <w:szCs w:val="28"/>
        </w:rPr>
      </w:pPr>
    </w:p>
    <w:p w14:paraId="53470E6E" w14:textId="77777777" w:rsidR="00A84804" w:rsidRDefault="00A84804" w:rsidP="00A84804">
      <w:pPr>
        <w:spacing w:after="0" w:line="240" w:lineRule="auto"/>
        <w:jc w:val="both"/>
        <w:rPr>
          <w:rFonts w:ascii="Times New Roman" w:hAnsi="Times New Roman" w:cs="Times New Roman"/>
          <w:b/>
          <w:sz w:val="28"/>
          <w:szCs w:val="28"/>
        </w:rPr>
      </w:pPr>
    </w:p>
    <w:p w14:paraId="2F5110BE" w14:textId="77777777" w:rsidR="00A84804" w:rsidRDefault="00A84804" w:rsidP="00A84804">
      <w:pPr>
        <w:spacing w:after="0" w:line="240" w:lineRule="auto"/>
        <w:jc w:val="both"/>
        <w:rPr>
          <w:rFonts w:ascii="Times New Roman" w:hAnsi="Times New Roman" w:cs="Times New Roman"/>
          <w:b/>
          <w:sz w:val="28"/>
          <w:szCs w:val="28"/>
        </w:rPr>
      </w:pPr>
    </w:p>
    <w:p w14:paraId="0876A51F" w14:textId="77777777" w:rsidR="00A84804" w:rsidRDefault="00A84804" w:rsidP="00A84804">
      <w:pPr>
        <w:spacing w:after="0" w:line="240" w:lineRule="auto"/>
        <w:jc w:val="both"/>
        <w:rPr>
          <w:rFonts w:ascii="Times New Roman" w:hAnsi="Times New Roman" w:cs="Times New Roman"/>
          <w:b/>
          <w:sz w:val="28"/>
          <w:szCs w:val="28"/>
        </w:rPr>
      </w:pPr>
    </w:p>
    <w:p w14:paraId="58E3C756" w14:textId="77777777" w:rsidR="00A84804" w:rsidRDefault="00A84804" w:rsidP="00A84804">
      <w:pPr>
        <w:spacing w:after="0" w:line="240" w:lineRule="auto"/>
        <w:jc w:val="both"/>
        <w:rPr>
          <w:rFonts w:ascii="Times New Roman" w:hAnsi="Times New Roman" w:cs="Times New Roman"/>
          <w:b/>
          <w:sz w:val="28"/>
          <w:szCs w:val="28"/>
        </w:rPr>
      </w:pPr>
    </w:p>
    <w:p w14:paraId="413A86E0" w14:textId="77777777" w:rsidR="00A84804" w:rsidRDefault="00A84804" w:rsidP="00A84804">
      <w:pPr>
        <w:spacing w:after="0" w:line="240" w:lineRule="auto"/>
        <w:jc w:val="both"/>
        <w:rPr>
          <w:rFonts w:ascii="Times New Roman" w:hAnsi="Times New Roman" w:cs="Times New Roman"/>
          <w:b/>
          <w:sz w:val="28"/>
          <w:szCs w:val="28"/>
        </w:rPr>
      </w:pPr>
    </w:p>
    <w:p w14:paraId="42CC7AA3" w14:textId="77777777" w:rsidR="00A84804" w:rsidRDefault="00A84804" w:rsidP="00A84804">
      <w:pPr>
        <w:spacing w:after="0" w:line="240" w:lineRule="auto"/>
        <w:jc w:val="both"/>
        <w:rPr>
          <w:rFonts w:ascii="Times New Roman" w:hAnsi="Times New Roman" w:cs="Times New Roman"/>
          <w:b/>
          <w:sz w:val="28"/>
          <w:szCs w:val="28"/>
        </w:rPr>
      </w:pPr>
    </w:p>
    <w:p w14:paraId="57CC80C3" w14:textId="77685385" w:rsidR="00A84804" w:rsidRDefault="00A84804" w:rsidP="00A84804">
      <w:pPr>
        <w:spacing w:after="0" w:line="240" w:lineRule="auto"/>
        <w:jc w:val="both"/>
        <w:rPr>
          <w:rFonts w:ascii="Times New Roman" w:hAnsi="Times New Roman" w:cs="Times New Roman"/>
          <w:b/>
          <w:sz w:val="28"/>
          <w:szCs w:val="28"/>
        </w:rPr>
      </w:pPr>
    </w:p>
    <w:p w14:paraId="7859016F" w14:textId="77777777" w:rsidR="00013BDE" w:rsidRDefault="00013BDE" w:rsidP="00A84804">
      <w:pPr>
        <w:spacing w:after="0" w:line="240" w:lineRule="auto"/>
        <w:jc w:val="both"/>
        <w:rPr>
          <w:rFonts w:ascii="Times New Roman" w:hAnsi="Times New Roman" w:cs="Times New Roman"/>
          <w:b/>
          <w:sz w:val="28"/>
          <w:szCs w:val="28"/>
        </w:rPr>
      </w:pPr>
    </w:p>
    <w:p w14:paraId="55E1E5AA" w14:textId="540E30BF" w:rsidR="00013BDE" w:rsidRPr="00A84804" w:rsidRDefault="00013BDE" w:rsidP="00013BDE">
      <w:pPr>
        <w:spacing w:after="0" w:line="240" w:lineRule="auto"/>
        <w:ind w:left="709" w:right="1274"/>
        <w:jc w:val="both"/>
        <w:rPr>
          <w:rFonts w:ascii="Times New Roman" w:eastAsia="Times New Roman" w:hAnsi="Times New Roman" w:cs="Times New Roman"/>
          <w:b/>
          <w:sz w:val="28"/>
          <w:szCs w:val="28"/>
          <w:lang w:eastAsia="uk-UA"/>
        </w:rPr>
      </w:pPr>
      <w:r w:rsidRPr="00A84804">
        <w:rPr>
          <w:rFonts w:ascii="Times New Roman" w:hAnsi="Times New Roman" w:cs="Times New Roman"/>
          <w:b/>
          <w:sz w:val="28"/>
          <w:szCs w:val="28"/>
        </w:rPr>
        <w:t xml:space="preserve">про відмову у відкритті конституційного провадження </w:t>
      </w:r>
      <w:r>
        <w:rPr>
          <w:rFonts w:ascii="Times New Roman" w:hAnsi="Times New Roman" w:cs="Times New Roman"/>
          <w:b/>
          <w:sz w:val="28"/>
          <w:szCs w:val="28"/>
        </w:rPr>
        <w:t xml:space="preserve">у </w:t>
      </w:r>
      <w:r w:rsidRPr="00A84804">
        <w:rPr>
          <w:rFonts w:ascii="Times New Roman" w:hAnsi="Times New Roman" w:cs="Times New Roman"/>
          <w:b/>
          <w:sz w:val="28"/>
          <w:szCs w:val="28"/>
        </w:rPr>
        <w:t xml:space="preserve">справі за конституційною скаргою Губаренко Галини Василівни щодо відповідності Конституції України (конституційності) пункту 2 частини третьої статті 389, пункту 1 частини другої статті 394 Цивільного </w:t>
      </w:r>
      <w:r>
        <w:rPr>
          <w:rFonts w:ascii="Times New Roman" w:hAnsi="Times New Roman" w:cs="Times New Roman"/>
          <w:b/>
          <w:sz w:val="28"/>
          <w:szCs w:val="28"/>
        </w:rPr>
        <w:br/>
      </w:r>
      <w:r>
        <w:rPr>
          <w:rFonts w:ascii="Times New Roman" w:hAnsi="Times New Roman" w:cs="Times New Roman"/>
          <w:b/>
          <w:sz w:val="28"/>
          <w:szCs w:val="28"/>
        </w:rPr>
        <w:tab/>
      </w:r>
      <w:r>
        <w:rPr>
          <w:rFonts w:ascii="Times New Roman" w:hAnsi="Times New Roman" w:cs="Times New Roman"/>
          <w:b/>
          <w:sz w:val="28"/>
          <w:szCs w:val="28"/>
        </w:rPr>
        <w:tab/>
      </w:r>
      <w:r w:rsidR="003130D6">
        <w:rPr>
          <w:rFonts w:ascii="Times New Roman" w:hAnsi="Times New Roman" w:cs="Times New Roman"/>
          <w:b/>
          <w:sz w:val="28"/>
          <w:szCs w:val="28"/>
        </w:rPr>
        <w:t xml:space="preserve"> </w:t>
      </w:r>
      <w:r w:rsidRPr="00A84804">
        <w:rPr>
          <w:rFonts w:ascii="Times New Roman" w:hAnsi="Times New Roman" w:cs="Times New Roman"/>
          <w:b/>
          <w:sz w:val="28"/>
          <w:szCs w:val="28"/>
        </w:rPr>
        <w:t>процесуального кодексу України</w:t>
      </w:r>
    </w:p>
    <w:p w14:paraId="56348CEA" w14:textId="53D1AE60" w:rsidR="00013BDE" w:rsidRDefault="00013BDE" w:rsidP="00013BDE">
      <w:pPr>
        <w:spacing w:after="0" w:line="240" w:lineRule="auto"/>
        <w:jc w:val="both"/>
        <w:rPr>
          <w:rFonts w:ascii="Times New Roman" w:eastAsia="Times New Roman" w:hAnsi="Times New Roman" w:cs="Times New Roman"/>
          <w:b/>
          <w:color w:val="FF0000"/>
          <w:sz w:val="28"/>
          <w:szCs w:val="28"/>
          <w:lang w:eastAsia="uk-UA"/>
        </w:rPr>
      </w:pPr>
    </w:p>
    <w:p w14:paraId="2E1B81C7" w14:textId="77777777" w:rsidR="00013BDE" w:rsidRDefault="00013BDE" w:rsidP="00013BDE">
      <w:pPr>
        <w:spacing w:after="0" w:line="240" w:lineRule="auto"/>
        <w:jc w:val="both"/>
        <w:rPr>
          <w:rFonts w:ascii="Times New Roman" w:eastAsia="Times New Roman" w:hAnsi="Times New Roman" w:cs="Times New Roman"/>
          <w:b/>
          <w:color w:val="FF0000"/>
          <w:sz w:val="28"/>
          <w:szCs w:val="28"/>
          <w:lang w:eastAsia="uk-UA"/>
        </w:rPr>
      </w:pPr>
    </w:p>
    <w:p w14:paraId="390EC4E6" w14:textId="6C004D19" w:rsidR="00013BDE" w:rsidRPr="00A84804" w:rsidRDefault="00013BDE" w:rsidP="00013BDE">
      <w:pPr>
        <w:spacing w:after="0" w:line="240" w:lineRule="auto"/>
        <w:rPr>
          <w:rFonts w:ascii="Times New Roman" w:hAnsi="Times New Roman" w:cs="Times New Roman"/>
          <w:sz w:val="28"/>
          <w:szCs w:val="28"/>
        </w:rPr>
      </w:pPr>
      <w:r w:rsidRPr="00A84804">
        <w:rPr>
          <w:rFonts w:ascii="Times New Roman" w:hAnsi="Times New Roman" w:cs="Times New Roman"/>
          <w:sz w:val="28"/>
          <w:szCs w:val="28"/>
        </w:rPr>
        <w:t xml:space="preserve">м. К и ї в </w:t>
      </w:r>
      <w:r w:rsidRPr="00A84804">
        <w:rPr>
          <w:rFonts w:ascii="Times New Roman" w:hAnsi="Times New Roman" w:cs="Times New Roman"/>
          <w:sz w:val="28"/>
          <w:szCs w:val="28"/>
        </w:rPr>
        <w:tab/>
      </w:r>
      <w:r w:rsidRPr="00A84804">
        <w:rPr>
          <w:rFonts w:ascii="Times New Roman" w:hAnsi="Times New Roman" w:cs="Times New Roman"/>
          <w:sz w:val="28"/>
          <w:szCs w:val="28"/>
        </w:rPr>
        <w:tab/>
      </w:r>
      <w:r w:rsidRPr="00A84804">
        <w:rPr>
          <w:rFonts w:ascii="Times New Roman" w:hAnsi="Times New Roman" w:cs="Times New Roman"/>
          <w:sz w:val="28"/>
          <w:szCs w:val="28"/>
        </w:rPr>
        <w:tab/>
      </w:r>
      <w:r w:rsidRPr="00A84804">
        <w:rPr>
          <w:rFonts w:ascii="Times New Roman" w:hAnsi="Times New Roman" w:cs="Times New Roman"/>
          <w:sz w:val="28"/>
          <w:szCs w:val="28"/>
        </w:rPr>
        <w:tab/>
      </w:r>
      <w:r w:rsidRPr="00A84804">
        <w:rPr>
          <w:rFonts w:ascii="Times New Roman" w:hAnsi="Times New Roman" w:cs="Times New Roman"/>
          <w:sz w:val="28"/>
          <w:szCs w:val="28"/>
        </w:rPr>
        <w:tab/>
      </w:r>
      <w:r w:rsidRPr="00A84804">
        <w:rPr>
          <w:rFonts w:ascii="Times New Roman" w:hAnsi="Times New Roman" w:cs="Times New Roman"/>
          <w:sz w:val="28"/>
          <w:szCs w:val="28"/>
        </w:rPr>
        <w:tab/>
      </w:r>
      <w:r w:rsidR="003130D6">
        <w:rPr>
          <w:rFonts w:ascii="Times New Roman" w:hAnsi="Times New Roman" w:cs="Times New Roman"/>
          <w:sz w:val="28"/>
          <w:szCs w:val="28"/>
        </w:rPr>
        <w:t xml:space="preserve"> </w:t>
      </w:r>
      <w:r w:rsidRPr="00A84804">
        <w:rPr>
          <w:rFonts w:ascii="Times New Roman" w:hAnsi="Times New Roman" w:cs="Times New Roman"/>
          <w:sz w:val="28"/>
          <w:szCs w:val="28"/>
        </w:rPr>
        <w:t xml:space="preserve">Справа </w:t>
      </w:r>
      <w:r w:rsidR="003130D6">
        <w:rPr>
          <w:rFonts w:ascii="Times New Roman" w:hAnsi="Times New Roman" w:cs="Times New Roman"/>
          <w:sz w:val="28"/>
          <w:szCs w:val="28"/>
        </w:rPr>
        <w:t xml:space="preserve">№ </w:t>
      </w:r>
      <w:r w:rsidRPr="00A84804">
        <w:rPr>
          <w:rFonts w:ascii="Times New Roman" w:hAnsi="Times New Roman" w:cs="Times New Roman"/>
          <w:sz w:val="28"/>
          <w:szCs w:val="28"/>
        </w:rPr>
        <w:t>3-62/2022(161/22)</w:t>
      </w:r>
    </w:p>
    <w:p w14:paraId="06A487DF" w14:textId="77777777" w:rsidR="00013BDE" w:rsidRPr="00A84804" w:rsidRDefault="00013BDE" w:rsidP="00013BDE">
      <w:pPr>
        <w:spacing w:after="0" w:line="240" w:lineRule="auto"/>
        <w:rPr>
          <w:rFonts w:ascii="Times New Roman" w:hAnsi="Times New Roman" w:cs="Times New Roman"/>
          <w:sz w:val="28"/>
          <w:szCs w:val="28"/>
        </w:rPr>
      </w:pPr>
      <w:r w:rsidRPr="00A84804">
        <w:rPr>
          <w:rFonts w:ascii="Times New Roman" w:hAnsi="Times New Roman" w:cs="Times New Roman"/>
          <w:sz w:val="28"/>
          <w:szCs w:val="28"/>
        </w:rPr>
        <w:t>17 жовтня 2022 року</w:t>
      </w:r>
    </w:p>
    <w:p w14:paraId="70FD2118" w14:textId="1C2D374E" w:rsidR="00013BDE" w:rsidRPr="00A84804" w:rsidRDefault="003130D6" w:rsidP="00013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013BDE" w:rsidRPr="00A84804">
        <w:rPr>
          <w:rFonts w:ascii="Times New Roman" w:hAnsi="Times New Roman" w:cs="Times New Roman"/>
          <w:sz w:val="28"/>
          <w:szCs w:val="28"/>
        </w:rPr>
        <w:t>134-3(ІІ)</w:t>
      </w:r>
      <w:bookmarkEnd w:id="0"/>
      <w:r w:rsidR="00013BDE" w:rsidRPr="00A84804">
        <w:rPr>
          <w:rFonts w:ascii="Times New Roman" w:hAnsi="Times New Roman" w:cs="Times New Roman"/>
          <w:sz w:val="28"/>
          <w:szCs w:val="28"/>
        </w:rPr>
        <w:t>/2022</w:t>
      </w:r>
    </w:p>
    <w:p w14:paraId="39EB8091" w14:textId="301EB180" w:rsidR="00013BDE" w:rsidRDefault="00013BDE" w:rsidP="00013BDE">
      <w:pPr>
        <w:spacing w:after="0" w:line="240" w:lineRule="auto"/>
        <w:rPr>
          <w:rFonts w:ascii="Times New Roman" w:hAnsi="Times New Roman" w:cs="Times New Roman"/>
          <w:sz w:val="28"/>
          <w:szCs w:val="28"/>
        </w:rPr>
      </w:pPr>
    </w:p>
    <w:p w14:paraId="248C4AA0" w14:textId="77777777" w:rsidR="00013BDE" w:rsidRDefault="00013BDE" w:rsidP="00013BDE">
      <w:pPr>
        <w:spacing w:after="0" w:line="240" w:lineRule="auto"/>
        <w:rPr>
          <w:rFonts w:ascii="Times New Roman" w:hAnsi="Times New Roman" w:cs="Times New Roman"/>
          <w:sz w:val="28"/>
          <w:szCs w:val="28"/>
        </w:rPr>
      </w:pPr>
    </w:p>
    <w:p w14:paraId="1AB0156B" w14:textId="77777777" w:rsidR="00013BDE" w:rsidRPr="00A84804" w:rsidRDefault="00013BDE" w:rsidP="00013BDE">
      <w:pPr>
        <w:spacing w:after="0" w:line="240"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Третя колегія суддів Другого сенату Конституційного Суду України у складі:</w:t>
      </w:r>
    </w:p>
    <w:p w14:paraId="70325C12" w14:textId="77777777" w:rsidR="00013BDE" w:rsidRPr="00A84804" w:rsidRDefault="00013BDE" w:rsidP="00013BDE">
      <w:pPr>
        <w:spacing w:after="0" w:line="240" w:lineRule="auto"/>
        <w:ind w:firstLine="709"/>
        <w:jc w:val="both"/>
        <w:rPr>
          <w:rFonts w:ascii="Times New Roman" w:hAnsi="Times New Roman" w:cs="Times New Roman"/>
          <w:sz w:val="28"/>
          <w:szCs w:val="28"/>
        </w:rPr>
      </w:pPr>
    </w:p>
    <w:p w14:paraId="57031334" w14:textId="77777777" w:rsidR="00013BDE" w:rsidRPr="00A84804" w:rsidRDefault="00013BDE" w:rsidP="00013BDE">
      <w:pPr>
        <w:spacing w:after="0" w:line="240"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Первомайський Олег Олексійович (голова засідання, доповідач),</w:t>
      </w:r>
    </w:p>
    <w:p w14:paraId="2C0484B0" w14:textId="77777777" w:rsidR="00013BDE" w:rsidRPr="00A84804" w:rsidRDefault="00013BDE" w:rsidP="00013BDE">
      <w:pPr>
        <w:pStyle w:val="ad"/>
        <w:shd w:val="clear" w:color="auto" w:fill="auto"/>
        <w:spacing w:before="0" w:line="240" w:lineRule="auto"/>
        <w:ind w:firstLine="709"/>
        <w:rPr>
          <w:rFonts w:ascii="Times New Roman" w:hAnsi="Times New Roman" w:cs="Times New Roman"/>
          <w:sz w:val="28"/>
          <w:szCs w:val="28"/>
        </w:rPr>
      </w:pPr>
      <w:r w:rsidRPr="00A84804">
        <w:rPr>
          <w:rFonts w:ascii="Times New Roman" w:hAnsi="Times New Roman" w:cs="Times New Roman"/>
          <w:sz w:val="28"/>
          <w:szCs w:val="28"/>
          <w:lang w:val="uk-UA"/>
        </w:rPr>
        <w:t>Головатий Сергій Петрович</w:t>
      </w:r>
      <w:r w:rsidRPr="00A84804">
        <w:rPr>
          <w:rFonts w:ascii="Times New Roman" w:hAnsi="Times New Roman" w:cs="Times New Roman"/>
          <w:sz w:val="28"/>
          <w:szCs w:val="28"/>
        </w:rPr>
        <w:t>,</w:t>
      </w:r>
    </w:p>
    <w:p w14:paraId="446322C3" w14:textId="77777777" w:rsidR="00013BDE" w:rsidRPr="00A84804" w:rsidRDefault="00013BDE" w:rsidP="00013BDE">
      <w:pPr>
        <w:spacing w:after="0" w:line="240"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Городовенко Віктор Валентинович,</w:t>
      </w:r>
    </w:p>
    <w:p w14:paraId="2A396FFA" w14:textId="77777777" w:rsidR="00013BDE" w:rsidRPr="00A84804" w:rsidRDefault="00013BDE" w:rsidP="00013BDE">
      <w:pPr>
        <w:pStyle w:val="ad"/>
        <w:shd w:val="clear" w:color="auto" w:fill="auto"/>
        <w:spacing w:before="0" w:line="240" w:lineRule="auto"/>
        <w:ind w:firstLine="709"/>
        <w:rPr>
          <w:rFonts w:ascii="Times New Roman" w:hAnsi="Times New Roman" w:cs="Times New Roman"/>
          <w:color w:val="FF0000"/>
          <w:sz w:val="28"/>
          <w:szCs w:val="28"/>
        </w:rPr>
      </w:pPr>
    </w:p>
    <w:p w14:paraId="78899B30" w14:textId="77777777" w:rsidR="00013BDE" w:rsidRPr="00A84804" w:rsidRDefault="00013BDE" w:rsidP="00013BDE">
      <w:pPr>
        <w:spacing w:after="0" w:line="360"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Pr="00A84804">
        <w:rPr>
          <w:rFonts w:ascii="Times New Roman" w:hAnsi="Times New Roman" w:cs="Times New Roman"/>
          <w:sz w:val="28"/>
          <w:szCs w:val="28"/>
        </w:rPr>
        <w:t>Губаренко Галини Василівни щодо відповідності Конституції Укра</w:t>
      </w:r>
      <w:r>
        <w:rPr>
          <w:rFonts w:ascii="Times New Roman" w:hAnsi="Times New Roman" w:cs="Times New Roman"/>
          <w:sz w:val="28"/>
          <w:szCs w:val="28"/>
        </w:rPr>
        <w:t>їни (конституційності) пункту 2</w:t>
      </w:r>
      <w:r>
        <w:rPr>
          <w:rFonts w:ascii="Times New Roman" w:hAnsi="Times New Roman" w:cs="Times New Roman"/>
          <w:sz w:val="28"/>
          <w:szCs w:val="28"/>
        </w:rPr>
        <w:br/>
      </w:r>
      <w:r w:rsidRPr="00A84804">
        <w:rPr>
          <w:rFonts w:ascii="Times New Roman" w:hAnsi="Times New Roman" w:cs="Times New Roman"/>
          <w:sz w:val="28"/>
          <w:szCs w:val="28"/>
        </w:rPr>
        <w:t>частини третьої статті 389, пункту 1 частини другої статті 394 Цивільного процесуального кодексу України</w:t>
      </w:r>
      <w:r w:rsidRPr="00A84804">
        <w:rPr>
          <w:rFonts w:ascii="Times New Roman" w:eastAsia="Times New Roman" w:hAnsi="Times New Roman" w:cs="Times New Roman"/>
          <w:sz w:val="28"/>
          <w:szCs w:val="28"/>
          <w:lang w:eastAsia="uk-UA"/>
        </w:rPr>
        <w:t>.</w:t>
      </w:r>
    </w:p>
    <w:p w14:paraId="52138AAE" w14:textId="77777777" w:rsidR="00013BDE" w:rsidRDefault="00013BDE" w:rsidP="00013BDE">
      <w:pPr>
        <w:autoSpaceDE w:val="0"/>
        <w:autoSpaceDN w:val="0"/>
        <w:adjustRightInd w:val="0"/>
        <w:spacing w:after="0" w:line="360" w:lineRule="auto"/>
        <w:ind w:firstLine="709"/>
        <w:jc w:val="both"/>
        <w:rPr>
          <w:rFonts w:ascii="Times New Roman" w:hAnsi="Times New Roman" w:cs="Times New Roman"/>
          <w:sz w:val="28"/>
          <w:szCs w:val="28"/>
        </w:rPr>
      </w:pPr>
    </w:p>
    <w:p w14:paraId="63CDA393" w14:textId="77777777" w:rsidR="003130D6" w:rsidRDefault="00013BDE" w:rsidP="00013BDE">
      <w:pPr>
        <w:autoSpaceDE w:val="0"/>
        <w:autoSpaceDN w:val="0"/>
        <w:adjustRightInd w:val="0"/>
        <w:spacing w:after="0" w:line="360"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14:paraId="1457EEDD" w14:textId="629AB2E3" w:rsidR="00013BDE" w:rsidRPr="00A84804" w:rsidRDefault="00013BDE" w:rsidP="00013BDE">
      <w:pPr>
        <w:autoSpaceDE w:val="0"/>
        <w:autoSpaceDN w:val="0"/>
        <w:adjustRightInd w:val="0"/>
        <w:spacing w:after="0" w:line="360" w:lineRule="auto"/>
        <w:ind w:firstLine="709"/>
        <w:jc w:val="center"/>
        <w:rPr>
          <w:rFonts w:ascii="Times New Roman" w:hAnsi="Times New Roman" w:cs="Times New Roman"/>
          <w:b/>
          <w:sz w:val="28"/>
          <w:szCs w:val="28"/>
        </w:rPr>
      </w:pPr>
    </w:p>
    <w:p w14:paraId="0C7343DE" w14:textId="77777777" w:rsidR="00013BDE" w:rsidRPr="00A84804" w:rsidRDefault="00013BDE" w:rsidP="00013BDE">
      <w:pPr>
        <w:autoSpaceDE w:val="0"/>
        <w:autoSpaceDN w:val="0"/>
        <w:adjustRightInd w:val="0"/>
        <w:spacing w:after="0" w:line="336" w:lineRule="auto"/>
        <w:jc w:val="center"/>
        <w:rPr>
          <w:rFonts w:ascii="Times New Roman" w:hAnsi="Times New Roman" w:cs="Times New Roman"/>
          <w:b/>
          <w:sz w:val="28"/>
          <w:szCs w:val="28"/>
        </w:rPr>
      </w:pPr>
      <w:r w:rsidRPr="00A84804">
        <w:rPr>
          <w:rFonts w:ascii="Times New Roman" w:hAnsi="Times New Roman" w:cs="Times New Roman"/>
          <w:b/>
          <w:sz w:val="28"/>
          <w:szCs w:val="28"/>
        </w:rPr>
        <w:lastRenderedPageBreak/>
        <w:t>у с т а н о в и л а:</w:t>
      </w:r>
    </w:p>
    <w:p w14:paraId="3CFF5C3D" w14:textId="77777777" w:rsidR="00013BDE" w:rsidRPr="00A84804" w:rsidRDefault="00013BDE" w:rsidP="00013BDE">
      <w:pPr>
        <w:autoSpaceDE w:val="0"/>
        <w:autoSpaceDN w:val="0"/>
        <w:adjustRightInd w:val="0"/>
        <w:spacing w:after="0" w:line="336" w:lineRule="auto"/>
        <w:ind w:firstLine="709"/>
        <w:jc w:val="center"/>
        <w:rPr>
          <w:rFonts w:ascii="Times New Roman" w:hAnsi="Times New Roman" w:cs="Times New Roman"/>
          <w:b/>
          <w:color w:val="FF0000"/>
          <w:sz w:val="28"/>
          <w:szCs w:val="28"/>
        </w:rPr>
      </w:pPr>
    </w:p>
    <w:p w14:paraId="2B8259AB" w14:textId="1EC92139"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1. Губаренко Г</w:t>
      </w:r>
      <w:r>
        <w:rPr>
          <w:rFonts w:ascii="Times New Roman" w:eastAsia="Times New Roman" w:hAnsi="Times New Roman" w:cs="Times New Roman"/>
          <w:sz w:val="28"/>
          <w:szCs w:val="28"/>
          <w:lang w:eastAsia="uk-UA"/>
        </w:rPr>
        <w:t>.</w:t>
      </w:r>
      <w:r w:rsidRPr="00A84804">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w:t>
      </w:r>
      <w:r w:rsidRPr="00A84804">
        <w:rPr>
          <w:rFonts w:ascii="Times New Roman" w:eastAsia="Times New Roman" w:hAnsi="Times New Roman" w:cs="Times New Roman"/>
          <w:sz w:val="28"/>
          <w:szCs w:val="28"/>
          <w:lang w:eastAsia="uk-UA"/>
        </w:rPr>
        <w:t xml:space="preserve"> </w:t>
      </w:r>
      <w:r w:rsidRPr="00A84804">
        <w:rPr>
          <w:rFonts w:ascii="Times New Roman" w:hAnsi="Times New Roman" w:cs="Times New Roman"/>
          <w:sz w:val="28"/>
          <w:szCs w:val="28"/>
        </w:rPr>
        <w:t xml:space="preserve">звернулась до Конституційного Суду України з клопотанням (вх. </w:t>
      </w:r>
      <w:r w:rsidR="003130D6">
        <w:rPr>
          <w:rFonts w:ascii="Times New Roman" w:hAnsi="Times New Roman" w:cs="Times New Roman"/>
          <w:sz w:val="28"/>
          <w:szCs w:val="28"/>
        </w:rPr>
        <w:t xml:space="preserve">№ </w:t>
      </w:r>
      <w:r w:rsidRPr="00A84804">
        <w:rPr>
          <w:rFonts w:ascii="Times New Roman" w:hAnsi="Times New Roman" w:cs="Times New Roman"/>
          <w:sz w:val="28"/>
          <w:szCs w:val="28"/>
        </w:rPr>
        <w:t xml:space="preserve">18/161 від 30 серпня 2022 року) </w:t>
      </w:r>
      <w:r w:rsidRPr="00A84804">
        <w:rPr>
          <w:rFonts w:ascii="Times New Roman" w:eastAsia="Times New Roman" w:hAnsi="Times New Roman" w:cs="Times New Roman"/>
          <w:sz w:val="28"/>
          <w:szCs w:val="28"/>
          <w:lang w:eastAsia="uk-UA"/>
        </w:rPr>
        <w:t xml:space="preserve">перевірити на відповідність Конституції України (конституційність) </w:t>
      </w:r>
      <w:r w:rsidRPr="00A84804">
        <w:rPr>
          <w:rFonts w:ascii="Times New Roman" w:hAnsi="Times New Roman" w:cs="Times New Roman"/>
          <w:sz w:val="28"/>
          <w:szCs w:val="28"/>
        </w:rPr>
        <w:t>пункт 2 частини третьої статті 389, пункт 1 частини другої статті 394 Цивільного процесуального кодексу України</w:t>
      </w:r>
      <w:r w:rsidRPr="00A84804">
        <w:rPr>
          <w:rFonts w:ascii="Times New Roman" w:eastAsia="Times New Roman" w:hAnsi="Times New Roman" w:cs="Times New Roman"/>
          <w:sz w:val="28"/>
          <w:szCs w:val="28"/>
          <w:lang w:eastAsia="uk-UA"/>
        </w:rPr>
        <w:t xml:space="preserve"> (далі – Кодекс).</w:t>
      </w:r>
    </w:p>
    <w:p w14:paraId="7426B851" w14:textId="77777777" w:rsidR="003130D6" w:rsidRDefault="00013BDE" w:rsidP="00013BDE">
      <w:pPr>
        <w:pStyle w:val="a6"/>
        <w:spacing w:after="0" w:line="336" w:lineRule="auto"/>
        <w:ind w:left="0"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Оспорювані приписи Кодексу установлюють таке:</w:t>
      </w:r>
    </w:p>
    <w:p w14:paraId="3A6A32B1" w14:textId="77777777" w:rsidR="003130D6" w:rsidRDefault="00013BDE" w:rsidP="00013BDE">
      <w:pPr>
        <w:pStyle w:val="a6"/>
        <w:spacing w:after="0" w:line="336" w:lineRule="auto"/>
        <w:ind w:left="0" w:firstLine="709"/>
        <w:jc w:val="both"/>
        <w:rPr>
          <w:rFonts w:ascii="Times New Roman" w:hAnsi="Times New Roman" w:cs="Times New Roman"/>
          <w:sz w:val="28"/>
          <w:szCs w:val="28"/>
        </w:rPr>
      </w:pPr>
      <w:r w:rsidRPr="00A84804">
        <w:rPr>
          <w:rFonts w:ascii="Times New Roman" w:hAnsi="Times New Roman" w:cs="Times New Roman"/>
          <w:sz w:val="28"/>
          <w:szCs w:val="28"/>
        </w:rPr>
        <w:t xml:space="preserve">– </w:t>
      </w:r>
      <w:r w:rsidR="00E52481">
        <w:rPr>
          <w:rFonts w:ascii="Times New Roman" w:hAnsi="Times New Roman" w:cs="Times New Roman"/>
          <w:sz w:val="28"/>
          <w:szCs w:val="28"/>
        </w:rPr>
        <w:t>н</w:t>
      </w:r>
      <w:r w:rsidRPr="00A84804">
        <w:rPr>
          <w:rFonts w:ascii="Times New Roman" w:hAnsi="Times New Roman" w:cs="Times New Roman"/>
          <w:sz w:val="28"/>
          <w:szCs w:val="28"/>
        </w:rPr>
        <w:t>е підлягають касаційному оскарженню:</w:t>
      </w:r>
    </w:p>
    <w:p w14:paraId="218D0166" w14:textId="0C79DEEF"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r w:rsidRPr="00A84804">
        <w:rPr>
          <w:sz w:val="28"/>
          <w:szCs w:val="28"/>
        </w:rPr>
        <w:t>„2)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w:t>
      </w:r>
    </w:p>
    <w:p w14:paraId="397B7268" w14:textId="77777777"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bookmarkStart w:id="1" w:name="n9918"/>
      <w:bookmarkStart w:id="2" w:name="n8804"/>
      <w:bookmarkEnd w:id="1"/>
      <w:bookmarkEnd w:id="2"/>
      <w:r w:rsidRPr="00A84804">
        <w:rPr>
          <w:sz w:val="28"/>
          <w:szCs w:val="28"/>
        </w:rPr>
        <w:t>а) касаційна скарга стосується питання права, яке має фундаментальне значення для формування єдиної правозастосовчої практики;</w:t>
      </w:r>
    </w:p>
    <w:p w14:paraId="4FE0DD24" w14:textId="77777777"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bookmarkStart w:id="3" w:name="n8805"/>
      <w:bookmarkEnd w:id="3"/>
      <w:r w:rsidRPr="00A84804">
        <w:rPr>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0090945C" w14:textId="77777777"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bookmarkStart w:id="4" w:name="n8806"/>
      <w:bookmarkEnd w:id="4"/>
      <w:r w:rsidRPr="00A84804">
        <w:rPr>
          <w:sz w:val="28"/>
          <w:szCs w:val="28"/>
        </w:rPr>
        <w:t>в) справа становить значний суспільний інтерес або має виняткове значення для учасника справи, який подає касаційну скаргу;</w:t>
      </w:r>
    </w:p>
    <w:p w14:paraId="45983E93" w14:textId="5E930C10"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bookmarkStart w:id="5" w:name="n8807"/>
      <w:bookmarkEnd w:id="5"/>
      <w:r w:rsidRPr="00A84804">
        <w:rPr>
          <w:sz w:val="28"/>
          <w:szCs w:val="28"/>
        </w:rPr>
        <w:t>г) суд першої інстанції відніс справу до категорії малозначних помилково“ (пункт 2 частини третьої статті 389);</w:t>
      </w:r>
    </w:p>
    <w:p w14:paraId="7CA56D3C" w14:textId="77777777" w:rsidR="00013BDE" w:rsidRPr="00A84804" w:rsidRDefault="00013BDE" w:rsidP="00013BDE">
      <w:pPr>
        <w:pStyle w:val="rvps2"/>
        <w:shd w:val="clear" w:color="auto" w:fill="FFFFFF"/>
        <w:spacing w:before="0" w:beforeAutospacing="0" w:after="0" w:afterAutospacing="0" w:line="336" w:lineRule="auto"/>
        <w:ind w:firstLine="709"/>
        <w:jc w:val="both"/>
        <w:rPr>
          <w:sz w:val="28"/>
          <w:szCs w:val="28"/>
        </w:rPr>
      </w:pPr>
      <w:r w:rsidRPr="00A84804">
        <w:rPr>
          <w:sz w:val="28"/>
          <w:szCs w:val="28"/>
        </w:rPr>
        <w:t xml:space="preserve">– </w:t>
      </w:r>
      <w:r>
        <w:rPr>
          <w:sz w:val="28"/>
          <w:szCs w:val="28"/>
        </w:rPr>
        <w:t>с</w:t>
      </w:r>
      <w:r w:rsidRPr="00A84804">
        <w:rPr>
          <w:sz w:val="28"/>
          <w:szCs w:val="28"/>
        </w:rPr>
        <w:t>уд відмовляє у відкритті касаційного провадження у справі, якщо:</w:t>
      </w:r>
    </w:p>
    <w:p w14:paraId="715C8850" w14:textId="77777777" w:rsidR="00013BDE" w:rsidRPr="00A84804" w:rsidRDefault="00013BDE" w:rsidP="00013BDE">
      <w:pPr>
        <w:pStyle w:val="a6"/>
        <w:spacing w:after="0" w:line="336" w:lineRule="auto"/>
        <w:ind w:left="0" w:firstLine="709"/>
        <w:jc w:val="both"/>
        <w:rPr>
          <w:rFonts w:ascii="Times New Roman" w:hAnsi="Times New Roman" w:cs="Times New Roman"/>
          <w:sz w:val="28"/>
          <w:szCs w:val="28"/>
        </w:rPr>
      </w:pPr>
      <w:r w:rsidRPr="00A84804">
        <w:rPr>
          <w:rFonts w:ascii="Times New Roman" w:eastAsia="Times New Roman" w:hAnsi="Times New Roman" w:cs="Times New Roman"/>
          <w:sz w:val="28"/>
          <w:szCs w:val="28"/>
          <w:lang w:eastAsia="uk-UA"/>
        </w:rPr>
        <w:t>„</w:t>
      </w:r>
      <w:r w:rsidRPr="00A84804">
        <w:rPr>
          <w:rFonts w:ascii="Times New Roman" w:hAnsi="Times New Roman" w:cs="Times New Roman"/>
          <w:sz w:val="28"/>
          <w:szCs w:val="28"/>
        </w:rPr>
        <w:t>1) касаційну скаргу подано на судове рішення, що не підлягає касаційному оскарженню“ (пункт 1 частини другої статті 394).</w:t>
      </w:r>
    </w:p>
    <w:p w14:paraId="05E64619"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 xml:space="preserve">Губаренко Г.В. просить перевірити </w:t>
      </w:r>
      <w:r>
        <w:rPr>
          <w:rFonts w:ascii="Times New Roman" w:eastAsia="Times New Roman" w:hAnsi="Times New Roman" w:cs="Times New Roman"/>
          <w:sz w:val="28"/>
          <w:szCs w:val="28"/>
          <w:lang w:eastAsia="uk-UA"/>
        </w:rPr>
        <w:t>зазначені</w:t>
      </w:r>
      <w:r w:rsidRPr="00A84804">
        <w:rPr>
          <w:rFonts w:ascii="Times New Roman" w:eastAsia="Times New Roman" w:hAnsi="Times New Roman" w:cs="Times New Roman"/>
          <w:sz w:val="28"/>
          <w:szCs w:val="28"/>
          <w:lang w:eastAsia="uk-UA"/>
        </w:rPr>
        <w:t xml:space="preserve"> приписи </w:t>
      </w:r>
      <w:r w:rsidRPr="00A84804">
        <w:rPr>
          <w:rFonts w:ascii="Times New Roman" w:hAnsi="Times New Roman" w:cs="Times New Roman"/>
          <w:sz w:val="28"/>
          <w:szCs w:val="28"/>
        </w:rPr>
        <w:t xml:space="preserve">Кодексу </w:t>
      </w:r>
      <w:r w:rsidRPr="00A84804">
        <w:rPr>
          <w:rFonts w:ascii="Times New Roman" w:eastAsia="Times New Roman" w:hAnsi="Times New Roman" w:cs="Times New Roman"/>
          <w:sz w:val="28"/>
          <w:szCs w:val="28"/>
          <w:lang w:eastAsia="uk-UA"/>
        </w:rPr>
        <w:t>на відповідність частинам першій, другій статті 55 Конституції України.</w:t>
      </w:r>
    </w:p>
    <w:p w14:paraId="6E1BE93F" w14:textId="77777777" w:rsidR="00013BDE"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 xml:space="preserve">Обґрунтовуючи твердження щодо невідповідності Конституції України </w:t>
      </w:r>
      <w:r w:rsidRPr="00A84804">
        <w:rPr>
          <w:rFonts w:ascii="Times New Roman" w:hAnsi="Times New Roman" w:cs="Times New Roman"/>
          <w:sz w:val="28"/>
          <w:szCs w:val="28"/>
        </w:rPr>
        <w:t>пункт</w:t>
      </w:r>
      <w:r>
        <w:rPr>
          <w:rFonts w:ascii="Times New Roman" w:hAnsi="Times New Roman" w:cs="Times New Roman"/>
          <w:sz w:val="28"/>
          <w:szCs w:val="28"/>
        </w:rPr>
        <w:t>у</w:t>
      </w:r>
      <w:r w:rsidRPr="00A84804">
        <w:rPr>
          <w:rFonts w:ascii="Times New Roman" w:hAnsi="Times New Roman" w:cs="Times New Roman"/>
          <w:sz w:val="28"/>
          <w:szCs w:val="28"/>
        </w:rPr>
        <w:t xml:space="preserve"> 2 частини третьої статті 389, пункт</w:t>
      </w:r>
      <w:r>
        <w:rPr>
          <w:rFonts w:ascii="Times New Roman" w:hAnsi="Times New Roman" w:cs="Times New Roman"/>
          <w:sz w:val="28"/>
          <w:szCs w:val="28"/>
        </w:rPr>
        <w:t>у</w:t>
      </w:r>
      <w:r w:rsidRPr="00A84804">
        <w:rPr>
          <w:rFonts w:ascii="Times New Roman" w:hAnsi="Times New Roman" w:cs="Times New Roman"/>
          <w:sz w:val="28"/>
          <w:szCs w:val="28"/>
        </w:rPr>
        <w:t xml:space="preserve"> 1 частини другої статті 394</w:t>
      </w:r>
      <w:r>
        <w:rPr>
          <w:rFonts w:ascii="Times New Roman" w:hAnsi="Times New Roman" w:cs="Times New Roman"/>
          <w:sz w:val="28"/>
          <w:szCs w:val="28"/>
        </w:rPr>
        <w:t xml:space="preserve"> </w:t>
      </w:r>
      <w:r w:rsidRPr="00A84804">
        <w:rPr>
          <w:rFonts w:ascii="Times New Roman" w:eastAsia="Times New Roman" w:hAnsi="Times New Roman" w:cs="Times New Roman"/>
          <w:sz w:val="28"/>
          <w:szCs w:val="28"/>
          <w:lang w:eastAsia="uk-UA"/>
        </w:rPr>
        <w:t>Кодексу, суб’єкт права на конституційну скаргу посилається, зокрема, на приписи Конституції України, Кодексу, а також на судові рішення у своїй справі.</w:t>
      </w:r>
    </w:p>
    <w:p w14:paraId="3FD0109F"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p>
    <w:p w14:paraId="2C1A6B9F" w14:textId="77777777"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sz w:val="28"/>
          <w:szCs w:val="28"/>
        </w:rPr>
      </w:pPr>
      <w:r w:rsidRPr="00A84804">
        <w:rPr>
          <w:rFonts w:ascii="Times New Roman" w:eastAsia="Times New Roman" w:hAnsi="Times New Roman" w:cs="Times New Roman"/>
          <w:sz w:val="28"/>
          <w:szCs w:val="28"/>
          <w:lang w:eastAsia="uk-UA"/>
        </w:rPr>
        <w:lastRenderedPageBreak/>
        <w:t>2.</w:t>
      </w:r>
      <w:r w:rsidRPr="00A84804">
        <w:rPr>
          <w:rFonts w:ascii="Times New Roman" w:hAnsi="Times New Roman" w:cs="Times New Roman"/>
          <w:sz w:val="28"/>
          <w:szCs w:val="28"/>
        </w:rPr>
        <w:t xml:space="preserve"> Зі змісту конституційної скарги та долучених до неї документів і матеріалів випливає таке.</w:t>
      </w:r>
    </w:p>
    <w:p w14:paraId="0C9F6DA9" w14:textId="77777777"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sz w:val="28"/>
          <w:szCs w:val="28"/>
        </w:rPr>
      </w:pPr>
    </w:p>
    <w:p w14:paraId="5B3E9707" w14:textId="77777777"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color w:val="000000"/>
          <w:sz w:val="28"/>
          <w:szCs w:val="28"/>
        </w:rPr>
      </w:pPr>
      <w:r w:rsidRPr="00A84804">
        <w:rPr>
          <w:rFonts w:ascii="Times New Roman" w:eastAsia="Times New Roman" w:hAnsi="Times New Roman" w:cs="Times New Roman"/>
          <w:sz w:val="28"/>
          <w:szCs w:val="28"/>
          <w:lang w:eastAsia="uk-UA"/>
        </w:rPr>
        <w:t xml:space="preserve">2.1. </w:t>
      </w:r>
      <w:r w:rsidRPr="00A84804">
        <w:rPr>
          <w:rFonts w:ascii="Times New Roman" w:hAnsi="Times New Roman" w:cs="Times New Roman"/>
          <w:sz w:val="28"/>
          <w:szCs w:val="28"/>
        </w:rPr>
        <w:t xml:space="preserve">У </w:t>
      </w:r>
      <w:r w:rsidRPr="00A84804">
        <w:rPr>
          <w:rFonts w:ascii="Times New Roman" w:hAnsi="Times New Roman" w:cs="Times New Roman"/>
          <w:color w:val="000000"/>
          <w:sz w:val="28"/>
          <w:szCs w:val="28"/>
        </w:rPr>
        <w:t>жовтні 2021 року Дніпровський державний медичний університет (далі – Університет)</w:t>
      </w:r>
      <w:r>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звернувся до суду з позовом до </w:t>
      </w:r>
      <w:r w:rsidRPr="00A84804">
        <w:rPr>
          <w:rFonts w:ascii="Times New Roman" w:eastAsia="Times New Roman" w:hAnsi="Times New Roman" w:cs="Times New Roman"/>
          <w:sz w:val="28"/>
          <w:szCs w:val="28"/>
          <w:lang w:eastAsia="uk-UA"/>
        </w:rPr>
        <w:t>Губаренко Г.В.</w:t>
      </w:r>
      <w:r w:rsidRPr="00A848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 якому </w:t>
      </w:r>
      <w:r w:rsidRPr="00A84804">
        <w:rPr>
          <w:rFonts w:ascii="Times New Roman" w:hAnsi="Times New Roman" w:cs="Times New Roman"/>
          <w:color w:val="000000"/>
          <w:sz w:val="28"/>
          <w:szCs w:val="28"/>
        </w:rPr>
        <w:t xml:space="preserve">просив стягнути з </w:t>
      </w:r>
      <w:r>
        <w:rPr>
          <w:rFonts w:ascii="Times New Roman" w:hAnsi="Times New Roman" w:cs="Times New Roman"/>
          <w:color w:val="000000"/>
          <w:sz w:val="28"/>
          <w:szCs w:val="28"/>
        </w:rPr>
        <w:t>неї</w:t>
      </w:r>
      <w:r w:rsidRPr="00A84804">
        <w:rPr>
          <w:rFonts w:ascii="Times New Roman" w:hAnsi="Times New Roman" w:cs="Times New Roman"/>
          <w:color w:val="000000"/>
          <w:sz w:val="28"/>
          <w:szCs w:val="28"/>
        </w:rPr>
        <w:t xml:space="preserve"> витрати на навчання в розмірі 106 824,35 грн.</w:t>
      </w:r>
    </w:p>
    <w:p w14:paraId="0B34CEF3" w14:textId="445FCB4F"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A84804">
        <w:rPr>
          <w:rFonts w:ascii="Times New Roman" w:hAnsi="Times New Roman" w:cs="Times New Roman"/>
          <w:color w:val="000000"/>
          <w:sz w:val="28"/>
          <w:szCs w:val="28"/>
        </w:rPr>
        <w:t>ніверситет</w:t>
      </w:r>
      <w:r>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обґрунтовував позов тим, що </w:t>
      </w:r>
      <w:r w:rsidRPr="00A84804">
        <w:rPr>
          <w:rFonts w:ascii="Times New Roman" w:eastAsia="Times New Roman" w:hAnsi="Times New Roman" w:cs="Times New Roman"/>
          <w:sz w:val="28"/>
          <w:szCs w:val="28"/>
          <w:lang w:eastAsia="uk-UA"/>
        </w:rPr>
        <w:t xml:space="preserve">Губаренко Г.В. </w:t>
      </w:r>
      <w:r w:rsidRPr="00A84804">
        <w:rPr>
          <w:rFonts w:ascii="Times New Roman" w:hAnsi="Times New Roman" w:cs="Times New Roman"/>
          <w:color w:val="000000"/>
          <w:sz w:val="28"/>
          <w:szCs w:val="28"/>
        </w:rPr>
        <w:t xml:space="preserve">на підставі наказу ректора від 1 серпня 2008 року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488-ос була зарахована на перший курс Університету. </w:t>
      </w:r>
      <w:r>
        <w:rPr>
          <w:rFonts w:ascii="Times New Roman" w:hAnsi="Times New Roman" w:cs="Times New Roman"/>
          <w:color w:val="000000"/>
          <w:sz w:val="28"/>
          <w:szCs w:val="28"/>
        </w:rPr>
        <w:t>М</w:t>
      </w:r>
      <w:r w:rsidRPr="00A84804">
        <w:rPr>
          <w:rFonts w:ascii="Times New Roman" w:hAnsi="Times New Roman" w:cs="Times New Roman"/>
          <w:color w:val="000000"/>
          <w:sz w:val="28"/>
          <w:szCs w:val="28"/>
        </w:rPr>
        <w:t xml:space="preserve">іж Університетом та </w:t>
      </w:r>
      <w:r w:rsidRPr="00A84804">
        <w:rPr>
          <w:rFonts w:ascii="Times New Roman" w:eastAsia="Times New Roman" w:hAnsi="Times New Roman" w:cs="Times New Roman"/>
          <w:sz w:val="28"/>
          <w:szCs w:val="28"/>
          <w:lang w:eastAsia="uk-UA"/>
        </w:rPr>
        <w:t xml:space="preserve">Губаренко Г.В. </w:t>
      </w:r>
      <w:r w:rsidRPr="00A84804">
        <w:rPr>
          <w:rFonts w:ascii="Times New Roman" w:hAnsi="Times New Roman" w:cs="Times New Roman"/>
          <w:color w:val="000000"/>
          <w:sz w:val="28"/>
          <w:szCs w:val="28"/>
        </w:rPr>
        <w:t xml:space="preserve">1 вересня 2008 року укладено угоду про підготовку фахівців </w:t>
      </w:r>
      <w:r>
        <w:rPr>
          <w:rFonts w:ascii="Times New Roman" w:hAnsi="Times New Roman" w:cs="Times New Roman"/>
          <w:color w:val="000000"/>
          <w:sz w:val="28"/>
          <w:szCs w:val="28"/>
        </w:rPr>
        <w:t>і</w:t>
      </w:r>
      <w:r w:rsidRPr="00A84804">
        <w:rPr>
          <w:rFonts w:ascii="Times New Roman" w:hAnsi="Times New Roman" w:cs="Times New Roman"/>
          <w:color w:val="000000"/>
          <w:sz w:val="28"/>
          <w:szCs w:val="28"/>
        </w:rPr>
        <w:t xml:space="preserve">з вищою освітою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34, відповідно до умов якої </w:t>
      </w:r>
      <w:r w:rsidRPr="00A84804">
        <w:rPr>
          <w:rFonts w:ascii="Times New Roman" w:eastAsia="Times New Roman" w:hAnsi="Times New Roman" w:cs="Times New Roman"/>
          <w:sz w:val="28"/>
          <w:szCs w:val="28"/>
          <w:lang w:eastAsia="uk-UA"/>
        </w:rPr>
        <w:t xml:space="preserve">Губаренко Г.В. </w:t>
      </w:r>
      <w:r w:rsidRPr="00A84804">
        <w:rPr>
          <w:rFonts w:ascii="Times New Roman" w:hAnsi="Times New Roman" w:cs="Times New Roman"/>
          <w:color w:val="000000"/>
          <w:sz w:val="28"/>
          <w:szCs w:val="28"/>
        </w:rPr>
        <w:t xml:space="preserve">зобов’язалася після закінчення вищого закладу освіти прибути на місце направлення і відпрацювати не менше трьох років, а в разі відмови їхати за призначенням – відшкодувати вартість навчання. </w:t>
      </w:r>
      <w:r>
        <w:rPr>
          <w:rFonts w:ascii="Times New Roman" w:hAnsi="Times New Roman" w:cs="Times New Roman"/>
          <w:color w:val="000000"/>
          <w:sz w:val="28"/>
          <w:szCs w:val="28"/>
        </w:rPr>
        <w:t>Проте</w:t>
      </w:r>
      <w:r w:rsidRPr="00A84804">
        <w:rPr>
          <w:rFonts w:ascii="Times New Roman" w:eastAsia="Times New Roman" w:hAnsi="Times New Roman" w:cs="Times New Roman"/>
          <w:sz w:val="28"/>
          <w:szCs w:val="28"/>
          <w:lang w:eastAsia="uk-UA"/>
        </w:rPr>
        <w:t xml:space="preserve"> Губаренко Г.В. </w:t>
      </w:r>
      <w:r w:rsidRPr="00A84804">
        <w:rPr>
          <w:rFonts w:ascii="Times New Roman" w:hAnsi="Times New Roman" w:cs="Times New Roman"/>
          <w:color w:val="000000"/>
          <w:sz w:val="28"/>
          <w:szCs w:val="28"/>
        </w:rPr>
        <w:t>звільнилася з посади лікаря загальної практики</w:t>
      </w:r>
      <w:r>
        <w:rPr>
          <w:rFonts w:ascii="Times New Roman" w:hAnsi="Times New Roman" w:cs="Times New Roman"/>
          <w:color w:val="000000"/>
          <w:sz w:val="28"/>
          <w:szCs w:val="28"/>
        </w:rPr>
        <w:t xml:space="preserve"> – </w:t>
      </w:r>
      <w:r w:rsidRPr="00A84804">
        <w:rPr>
          <w:rFonts w:ascii="Times New Roman" w:hAnsi="Times New Roman" w:cs="Times New Roman"/>
          <w:color w:val="000000"/>
          <w:sz w:val="28"/>
          <w:szCs w:val="28"/>
        </w:rPr>
        <w:t>сімейного лікаря Комунального закладу „Дніпр</w:t>
      </w:r>
      <w:r w:rsidR="00E52481">
        <w:rPr>
          <w:rFonts w:ascii="Times New Roman" w:hAnsi="Times New Roman" w:cs="Times New Roman"/>
          <w:color w:val="000000"/>
          <w:sz w:val="28"/>
          <w:szCs w:val="28"/>
        </w:rPr>
        <w:t>овський центр медико-санітарної</w:t>
      </w:r>
      <w:r w:rsidR="00E52481">
        <w:rPr>
          <w:rFonts w:ascii="Times New Roman" w:hAnsi="Times New Roman" w:cs="Times New Roman"/>
          <w:color w:val="000000"/>
          <w:sz w:val="28"/>
          <w:szCs w:val="28"/>
        </w:rPr>
        <w:br/>
      </w:r>
      <w:r w:rsidRPr="00A84804">
        <w:rPr>
          <w:rFonts w:ascii="Times New Roman" w:hAnsi="Times New Roman" w:cs="Times New Roman"/>
          <w:color w:val="000000"/>
          <w:sz w:val="28"/>
          <w:szCs w:val="28"/>
        </w:rPr>
        <w:t xml:space="preserve">допомоги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8“ Дніпровської міської ради за власним бажанням, не відпрацюва</w:t>
      </w:r>
      <w:r>
        <w:rPr>
          <w:rFonts w:ascii="Times New Roman" w:hAnsi="Times New Roman" w:cs="Times New Roman"/>
          <w:color w:val="000000"/>
          <w:sz w:val="28"/>
          <w:szCs w:val="28"/>
        </w:rPr>
        <w:t>вши</w:t>
      </w:r>
      <w:r w:rsidRPr="00A84804">
        <w:rPr>
          <w:rFonts w:ascii="Times New Roman" w:hAnsi="Times New Roman" w:cs="Times New Roman"/>
          <w:color w:val="000000"/>
          <w:sz w:val="28"/>
          <w:szCs w:val="28"/>
        </w:rPr>
        <w:t xml:space="preserve"> три роки</w:t>
      </w:r>
      <w:r>
        <w:rPr>
          <w:rFonts w:ascii="Times New Roman" w:hAnsi="Times New Roman" w:cs="Times New Roman"/>
          <w:color w:val="000000"/>
          <w:sz w:val="28"/>
          <w:szCs w:val="28"/>
        </w:rPr>
        <w:t>,</w:t>
      </w:r>
      <w:r w:rsidRPr="00A84804">
        <w:rPr>
          <w:rFonts w:ascii="Times New Roman" w:hAnsi="Times New Roman" w:cs="Times New Roman"/>
          <w:color w:val="000000"/>
          <w:sz w:val="28"/>
          <w:szCs w:val="28"/>
        </w:rPr>
        <w:t xml:space="preserve"> а отже, не виконала умов угоди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34.</w:t>
      </w:r>
    </w:p>
    <w:p w14:paraId="03F3E6DF" w14:textId="77777777"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color w:val="000000"/>
          <w:sz w:val="28"/>
          <w:szCs w:val="28"/>
        </w:rPr>
      </w:pPr>
      <w:r w:rsidRPr="00A84804">
        <w:rPr>
          <w:rFonts w:ascii="Times New Roman" w:hAnsi="Times New Roman" w:cs="Times New Roman"/>
          <w:color w:val="000000"/>
          <w:sz w:val="28"/>
          <w:szCs w:val="28"/>
        </w:rPr>
        <w:t>Амур-Нижньодніпровський районний суд міста Дніпропетровська рішенням від 15 лютого 2022 року задовольнив позов</w:t>
      </w:r>
      <w:r>
        <w:rPr>
          <w:rFonts w:ascii="Times New Roman" w:hAnsi="Times New Roman" w:cs="Times New Roman"/>
          <w:color w:val="000000"/>
          <w:sz w:val="28"/>
          <w:szCs w:val="28"/>
        </w:rPr>
        <w:t xml:space="preserve"> У</w:t>
      </w:r>
      <w:r w:rsidRPr="00A84804">
        <w:rPr>
          <w:rFonts w:ascii="Times New Roman" w:hAnsi="Times New Roman" w:cs="Times New Roman"/>
          <w:color w:val="000000"/>
          <w:sz w:val="28"/>
          <w:szCs w:val="28"/>
        </w:rPr>
        <w:t>ніверситет</w:t>
      </w:r>
      <w:r>
        <w:rPr>
          <w:rFonts w:ascii="Times New Roman" w:hAnsi="Times New Roman" w:cs="Times New Roman"/>
          <w:color w:val="000000"/>
          <w:sz w:val="28"/>
          <w:szCs w:val="28"/>
        </w:rPr>
        <w:t>у і</w:t>
      </w:r>
      <w:r w:rsidRPr="00A84804">
        <w:rPr>
          <w:rFonts w:ascii="Times New Roman" w:hAnsi="Times New Roman" w:cs="Times New Roman"/>
          <w:color w:val="000000"/>
          <w:sz w:val="28"/>
          <w:szCs w:val="28"/>
        </w:rPr>
        <w:t xml:space="preserve"> стягнув з </w:t>
      </w:r>
      <w:r w:rsidRPr="00A84804">
        <w:rPr>
          <w:rFonts w:ascii="Times New Roman" w:eastAsia="Times New Roman" w:hAnsi="Times New Roman" w:cs="Times New Roman"/>
          <w:sz w:val="28"/>
          <w:szCs w:val="28"/>
          <w:lang w:eastAsia="uk-UA"/>
        </w:rPr>
        <w:t xml:space="preserve">Губаренко Г.В. </w:t>
      </w:r>
      <w:r w:rsidRPr="00A84804">
        <w:rPr>
          <w:rFonts w:ascii="Times New Roman" w:hAnsi="Times New Roman" w:cs="Times New Roman"/>
          <w:color w:val="000000"/>
          <w:sz w:val="28"/>
          <w:szCs w:val="28"/>
        </w:rPr>
        <w:t xml:space="preserve">на користь Університету витрати на навчання </w:t>
      </w:r>
      <w:r>
        <w:rPr>
          <w:rFonts w:ascii="Times New Roman" w:hAnsi="Times New Roman" w:cs="Times New Roman"/>
          <w:color w:val="000000"/>
          <w:sz w:val="28"/>
          <w:szCs w:val="28"/>
        </w:rPr>
        <w:t xml:space="preserve">в </w:t>
      </w:r>
      <w:r w:rsidRPr="00A84804">
        <w:rPr>
          <w:rFonts w:ascii="Times New Roman" w:hAnsi="Times New Roman" w:cs="Times New Roman"/>
          <w:color w:val="000000"/>
          <w:sz w:val="28"/>
          <w:szCs w:val="28"/>
        </w:rPr>
        <w:t xml:space="preserve">розмірі </w:t>
      </w:r>
      <w:r>
        <w:rPr>
          <w:rFonts w:ascii="Times New Roman" w:hAnsi="Times New Roman" w:cs="Times New Roman"/>
          <w:color w:val="000000"/>
          <w:sz w:val="28"/>
          <w:szCs w:val="28"/>
        </w:rPr>
        <w:br/>
      </w:r>
      <w:r w:rsidRPr="00A84804">
        <w:rPr>
          <w:rFonts w:ascii="Times New Roman" w:hAnsi="Times New Roman" w:cs="Times New Roman"/>
          <w:color w:val="000000"/>
          <w:sz w:val="28"/>
          <w:szCs w:val="28"/>
        </w:rPr>
        <w:t>106 824,35 грн.</w:t>
      </w:r>
    </w:p>
    <w:p w14:paraId="3EEC9B08" w14:textId="77777777" w:rsidR="00013BDE" w:rsidRPr="00A84804" w:rsidRDefault="00013BDE" w:rsidP="00013BDE">
      <w:pPr>
        <w:autoSpaceDE w:val="0"/>
        <w:autoSpaceDN w:val="0"/>
        <w:adjustRightInd w:val="0"/>
        <w:spacing w:after="0" w:line="336" w:lineRule="auto"/>
        <w:ind w:firstLine="709"/>
        <w:jc w:val="both"/>
        <w:rPr>
          <w:rFonts w:ascii="Times New Roman" w:hAnsi="Times New Roman" w:cs="Times New Roman"/>
          <w:sz w:val="28"/>
          <w:szCs w:val="28"/>
        </w:rPr>
      </w:pPr>
      <w:r w:rsidRPr="00A84804">
        <w:rPr>
          <w:rFonts w:ascii="Times New Roman" w:hAnsi="Times New Roman" w:cs="Times New Roman"/>
          <w:color w:val="000000"/>
          <w:sz w:val="28"/>
          <w:szCs w:val="28"/>
        </w:rPr>
        <w:t xml:space="preserve">Дніпровський апеляційний суд постановою від 25 травня 2022 року апеляційну скаргу </w:t>
      </w:r>
      <w:r w:rsidRPr="00A84804">
        <w:rPr>
          <w:rFonts w:ascii="Times New Roman" w:eastAsia="Times New Roman" w:hAnsi="Times New Roman" w:cs="Times New Roman"/>
          <w:sz w:val="28"/>
          <w:szCs w:val="28"/>
          <w:lang w:eastAsia="uk-UA"/>
        </w:rPr>
        <w:t>Губаренко Г.В. зал</w:t>
      </w:r>
      <w:r>
        <w:rPr>
          <w:rFonts w:ascii="Times New Roman" w:eastAsia="Times New Roman" w:hAnsi="Times New Roman" w:cs="Times New Roman"/>
          <w:sz w:val="28"/>
          <w:szCs w:val="28"/>
          <w:lang w:eastAsia="uk-UA"/>
        </w:rPr>
        <w:t>ишив без задоволення, а рішення</w:t>
      </w:r>
      <w:r>
        <w:rPr>
          <w:rFonts w:ascii="Times New Roman" w:eastAsia="Times New Roman" w:hAnsi="Times New Roman" w:cs="Times New Roman"/>
          <w:sz w:val="28"/>
          <w:szCs w:val="28"/>
          <w:lang w:eastAsia="uk-UA"/>
        </w:rPr>
        <w:br/>
      </w:r>
      <w:r w:rsidRPr="00A84804">
        <w:rPr>
          <w:rFonts w:ascii="Times New Roman" w:hAnsi="Times New Roman" w:cs="Times New Roman"/>
          <w:color w:val="000000"/>
          <w:sz w:val="28"/>
          <w:szCs w:val="28"/>
        </w:rPr>
        <w:t>Амур-Нижньодніпровськ</w:t>
      </w:r>
      <w:r>
        <w:rPr>
          <w:rFonts w:ascii="Times New Roman" w:hAnsi="Times New Roman" w:cs="Times New Roman"/>
          <w:color w:val="000000"/>
          <w:sz w:val="28"/>
          <w:szCs w:val="28"/>
        </w:rPr>
        <w:t>ого</w:t>
      </w:r>
      <w:r w:rsidRPr="00A84804">
        <w:rPr>
          <w:rFonts w:ascii="Times New Roman" w:hAnsi="Times New Roman" w:cs="Times New Roman"/>
          <w:color w:val="000000"/>
          <w:sz w:val="28"/>
          <w:szCs w:val="28"/>
        </w:rPr>
        <w:t xml:space="preserve"> районн</w:t>
      </w:r>
      <w:r>
        <w:rPr>
          <w:rFonts w:ascii="Times New Roman" w:hAnsi="Times New Roman" w:cs="Times New Roman"/>
          <w:color w:val="000000"/>
          <w:sz w:val="28"/>
          <w:szCs w:val="28"/>
        </w:rPr>
        <w:t xml:space="preserve">ого </w:t>
      </w:r>
      <w:r w:rsidRPr="00A84804">
        <w:rPr>
          <w:rFonts w:ascii="Times New Roman" w:hAnsi="Times New Roman" w:cs="Times New Roman"/>
          <w:color w:val="000000"/>
          <w:sz w:val="28"/>
          <w:szCs w:val="28"/>
        </w:rPr>
        <w:t>суд</w:t>
      </w:r>
      <w:r>
        <w:rPr>
          <w:rFonts w:ascii="Times New Roman" w:hAnsi="Times New Roman" w:cs="Times New Roman"/>
          <w:color w:val="000000"/>
          <w:sz w:val="28"/>
          <w:szCs w:val="28"/>
        </w:rPr>
        <w:t>у міста Дніпропетровська</w:t>
      </w:r>
      <w:r>
        <w:rPr>
          <w:rFonts w:ascii="Times New Roman" w:hAnsi="Times New Roman" w:cs="Times New Roman"/>
          <w:color w:val="000000"/>
          <w:sz w:val="28"/>
          <w:szCs w:val="28"/>
        </w:rPr>
        <w:br/>
      </w:r>
      <w:r w:rsidRPr="00A84804">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 xml:space="preserve">15 лютого </w:t>
      </w:r>
      <w:r w:rsidRPr="00A84804">
        <w:rPr>
          <w:rFonts w:ascii="Times New Roman" w:hAnsi="Times New Roman" w:cs="Times New Roman"/>
          <w:color w:val="000000"/>
          <w:sz w:val="28"/>
          <w:szCs w:val="28"/>
        </w:rPr>
        <w:t>2022 року – без змін.</w:t>
      </w:r>
    </w:p>
    <w:p w14:paraId="16044738" w14:textId="77777777" w:rsidR="00013BDE" w:rsidRPr="00A84804" w:rsidRDefault="00013BDE" w:rsidP="00013BDE">
      <w:pPr>
        <w:spacing w:after="0"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 xml:space="preserve">Верховний Суд у складі колегії суддів Першої судової палати Касаційного цивільного суду ухвалою від 5 липня 2022 року відмовив </w:t>
      </w:r>
      <w:r w:rsidRPr="00A84804">
        <w:rPr>
          <w:rFonts w:ascii="Times New Roman" w:eastAsia="Times New Roman" w:hAnsi="Times New Roman" w:cs="Times New Roman"/>
          <w:sz w:val="28"/>
          <w:szCs w:val="28"/>
          <w:lang w:eastAsia="uk-UA"/>
        </w:rPr>
        <w:t xml:space="preserve">Губаренко Г.В. </w:t>
      </w:r>
      <w:r w:rsidRPr="00A84804">
        <w:rPr>
          <w:rFonts w:ascii="Times New Roman" w:hAnsi="Times New Roman" w:cs="Times New Roman"/>
          <w:sz w:val="28"/>
          <w:szCs w:val="28"/>
        </w:rPr>
        <w:t xml:space="preserve">у відкритті касаційного провадження за </w:t>
      </w:r>
      <w:r>
        <w:rPr>
          <w:rFonts w:ascii="Times New Roman" w:hAnsi="Times New Roman" w:cs="Times New Roman"/>
          <w:sz w:val="28"/>
          <w:szCs w:val="28"/>
        </w:rPr>
        <w:t xml:space="preserve">її </w:t>
      </w:r>
      <w:r w:rsidRPr="00A84804">
        <w:rPr>
          <w:rFonts w:ascii="Times New Roman" w:hAnsi="Times New Roman" w:cs="Times New Roman"/>
          <w:sz w:val="28"/>
          <w:szCs w:val="28"/>
        </w:rPr>
        <w:t xml:space="preserve">касаційною скаргою </w:t>
      </w:r>
      <w:r>
        <w:rPr>
          <w:rFonts w:ascii="Times New Roman" w:hAnsi="Times New Roman" w:cs="Times New Roman"/>
          <w:sz w:val="28"/>
          <w:szCs w:val="28"/>
        </w:rPr>
        <w:t>на рішення</w:t>
      </w:r>
      <w:r>
        <w:rPr>
          <w:rFonts w:ascii="Times New Roman" w:hAnsi="Times New Roman" w:cs="Times New Roman"/>
          <w:sz w:val="28"/>
          <w:szCs w:val="28"/>
        </w:rPr>
        <w:br/>
      </w:r>
      <w:r w:rsidRPr="00A84804">
        <w:rPr>
          <w:rFonts w:ascii="Times New Roman" w:hAnsi="Times New Roman" w:cs="Times New Roman"/>
          <w:sz w:val="28"/>
          <w:szCs w:val="28"/>
        </w:rPr>
        <w:t>Амур-Нижньодніпровського районного суду міста</w:t>
      </w:r>
      <w:r>
        <w:rPr>
          <w:rFonts w:ascii="Times New Roman" w:hAnsi="Times New Roman" w:cs="Times New Roman"/>
          <w:sz w:val="28"/>
          <w:szCs w:val="28"/>
        </w:rPr>
        <w:t xml:space="preserve"> Дніпропетровська</w:t>
      </w:r>
      <w:r>
        <w:rPr>
          <w:rFonts w:ascii="Times New Roman" w:hAnsi="Times New Roman" w:cs="Times New Roman"/>
          <w:sz w:val="28"/>
          <w:szCs w:val="28"/>
        </w:rPr>
        <w:br/>
      </w:r>
      <w:r w:rsidRPr="00A84804">
        <w:rPr>
          <w:rFonts w:ascii="Times New Roman" w:hAnsi="Times New Roman" w:cs="Times New Roman"/>
          <w:sz w:val="28"/>
          <w:szCs w:val="28"/>
        </w:rPr>
        <w:t xml:space="preserve">від 15 лютого 2022 року та постанову Дніпровського апеляційного суду від </w:t>
      </w:r>
      <w:r>
        <w:rPr>
          <w:rFonts w:ascii="Times New Roman" w:hAnsi="Times New Roman" w:cs="Times New Roman"/>
          <w:sz w:val="28"/>
          <w:szCs w:val="28"/>
        </w:rPr>
        <w:br/>
      </w:r>
      <w:r w:rsidRPr="00A84804">
        <w:rPr>
          <w:rFonts w:ascii="Times New Roman" w:hAnsi="Times New Roman" w:cs="Times New Roman"/>
          <w:sz w:val="28"/>
          <w:szCs w:val="28"/>
        </w:rPr>
        <w:t>25 травня 2022 року.</w:t>
      </w:r>
    </w:p>
    <w:p w14:paraId="3D2CE37F" w14:textId="7CCA1638"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lastRenderedPageBreak/>
        <w:t>Верховний Суд у вказаній ухвалі</w:t>
      </w:r>
      <w:r>
        <w:rPr>
          <w:rFonts w:ascii="Times New Roman" w:eastAsia="Times New Roman" w:hAnsi="Times New Roman" w:cs="Times New Roman"/>
          <w:sz w:val="28"/>
          <w:szCs w:val="28"/>
          <w:lang w:eastAsia="uk-UA"/>
        </w:rPr>
        <w:t xml:space="preserve"> на підставі</w:t>
      </w:r>
      <w:r w:rsidR="00E52481">
        <w:rPr>
          <w:rFonts w:ascii="Times New Roman" w:eastAsia="Times New Roman" w:hAnsi="Times New Roman" w:cs="Times New Roman"/>
          <w:sz w:val="28"/>
          <w:szCs w:val="28"/>
          <w:lang w:eastAsia="uk-UA"/>
        </w:rPr>
        <w:t xml:space="preserve"> пункту</w:t>
      </w:r>
      <w:r>
        <w:rPr>
          <w:rFonts w:ascii="Times New Roman" w:eastAsia="Times New Roman" w:hAnsi="Times New Roman" w:cs="Times New Roman"/>
          <w:sz w:val="28"/>
          <w:szCs w:val="28"/>
          <w:lang w:eastAsia="uk-UA"/>
        </w:rPr>
        <w:t xml:space="preserve"> </w:t>
      </w:r>
      <w:r w:rsidRPr="00A84804">
        <w:rPr>
          <w:rFonts w:ascii="Times New Roman" w:eastAsia="Times New Roman" w:hAnsi="Times New Roman" w:cs="Times New Roman"/>
          <w:sz w:val="28"/>
          <w:szCs w:val="28"/>
          <w:lang w:eastAsia="uk-UA"/>
        </w:rPr>
        <w:t>2 частини третьої статті 389, частини шостої статті 19 Кодексу</w:t>
      </w:r>
      <w:r w:rsidRPr="00A84804">
        <w:rPr>
          <w:rFonts w:ascii="Times New Roman" w:hAnsi="Times New Roman" w:cs="Times New Roman"/>
          <w:sz w:val="28"/>
          <w:szCs w:val="28"/>
        </w:rPr>
        <w:t xml:space="preserve"> відмов</w:t>
      </w:r>
      <w:r>
        <w:rPr>
          <w:rFonts w:ascii="Times New Roman" w:hAnsi="Times New Roman" w:cs="Times New Roman"/>
          <w:sz w:val="28"/>
          <w:szCs w:val="28"/>
        </w:rPr>
        <w:t>ив</w:t>
      </w:r>
      <w:r w:rsidRPr="00A84804">
        <w:rPr>
          <w:rFonts w:ascii="Times New Roman" w:hAnsi="Times New Roman" w:cs="Times New Roman"/>
          <w:sz w:val="28"/>
          <w:szCs w:val="28"/>
        </w:rPr>
        <w:t xml:space="preserve"> у відкритті касаційного провадження, оскільки</w:t>
      </w:r>
      <w:r w:rsidR="003130D6">
        <w:rPr>
          <w:rFonts w:ascii="Times New Roman" w:hAnsi="Times New Roman" w:cs="Times New Roman"/>
          <w:sz w:val="28"/>
          <w:szCs w:val="28"/>
        </w:rPr>
        <w:t xml:space="preserve"> </w:t>
      </w:r>
      <w:r w:rsidRPr="00A84804">
        <w:rPr>
          <w:rFonts w:ascii="Times New Roman" w:hAnsi="Times New Roman" w:cs="Times New Roman"/>
          <w:sz w:val="28"/>
          <w:szCs w:val="28"/>
        </w:rPr>
        <w:t>касаційна скарга подана на судові рішення у малозначній справі, що не підлягають касаційному оскарженню,</w:t>
      </w:r>
      <w:r w:rsidRPr="00A84804">
        <w:rPr>
          <w:rFonts w:ascii="Times New Roman" w:eastAsia="Times New Roman" w:hAnsi="Times New Roman" w:cs="Times New Roman"/>
          <w:sz w:val="28"/>
          <w:szCs w:val="28"/>
          <w:lang w:eastAsia="uk-UA"/>
        </w:rPr>
        <w:t xml:space="preserve"> зазначивши, що:</w:t>
      </w:r>
    </w:p>
    <w:p w14:paraId="7E2042CB" w14:textId="72CB05BC" w:rsidR="00013BDE" w:rsidRPr="00A84804" w:rsidRDefault="00013BDE" w:rsidP="00013BDE">
      <w:pPr>
        <w:spacing w:after="0" w:line="336" w:lineRule="auto"/>
        <w:ind w:firstLine="709"/>
        <w:jc w:val="both"/>
        <w:rPr>
          <w:rFonts w:ascii="Times New Roman" w:hAnsi="Times New Roman" w:cs="Times New Roman"/>
          <w:color w:val="000000"/>
          <w:sz w:val="28"/>
          <w:szCs w:val="28"/>
        </w:rPr>
      </w:pPr>
      <w:r w:rsidRPr="00A84804">
        <w:rPr>
          <w:rFonts w:ascii="Times New Roman" w:eastAsia="Times New Roman" w:hAnsi="Times New Roman" w:cs="Times New Roman"/>
          <w:sz w:val="28"/>
          <w:szCs w:val="28"/>
          <w:lang w:eastAsia="uk-UA"/>
        </w:rPr>
        <w:t>– „</w:t>
      </w:r>
      <w:r w:rsidRPr="00A84804">
        <w:rPr>
          <w:rFonts w:ascii="Times New Roman" w:hAnsi="Times New Roman" w:cs="Times New Roman"/>
          <w:sz w:val="28"/>
          <w:szCs w:val="28"/>
        </w:rPr>
        <w:t xml:space="preserve">наведені заявницею обставини та мотиви, які на її думку свідчать, що касаційна скарга стосується питання права, яке має фундаментальне значення для формування єдиної правозастосовчої практики, не заслуговують на увагу, оскільки судова </w:t>
      </w:r>
      <w:r w:rsidRPr="00A84804">
        <w:rPr>
          <w:rFonts w:ascii="Times New Roman" w:hAnsi="Times New Roman" w:cs="Times New Roman"/>
          <w:color w:val="000000"/>
          <w:sz w:val="28"/>
          <w:szCs w:val="28"/>
        </w:rPr>
        <w:t>практика у вказані</w:t>
      </w:r>
      <w:r>
        <w:rPr>
          <w:rFonts w:ascii="Times New Roman" w:hAnsi="Times New Roman" w:cs="Times New Roman"/>
          <w:color w:val="000000"/>
          <w:sz w:val="28"/>
          <w:szCs w:val="28"/>
        </w:rPr>
        <w:t>й категорії справ є сформованою</w:t>
      </w:r>
      <w:r>
        <w:rPr>
          <w:rFonts w:ascii="Times New Roman" w:hAnsi="Times New Roman" w:cs="Times New Roman"/>
          <w:color w:val="000000"/>
          <w:sz w:val="28"/>
          <w:szCs w:val="28"/>
        </w:rPr>
        <w:br/>
      </w:r>
      <w:r w:rsidRPr="00A84804">
        <w:rPr>
          <w:rFonts w:ascii="Times New Roman" w:hAnsi="Times New Roman" w:cs="Times New Roman"/>
          <w:color w:val="000000"/>
          <w:sz w:val="28"/>
          <w:szCs w:val="28"/>
        </w:rPr>
        <w:t>(див.</w:t>
      </w:r>
      <w:r>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постанову Великої Палати Верховного Суду від 26 січня 2021 року у справі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 xml:space="preserve">607/3693/17, провадження </w:t>
      </w:r>
      <w:r w:rsidR="003130D6">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14-151цс20)“;</w:t>
      </w:r>
    </w:p>
    <w:p w14:paraId="36AF66C6" w14:textId="77777777" w:rsidR="00013BDE" w:rsidRPr="00A84804" w:rsidRDefault="00013BDE" w:rsidP="00013BDE">
      <w:pPr>
        <w:spacing w:after="0" w:line="336" w:lineRule="auto"/>
        <w:ind w:firstLine="709"/>
        <w:jc w:val="both"/>
        <w:rPr>
          <w:rFonts w:ascii="Times New Roman" w:hAnsi="Times New Roman" w:cs="Times New Roman"/>
          <w:color w:val="000000"/>
          <w:sz w:val="28"/>
          <w:szCs w:val="28"/>
        </w:rPr>
      </w:pPr>
      <w:r w:rsidRPr="00A848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A84804">
        <w:rPr>
          <w:rFonts w:ascii="Times New Roman" w:hAnsi="Times New Roman" w:cs="Times New Roman"/>
          <w:color w:val="000000"/>
          <w:sz w:val="28"/>
          <w:szCs w:val="28"/>
        </w:rPr>
        <w:t xml:space="preserve">оводи касаційної скарги також не свідчать про наявність підстав, передбачених підпунктом </w:t>
      </w:r>
      <w:r>
        <w:rPr>
          <w:rFonts w:ascii="Times New Roman" w:hAnsi="Times New Roman" w:cs="Times New Roman"/>
          <w:color w:val="000000"/>
          <w:sz w:val="28"/>
          <w:szCs w:val="28"/>
        </w:rPr>
        <w:t>«</w:t>
      </w:r>
      <w:r w:rsidRPr="00A8480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A84804">
        <w:rPr>
          <w:rFonts w:ascii="Times New Roman" w:hAnsi="Times New Roman" w:cs="Times New Roman"/>
          <w:color w:val="000000"/>
          <w:sz w:val="28"/>
          <w:szCs w:val="28"/>
        </w:rPr>
        <w:t>пункту 2 частини третьої статті 389 ЦПК України. Незгода заявниці з оскаржуваними судовими рішеннями в цілому, за відсутності інших обставин, не може розглядатися як обставина, що впливає на визначення справи як такої, що має виняткове значення, оскільки це може бути оцінкою сторони щодо кожної конкретної справи, учасником якої вона є.</w:t>
      </w:r>
    </w:p>
    <w:p w14:paraId="02068BAE" w14:textId="77777777" w:rsidR="00013BDE" w:rsidRPr="00A84804" w:rsidRDefault="00013BDE" w:rsidP="00013BDE">
      <w:pPr>
        <w:spacing w:after="0" w:line="336" w:lineRule="auto"/>
        <w:ind w:firstLine="709"/>
        <w:jc w:val="both"/>
        <w:rPr>
          <w:rFonts w:ascii="Times New Roman" w:hAnsi="Times New Roman" w:cs="Times New Roman"/>
          <w:color w:val="000000"/>
          <w:sz w:val="28"/>
          <w:szCs w:val="28"/>
        </w:rPr>
      </w:pPr>
      <w:r w:rsidRPr="00A84804">
        <w:rPr>
          <w:rFonts w:ascii="Times New Roman" w:hAnsi="Times New Roman" w:cs="Times New Roman"/>
          <w:color w:val="000000"/>
          <w:sz w:val="28"/>
          <w:szCs w:val="28"/>
        </w:rPr>
        <w:t>Твердження заявниці про те, що справа становить значний суспільний інтерес також по суті зводиться до власного тлумачення нею норм матеріального права, які регулюють спірні правовідносини</w:t>
      </w:r>
      <w:r>
        <w:rPr>
          <w:rFonts w:ascii="Times New Roman" w:hAnsi="Times New Roman" w:cs="Times New Roman"/>
          <w:color w:val="000000"/>
          <w:sz w:val="28"/>
          <w:szCs w:val="28"/>
        </w:rPr>
        <w:t>“</w:t>
      </w:r>
      <w:r w:rsidRPr="00A84804">
        <w:rPr>
          <w:rFonts w:ascii="Times New Roman" w:hAnsi="Times New Roman" w:cs="Times New Roman"/>
          <w:color w:val="000000"/>
          <w:sz w:val="28"/>
          <w:szCs w:val="28"/>
        </w:rPr>
        <w:t>.</w:t>
      </w:r>
    </w:p>
    <w:p w14:paraId="50294C34" w14:textId="77777777" w:rsidR="00013BDE" w:rsidRPr="00A84804" w:rsidRDefault="00013BDE" w:rsidP="00013BDE">
      <w:pPr>
        <w:spacing w:after="0" w:line="336" w:lineRule="auto"/>
        <w:ind w:firstLine="709"/>
        <w:jc w:val="both"/>
        <w:rPr>
          <w:rFonts w:ascii="Times New Roman" w:eastAsia="HiddenHorzOCR" w:hAnsi="Times New Roman" w:cs="Times New Roman"/>
          <w:color w:val="FF0000"/>
          <w:sz w:val="28"/>
          <w:szCs w:val="28"/>
        </w:rPr>
      </w:pPr>
    </w:p>
    <w:p w14:paraId="5B5D575C"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HiddenHorzOCR" w:hAnsi="Times New Roman" w:cs="Times New Roman"/>
          <w:sz w:val="28"/>
          <w:szCs w:val="28"/>
        </w:rPr>
        <w:t xml:space="preserve">2.2. </w:t>
      </w:r>
      <w:r w:rsidRPr="00A84804">
        <w:rPr>
          <w:rFonts w:ascii="Times New Roman" w:hAnsi="Times New Roman" w:cs="Times New Roman"/>
          <w:sz w:val="28"/>
          <w:szCs w:val="28"/>
        </w:rPr>
        <w:t>Суб’єкт права на конституційну скаргу вважає, що</w:t>
      </w:r>
      <w:r w:rsidRPr="00A84804">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пункт 2</w:t>
      </w:r>
      <w:r>
        <w:rPr>
          <w:rFonts w:ascii="Times New Roman" w:hAnsi="Times New Roman" w:cs="Times New Roman"/>
          <w:sz w:val="28"/>
          <w:szCs w:val="28"/>
        </w:rPr>
        <w:br/>
      </w:r>
      <w:r w:rsidRPr="00A84804">
        <w:rPr>
          <w:rFonts w:ascii="Times New Roman" w:hAnsi="Times New Roman" w:cs="Times New Roman"/>
          <w:sz w:val="28"/>
          <w:szCs w:val="28"/>
        </w:rPr>
        <w:t xml:space="preserve">частини третьої статті 389, пункт 1 частини другої статті 394 Кодексу </w:t>
      </w:r>
      <w:r w:rsidRPr="00A84804">
        <w:rPr>
          <w:rFonts w:ascii="Times New Roman" w:eastAsia="Times New Roman" w:hAnsi="Times New Roman" w:cs="Times New Roman"/>
          <w:sz w:val="28"/>
          <w:szCs w:val="28"/>
          <w:lang w:eastAsia="uk-UA"/>
        </w:rPr>
        <w:t>не відповіда</w:t>
      </w:r>
      <w:r>
        <w:rPr>
          <w:rFonts w:ascii="Times New Roman" w:eastAsia="Times New Roman" w:hAnsi="Times New Roman" w:cs="Times New Roman"/>
          <w:sz w:val="28"/>
          <w:szCs w:val="28"/>
          <w:lang w:eastAsia="uk-UA"/>
        </w:rPr>
        <w:t>ють</w:t>
      </w:r>
      <w:r w:rsidRPr="00A84804">
        <w:rPr>
          <w:rFonts w:ascii="Times New Roman" w:eastAsia="Times New Roman" w:hAnsi="Times New Roman" w:cs="Times New Roman"/>
          <w:sz w:val="28"/>
          <w:szCs w:val="28"/>
          <w:lang w:eastAsia="uk-UA"/>
        </w:rPr>
        <w:t xml:space="preserve"> частинам першій, другій статті 55 Конституції України, оскільки, зокрема:</w:t>
      </w:r>
    </w:p>
    <w:p w14:paraId="26ED478E"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 xml:space="preserve">– „гарантоване </w:t>
      </w:r>
      <w:r w:rsidRPr="00A84804">
        <w:rPr>
          <w:rFonts w:ascii="Times New Roman" w:hAnsi="Times New Roman" w:cs="Times New Roman"/>
          <w:sz w:val="28"/>
          <w:szCs w:val="28"/>
        </w:rPr>
        <w:t xml:space="preserve">&lt;…&gt; </w:t>
      </w:r>
      <w:r w:rsidRPr="00A84804">
        <w:rPr>
          <w:rFonts w:ascii="Times New Roman" w:eastAsia="Times New Roman" w:hAnsi="Times New Roman" w:cs="Times New Roman"/>
          <w:sz w:val="28"/>
          <w:szCs w:val="28"/>
          <w:lang w:eastAsia="uk-UA"/>
        </w:rPr>
        <w:t>ч. 1 ст. 55 Конституції України право на оскарження в суді було обмежено“;</w:t>
      </w:r>
    </w:p>
    <w:p w14:paraId="77DED1F9" w14:textId="77777777" w:rsidR="00013BDE" w:rsidRPr="00A84804" w:rsidRDefault="00013BDE" w:rsidP="00013BDE">
      <w:pPr>
        <w:spacing w:after="0" w:line="336" w:lineRule="auto"/>
        <w:ind w:firstLine="709"/>
        <w:jc w:val="both"/>
        <w:rPr>
          <w:rFonts w:ascii="Times New Roman" w:eastAsia="HiddenHorzOCR" w:hAnsi="Times New Roman" w:cs="Times New Roman"/>
          <w:sz w:val="28"/>
          <w:szCs w:val="28"/>
        </w:rPr>
      </w:pPr>
      <w:r w:rsidRPr="00A8480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A84804">
        <w:rPr>
          <w:rFonts w:ascii="Times New Roman" w:eastAsia="HiddenHorzOCR" w:hAnsi="Times New Roman" w:cs="Times New Roman"/>
          <w:sz w:val="28"/>
          <w:szCs w:val="28"/>
        </w:rPr>
        <w:t xml:space="preserve">зазначені в підпунктах </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а</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 xml:space="preserve"> та </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в</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 xml:space="preserve"> пункту 2 частини 3 статті 389 Цивільного процесуального кодексу України підстави, які дозволяють подати касаційну скаргу у малозначних справах та у справах з ціною позову, що не перевищує двохсот п’ятдесяти розмірів прожиткового мінімуму для працездатних, носять суто суб’єктивний характер, жодних критеріїв, які б давали можливість визначити, яка </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касаційна скарга</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 xml:space="preserve"> сто</w:t>
      </w:r>
      <w:r>
        <w:rPr>
          <w:rFonts w:ascii="Times New Roman" w:eastAsia="HiddenHorzOCR" w:hAnsi="Times New Roman" w:cs="Times New Roman"/>
          <w:sz w:val="28"/>
          <w:szCs w:val="28"/>
        </w:rPr>
        <w:t xml:space="preserve">сується питання права, яке має </w:t>
      </w:r>
      <w:r w:rsidRPr="00A84804">
        <w:rPr>
          <w:rFonts w:ascii="Times New Roman" w:eastAsia="HiddenHorzOCR" w:hAnsi="Times New Roman" w:cs="Times New Roman"/>
          <w:sz w:val="28"/>
          <w:szCs w:val="28"/>
        </w:rPr>
        <w:t xml:space="preserve">фундаментальне значення для формування єдиної правозастосовчої практики, а яка ні – відсутні, так само, відсутні критерії визначення, яка </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справа</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 xml:space="preserve"> становить значний суспільний інтерес або має виняткове значення для учасника справи, який подає касаційну скаргу, а яка ні</w:t>
      </w:r>
      <w:r>
        <w:rPr>
          <w:rFonts w:ascii="Times New Roman" w:eastAsia="HiddenHorzOCR" w:hAnsi="Times New Roman" w:cs="Times New Roman"/>
          <w:sz w:val="28"/>
          <w:szCs w:val="28"/>
        </w:rPr>
        <w:t>“</w:t>
      </w:r>
      <w:r w:rsidRPr="00A84804">
        <w:rPr>
          <w:rFonts w:ascii="Times New Roman" w:eastAsia="HiddenHorzOCR" w:hAnsi="Times New Roman" w:cs="Times New Roman"/>
          <w:sz w:val="28"/>
          <w:szCs w:val="28"/>
        </w:rPr>
        <w:t>.</w:t>
      </w:r>
    </w:p>
    <w:p w14:paraId="3A2A30EC" w14:textId="77777777" w:rsidR="00013BDE" w:rsidRPr="00A84804" w:rsidRDefault="00013BDE" w:rsidP="00013BDE">
      <w:pPr>
        <w:spacing w:after="0" w:line="240" w:lineRule="auto"/>
        <w:ind w:firstLine="709"/>
        <w:jc w:val="both"/>
        <w:rPr>
          <w:rFonts w:ascii="Times New Roman" w:eastAsia="HiddenHorzOCR" w:hAnsi="Times New Roman" w:cs="Times New Roman"/>
          <w:color w:val="FF0000"/>
          <w:sz w:val="28"/>
          <w:szCs w:val="28"/>
        </w:rPr>
      </w:pPr>
    </w:p>
    <w:p w14:paraId="7FA3A420"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3.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14:paraId="43DC4A06" w14:textId="77777777" w:rsidR="00013BDE" w:rsidRPr="00A84804" w:rsidRDefault="00013BDE" w:rsidP="00013BDE">
      <w:pPr>
        <w:spacing w:after="0" w:line="240" w:lineRule="auto"/>
        <w:ind w:firstLine="709"/>
        <w:jc w:val="both"/>
        <w:rPr>
          <w:rFonts w:ascii="Times New Roman" w:eastAsia="Times New Roman" w:hAnsi="Times New Roman" w:cs="Times New Roman"/>
          <w:color w:val="FF0000"/>
          <w:sz w:val="28"/>
          <w:szCs w:val="28"/>
          <w:lang w:eastAsia="uk-UA"/>
        </w:rPr>
      </w:pPr>
    </w:p>
    <w:p w14:paraId="75109F52" w14:textId="77777777"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3.1. Відповідно до статті 55 Закону України „Про Конституційний Суд України“ „у конституційній скарзі зазнача</w:t>
      </w:r>
      <w:r>
        <w:rPr>
          <w:rFonts w:ascii="Times New Roman" w:hAnsi="Times New Roman" w:cs="Times New Roman"/>
          <w:sz w:val="28"/>
          <w:szCs w:val="28"/>
        </w:rPr>
        <w:t>ю</w:t>
      </w:r>
      <w:r w:rsidRPr="00A84804">
        <w:rPr>
          <w:rFonts w:ascii="Times New Roman" w:hAnsi="Times New Roman" w:cs="Times New Roman"/>
          <w:sz w:val="28"/>
          <w:szCs w:val="28"/>
        </w:rPr>
        <w:t xml:space="preserve">ться: &lt;…&gt; </w:t>
      </w:r>
      <w:r w:rsidRPr="00A84804">
        <w:rPr>
          <w:rFonts w:ascii="Times New Roman" w:hAnsi="Times New Roman" w:cs="Times New Roman"/>
          <w:sz w:val="28"/>
          <w:szCs w:val="28"/>
          <w:shd w:val="clear" w:color="auto" w:fill="FFFFFF"/>
        </w:rPr>
        <w:t>обґрунтування тверджень щодо неконституційності закону України (його окремих положень) із зазна</w:t>
      </w:r>
      <w:r>
        <w:rPr>
          <w:rFonts w:ascii="Times New Roman" w:hAnsi="Times New Roman" w:cs="Times New Roman"/>
          <w:sz w:val="28"/>
          <w:szCs w:val="28"/>
          <w:shd w:val="clear" w:color="auto" w:fill="FFFFFF"/>
        </w:rPr>
        <w:t xml:space="preserve">ченням того, яке з гарантованих Конституцією України </w:t>
      </w:r>
      <w:r w:rsidRPr="00A84804">
        <w:rPr>
          <w:rFonts w:ascii="Times New Roman" w:hAnsi="Times New Roman" w:cs="Times New Roman"/>
          <w:sz w:val="28"/>
          <w:szCs w:val="28"/>
          <w:shd w:val="clear" w:color="auto" w:fill="FFFFFF"/>
        </w:rPr>
        <w:t>прав людини, на думку суб’єкта права на конституційну скаргу, зазнало порушення внаслідок застосування закону“</w:t>
      </w:r>
      <w:r w:rsidRPr="00A84804">
        <w:rPr>
          <w:rFonts w:ascii="Times New Roman" w:hAnsi="Times New Roman" w:cs="Times New Roman"/>
          <w:sz w:val="28"/>
          <w:szCs w:val="28"/>
        </w:rPr>
        <w:t xml:space="preserve"> (пункт 6 частини другої).</w:t>
      </w:r>
    </w:p>
    <w:p w14:paraId="19BCF026" w14:textId="77777777"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Згідно зі статтею 77 Закону України „Про Конституційний Суд України“ „</w:t>
      </w:r>
      <w:r w:rsidRPr="00A84804">
        <w:rPr>
          <w:rFonts w:ascii="Times New Roman" w:hAnsi="Times New Roman" w:cs="Times New Roman"/>
          <w:sz w:val="28"/>
          <w:szCs w:val="28"/>
          <w:shd w:val="clear" w:color="auto" w:fill="FFFFFF"/>
        </w:rPr>
        <w:t>конституційна скарга вважається прийнятною за умов її відповідності вимогам, передбаченим статтями 55, 56 цього Закону“</w:t>
      </w:r>
      <w:r w:rsidRPr="00A84804">
        <w:rPr>
          <w:rFonts w:ascii="Times New Roman" w:hAnsi="Times New Roman" w:cs="Times New Roman"/>
          <w:sz w:val="28"/>
          <w:szCs w:val="28"/>
        </w:rPr>
        <w:t xml:space="preserve"> (абзац перший частини першої); „</w:t>
      </w:r>
      <w:r w:rsidRPr="00A84804">
        <w:rPr>
          <w:rFonts w:ascii="Times New Roman" w:hAnsi="Times New Roman" w:cs="Times New Roman"/>
          <w:sz w:val="28"/>
          <w:szCs w:val="28"/>
          <w:shd w:val="clear" w:color="auto" w:fill="FFFFFF"/>
        </w:rPr>
        <w:t>Суд відмовляє у відкритті конституційного провадження, визнавши конституційну скаргу неприйнятною, якщо зміст і вимоги конституційної скарги є очевидно необґрунтованими або наявне зловживання правом на подання скарги“</w:t>
      </w:r>
      <w:r w:rsidRPr="00A84804">
        <w:rPr>
          <w:rFonts w:ascii="Times New Roman" w:hAnsi="Times New Roman" w:cs="Times New Roman"/>
          <w:sz w:val="28"/>
          <w:szCs w:val="28"/>
        </w:rPr>
        <w:t xml:space="preserve"> (частина четверта).</w:t>
      </w:r>
    </w:p>
    <w:p w14:paraId="00558FE4" w14:textId="270AF4AB"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Зі змісту конституційної скарги вбачається, що автор клопотання не нав</w:t>
      </w:r>
      <w:r w:rsidR="00E74A78">
        <w:rPr>
          <w:rFonts w:ascii="Times New Roman" w:hAnsi="Times New Roman" w:cs="Times New Roman"/>
          <w:sz w:val="28"/>
          <w:szCs w:val="28"/>
        </w:rPr>
        <w:t>ів</w:t>
      </w:r>
      <w:r w:rsidRPr="00A84804">
        <w:rPr>
          <w:rFonts w:ascii="Times New Roman" w:hAnsi="Times New Roman" w:cs="Times New Roman"/>
          <w:sz w:val="28"/>
          <w:szCs w:val="28"/>
        </w:rPr>
        <w:t xml:space="preserve"> обґрунтування тверджень щодо неконституційності пункту 2 частини третьої статті 389, пункту 1 частини другої статті 394 Кодексу.</w:t>
      </w:r>
    </w:p>
    <w:p w14:paraId="6D7DC623" w14:textId="6FE76DE9"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 xml:space="preserve">Зокрема, Губаренко Г.В., </w:t>
      </w:r>
      <w:r>
        <w:rPr>
          <w:rFonts w:ascii="Times New Roman" w:hAnsi="Times New Roman" w:cs="Times New Roman"/>
          <w:sz w:val="28"/>
          <w:szCs w:val="28"/>
        </w:rPr>
        <w:t>стверджуючи</w:t>
      </w:r>
      <w:r w:rsidRPr="00A84804">
        <w:rPr>
          <w:rFonts w:ascii="Times New Roman" w:hAnsi="Times New Roman" w:cs="Times New Roman"/>
          <w:sz w:val="28"/>
          <w:szCs w:val="28"/>
        </w:rPr>
        <w:t xml:space="preserve"> </w:t>
      </w:r>
      <w:r w:rsidR="00E52481">
        <w:rPr>
          <w:rFonts w:ascii="Times New Roman" w:hAnsi="Times New Roman" w:cs="Times New Roman"/>
          <w:sz w:val="28"/>
          <w:szCs w:val="28"/>
        </w:rPr>
        <w:t>про</w:t>
      </w:r>
      <w:r w:rsidRPr="00A84804">
        <w:rPr>
          <w:rFonts w:ascii="Times New Roman" w:hAnsi="Times New Roman" w:cs="Times New Roman"/>
          <w:sz w:val="28"/>
          <w:szCs w:val="28"/>
        </w:rPr>
        <w:t xml:space="preserve"> неконституційність пункту 2 частини третьої статті 389 Кодексу, зазначає про </w:t>
      </w:r>
      <w:r>
        <w:rPr>
          <w:rFonts w:ascii="Times New Roman" w:hAnsi="Times New Roman" w:cs="Times New Roman"/>
          <w:sz w:val="28"/>
          <w:szCs w:val="28"/>
        </w:rPr>
        <w:t>його невідповідність</w:t>
      </w:r>
      <w:r>
        <w:rPr>
          <w:rFonts w:ascii="Times New Roman" w:hAnsi="Times New Roman" w:cs="Times New Roman"/>
          <w:sz w:val="28"/>
          <w:szCs w:val="28"/>
        </w:rPr>
        <w:br/>
      </w:r>
      <w:r w:rsidRPr="00A84804">
        <w:rPr>
          <w:rFonts w:ascii="Times New Roman" w:hAnsi="Times New Roman" w:cs="Times New Roman"/>
          <w:sz w:val="28"/>
          <w:szCs w:val="28"/>
        </w:rPr>
        <w:t>частині другій статті 55 Конституції України, якою гарантовано право кожному на оскарження в суді рішень, дій чи бездіяльності органів державної влади, органів місцевого самоврядування, посадових і службо</w:t>
      </w:r>
      <w:r>
        <w:rPr>
          <w:rFonts w:ascii="Times New Roman" w:hAnsi="Times New Roman" w:cs="Times New Roman"/>
          <w:sz w:val="28"/>
          <w:szCs w:val="28"/>
        </w:rPr>
        <w:t xml:space="preserve">вих осіб. Проте, як убачається </w:t>
      </w:r>
      <w:r w:rsidRPr="00A84804">
        <w:rPr>
          <w:rFonts w:ascii="Times New Roman" w:hAnsi="Times New Roman" w:cs="Times New Roman"/>
          <w:sz w:val="28"/>
          <w:szCs w:val="28"/>
        </w:rPr>
        <w:t>з долучених до консти</w:t>
      </w:r>
      <w:r>
        <w:rPr>
          <w:rFonts w:ascii="Times New Roman" w:hAnsi="Times New Roman" w:cs="Times New Roman"/>
          <w:sz w:val="28"/>
          <w:szCs w:val="28"/>
        </w:rPr>
        <w:t>туційної скарги судових рішень,</w:t>
      </w:r>
      <w:r>
        <w:rPr>
          <w:rFonts w:ascii="Times New Roman" w:hAnsi="Times New Roman" w:cs="Times New Roman"/>
          <w:sz w:val="28"/>
          <w:szCs w:val="28"/>
        </w:rPr>
        <w:br/>
      </w:r>
      <w:r w:rsidRPr="00A84804">
        <w:rPr>
          <w:rFonts w:ascii="Times New Roman" w:hAnsi="Times New Roman" w:cs="Times New Roman"/>
          <w:sz w:val="28"/>
          <w:szCs w:val="28"/>
        </w:rPr>
        <w:t xml:space="preserve">Губаренко Г.В. була не скаржником, а відповідачем у цивільно-правовому спорі з усіма правами, наданими стороні цього провадження. </w:t>
      </w:r>
      <w:r>
        <w:rPr>
          <w:rFonts w:ascii="Times New Roman" w:hAnsi="Times New Roman" w:cs="Times New Roman"/>
          <w:sz w:val="28"/>
          <w:szCs w:val="28"/>
        </w:rPr>
        <w:t>У той же час суб’єкт права на конституційну скаргу</w:t>
      </w:r>
      <w:r w:rsidRPr="00A84804">
        <w:rPr>
          <w:rFonts w:ascii="Times New Roman" w:hAnsi="Times New Roman" w:cs="Times New Roman"/>
          <w:sz w:val="28"/>
          <w:szCs w:val="28"/>
        </w:rPr>
        <w:t xml:space="preserve"> не порушує питання щодо захисту </w:t>
      </w:r>
      <w:r w:rsidR="00E74A78">
        <w:rPr>
          <w:rFonts w:ascii="Times New Roman" w:hAnsi="Times New Roman" w:cs="Times New Roman"/>
          <w:sz w:val="28"/>
          <w:szCs w:val="28"/>
        </w:rPr>
        <w:t>його</w:t>
      </w:r>
      <w:r w:rsidRPr="00A84804">
        <w:rPr>
          <w:rFonts w:ascii="Times New Roman" w:hAnsi="Times New Roman" w:cs="Times New Roman"/>
          <w:sz w:val="28"/>
          <w:szCs w:val="28"/>
        </w:rPr>
        <w:t xml:space="preserve"> права на касаційне оскарження судового рішення, визначеного пунктом 8 частини другої статті 129 Конституції України.</w:t>
      </w:r>
    </w:p>
    <w:p w14:paraId="0D272248" w14:textId="77777777"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 xml:space="preserve">Водночас, порушуючи питання про невідповідність Конституції України пункту 1 частини другої статті 394 Кодексу, </w:t>
      </w:r>
      <w:r>
        <w:rPr>
          <w:rFonts w:ascii="Times New Roman" w:hAnsi="Times New Roman" w:cs="Times New Roman"/>
          <w:sz w:val="28"/>
          <w:szCs w:val="28"/>
        </w:rPr>
        <w:t>автор клопотання</w:t>
      </w:r>
      <w:r w:rsidRPr="00A84804">
        <w:rPr>
          <w:rFonts w:ascii="Times New Roman" w:hAnsi="Times New Roman" w:cs="Times New Roman"/>
          <w:sz w:val="28"/>
          <w:szCs w:val="28"/>
        </w:rPr>
        <w:t xml:space="preserve"> не наводить жодних доводів на обґрунтування своєї позиції.</w:t>
      </w:r>
    </w:p>
    <w:p w14:paraId="315AE5DF" w14:textId="1D5ACF4C"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84804">
        <w:rPr>
          <w:rFonts w:ascii="Times New Roman" w:hAnsi="Times New Roman" w:cs="Times New Roman"/>
          <w:sz w:val="28"/>
          <w:szCs w:val="28"/>
        </w:rPr>
        <w:t xml:space="preserve">наліз конституційної скарги свідчить про незгоду </w:t>
      </w:r>
      <w:r w:rsidR="00E52481">
        <w:rPr>
          <w:rFonts w:ascii="Times New Roman" w:hAnsi="Times New Roman" w:cs="Times New Roman"/>
          <w:sz w:val="28"/>
          <w:szCs w:val="28"/>
        </w:rPr>
        <w:t>Губаренко Г.В.</w:t>
      </w:r>
      <w:r w:rsidRPr="00A84804">
        <w:rPr>
          <w:rFonts w:ascii="Times New Roman" w:hAnsi="Times New Roman" w:cs="Times New Roman"/>
          <w:sz w:val="28"/>
          <w:szCs w:val="28"/>
        </w:rPr>
        <w:t xml:space="preserve"> з висновками Верховн</w:t>
      </w:r>
      <w:r>
        <w:rPr>
          <w:rFonts w:ascii="Times New Roman" w:hAnsi="Times New Roman" w:cs="Times New Roman"/>
          <w:sz w:val="28"/>
          <w:szCs w:val="28"/>
        </w:rPr>
        <w:t>ого</w:t>
      </w:r>
      <w:r w:rsidRPr="00A84804">
        <w:rPr>
          <w:rFonts w:ascii="Times New Roman" w:hAnsi="Times New Roman" w:cs="Times New Roman"/>
          <w:sz w:val="28"/>
          <w:szCs w:val="28"/>
        </w:rPr>
        <w:t xml:space="preserve"> Суд</w:t>
      </w:r>
      <w:r>
        <w:rPr>
          <w:rFonts w:ascii="Times New Roman" w:hAnsi="Times New Roman" w:cs="Times New Roman"/>
          <w:sz w:val="28"/>
          <w:szCs w:val="28"/>
        </w:rPr>
        <w:t>у</w:t>
      </w:r>
      <w:r w:rsidRPr="00A84804">
        <w:rPr>
          <w:rFonts w:ascii="Times New Roman" w:hAnsi="Times New Roman" w:cs="Times New Roman"/>
          <w:sz w:val="28"/>
          <w:szCs w:val="28"/>
        </w:rPr>
        <w:t xml:space="preserve"> у складі колегії суддів Першої судової палати Касаційного цивільного суду</w:t>
      </w:r>
      <w:r>
        <w:rPr>
          <w:rFonts w:ascii="Times New Roman" w:hAnsi="Times New Roman" w:cs="Times New Roman"/>
          <w:sz w:val="28"/>
          <w:szCs w:val="28"/>
        </w:rPr>
        <w:t xml:space="preserve">, </w:t>
      </w:r>
      <w:r w:rsidRPr="00A84804">
        <w:rPr>
          <w:rFonts w:ascii="Times New Roman" w:hAnsi="Times New Roman" w:cs="Times New Roman"/>
          <w:sz w:val="28"/>
          <w:szCs w:val="28"/>
        </w:rPr>
        <w:t xml:space="preserve">викладеними в ухвалі від 5 липня 2022 року, щодо необґрунтованості </w:t>
      </w:r>
      <w:r>
        <w:rPr>
          <w:rFonts w:ascii="Times New Roman" w:hAnsi="Times New Roman" w:cs="Times New Roman"/>
          <w:sz w:val="28"/>
          <w:szCs w:val="28"/>
        </w:rPr>
        <w:t xml:space="preserve">її </w:t>
      </w:r>
      <w:r w:rsidRPr="00A84804">
        <w:rPr>
          <w:rFonts w:ascii="Times New Roman" w:hAnsi="Times New Roman" w:cs="Times New Roman"/>
          <w:sz w:val="28"/>
          <w:szCs w:val="28"/>
        </w:rPr>
        <w:t>доводів про необхідність касаційного оскарження рішень у її справі з підстав того, що касаційна скарга стосувалась питання права, яке має фундаментальне значення для формування єдиної правозастосовної практики, а також значного суспільного інтересу її справи.</w:t>
      </w:r>
    </w:p>
    <w:p w14:paraId="07315AF5" w14:textId="534A40B0"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Отже, суб’єкт права на конституційну скаргу</w:t>
      </w:r>
      <w:r w:rsidRPr="00A84804">
        <w:rPr>
          <w:rFonts w:ascii="Times New Roman" w:hAnsi="Times New Roman" w:cs="Times New Roman"/>
          <w:sz w:val="28"/>
          <w:szCs w:val="28"/>
        </w:rPr>
        <w:t xml:space="preserve"> не обґрунт</w:t>
      </w:r>
      <w:r w:rsidR="00E74A78">
        <w:rPr>
          <w:rFonts w:ascii="Times New Roman" w:hAnsi="Times New Roman" w:cs="Times New Roman"/>
          <w:sz w:val="28"/>
          <w:szCs w:val="28"/>
        </w:rPr>
        <w:t>ував</w:t>
      </w:r>
      <w:r w:rsidRPr="00A84804">
        <w:rPr>
          <w:rFonts w:ascii="Times New Roman" w:hAnsi="Times New Roman" w:cs="Times New Roman"/>
          <w:sz w:val="28"/>
          <w:szCs w:val="28"/>
        </w:rPr>
        <w:t xml:space="preserve"> тверджень щодо неконституційності пункт</w:t>
      </w:r>
      <w:r>
        <w:rPr>
          <w:rFonts w:ascii="Times New Roman" w:hAnsi="Times New Roman" w:cs="Times New Roman"/>
          <w:sz w:val="28"/>
          <w:szCs w:val="28"/>
        </w:rPr>
        <w:t>у 2 частини третьої статті 389,</w:t>
      </w:r>
      <w:r w:rsidR="00E74A78">
        <w:rPr>
          <w:rFonts w:ascii="Times New Roman" w:hAnsi="Times New Roman" w:cs="Times New Roman"/>
          <w:sz w:val="28"/>
          <w:szCs w:val="28"/>
        </w:rPr>
        <w:t xml:space="preserve"> пункту 1</w:t>
      </w:r>
      <w:r w:rsidR="00E74A78">
        <w:rPr>
          <w:rFonts w:ascii="Times New Roman" w:hAnsi="Times New Roman" w:cs="Times New Roman"/>
          <w:sz w:val="28"/>
          <w:szCs w:val="28"/>
        </w:rPr>
        <w:br/>
      </w:r>
      <w:r w:rsidRPr="00A84804">
        <w:rPr>
          <w:rFonts w:ascii="Times New Roman" w:hAnsi="Times New Roman" w:cs="Times New Roman"/>
          <w:sz w:val="28"/>
          <w:szCs w:val="28"/>
        </w:rPr>
        <w:t xml:space="preserve">частини другої статті 394 Кодексу </w:t>
      </w:r>
      <w:r>
        <w:rPr>
          <w:rFonts w:ascii="Times New Roman" w:hAnsi="Times New Roman" w:cs="Times New Roman"/>
          <w:sz w:val="28"/>
          <w:szCs w:val="28"/>
        </w:rPr>
        <w:t>в</w:t>
      </w:r>
      <w:r w:rsidRPr="00A84804">
        <w:rPr>
          <w:rFonts w:ascii="Times New Roman" w:hAnsi="Times New Roman" w:cs="Times New Roman"/>
          <w:sz w:val="28"/>
          <w:szCs w:val="28"/>
        </w:rPr>
        <w:t xml:space="preserve"> розумінні пункту 6 частини другої статті 55 Закону України „Про Конституційний Суд України“.</w:t>
      </w:r>
    </w:p>
    <w:p w14:paraId="0B7B0C4C" w14:textId="77777777" w:rsidR="00013BDE" w:rsidRPr="00A84804" w:rsidRDefault="00013BDE" w:rsidP="00013BD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14:paraId="0A93884B" w14:textId="77777777" w:rsidR="00013BDE" w:rsidRPr="00A84804" w:rsidRDefault="00013BDE" w:rsidP="00013BDE">
      <w:pPr>
        <w:autoSpaceDE w:val="0"/>
        <w:autoSpaceDN w:val="0"/>
        <w:adjustRightInd w:val="0"/>
        <w:spacing w:after="0" w:line="360" w:lineRule="auto"/>
        <w:ind w:firstLine="709"/>
        <w:jc w:val="both"/>
        <w:rPr>
          <w:rFonts w:ascii="Times New Roman" w:hAnsi="Times New Roman" w:cs="Times New Roman"/>
          <w:color w:val="FF0000"/>
          <w:sz w:val="28"/>
          <w:szCs w:val="28"/>
        </w:rPr>
      </w:pPr>
    </w:p>
    <w:p w14:paraId="63ABF015" w14:textId="77777777" w:rsidR="003130D6" w:rsidRDefault="00013BDE" w:rsidP="00013BDE">
      <w:pPr>
        <w:autoSpaceDE w:val="0"/>
        <w:autoSpaceDN w:val="0"/>
        <w:adjustRightInd w:val="0"/>
        <w:spacing w:after="0" w:line="336" w:lineRule="auto"/>
        <w:ind w:firstLine="709"/>
        <w:jc w:val="both"/>
        <w:rPr>
          <w:rFonts w:ascii="Times New Roman" w:hAnsi="Times New Roman" w:cs="Times New Roman"/>
          <w:sz w:val="28"/>
          <w:szCs w:val="28"/>
        </w:rPr>
      </w:pPr>
      <w:r w:rsidRPr="00A84804">
        <w:rPr>
          <w:rFonts w:ascii="Times New Roman" w:hAnsi="Times New Roman" w:cs="Times New Roman"/>
          <w:sz w:val="28"/>
          <w:szCs w:val="28"/>
        </w:rPr>
        <w:t>Ураховуючи викладене та керуючись статтями 147, 151</w:t>
      </w:r>
      <w:r w:rsidRPr="00A84804">
        <w:rPr>
          <w:rFonts w:ascii="Times New Roman" w:hAnsi="Times New Roman" w:cs="Times New Roman"/>
          <w:sz w:val="28"/>
          <w:szCs w:val="28"/>
          <w:vertAlign w:val="superscript"/>
        </w:rPr>
        <w:t>1</w:t>
      </w:r>
      <w:r w:rsidRPr="00A84804">
        <w:rPr>
          <w:rFonts w:ascii="Times New Roman" w:hAnsi="Times New Roman" w:cs="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14:paraId="32D23635" w14:textId="17278F2A" w:rsidR="00013BDE" w:rsidRPr="00A84804" w:rsidRDefault="00013BDE" w:rsidP="00013BDE">
      <w:pPr>
        <w:autoSpaceDE w:val="0"/>
        <w:autoSpaceDN w:val="0"/>
        <w:adjustRightInd w:val="0"/>
        <w:spacing w:after="0" w:line="360" w:lineRule="auto"/>
        <w:ind w:firstLine="709"/>
        <w:jc w:val="both"/>
        <w:rPr>
          <w:rFonts w:ascii="Times New Roman" w:hAnsi="Times New Roman" w:cs="Times New Roman"/>
          <w:sz w:val="28"/>
          <w:szCs w:val="28"/>
        </w:rPr>
      </w:pPr>
    </w:p>
    <w:p w14:paraId="4576546A" w14:textId="77777777" w:rsidR="00013BDE" w:rsidRPr="00A84804" w:rsidRDefault="00013BDE" w:rsidP="00013BDE">
      <w:pPr>
        <w:pStyle w:val="12"/>
        <w:autoSpaceDE w:val="0"/>
        <w:autoSpaceDN w:val="0"/>
        <w:adjustRightInd w:val="0"/>
        <w:spacing w:after="0" w:line="336" w:lineRule="auto"/>
        <w:ind w:left="0"/>
        <w:jc w:val="center"/>
        <w:rPr>
          <w:rFonts w:ascii="Times New Roman" w:hAnsi="Times New Roman"/>
          <w:b/>
          <w:sz w:val="28"/>
          <w:szCs w:val="28"/>
        </w:rPr>
      </w:pPr>
      <w:r w:rsidRPr="00A84804">
        <w:rPr>
          <w:rFonts w:ascii="Times New Roman" w:hAnsi="Times New Roman"/>
          <w:b/>
          <w:sz w:val="28"/>
          <w:szCs w:val="28"/>
        </w:rPr>
        <w:t>у х в а л и л а:</w:t>
      </w:r>
    </w:p>
    <w:p w14:paraId="67913315" w14:textId="77777777" w:rsidR="00013BDE" w:rsidRPr="00A84804" w:rsidRDefault="00013BDE" w:rsidP="00013BDE">
      <w:pPr>
        <w:spacing w:after="0" w:line="240" w:lineRule="auto"/>
        <w:ind w:firstLine="709"/>
        <w:jc w:val="center"/>
        <w:rPr>
          <w:rFonts w:ascii="Times New Roman" w:eastAsia="Times New Roman" w:hAnsi="Times New Roman" w:cs="Times New Roman"/>
          <w:b/>
          <w:color w:val="FF0000"/>
          <w:sz w:val="28"/>
          <w:szCs w:val="28"/>
          <w:lang w:eastAsia="uk-UA"/>
        </w:rPr>
      </w:pPr>
    </w:p>
    <w:p w14:paraId="48619EE5"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r w:rsidRPr="00A84804">
        <w:rPr>
          <w:rFonts w:ascii="Times New Roman" w:eastAsia="Times New Roman" w:hAnsi="Times New Roman" w:cs="Times New Roman"/>
          <w:sz w:val="28"/>
          <w:szCs w:val="28"/>
          <w:lang w:eastAsia="uk-UA"/>
        </w:rPr>
        <w:t xml:space="preserve">1. Відмовити у відкритті конституційного провадження у справі за конституційною скаргою </w:t>
      </w:r>
      <w:r w:rsidRPr="00A84804">
        <w:rPr>
          <w:rFonts w:ascii="Times New Roman" w:hAnsi="Times New Roman" w:cs="Times New Roman"/>
          <w:sz w:val="28"/>
          <w:szCs w:val="28"/>
        </w:rPr>
        <w:t>Губаренко Галини Василівни щодо відповідності Конституції України (конституційності) пункту 2 частини третьої статті 389, пункту 1 частини другої статті 394 Цивільного процесуального кодексу України</w:t>
      </w:r>
      <w:r w:rsidRPr="00A84804">
        <w:rPr>
          <w:rFonts w:ascii="Times New Roman" w:eastAsia="Times New Roman" w:hAnsi="Times New Roman" w:cs="Times New Roman"/>
          <w:sz w:val="28"/>
          <w:szCs w:val="28"/>
          <w:lang w:eastAsia="uk-UA"/>
        </w:rPr>
        <w:t xml:space="preserve"> на підставі пункту 4 статті 62 Закону України „Про Конституційний Суд України“ – неприйнятність конституційної скарги.</w:t>
      </w:r>
    </w:p>
    <w:p w14:paraId="6419911A" w14:textId="77777777" w:rsidR="00013BDE" w:rsidRPr="00A84804" w:rsidRDefault="00013BDE" w:rsidP="00013BDE">
      <w:pPr>
        <w:spacing w:after="0" w:line="336" w:lineRule="auto"/>
        <w:ind w:firstLine="709"/>
        <w:jc w:val="both"/>
        <w:rPr>
          <w:rFonts w:ascii="Times New Roman" w:eastAsia="Times New Roman" w:hAnsi="Times New Roman" w:cs="Times New Roman"/>
          <w:sz w:val="28"/>
          <w:szCs w:val="28"/>
          <w:lang w:eastAsia="uk-UA"/>
        </w:rPr>
      </w:pPr>
    </w:p>
    <w:p w14:paraId="43E09173" w14:textId="77777777" w:rsidR="00013BDE" w:rsidRPr="00A84804" w:rsidRDefault="00013BDE" w:rsidP="00013BDE">
      <w:pPr>
        <w:pStyle w:val="13"/>
        <w:autoSpaceDE w:val="0"/>
        <w:autoSpaceDN w:val="0"/>
        <w:adjustRightInd w:val="0"/>
        <w:spacing w:after="0" w:line="336" w:lineRule="auto"/>
        <w:ind w:left="0" w:firstLine="709"/>
        <w:jc w:val="both"/>
        <w:rPr>
          <w:rFonts w:ascii="Times New Roman" w:hAnsi="Times New Roman"/>
          <w:sz w:val="28"/>
          <w:szCs w:val="28"/>
          <w:lang w:val="ru-RU"/>
        </w:rPr>
      </w:pPr>
      <w:r w:rsidRPr="00A84804">
        <w:rPr>
          <w:rFonts w:ascii="Times New Roman" w:hAnsi="Times New Roman"/>
          <w:sz w:val="28"/>
          <w:szCs w:val="28"/>
        </w:rPr>
        <w:t>2. Ухвала Третьої колегії суддів Другого сенату Конституційного Суду України є остаточною.</w:t>
      </w:r>
    </w:p>
    <w:p w14:paraId="53BCD6D3" w14:textId="444A4553" w:rsidR="00C12EF0" w:rsidRDefault="00C12EF0" w:rsidP="00A84804">
      <w:pPr>
        <w:spacing w:after="0" w:line="240" w:lineRule="auto"/>
        <w:ind w:firstLine="709"/>
        <w:jc w:val="both"/>
        <w:rPr>
          <w:rFonts w:ascii="Times New Roman" w:eastAsia="Times New Roman" w:hAnsi="Times New Roman" w:cs="Times New Roman"/>
          <w:sz w:val="28"/>
          <w:szCs w:val="28"/>
          <w:lang w:val="ru-RU" w:eastAsia="uk-UA"/>
        </w:rPr>
      </w:pPr>
    </w:p>
    <w:p w14:paraId="70526B53" w14:textId="55B758F6" w:rsidR="00A84804" w:rsidRDefault="00A84804" w:rsidP="00A84804">
      <w:pPr>
        <w:spacing w:after="0" w:line="240" w:lineRule="auto"/>
        <w:ind w:firstLine="709"/>
        <w:jc w:val="both"/>
        <w:rPr>
          <w:rFonts w:ascii="Times New Roman" w:eastAsia="Times New Roman" w:hAnsi="Times New Roman" w:cs="Times New Roman"/>
          <w:sz w:val="28"/>
          <w:szCs w:val="28"/>
          <w:lang w:val="ru-RU" w:eastAsia="uk-UA"/>
        </w:rPr>
      </w:pPr>
    </w:p>
    <w:p w14:paraId="75DCCA7A" w14:textId="77777777" w:rsidR="00A84804" w:rsidRPr="00A84804" w:rsidRDefault="00A84804" w:rsidP="00A84804">
      <w:pPr>
        <w:spacing w:after="0" w:line="240" w:lineRule="auto"/>
        <w:ind w:firstLine="709"/>
        <w:jc w:val="both"/>
        <w:rPr>
          <w:rFonts w:ascii="Times New Roman" w:eastAsia="Times New Roman" w:hAnsi="Times New Roman" w:cs="Times New Roman"/>
          <w:sz w:val="28"/>
          <w:szCs w:val="28"/>
          <w:lang w:val="ru-RU" w:eastAsia="uk-UA"/>
        </w:rPr>
      </w:pPr>
    </w:p>
    <w:p w14:paraId="1D6B9028" w14:textId="77777777" w:rsidR="00CC01A6" w:rsidRPr="00CC01A6" w:rsidRDefault="00CC01A6" w:rsidP="00CC01A6">
      <w:pPr>
        <w:spacing w:after="0" w:line="240" w:lineRule="auto"/>
        <w:ind w:left="4254"/>
        <w:jc w:val="center"/>
        <w:rPr>
          <w:rFonts w:ascii="Times New Roman" w:hAnsi="Times New Roman" w:cs="Times New Roman"/>
          <w:b/>
          <w:caps/>
          <w:sz w:val="28"/>
          <w:szCs w:val="28"/>
        </w:rPr>
      </w:pPr>
      <w:r w:rsidRPr="00CC01A6">
        <w:rPr>
          <w:rFonts w:ascii="Times New Roman" w:hAnsi="Times New Roman" w:cs="Times New Roman"/>
          <w:b/>
          <w:caps/>
          <w:sz w:val="28"/>
          <w:szCs w:val="28"/>
        </w:rPr>
        <w:t>Третя колегія суддів</w:t>
      </w:r>
    </w:p>
    <w:p w14:paraId="6ADFFA81" w14:textId="77777777" w:rsidR="00CC01A6" w:rsidRPr="00CC01A6" w:rsidRDefault="00CC01A6" w:rsidP="00CC01A6">
      <w:pPr>
        <w:spacing w:after="0" w:line="240" w:lineRule="auto"/>
        <w:ind w:left="4254"/>
        <w:jc w:val="center"/>
        <w:rPr>
          <w:rFonts w:ascii="Times New Roman" w:hAnsi="Times New Roman" w:cs="Times New Roman"/>
          <w:b/>
          <w:caps/>
          <w:sz w:val="28"/>
          <w:szCs w:val="28"/>
        </w:rPr>
      </w:pPr>
      <w:r w:rsidRPr="00CC01A6">
        <w:rPr>
          <w:rFonts w:ascii="Times New Roman" w:hAnsi="Times New Roman" w:cs="Times New Roman"/>
          <w:b/>
          <w:caps/>
          <w:sz w:val="28"/>
          <w:szCs w:val="28"/>
        </w:rPr>
        <w:t>Другого сенату</w:t>
      </w:r>
    </w:p>
    <w:p w14:paraId="5C638C41" w14:textId="1D1C89D2" w:rsidR="00CC01A6" w:rsidRPr="00CC01A6" w:rsidRDefault="00CC01A6" w:rsidP="00CC01A6">
      <w:pPr>
        <w:spacing w:after="0" w:line="240" w:lineRule="auto"/>
        <w:ind w:left="4254"/>
        <w:jc w:val="center"/>
        <w:rPr>
          <w:rFonts w:ascii="Times New Roman" w:eastAsia="Times New Roman" w:hAnsi="Times New Roman" w:cs="Times New Roman"/>
          <w:b/>
          <w:caps/>
          <w:sz w:val="28"/>
          <w:szCs w:val="28"/>
          <w:lang w:val="ru-RU" w:eastAsia="uk-UA"/>
        </w:rPr>
      </w:pPr>
      <w:r w:rsidRPr="00CC01A6">
        <w:rPr>
          <w:rFonts w:ascii="Times New Roman" w:hAnsi="Times New Roman" w:cs="Times New Roman"/>
          <w:b/>
          <w:caps/>
          <w:sz w:val="28"/>
          <w:szCs w:val="28"/>
        </w:rPr>
        <w:t>Конституційного Суду України</w:t>
      </w:r>
    </w:p>
    <w:sectPr w:rsidR="00CC01A6" w:rsidRPr="00CC01A6" w:rsidSect="00A84804">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99A9" w14:textId="77777777" w:rsidR="00882250" w:rsidRDefault="00882250">
      <w:pPr>
        <w:spacing w:after="0" w:line="240" w:lineRule="auto"/>
      </w:pPr>
      <w:r>
        <w:separator/>
      </w:r>
    </w:p>
  </w:endnote>
  <w:endnote w:type="continuationSeparator" w:id="0">
    <w:p w14:paraId="60C5A915" w14:textId="77777777" w:rsidR="00882250" w:rsidRDefault="0088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6876" w14:textId="6D3473E1" w:rsidR="00A84804" w:rsidRPr="00A84804" w:rsidRDefault="00A84804">
    <w:pPr>
      <w:pStyle w:val="aa"/>
      <w:rPr>
        <w:rFonts w:ascii="Times New Roman" w:hAnsi="Times New Roman" w:cs="Times New Roman"/>
        <w:sz w:val="10"/>
        <w:szCs w:val="10"/>
      </w:rPr>
    </w:pPr>
    <w:r w:rsidRPr="00A84804">
      <w:rPr>
        <w:rFonts w:ascii="Times New Roman" w:hAnsi="Times New Roman" w:cs="Times New Roman"/>
        <w:sz w:val="10"/>
        <w:szCs w:val="10"/>
      </w:rPr>
      <w:fldChar w:fldCharType="begin"/>
    </w:r>
    <w:r w:rsidRPr="00A84804">
      <w:rPr>
        <w:rFonts w:ascii="Times New Roman" w:hAnsi="Times New Roman" w:cs="Times New Roman"/>
        <w:sz w:val="10"/>
        <w:szCs w:val="10"/>
      </w:rPr>
      <w:instrText xml:space="preserve"> FILENAME \p \* MERGEFORMAT </w:instrText>
    </w:r>
    <w:r w:rsidRPr="00A84804">
      <w:rPr>
        <w:rFonts w:ascii="Times New Roman" w:hAnsi="Times New Roman" w:cs="Times New Roman"/>
        <w:sz w:val="10"/>
        <w:szCs w:val="10"/>
      </w:rPr>
      <w:fldChar w:fldCharType="separate"/>
    </w:r>
    <w:r w:rsidR="00CC01A6">
      <w:rPr>
        <w:rFonts w:ascii="Times New Roman" w:hAnsi="Times New Roman" w:cs="Times New Roman"/>
        <w:noProof/>
        <w:sz w:val="10"/>
        <w:szCs w:val="10"/>
      </w:rPr>
      <w:t>G:\2022\Suddi\II senat\III koleg\37.docx</w:t>
    </w:r>
    <w:r w:rsidRPr="00A8480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E61B" w14:textId="2CC5082E" w:rsidR="00A84804" w:rsidRPr="00A84804" w:rsidRDefault="00A84804">
    <w:pPr>
      <w:pStyle w:val="aa"/>
      <w:rPr>
        <w:rFonts w:ascii="Times New Roman" w:hAnsi="Times New Roman" w:cs="Times New Roman"/>
        <w:sz w:val="10"/>
        <w:szCs w:val="10"/>
      </w:rPr>
    </w:pPr>
    <w:r w:rsidRPr="00A84804">
      <w:rPr>
        <w:rFonts w:ascii="Times New Roman" w:hAnsi="Times New Roman" w:cs="Times New Roman"/>
        <w:sz w:val="10"/>
        <w:szCs w:val="10"/>
      </w:rPr>
      <w:fldChar w:fldCharType="begin"/>
    </w:r>
    <w:r w:rsidRPr="00A84804">
      <w:rPr>
        <w:rFonts w:ascii="Times New Roman" w:hAnsi="Times New Roman" w:cs="Times New Roman"/>
        <w:sz w:val="10"/>
        <w:szCs w:val="10"/>
      </w:rPr>
      <w:instrText xml:space="preserve"> FILENAME \p \* MERGEFORMAT </w:instrText>
    </w:r>
    <w:r w:rsidRPr="00A84804">
      <w:rPr>
        <w:rFonts w:ascii="Times New Roman" w:hAnsi="Times New Roman" w:cs="Times New Roman"/>
        <w:sz w:val="10"/>
        <w:szCs w:val="10"/>
      </w:rPr>
      <w:fldChar w:fldCharType="separate"/>
    </w:r>
    <w:r w:rsidR="00CC01A6">
      <w:rPr>
        <w:rFonts w:ascii="Times New Roman" w:hAnsi="Times New Roman" w:cs="Times New Roman"/>
        <w:noProof/>
        <w:sz w:val="10"/>
        <w:szCs w:val="10"/>
      </w:rPr>
      <w:t>G:\2022\Suddi\II senat\III koleg\37.docx</w:t>
    </w:r>
    <w:r w:rsidRPr="00A8480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A9D8E" w14:textId="77777777" w:rsidR="00882250" w:rsidRDefault="00882250">
      <w:pPr>
        <w:spacing w:after="0" w:line="240" w:lineRule="auto"/>
      </w:pPr>
      <w:r>
        <w:separator/>
      </w:r>
    </w:p>
  </w:footnote>
  <w:footnote w:type="continuationSeparator" w:id="0">
    <w:p w14:paraId="65B4BB0F" w14:textId="77777777" w:rsidR="00882250" w:rsidRDefault="0088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31137695"/>
      <w:docPartObj>
        <w:docPartGallery w:val="Page Numbers (Top of Page)"/>
        <w:docPartUnique/>
      </w:docPartObj>
    </w:sdtPr>
    <w:sdtEndPr>
      <w:rPr>
        <w:rFonts w:ascii="Times New Roman" w:hAnsi="Times New Roman" w:cs="Times New Roman"/>
      </w:rPr>
    </w:sdtEndPr>
    <w:sdtContent>
      <w:p w14:paraId="3E011CD1" w14:textId="6EE9E034" w:rsidR="00006D8B" w:rsidRPr="00586446" w:rsidRDefault="00006D8B">
        <w:pPr>
          <w:pStyle w:val="a4"/>
          <w:jc w:val="center"/>
          <w:rPr>
            <w:rFonts w:ascii="Times New Roman" w:hAnsi="Times New Roman" w:cs="Times New Roman"/>
            <w:sz w:val="28"/>
            <w:szCs w:val="28"/>
          </w:rPr>
        </w:pPr>
        <w:r w:rsidRPr="00586446">
          <w:rPr>
            <w:rFonts w:ascii="Times New Roman" w:hAnsi="Times New Roman" w:cs="Times New Roman"/>
            <w:sz w:val="28"/>
            <w:szCs w:val="28"/>
          </w:rPr>
          <w:fldChar w:fldCharType="begin"/>
        </w:r>
        <w:r w:rsidRPr="00586446">
          <w:rPr>
            <w:rFonts w:ascii="Times New Roman" w:hAnsi="Times New Roman" w:cs="Times New Roman"/>
            <w:sz w:val="28"/>
            <w:szCs w:val="28"/>
          </w:rPr>
          <w:instrText>PAGE   \* MERGEFORMAT</w:instrText>
        </w:r>
        <w:r w:rsidRPr="00586446">
          <w:rPr>
            <w:rFonts w:ascii="Times New Roman" w:hAnsi="Times New Roman" w:cs="Times New Roman"/>
            <w:sz w:val="28"/>
            <w:szCs w:val="28"/>
          </w:rPr>
          <w:fldChar w:fldCharType="separate"/>
        </w:r>
        <w:r w:rsidR="003130D6">
          <w:rPr>
            <w:rFonts w:ascii="Times New Roman" w:hAnsi="Times New Roman" w:cs="Times New Roman"/>
            <w:noProof/>
            <w:sz w:val="28"/>
            <w:szCs w:val="28"/>
          </w:rPr>
          <w:t>2</w:t>
        </w:r>
        <w:r w:rsidRPr="0058644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857"/>
    <w:multiLevelType w:val="hybridMultilevel"/>
    <w:tmpl w:val="82A0DC38"/>
    <w:lvl w:ilvl="0" w:tplc="0C22EC7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94F3A51"/>
    <w:multiLevelType w:val="hybridMultilevel"/>
    <w:tmpl w:val="3574F9F8"/>
    <w:lvl w:ilvl="0" w:tplc="20FCEC3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95133B"/>
    <w:multiLevelType w:val="multilevel"/>
    <w:tmpl w:val="134C945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A"/>
    <w:rsid w:val="00006D8B"/>
    <w:rsid w:val="00013BDE"/>
    <w:rsid w:val="00024F43"/>
    <w:rsid w:val="000264B5"/>
    <w:rsid w:val="00035147"/>
    <w:rsid w:val="0005038B"/>
    <w:rsid w:val="00055C71"/>
    <w:rsid w:val="00074281"/>
    <w:rsid w:val="00097BA9"/>
    <w:rsid w:val="000A0118"/>
    <w:rsid w:val="000A6FBF"/>
    <w:rsid w:val="000C3EB2"/>
    <w:rsid w:val="000C40B2"/>
    <w:rsid w:val="000D3F40"/>
    <w:rsid w:val="000D7849"/>
    <w:rsid w:val="000F2D60"/>
    <w:rsid w:val="00105644"/>
    <w:rsid w:val="0011364A"/>
    <w:rsid w:val="001141C1"/>
    <w:rsid w:val="00120BAC"/>
    <w:rsid w:val="0014169D"/>
    <w:rsid w:val="001422B3"/>
    <w:rsid w:val="00164E16"/>
    <w:rsid w:val="001C4B23"/>
    <w:rsid w:val="001F4F4D"/>
    <w:rsid w:val="001F54D7"/>
    <w:rsid w:val="001F5614"/>
    <w:rsid w:val="0021456C"/>
    <w:rsid w:val="002172F9"/>
    <w:rsid w:val="00220AE9"/>
    <w:rsid w:val="00234E04"/>
    <w:rsid w:val="00236000"/>
    <w:rsid w:val="00241F27"/>
    <w:rsid w:val="0025451E"/>
    <w:rsid w:val="00262EB0"/>
    <w:rsid w:val="00264824"/>
    <w:rsid w:val="00266DB9"/>
    <w:rsid w:val="00280F79"/>
    <w:rsid w:val="00282DCA"/>
    <w:rsid w:val="00285493"/>
    <w:rsid w:val="002873A1"/>
    <w:rsid w:val="002B50E8"/>
    <w:rsid w:val="002D10AC"/>
    <w:rsid w:val="002D1BFE"/>
    <w:rsid w:val="002D739E"/>
    <w:rsid w:val="002E4359"/>
    <w:rsid w:val="002F7056"/>
    <w:rsid w:val="002F73F6"/>
    <w:rsid w:val="00302F98"/>
    <w:rsid w:val="00306D45"/>
    <w:rsid w:val="003130D6"/>
    <w:rsid w:val="003355ED"/>
    <w:rsid w:val="00356F0A"/>
    <w:rsid w:val="003630BC"/>
    <w:rsid w:val="00366C0D"/>
    <w:rsid w:val="00366DC4"/>
    <w:rsid w:val="00372BA6"/>
    <w:rsid w:val="00375AF7"/>
    <w:rsid w:val="00375F1C"/>
    <w:rsid w:val="00381F94"/>
    <w:rsid w:val="003956F3"/>
    <w:rsid w:val="00397FCC"/>
    <w:rsid w:val="003B5073"/>
    <w:rsid w:val="003C5F01"/>
    <w:rsid w:val="003E562F"/>
    <w:rsid w:val="003F6666"/>
    <w:rsid w:val="004230B7"/>
    <w:rsid w:val="0042772B"/>
    <w:rsid w:val="0047475E"/>
    <w:rsid w:val="00482F46"/>
    <w:rsid w:val="004A40F1"/>
    <w:rsid w:val="004A71F5"/>
    <w:rsid w:val="004A7C65"/>
    <w:rsid w:val="004C0F2D"/>
    <w:rsid w:val="004D41AE"/>
    <w:rsid w:val="004D5A2F"/>
    <w:rsid w:val="004D5B90"/>
    <w:rsid w:val="004E5E45"/>
    <w:rsid w:val="004E634F"/>
    <w:rsid w:val="00503066"/>
    <w:rsid w:val="00503120"/>
    <w:rsid w:val="00510F78"/>
    <w:rsid w:val="005145EE"/>
    <w:rsid w:val="00515CDC"/>
    <w:rsid w:val="00531385"/>
    <w:rsid w:val="00542D7E"/>
    <w:rsid w:val="00543B0B"/>
    <w:rsid w:val="00563E41"/>
    <w:rsid w:val="00575735"/>
    <w:rsid w:val="00583BB9"/>
    <w:rsid w:val="00586446"/>
    <w:rsid w:val="00592B1A"/>
    <w:rsid w:val="005E6FF2"/>
    <w:rsid w:val="006165A2"/>
    <w:rsid w:val="00622B77"/>
    <w:rsid w:val="00632AFD"/>
    <w:rsid w:val="00642CC5"/>
    <w:rsid w:val="00655E60"/>
    <w:rsid w:val="00657E8C"/>
    <w:rsid w:val="00675413"/>
    <w:rsid w:val="0068276C"/>
    <w:rsid w:val="006902BD"/>
    <w:rsid w:val="006A00B5"/>
    <w:rsid w:val="006C6634"/>
    <w:rsid w:val="006C6AFD"/>
    <w:rsid w:val="006E17A7"/>
    <w:rsid w:val="006E22A8"/>
    <w:rsid w:val="006F06DE"/>
    <w:rsid w:val="007135B2"/>
    <w:rsid w:val="00722A32"/>
    <w:rsid w:val="007603BA"/>
    <w:rsid w:val="007616C0"/>
    <w:rsid w:val="00780CA6"/>
    <w:rsid w:val="00794045"/>
    <w:rsid w:val="007A05DC"/>
    <w:rsid w:val="007A518D"/>
    <w:rsid w:val="007B5752"/>
    <w:rsid w:val="007B7775"/>
    <w:rsid w:val="007D09E9"/>
    <w:rsid w:val="00800C14"/>
    <w:rsid w:val="0081785A"/>
    <w:rsid w:val="0082279C"/>
    <w:rsid w:val="0082586E"/>
    <w:rsid w:val="00830995"/>
    <w:rsid w:val="008372DD"/>
    <w:rsid w:val="00867494"/>
    <w:rsid w:val="008703D0"/>
    <w:rsid w:val="00873C2F"/>
    <w:rsid w:val="00874907"/>
    <w:rsid w:val="00882250"/>
    <w:rsid w:val="00893BE8"/>
    <w:rsid w:val="008B3BB3"/>
    <w:rsid w:val="008D17CB"/>
    <w:rsid w:val="008D3A02"/>
    <w:rsid w:val="008D41FC"/>
    <w:rsid w:val="008E2D74"/>
    <w:rsid w:val="008E49B4"/>
    <w:rsid w:val="008F242E"/>
    <w:rsid w:val="0090254F"/>
    <w:rsid w:val="0091715E"/>
    <w:rsid w:val="0094378B"/>
    <w:rsid w:val="009467FB"/>
    <w:rsid w:val="00956923"/>
    <w:rsid w:val="009575BB"/>
    <w:rsid w:val="00961599"/>
    <w:rsid w:val="0096367A"/>
    <w:rsid w:val="00964580"/>
    <w:rsid w:val="0096578E"/>
    <w:rsid w:val="009772FD"/>
    <w:rsid w:val="00981B4A"/>
    <w:rsid w:val="009A7E7B"/>
    <w:rsid w:val="009B0025"/>
    <w:rsid w:val="009B69E4"/>
    <w:rsid w:val="009C20B0"/>
    <w:rsid w:val="009C25D5"/>
    <w:rsid w:val="009D6594"/>
    <w:rsid w:val="009E6EEB"/>
    <w:rsid w:val="009F3145"/>
    <w:rsid w:val="009F5D03"/>
    <w:rsid w:val="00A1035B"/>
    <w:rsid w:val="00A168F8"/>
    <w:rsid w:val="00A52337"/>
    <w:rsid w:val="00A56C97"/>
    <w:rsid w:val="00A724A5"/>
    <w:rsid w:val="00A76F91"/>
    <w:rsid w:val="00A84804"/>
    <w:rsid w:val="00AC1F95"/>
    <w:rsid w:val="00AC419A"/>
    <w:rsid w:val="00AC6F90"/>
    <w:rsid w:val="00AD0691"/>
    <w:rsid w:val="00AD6858"/>
    <w:rsid w:val="00B00ABB"/>
    <w:rsid w:val="00B0514A"/>
    <w:rsid w:val="00B32FCE"/>
    <w:rsid w:val="00B33083"/>
    <w:rsid w:val="00B8583D"/>
    <w:rsid w:val="00B9098A"/>
    <w:rsid w:val="00BB1B84"/>
    <w:rsid w:val="00BB35C1"/>
    <w:rsid w:val="00BB59DA"/>
    <w:rsid w:val="00BB61EE"/>
    <w:rsid w:val="00BC16EC"/>
    <w:rsid w:val="00BC21BC"/>
    <w:rsid w:val="00BC7F92"/>
    <w:rsid w:val="00BD6E47"/>
    <w:rsid w:val="00BF3C59"/>
    <w:rsid w:val="00C04BD5"/>
    <w:rsid w:val="00C071A6"/>
    <w:rsid w:val="00C12EF0"/>
    <w:rsid w:val="00C23F54"/>
    <w:rsid w:val="00C27D7C"/>
    <w:rsid w:val="00C35CA6"/>
    <w:rsid w:val="00C5013F"/>
    <w:rsid w:val="00C515D6"/>
    <w:rsid w:val="00C7417F"/>
    <w:rsid w:val="00C77EFF"/>
    <w:rsid w:val="00C92106"/>
    <w:rsid w:val="00CC01A6"/>
    <w:rsid w:val="00CC3095"/>
    <w:rsid w:val="00CD1281"/>
    <w:rsid w:val="00CD7104"/>
    <w:rsid w:val="00CE6CDD"/>
    <w:rsid w:val="00D017F6"/>
    <w:rsid w:val="00D12B78"/>
    <w:rsid w:val="00D140E7"/>
    <w:rsid w:val="00D27BE5"/>
    <w:rsid w:val="00D401C2"/>
    <w:rsid w:val="00D65465"/>
    <w:rsid w:val="00D70CA1"/>
    <w:rsid w:val="00D76428"/>
    <w:rsid w:val="00D77608"/>
    <w:rsid w:val="00DC189F"/>
    <w:rsid w:val="00DC1D4F"/>
    <w:rsid w:val="00DC2BA8"/>
    <w:rsid w:val="00DC68EB"/>
    <w:rsid w:val="00DD0376"/>
    <w:rsid w:val="00DD48D6"/>
    <w:rsid w:val="00DD5459"/>
    <w:rsid w:val="00DE30B7"/>
    <w:rsid w:val="00E132BC"/>
    <w:rsid w:val="00E14A56"/>
    <w:rsid w:val="00E21DE1"/>
    <w:rsid w:val="00E22D5F"/>
    <w:rsid w:val="00E343C1"/>
    <w:rsid w:val="00E47D3A"/>
    <w:rsid w:val="00E52481"/>
    <w:rsid w:val="00E56041"/>
    <w:rsid w:val="00E567F4"/>
    <w:rsid w:val="00E56DB6"/>
    <w:rsid w:val="00E74A78"/>
    <w:rsid w:val="00E7503D"/>
    <w:rsid w:val="00E84CA7"/>
    <w:rsid w:val="00EB10D2"/>
    <w:rsid w:val="00EB1B9B"/>
    <w:rsid w:val="00EC49F5"/>
    <w:rsid w:val="00ED1162"/>
    <w:rsid w:val="00EF5D39"/>
    <w:rsid w:val="00EF6209"/>
    <w:rsid w:val="00EF7B44"/>
    <w:rsid w:val="00F22325"/>
    <w:rsid w:val="00F32989"/>
    <w:rsid w:val="00F415A6"/>
    <w:rsid w:val="00F46CEB"/>
    <w:rsid w:val="00F56303"/>
    <w:rsid w:val="00F844A9"/>
    <w:rsid w:val="00F84CC1"/>
    <w:rsid w:val="00F865CE"/>
    <w:rsid w:val="00F92134"/>
    <w:rsid w:val="00F9585F"/>
    <w:rsid w:val="00F97D69"/>
    <w:rsid w:val="00FA78A3"/>
    <w:rsid w:val="00FB4295"/>
    <w:rsid w:val="00FC292A"/>
    <w:rsid w:val="00FC3601"/>
    <w:rsid w:val="00FD6C46"/>
    <w:rsid w:val="00FE1C77"/>
    <w:rsid w:val="00F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25A"/>
  <w15:chartTrackingRefBased/>
  <w15:docId w15:val="{C0D78296-6C9D-4C93-818C-B1C67BD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BA"/>
    <w:rPr>
      <w:lang w:val="uk-UA"/>
    </w:rPr>
  </w:style>
  <w:style w:type="paragraph" w:styleId="1">
    <w:name w:val="heading 1"/>
    <w:basedOn w:val="a"/>
    <w:next w:val="a"/>
    <w:link w:val="10"/>
    <w:qFormat/>
    <w:rsid w:val="00586446"/>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603BA"/>
  </w:style>
  <w:style w:type="character" w:styleId="a3">
    <w:name w:val="Hyperlink"/>
    <w:basedOn w:val="a0"/>
    <w:uiPriority w:val="99"/>
    <w:semiHidden/>
    <w:unhideWhenUsed/>
    <w:rsid w:val="007603BA"/>
    <w:rPr>
      <w:color w:val="0000FF"/>
      <w:u w:val="single"/>
    </w:rPr>
  </w:style>
  <w:style w:type="paragraph" w:styleId="a4">
    <w:name w:val="header"/>
    <w:basedOn w:val="a"/>
    <w:link w:val="a5"/>
    <w:unhideWhenUsed/>
    <w:rsid w:val="007603BA"/>
    <w:pPr>
      <w:tabs>
        <w:tab w:val="center" w:pos="4819"/>
        <w:tab w:val="right" w:pos="9639"/>
      </w:tabs>
      <w:spacing w:after="0" w:line="240" w:lineRule="auto"/>
    </w:pPr>
  </w:style>
  <w:style w:type="character" w:customStyle="1" w:styleId="a5">
    <w:name w:val="Верхній колонтитул Знак"/>
    <w:basedOn w:val="a0"/>
    <w:link w:val="a4"/>
    <w:rsid w:val="007603BA"/>
    <w:rPr>
      <w:lang w:val="uk-UA"/>
    </w:rPr>
  </w:style>
  <w:style w:type="paragraph" w:styleId="a6">
    <w:name w:val="List Paragraph"/>
    <w:basedOn w:val="a"/>
    <w:uiPriority w:val="34"/>
    <w:qFormat/>
    <w:rsid w:val="00E7503D"/>
    <w:pPr>
      <w:ind w:left="720"/>
      <w:contextualSpacing/>
    </w:pPr>
  </w:style>
  <w:style w:type="paragraph" w:styleId="a7">
    <w:name w:val="endnote text"/>
    <w:basedOn w:val="a"/>
    <w:link w:val="a8"/>
    <w:uiPriority w:val="99"/>
    <w:semiHidden/>
    <w:unhideWhenUsed/>
    <w:rsid w:val="000D7849"/>
    <w:pPr>
      <w:spacing w:after="0" w:line="240" w:lineRule="auto"/>
    </w:pPr>
    <w:rPr>
      <w:sz w:val="20"/>
      <w:szCs w:val="20"/>
    </w:rPr>
  </w:style>
  <w:style w:type="character" w:customStyle="1" w:styleId="a8">
    <w:name w:val="Текст кінцевої виноски Знак"/>
    <w:basedOn w:val="a0"/>
    <w:link w:val="a7"/>
    <w:uiPriority w:val="99"/>
    <w:semiHidden/>
    <w:rsid w:val="000D7849"/>
    <w:rPr>
      <w:sz w:val="20"/>
      <w:szCs w:val="20"/>
      <w:lang w:val="uk-UA"/>
    </w:rPr>
  </w:style>
  <w:style w:type="character" w:styleId="a9">
    <w:name w:val="endnote reference"/>
    <w:basedOn w:val="a0"/>
    <w:uiPriority w:val="99"/>
    <w:semiHidden/>
    <w:unhideWhenUsed/>
    <w:rsid w:val="000D7849"/>
    <w:rPr>
      <w:vertAlign w:val="superscript"/>
    </w:rPr>
  </w:style>
  <w:style w:type="character" w:customStyle="1" w:styleId="10">
    <w:name w:val="Заголовок 1 Знак"/>
    <w:basedOn w:val="a0"/>
    <w:link w:val="1"/>
    <w:rsid w:val="00586446"/>
    <w:rPr>
      <w:rFonts w:ascii="Peterburg" w:eastAsia="Times New Roman" w:hAnsi="Peterburg" w:cs="Times New Roman"/>
      <w:sz w:val="28"/>
      <w:szCs w:val="24"/>
      <w:lang w:val="uk-UA" w:eastAsia="ru-RU"/>
    </w:rPr>
  </w:style>
  <w:style w:type="paragraph" w:styleId="aa">
    <w:name w:val="footer"/>
    <w:basedOn w:val="a"/>
    <w:link w:val="ab"/>
    <w:uiPriority w:val="99"/>
    <w:unhideWhenUsed/>
    <w:rsid w:val="0058644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6446"/>
    <w:rPr>
      <w:lang w:val="uk-UA"/>
    </w:rPr>
  </w:style>
  <w:style w:type="character" w:styleId="ac">
    <w:name w:val="Strong"/>
    <w:basedOn w:val="a0"/>
    <w:uiPriority w:val="22"/>
    <w:qFormat/>
    <w:rsid w:val="0042772B"/>
    <w:rPr>
      <w:b/>
      <w:bCs/>
    </w:rPr>
  </w:style>
  <w:style w:type="character" w:customStyle="1" w:styleId="11">
    <w:name w:val="Основний текст Знак1"/>
    <w:link w:val="ad"/>
    <w:uiPriority w:val="99"/>
    <w:locked/>
    <w:rsid w:val="00874907"/>
    <w:rPr>
      <w:sz w:val="26"/>
      <w:shd w:val="clear" w:color="auto" w:fill="FFFFFF"/>
    </w:rPr>
  </w:style>
  <w:style w:type="paragraph" w:styleId="ad">
    <w:name w:val="Body Text"/>
    <w:basedOn w:val="a"/>
    <w:link w:val="11"/>
    <w:uiPriority w:val="99"/>
    <w:rsid w:val="00874907"/>
    <w:pPr>
      <w:shd w:val="clear" w:color="auto" w:fill="FFFFFF"/>
      <w:spacing w:before="600" w:after="0" w:line="341" w:lineRule="exact"/>
    </w:pPr>
    <w:rPr>
      <w:sz w:val="26"/>
      <w:lang w:val="ru-RU"/>
    </w:rPr>
  </w:style>
  <w:style w:type="character" w:customStyle="1" w:styleId="ae">
    <w:name w:val="Основний текст Знак"/>
    <w:basedOn w:val="a0"/>
    <w:uiPriority w:val="99"/>
    <w:semiHidden/>
    <w:rsid w:val="00874907"/>
    <w:rPr>
      <w:lang w:val="uk-UA"/>
    </w:rPr>
  </w:style>
  <w:style w:type="paragraph" w:customStyle="1" w:styleId="rvps2">
    <w:name w:val="rvps2"/>
    <w:basedOn w:val="a"/>
    <w:rsid w:val="008372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F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F5D39"/>
    <w:rPr>
      <w:rFonts w:ascii="Courier New" w:eastAsia="Times New Roman" w:hAnsi="Courier New" w:cs="Courier New"/>
      <w:sz w:val="20"/>
      <w:szCs w:val="20"/>
      <w:lang w:val="uk-UA" w:eastAsia="uk-UA"/>
    </w:rPr>
  </w:style>
  <w:style w:type="paragraph" w:styleId="af">
    <w:name w:val="Balloon Text"/>
    <w:basedOn w:val="a"/>
    <w:link w:val="af0"/>
    <w:uiPriority w:val="99"/>
    <w:semiHidden/>
    <w:unhideWhenUsed/>
    <w:rsid w:val="000C40B2"/>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C40B2"/>
    <w:rPr>
      <w:rFonts w:ascii="Segoe UI" w:hAnsi="Segoe UI" w:cs="Segoe UI"/>
      <w:sz w:val="18"/>
      <w:szCs w:val="18"/>
      <w:lang w:val="uk-UA"/>
    </w:rPr>
  </w:style>
  <w:style w:type="paragraph" w:customStyle="1" w:styleId="12">
    <w:name w:val="Абзац списку1"/>
    <w:basedOn w:val="a"/>
    <w:rsid w:val="00C12EF0"/>
    <w:pPr>
      <w:ind w:left="720"/>
    </w:pPr>
    <w:rPr>
      <w:rFonts w:ascii="Calibri" w:eastAsia="Times New Roman" w:hAnsi="Calibri" w:cs="Times New Roman"/>
    </w:rPr>
  </w:style>
  <w:style w:type="paragraph" w:customStyle="1" w:styleId="13">
    <w:name w:val="Абзац списка1"/>
    <w:basedOn w:val="a"/>
    <w:rsid w:val="00C12EF0"/>
    <w:pPr>
      <w:ind w:left="720"/>
    </w:pPr>
    <w:rPr>
      <w:rFonts w:ascii="Calibri" w:eastAsia="Times New Roman" w:hAnsi="Calibri" w:cs="Times New Roman"/>
    </w:rPr>
  </w:style>
  <w:style w:type="character" w:customStyle="1" w:styleId="rvts46">
    <w:name w:val="rvts46"/>
    <w:basedOn w:val="a0"/>
    <w:rsid w:val="00E84CA7"/>
  </w:style>
  <w:style w:type="character" w:customStyle="1" w:styleId="rvts11">
    <w:name w:val="rvts11"/>
    <w:basedOn w:val="a0"/>
    <w:rsid w:val="00E84CA7"/>
  </w:style>
  <w:style w:type="paragraph" w:styleId="af1">
    <w:name w:val="Normal (Web)"/>
    <w:basedOn w:val="a"/>
    <w:uiPriority w:val="99"/>
    <w:semiHidden/>
    <w:unhideWhenUsed/>
    <w:rsid w:val="00F46CE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5786">
      <w:bodyDiv w:val="1"/>
      <w:marLeft w:val="0"/>
      <w:marRight w:val="0"/>
      <w:marTop w:val="0"/>
      <w:marBottom w:val="0"/>
      <w:divBdr>
        <w:top w:val="none" w:sz="0" w:space="0" w:color="auto"/>
        <w:left w:val="none" w:sz="0" w:space="0" w:color="auto"/>
        <w:bottom w:val="none" w:sz="0" w:space="0" w:color="auto"/>
        <w:right w:val="none" w:sz="0" w:space="0" w:color="auto"/>
      </w:divBdr>
    </w:div>
    <w:div w:id="37974282">
      <w:bodyDiv w:val="1"/>
      <w:marLeft w:val="0"/>
      <w:marRight w:val="0"/>
      <w:marTop w:val="0"/>
      <w:marBottom w:val="0"/>
      <w:divBdr>
        <w:top w:val="none" w:sz="0" w:space="0" w:color="auto"/>
        <w:left w:val="none" w:sz="0" w:space="0" w:color="auto"/>
        <w:bottom w:val="none" w:sz="0" w:space="0" w:color="auto"/>
        <w:right w:val="none" w:sz="0" w:space="0" w:color="auto"/>
      </w:divBdr>
    </w:div>
    <w:div w:id="74783098">
      <w:bodyDiv w:val="1"/>
      <w:marLeft w:val="0"/>
      <w:marRight w:val="0"/>
      <w:marTop w:val="0"/>
      <w:marBottom w:val="0"/>
      <w:divBdr>
        <w:top w:val="none" w:sz="0" w:space="0" w:color="auto"/>
        <w:left w:val="none" w:sz="0" w:space="0" w:color="auto"/>
        <w:bottom w:val="none" w:sz="0" w:space="0" w:color="auto"/>
        <w:right w:val="none" w:sz="0" w:space="0" w:color="auto"/>
      </w:divBdr>
    </w:div>
    <w:div w:id="285890952">
      <w:bodyDiv w:val="1"/>
      <w:marLeft w:val="0"/>
      <w:marRight w:val="0"/>
      <w:marTop w:val="0"/>
      <w:marBottom w:val="0"/>
      <w:divBdr>
        <w:top w:val="none" w:sz="0" w:space="0" w:color="auto"/>
        <w:left w:val="none" w:sz="0" w:space="0" w:color="auto"/>
        <w:bottom w:val="none" w:sz="0" w:space="0" w:color="auto"/>
        <w:right w:val="none" w:sz="0" w:space="0" w:color="auto"/>
      </w:divBdr>
    </w:div>
    <w:div w:id="454719865">
      <w:bodyDiv w:val="1"/>
      <w:marLeft w:val="0"/>
      <w:marRight w:val="0"/>
      <w:marTop w:val="0"/>
      <w:marBottom w:val="0"/>
      <w:divBdr>
        <w:top w:val="none" w:sz="0" w:space="0" w:color="auto"/>
        <w:left w:val="none" w:sz="0" w:space="0" w:color="auto"/>
        <w:bottom w:val="none" w:sz="0" w:space="0" w:color="auto"/>
        <w:right w:val="none" w:sz="0" w:space="0" w:color="auto"/>
      </w:divBdr>
    </w:div>
    <w:div w:id="544368666">
      <w:bodyDiv w:val="1"/>
      <w:marLeft w:val="0"/>
      <w:marRight w:val="0"/>
      <w:marTop w:val="0"/>
      <w:marBottom w:val="0"/>
      <w:divBdr>
        <w:top w:val="none" w:sz="0" w:space="0" w:color="auto"/>
        <w:left w:val="none" w:sz="0" w:space="0" w:color="auto"/>
        <w:bottom w:val="none" w:sz="0" w:space="0" w:color="auto"/>
        <w:right w:val="none" w:sz="0" w:space="0" w:color="auto"/>
      </w:divBdr>
    </w:div>
    <w:div w:id="922640522">
      <w:bodyDiv w:val="1"/>
      <w:marLeft w:val="0"/>
      <w:marRight w:val="0"/>
      <w:marTop w:val="0"/>
      <w:marBottom w:val="0"/>
      <w:divBdr>
        <w:top w:val="none" w:sz="0" w:space="0" w:color="auto"/>
        <w:left w:val="none" w:sz="0" w:space="0" w:color="auto"/>
        <w:bottom w:val="none" w:sz="0" w:space="0" w:color="auto"/>
        <w:right w:val="none" w:sz="0" w:space="0" w:color="auto"/>
      </w:divBdr>
    </w:div>
    <w:div w:id="989208612">
      <w:bodyDiv w:val="1"/>
      <w:marLeft w:val="0"/>
      <w:marRight w:val="0"/>
      <w:marTop w:val="0"/>
      <w:marBottom w:val="0"/>
      <w:divBdr>
        <w:top w:val="none" w:sz="0" w:space="0" w:color="auto"/>
        <w:left w:val="none" w:sz="0" w:space="0" w:color="auto"/>
        <w:bottom w:val="none" w:sz="0" w:space="0" w:color="auto"/>
        <w:right w:val="none" w:sz="0" w:space="0" w:color="auto"/>
      </w:divBdr>
    </w:div>
    <w:div w:id="1617181138">
      <w:bodyDiv w:val="1"/>
      <w:marLeft w:val="0"/>
      <w:marRight w:val="0"/>
      <w:marTop w:val="0"/>
      <w:marBottom w:val="0"/>
      <w:divBdr>
        <w:top w:val="none" w:sz="0" w:space="0" w:color="auto"/>
        <w:left w:val="none" w:sz="0" w:space="0" w:color="auto"/>
        <w:bottom w:val="none" w:sz="0" w:space="0" w:color="auto"/>
        <w:right w:val="none" w:sz="0" w:space="0" w:color="auto"/>
      </w:divBdr>
    </w:div>
    <w:div w:id="1639145017">
      <w:bodyDiv w:val="1"/>
      <w:marLeft w:val="0"/>
      <w:marRight w:val="0"/>
      <w:marTop w:val="0"/>
      <w:marBottom w:val="0"/>
      <w:divBdr>
        <w:top w:val="none" w:sz="0" w:space="0" w:color="auto"/>
        <w:left w:val="none" w:sz="0" w:space="0" w:color="auto"/>
        <w:bottom w:val="none" w:sz="0" w:space="0" w:color="auto"/>
        <w:right w:val="none" w:sz="0" w:space="0" w:color="auto"/>
      </w:divBdr>
    </w:div>
    <w:div w:id="16500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59" ma:contentTypeDescription="Створення нового документа." ma:contentTypeScope="" ma:versionID="1c13601fc69b48fa0d48764545f6a550">
  <xsd:schema xmlns:xsd="http://www.w3.org/2001/XMLSchema" xmlns:xs="http://www.w3.org/2001/XMLSchema" xmlns:p="http://schemas.microsoft.com/office/2006/metadata/properties" xmlns:ns1="http://schemas.microsoft.com/sharepoint/v3" xmlns:ns2="e071329a-1a58-487e-9d68-901320fa3ee5" xmlns:ns3="4f464736-7d1e-4019-91e9-ff984cf39a64" targetNamespace="http://schemas.microsoft.com/office/2006/metadata/properties" ma:root="true" ma:fieldsID="4836b3068c15ca9ce7be37a8dcdf35bd" ns1:_="" ns2:_="" ns3:_="">
    <xsd:import namespace="http://schemas.microsoft.com/sharepoint/v3"/>
    <xsd:import namespace="e071329a-1a58-487e-9d68-901320fa3ee5"/>
    <xsd:import namespace="4f464736-7d1e-4019-91e9-ff984cf39a64"/>
    <xsd:element name="properties">
      <xsd:complexType>
        <xsd:sequence>
          <xsd:element name="documentManagement">
            <xsd:complexType>
              <xsd:all>
                <xsd:element ref="ns2:Judges" minOccurs="0"/>
                <xsd:element ref="ns2:LSiCaseNumber" minOccurs="0"/>
                <xsd:element ref="ns2:LSiIncomingDocumentType" minOccurs="0"/>
                <xsd:element ref="ns2:LSiIncomingDocumentNumber" minOccurs="0"/>
                <xsd:element ref="ns2:LSiIncomingDocumentNumberDate" minOccurs="0"/>
                <xsd:element ref="ns2:LSiAppealSubject" minOccurs="0"/>
                <xsd:element ref="ns2:LSiJudge" minOccurs="0"/>
                <xsd:element ref="ns2:ConsiderationGrounds" minOccurs="0"/>
                <xsd:element ref="ns2:RefusalReasons" minOccurs="0"/>
                <xsd:element ref="ns2:DecreeSigningDate" minOccurs="0"/>
                <xsd:element ref="ns3:PublicInterest" minOccurs="0"/>
                <xsd:element ref="ns3:ExcerptsEliminating" minOccurs="0"/>
                <xsd:element ref="ns3:SeparateOpinion" minOccurs="0"/>
                <xsd:element ref="ns3:MaintenanceOrder" minOccurs="0"/>
                <xsd:element ref="ns3:LSDocumentType"/>
                <xsd:element ref="ns2:_x0426__x0456__x043b__x044c__x043e__x0432__x0456__x0020__x0430__x0443__x0434__x0438__x0442__x043e__x0440__x0456__x0457_" minOccurs="0"/>
                <xsd:element ref="ns3:_dlc_DocId" minOccurs="0"/>
                <xsd:element ref="ns3:_dlc_DocIdUrl" minOccurs="0"/>
                <xsd:element ref="ns3:_dlc_DocIdPersistId" minOccurs="0"/>
                <xsd:element ref="ns2:ma335fb3396f4642b796106d3b5776d0" minOccurs="0"/>
                <xsd:element ref="ns2:LS" minOccurs="0"/>
                <xsd:element ref="ns3:TaxCatchAll" minOccurs="0"/>
                <xsd:element ref="ns2:fa6231192c2c46dfb1ee9e4b9fda51e6" minOccurs="0"/>
                <xsd:element ref="ns2:ShortContent" minOccurs="0"/>
                <xsd:element ref="ns1:_dlc_Exempt" minOccurs="0"/>
                <xsd:element ref="ns2:_dlc_BarcodeValue" minOccurs="0"/>
                <xsd:element ref="ns2:_dlc_BarcodeImage" minOccurs="0"/>
                <xsd:element ref="ns2:_dlc_BarcodePreview" minOccurs="0"/>
                <xsd:element ref="ns3:SharedWithUsers" minOccurs="0"/>
                <xsd:element ref="ns3:LSiODAutor" minOccurs="0"/>
                <xsd:element ref="ns2:vidmova_x0020_y_x0020_chastini" minOccurs="0"/>
                <xsd:element ref="ns2:syddya_dopov_new" minOccurs="0"/>
                <xsd:element ref="ns2: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Judges" ma:index="2" nillable="true" ma:displayName="Присутні судді_old" ma:internalName="Judges">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CaseNumber" ma:index="3" nillable="true" ma:displayName="№ справи" ma:hidden="true" ma:internalName="LSiCaseNumber" ma:readOnly="false">
      <xsd:simpleType>
        <xsd:restriction base="dms:Text">
          <xsd:maxLength value="255"/>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Only"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internalName="LSi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internalName="ShortContent">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idmova_x0020_y_x0020_chastini" ma:index="38" nillable="true" ma:displayName="Відмова у відкритті к/п в частині" ma:internalName="vidmova_x0020_y_x0020_chastini">
      <xsd:simpleType>
        <xsd:restriction base="dms:Note">
          <xsd:maxLength value="255"/>
        </xsd:restriction>
      </xsd:simpleType>
    </xsd:element>
    <xsd:element name="syddya_dopov_new" ma:index="39" nillable="true" ma:displayName="Суддя-доповідач" ma:list="UserInfo" ma:SharePointGroup="0" ma:internalName="syddya_dopov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list="UserInfo" ma:SharePointGroup="0" ma:internalName="prisytni_syddi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2" nillable="true" ma:displayName="Відкрито провадження з мотивів суспільного інтересу" ma:default="0" ma:internalName="PublicInterest" ma:readOnly="false">
      <xsd:simpleType>
        <xsd:restriction base="dms:Boolean"/>
      </xsd:simpleType>
    </xsd:element>
    <xsd:element name="ExcerptsEliminating" ma:index="13" nillable="true" ma:displayName="Ухвала про усунення описок" ma:format="RadioButtons" ma:internalName="ExcerptsEliminating">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16"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iODAutor" ma:index="37"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Тех.документи</LSDocumentType>
    <LSiCaseNumber xmlns="e071329a-1a58-487e-9d68-901320fa3ee5">3-27/2022(53/22)</LSiCaseNumber>
    <DecreeSigningDate xmlns="e071329a-1a58-487e-9d68-901320fa3ee5">2022-05-16T21:00:00+00:00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sgSURBVHhe7ZtRkhzHlQR1PB6Ix9FddBXdhEsIcNERyMh6VZ3ctbUpN/OPoD/W1OxHN0hq//HHy8vLy8uX5v0ieHl5efnivF8ELy8vL1+c94vg5eXl5YvzfhG8vLy8fHHeL4KXl5eXL87xL4J//OMf/3FF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</_dlc_BarcodeImage>
    <LSiIncomingDocumentNumberDate xmlns="e071329a-1a58-487e-9d68-901320fa3ee5">2022-02-09T22:00:00+00:00</LSiIncomingDocumentNumberDate>
    <LSiAppealSubject xmlns="e071329a-1a58-487e-9d68-901320fa3ee5">Громадяни України</LSiAppealSubject>
    <PublicInterest xmlns="4f464736-7d1e-4019-91e9-ff984cf39a64">false</PublicInteres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частини сьомої статті 249, частини першої статті 294, абзацу другого частини п’ятої, частини шостої статті 383 Кодексу адміністративного судочинства України</ShortContent>
    <RefusalReasons xmlns="e071329a-1a58-487e-9d68-901320fa3ee5">
      <Value>П. 4 ч. першої ст. 62 Закону</Value>
    </RefusalReasons>
    <syddya_dopov_new xmlns="e071329a-1a58-487e-9d68-901320fa3ee5">
      <UserInfo>
        <DisplayName/>
        <AccountId xsi:nil="true"/>
        <AccountType/>
      </UserInfo>
    </syddya_dopov_new>
    <LSiIncomingDocumentNumber xmlns="e071329a-1a58-487e-9d68-901320fa3ee5">18/54</LSiIncomingDocumentNumber>
    <MaintenanceOrder xmlns="4f464736-7d1e-4019-91e9-ff984cf39a64" xsi:nil="true"/>
    <ma335fb3396f4642b796106d3b5776d0 xmlns="e071329a-1a58-487e-9d68-901320fa3ee5" xsi:nil="true"/>
    <vidmova_x0020_y_x0020_chastini xmlns="e071329a-1a58-487e-9d68-901320fa3ee5" xsi:nil="true"/>
    <Judges xmlns="e071329a-1a58-487e-9d68-901320fa3ee5"/>
    <LSiJudge xmlns="e071329a-1a58-487e-9d68-901320fa3ee5"/>
    <ConsiderationGrounds xmlns="e071329a-1a58-487e-9d68-901320fa3ee5">Проект ухвали (документ або дата передачі) 1.1- 1.15</ConsiderationGrounds>
    <LSiODAutor xmlns="4f464736-7d1e-4019-91e9-ff984cf39a64">
      <UserInfo>
        <DisplayName/>
        <AccountId xsi:nil="true"/>
        <AccountType/>
      </UserInfo>
    </LSiODAutor>
    <LSiIncomingDocumentType xmlns="e071329a-1a58-487e-9d68-901320fa3ee5">Конституційна скарга</LSiIncomingDocumentType>
    <_dlc_DocId xmlns="4f464736-7d1e-4019-91e9-ff984cf39a64">H3PQASVK455K-1683723461-3463</_dlc_DocId>
    <_dlc_DocIdUrl xmlns="4f464736-7d1e-4019-91e9-ff984cf39a64">
      <Url>https://srv-05.sud.local/sites/lsdocs/_layouts/15/DocIdRedir.aspx?ID=H3PQASVK455K-1683723461-3463</Url>
      <Description>H3PQASVK455K-1683723461-3463</Description>
    </_dlc_DocIdUrl>
    <_dlc_BarcodeValue xmlns="e071329a-1a58-487e-9d68-901320fa3ee5">2433395485</_dlc_BarcodeValue>
    <_dlc_BarcodePreview xmlns="e071329a-1a58-487e-9d68-901320fa3ee5">
      <Url>https://srv-05.sud.local/sites/lsdocs/_layouts/15/barcodeimagefromitem.aspx?ID=3463&amp;list=e071329a-1a58-487e-9d68-901320fa3ee5</Url>
      <Description>Штрих-код: 2433395485</Description>
    </_dlc_BarcodePrevie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D18B-E991-4686-85A9-F538E0F77B35}">
  <ds:schemaRefs>
    <ds:schemaRef ds:uri="http://schemas.microsoft.com/sharepoint/events"/>
  </ds:schemaRefs>
</ds:datastoreItem>
</file>

<file path=customXml/itemProps2.xml><?xml version="1.0" encoding="utf-8"?>
<ds:datastoreItem xmlns:ds="http://schemas.openxmlformats.org/officeDocument/2006/customXml" ds:itemID="{3EB38887-FBB8-4C29-B762-E508AECB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1329a-1a58-487e-9d68-901320fa3ee5"/>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BAC43-DEFC-433F-81C0-5FA09B6B9506}">
  <ds:schemaRefs>
    <ds:schemaRef ds:uri="http://schemas.microsoft.com/office/2006/documentManagement/types"/>
    <ds:schemaRef ds:uri="4f464736-7d1e-4019-91e9-ff984cf39a64"/>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071329a-1a58-487e-9d68-901320fa3ee5"/>
    <ds:schemaRef ds:uri="http://www.w3.org/XML/1998/namespace"/>
    <ds:schemaRef ds:uri="http://purl.org/dc/dcmitype/"/>
  </ds:schemaRefs>
</ds:datastoreItem>
</file>

<file path=customXml/itemProps4.xml><?xml version="1.0" encoding="utf-8"?>
<ds:datastoreItem xmlns:ds="http://schemas.openxmlformats.org/officeDocument/2006/customXml" ds:itemID="{7E5B3999-7A45-46E4-AAC9-AD48514D1062}">
  <ds:schemaRefs>
    <ds:schemaRef ds:uri="http://schemas.microsoft.com/sharepoint/v3/contenttype/forms"/>
  </ds:schemaRefs>
</ds:datastoreItem>
</file>

<file path=customXml/itemProps5.xml><?xml version="1.0" encoding="utf-8"?>
<ds:datastoreItem xmlns:ds="http://schemas.openxmlformats.org/officeDocument/2006/customXml" ds:itemID="{51EDA898-8701-4598-ACD5-9C17B9D51ABD}">
  <ds:schemaRefs>
    <ds:schemaRef ds:uri="office.server.policy"/>
  </ds:schemaRefs>
</ds:datastoreItem>
</file>

<file path=customXml/itemProps6.xml><?xml version="1.0" encoding="utf-8"?>
<ds:datastoreItem xmlns:ds="http://schemas.openxmlformats.org/officeDocument/2006/customXml" ds:itemID="{1E580F59-6A4F-43DF-BA46-76922892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7075</Words>
  <Characters>4034</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Віктор В. Чередниченко</cp:lastModifiedBy>
  <cp:revision>2</cp:revision>
  <cp:lastPrinted>2022-10-19T06:53:00Z</cp:lastPrinted>
  <dcterms:created xsi:type="dcterms:W3CDTF">2023-08-30T07:24:00Z</dcterms:created>
  <dcterms:modified xsi:type="dcterms:W3CDTF">2023-08-30T07:24:00Z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be177b0e-e42c-471a-9abb-e8214273c539</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