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83F" w:rsidRDefault="004A583F" w:rsidP="004A583F">
      <w:pPr>
        <w:tabs>
          <w:tab w:val="center" w:pos="4820"/>
        </w:tabs>
        <w:spacing w:after="0" w:line="240" w:lineRule="auto"/>
        <w:jc w:val="both"/>
        <w:rPr>
          <w:rFonts w:ascii="Times New Roman" w:eastAsia="Times New Roman" w:hAnsi="Times New Roman" w:cs="Times New Roman"/>
          <w:b/>
          <w:sz w:val="28"/>
          <w:szCs w:val="28"/>
          <w:lang w:val="ru-RU" w:eastAsia="uk-UA"/>
        </w:rPr>
      </w:pPr>
    </w:p>
    <w:p w:rsidR="004A583F" w:rsidRDefault="004A583F" w:rsidP="004A583F">
      <w:pPr>
        <w:tabs>
          <w:tab w:val="center" w:pos="4820"/>
        </w:tabs>
        <w:spacing w:after="0" w:line="240" w:lineRule="auto"/>
        <w:jc w:val="both"/>
        <w:rPr>
          <w:rFonts w:ascii="Times New Roman" w:eastAsia="Times New Roman" w:hAnsi="Times New Roman" w:cs="Times New Roman"/>
          <w:b/>
          <w:sz w:val="28"/>
          <w:szCs w:val="28"/>
          <w:lang w:val="ru-RU" w:eastAsia="uk-UA"/>
        </w:rPr>
      </w:pPr>
    </w:p>
    <w:p w:rsidR="004A583F" w:rsidRDefault="004A583F" w:rsidP="004A583F">
      <w:pPr>
        <w:tabs>
          <w:tab w:val="center" w:pos="4820"/>
        </w:tabs>
        <w:spacing w:after="0" w:line="240" w:lineRule="auto"/>
        <w:jc w:val="both"/>
        <w:rPr>
          <w:rFonts w:ascii="Times New Roman" w:eastAsia="Times New Roman" w:hAnsi="Times New Roman" w:cs="Times New Roman"/>
          <w:b/>
          <w:sz w:val="28"/>
          <w:szCs w:val="28"/>
          <w:lang w:val="ru-RU" w:eastAsia="uk-UA"/>
        </w:rPr>
      </w:pPr>
    </w:p>
    <w:p w:rsidR="004A583F" w:rsidRDefault="004A583F" w:rsidP="004A583F">
      <w:pPr>
        <w:tabs>
          <w:tab w:val="center" w:pos="4820"/>
        </w:tabs>
        <w:spacing w:after="0" w:line="240" w:lineRule="auto"/>
        <w:jc w:val="both"/>
        <w:rPr>
          <w:rFonts w:ascii="Times New Roman" w:eastAsia="Times New Roman" w:hAnsi="Times New Roman" w:cs="Times New Roman"/>
          <w:b/>
          <w:sz w:val="28"/>
          <w:szCs w:val="28"/>
          <w:lang w:val="ru-RU" w:eastAsia="uk-UA"/>
        </w:rPr>
      </w:pPr>
    </w:p>
    <w:p w:rsidR="004A583F" w:rsidRDefault="004A583F" w:rsidP="004A583F">
      <w:pPr>
        <w:tabs>
          <w:tab w:val="center" w:pos="4820"/>
        </w:tabs>
        <w:spacing w:after="0" w:line="240" w:lineRule="auto"/>
        <w:jc w:val="both"/>
        <w:rPr>
          <w:rFonts w:ascii="Times New Roman" w:eastAsia="Times New Roman" w:hAnsi="Times New Roman" w:cs="Times New Roman"/>
          <w:b/>
          <w:sz w:val="28"/>
          <w:szCs w:val="28"/>
          <w:lang w:val="ru-RU" w:eastAsia="uk-UA"/>
        </w:rPr>
      </w:pPr>
    </w:p>
    <w:p w:rsidR="000C66FB" w:rsidRDefault="000C66FB" w:rsidP="004A583F">
      <w:pPr>
        <w:tabs>
          <w:tab w:val="center" w:pos="4820"/>
        </w:tabs>
        <w:spacing w:after="0" w:line="240" w:lineRule="auto"/>
        <w:jc w:val="both"/>
        <w:rPr>
          <w:rFonts w:ascii="Times New Roman" w:eastAsia="Times New Roman" w:hAnsi="Times New Roman" w:cs="Times New Roman"/>
          <w:b/>
          <w:sz w:val="28"/>
          <w:szCs w:val="28"/>
          <w:lang w:val="ru-RU" w:eastAsia="uk-UA"/>
        </w:rPr>
      </w:pPr>
    </w:p>
    <w:p w:rsidR="001B4804" w:rsidRDefault="001B4804" w:rsidP="004A583F">
      <w:pPr>
        <w:tabs>
          <w:tab w:val="center" w:pos="4820"/>
        </w:tabs>
        <w:spacing w:after="0" w:line="240" w:lineRule="auto"/>
        <w:jc w:val="both"/>
        <w:rPr>
          <w:rFonts w:ascii="Times New Roman" w:eastAsia="Times New Roman" w:hAnsi="Times New Roman" w:cs="Times New Roman"/>
          <w:b/>
          <w:sz w:val="28"/>
          <w:szCs w:val="28"/>
          <w:lang w:eastAsia="uk-UA"/>
        </w:rPr>
      </w:pPr>
      <w:r w:rsidRPr="00C24CF5">
        <w:rPr>
          <w:rFonts w:ascii="Times New Roman" w:eastAsia="Times New Roman" w:hAnsi="Times New Roman" w:cs="Times New Roman"/>
          <w:b/>
          <w:sz w:val="28"/>
          <w:szCs w:val="28"/>
          <w:lang w:val="ru-RU" w:eastAsia="uk-UA"/>
        </w:rPr>
        <w:t>п</w:t>
      </w:r>
      <w:r w:rsidRPr="00C24CF5">
        <w:rPr>
          <w:rFonts w:ascii="Times New Roman" w:eastAsia="Times New Roman" w:hAnsi="Times New Roman" w:cs="Times New Roman"/>
          <w:b/>
          <w:sz w:val="28"/>
          <w:szCs w:val="28"/>
          <w:lang w:eastAsia="uk-UA"/>
        </w:rPr>
        <w:t>ро відмову</w:t>
      </w:r>
      <w:r w:rsidRPr="00C24CF5">
        <w:rPr>
          <w:rFonts w:ascii="Times New Roman" w:eastAsia="Times New Roman" w:hAnsi="Times New Roman" w:cs="Times New Roman"/>
          <w:b/>
          <w:sz w:val="28"/>
          <w:szCs w:val="28"/>
          <w:lang w:val="ru-RU" w:eastAsia="uk-UA"/>
        </w:rPr>
        <w:t xml:space="preserve"> у </w:t>
      </w:r>
      <w:r w:rsidRPr="00C24CF5">
        <w:rPr>
          <w:rFonts w:ascii="Times New Roman" w:eastAsia="Times New Roman" w:hAnsi="Times New Roman" w:cs="Times New Roman"/>
          <w:b/>
          <w:sz w:val="28"/>
          <w:szCs w:val="28"/>
          <w:lang w:eastAsia="uk-UA"/>
        </w:rPr>
        <w:t xml:space="preserve">відкритті конституційного провадження у справі </w:t>
      </w:r>
      <w:r w:rsidR="004A583F">
        <w:rPr>
          <w:rFonts w:ascii="Times New Roman" w:eastAsia="Times New Roman" w:hAnsi="Times New Roman" w:cs="Times New Roman"/>
          <w:b/>
          <w:sz w:val="28"/>
          <w:szCs w:val="28"/>
          <w:lang w:eastAsia="uk-UA"/>
        </w:rPr>
        <w:br/>
      </w:r>
      <w:r w:rsidRPr="00C24CF5">
        <w:rPr>
          <w:rFonts w:ascii="Times New Roman" w:eastAsia="Times New Roman" w:hAnsi="Times New Roman" w:cs="Times New Roman"/>
          <w:b/>
          <w:sz w:val="28"/>
          <w:szCs w:val="28"/>
          <w:lang w:eastAsia="uk-UA"/>
        </w:rPr>
        <w:t xml:space="preserve">за конституційною скаргою </w:t>
      </w:r>
      <w:r>
        <w:rPr>
          <w:rFonts w:ascii="Times New Roman" w:eastAsia="Times New Roman" w:hAnsi="Times New Roman" w:cs="Times New Roman"/>
          <w:b/>
          <w:sz w:val="28"/>
          <w:szCs w:val="28"/>
          <w:lang w:eastAsia="uk-UA"/>
        </w:rPr>
        <w:t xml:space="preserve">Левицької Лариси Глібівни </w:t>
      </w:r>
      <w:r w:rsidRPr="00C24CF5">
        <w:rPr>
          <w:rFonts w:ascii="Times New Roman" w:eastAsia="Times New Roman" w:hAnsi="Times New Roman" w:cs="Times New Roman"/>
          <w:b/>
          <w:sz w:val="28"/>
          <w:szCs w:val="28"/>
          <w:lang w:eastAsia="uk-UA"/>
        </w:rPr>
        <w:t xml:space="preserve">щодо відповідності Конституції України (конституційності) </w:t>
      </w:r>
      <w:r>
        <w:rPr>
          <w:rFonts w:ascii="Times New Roman" w:eastAsia="Times New Roman" w:hAnsi="Times New Roman" w:cs="Times New Roman"/>
          <w:b/>
          <w:sz w:val="28"/>
          <w:szCs w:val="28"/>
          <w:lang w:eastAsia="uk-UA"/>
        </w:rPr>
        <w:t>приписів частин четвертої, шостої статті 12, пункту 2 частини п’ятої статті 328 Кодексу адміністративного</w:t>
      </w:r>
      <w:r w:rsidR="004A583F">
        <w:rPr>
          <w:rFonts w:ascii="Times New Roman" w:eastAsia="Times New Roman" w:hAnsi="Times New Roman" w:cs="Times New Roman"/>
          <w:b/>
          <w:sz w:val="28"/>
          <w:szCs w:val="28"/>
          <w:lang w:eastAsia="uk-UA"/>
        </w:rPr>
        <w:br/>
      </w:r>
      <w:r>
        <w:rPr>
          <w:rFonts w:ascii="Times New Roman" w:eastAsia="Times New Roman" w:hAnsi="Times New Roman" w:cs="Times New Roman"/>
          <w:b/>
          <w:sz w:val="28"/>
          <w:szCs w:val="28"/>
          <w:lang w:eastAsia="uk-UA"/>
        </w:rPr>
        <w:t xml:space="preserve"> </w:t>
      </w:r>
      <w:r w:rsidR="004A583F">
        <w:rPr>
          <w:rFonts w:ascii="Times New Roman" w:eastAsia="Times New Roman" w:hAnsi="Times New Roman" w:cs="Times New Roman"/>
          <w:b/>
          <w:sz w:val="28"/>
          <w:szCs w:val="28"/>
          <w:lang w:eastAsia="uk-UA"/>
        </w:rPr>
        <w:tab/>
      </w:r>
      <w:r>
        <w:rPr>
          <w:rFonts w:ascii="Times New Roman" w:eastAsia="Times New Roman" w:hAnsi="Times New Roman" w:cs="Times New Roman"/>
          <w:b/>
          <w:sz w:val="28"/>
          <w:szCs w:val="28"/>
          <w:lang w:eastAsia="uk-UA"/>
        </w:rPr>
        <w:t>судочинства України</w:t>
      </w:r>
    </w:p>
    <w:p w:rsidR="001B4804" w:rsidRPr="00C24CF5" w:rsidRDefault="001B4804" w:rsidP="001B4804">
      <w:pPr>
        <w:spacing w:after="0" w:line="240" w:lineRule="auto"/>
        <w:jc w:val="both"/>
        <w:rPr>
          <w:rFonts w:ascii="Times New Roman" w:eastAsia="Times New Roman" w:hAnsi="Times New Roman" w:cs="Times New Roman"/>
          <w:sz w:val="28"/>
          <w:szCs w:val="28"/>
          <w:lang w:eastAsia="uk-UA"/>
        </w:rPr>
      </w:pPr>
    </w:p>
    <w:p w:rsidR="001B4804" w:rsidRPr="00C24CF5" w:rsidRDefault="001B4804" w:rsidP="001B4804">
      <w:pPr>
        <w:tabs>
          <w:tab w:val="right" w:pos="9638"/>
        </w:tabs>
        <w:spacing w:after="0" w:line="240" w:lineRule="auto"/>
        <w:jc w:val="both"/>
        <w:rPr>
          <w:rFonts w:ascii="Times New Roman" w:eastAsia="Times New Roman" w:hAnsi="Times New Roman" w:cs="Times New Roman"/>
          <w:sz w:val="28"/>
          <w:szCs w:val="28"/>
          <w:lang w:eastAsia="uk-UA"/>
        </w:rPr>
      </w:pPr>
      <w:r w:rsidRPr="00C24CF5">
        <w:rPr>
          <w:rFonts w:ascii="Times New Roman" w:eastAsia="Times New Roman" w:hAnsi="Times New Roman" w:cs="Times New Roman"/>
          <w:sz w:val="28"/>
          <w:szCs w:val="28"/>
          <w:lang w:eastAsia="uk-UA"/>
        </w:rPr>
        <w:t>К и ї в</w:t>
      </w:r>
      <w:r>
        <w:rPr>
          <w:rFonts w:ascii="Times New Roman" w:eastAsia="Times New Roman" w:hAnsi="Times New Roman" w:cs="Times New Roman"/>
          <w:sz w:val="28"/>
          <w:szCs w:val="28"/>
          <w:lang w:eastAsia="uk-UA"/>
        </w:rPr>
        <w:t xml:space="preserve">                                                                                </w:t>
      </w:r>
      <w:r w:rsidRPr="00C24CF5">
        <w:rPr>
          <w:rFonts w:ascii="Times New Roman" w:eastAsia="Times New Roman" w:hAnsi="Times New Roman" w:cs="Times New Roman"/>
          <w:sz w:val="28"/>
          <w:szCs w:val="28"/>
          <w:lang w:eastAsia="uk-UA"/>
        </w:rPr>
        <w:t>Сп</w:t>
      </w:r>
      <w:r>
        <w:rPr>
          <w:rFonts w:ascii="Times New Roman" w:eastAsia="Times New Roman" w:hAnsi="Times New Roman" w:cs="Times New Roman"/>
          <w:sz w:val="28"/>
          <w:szCs w:val="28"/>
          <w:lang w:eastAsia="uk-UA"/>
        </w:rPr>
        <w:t>рава № 3-132/2023(243/23</w:t>
      </w:r>
      <w:r w:rsidRPr="00C24CF5">
        <w:rPr>
          <w:rFonts w:ascii="Times New Roman" w:eastAsia="Times New Roman" w:hAnsi="Times New Roman" w:cs="Times New Roman"/>
          <w:sz w:val="28"/>
          <w:szCs w:val="28"/>
          <w:lang w:eastAsia="uk-UA"/>
        </w:rPr>
        <w:t xml:space="preserve">) </w:t>
      </w:r>
    </w:p>
    <w:p w:rsidR="001B4804" w:rsidRPr="00C24CF5" w:rsidRDefault="00133FDC" w:rsidP="001B4804">
      <w:pPr>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shd w:val="clear" w:color="auto" w:fill="FFFFFF"/>
        </w:rPr>
        <w:t xml:space="preserve">6 </w:t>
      </w:r>
      <w:r w:rsidR="001B4804">
        <w:rPr>
          <w:rFonts w:ascii="Times New Roman" w:eastAsia="Times New Roman" w:hAnsi="Times New Roman" w:cs="Times New Roman"/>
          <w:sz w:val="28"/>
          <w:szCs w:val="28"/>
          <w:lang w:eastAsia="uk-UA"/>
        </w:rPr>
        <w:t>вересня 2023</w:t>
      </w:r>
      <w:r w:rsidR="001B4804" w:rsidRPr="00C24CF5">
        <w:rPr>
          <w:rFonts w:ascii="Times New Roman" w:eastAsia="Times New Roman" w:hAnsi="Times New Roman" w:cs="Times New Roman"/>
          <w:sz w:val="28"/>
          <w:szCs w:val="28"/>
          <w:lang w:eastAsia="uk-UA"/>
        </w:rPr>
        <w:t xml:space="preserve"> року</w:t>
      </w:r>
    </w:p>
    <w:p w:rsidR="001B4804" w:rsidRPr="00C24CF5" w:rsidRDefault="001B4804" w:rsidP="001B4804">
      <w:pPr>
        <w:spacing w:after="0" w:line="240" w:lineRule="auto"/>
        <w:jc w:val="both"/>
        <w:rPr>
          <w:rFonts w:ascii="Times New Roman" w:eastAsia="Times New Roman" w:hAnsi="Times New Roman" w:cs="Times New Roman"/>
          <w:sz w:val="28"/>
          <w:szCs w:val="28"/>
          <w:lang w:eastAsia="uk-UA"/>
        </w:rPr>
      </w:pPr>
      <w:r w:rsidRPr="00C24CF5">
        <w:rPr>
          <w:rFonts w:ascii="Times New Roman" w:eastAsia="Times New Roman" w:hAnsi="Times New Roman" w:cs="Times New Roman"/>
          <w:sz w:val="28"/>
          <w:szCs w:val="28"/>
          <w:lang w:eastAsia="uk-UA"/>
        </w:rPr>
        <w:t xml:space="preserve">№ </w:t>
      </w:r>
      <w:r w:rsidR="0040021E">
        <w:rPr>
          <w:rFonts w:ascii="Times New Roman" w:hAnsi="Times New Roman" w:cs="Times New Roman"/>
          <w:sz w:val="28"/>
          <w:szCs w:val="28"/>
          <w:shd w:val="clear" w:color="auto" w:fill="FFFFFF"/>
        </w:rPr>
        <w:t>140</w:t>
      </w:r>
      <w:r w:rsidRPr="00FF26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3(І)/2023</w:t>
      </w:r>
    </w:p>
    <w:p w:rsidR="001B4804" w:rsidRDefault="001B4804" w:rsidP="001B4804">
      <w:pPr>
        <w:spacing w:after="0" w:line="240" w:lineRule="auto"/>
        <w:jc w:val="both"/>
        <w:rPr>
          <w:rFonts w:ascii="Times New Roman" w:eastAsia="Times New Roman" w:hAnsi="Times New Roman" w:cs="Times New Roman"/>
          <w:sz w:val="28"/>
          <w:szCs w:val="28"/>
          <w:lang w:eastAsia="uk-UA"/>
        </w:rPr>
      </w:pPr>
    </w:p>
    <w:p w:rsidR="001B4804" w:rsidRPr="00C24CF5" w:rsidRDefault="001B4804" w:rsidP="004A583F">
      <w:pPr>
        <w:spacing w:after="0" w:line="240" w:lineRule="auto"/>
        <w:ind w:firstLine="567"/>
        <w:jc w:val="both"/>
        <w:rPr>
          <w:rFonts w:ascii="Times New Roman" w:eastAsia="Times New Roman" w:hAnsi="Times New Roman" w:cs="Times New Roman"/>
          <w:sz w:val="28"/>
          <w:szCs w:val="28"/>
          <w:lang w:eastAsia="uk-UA"/>
        </w:rPr>
      </w:pPr>
      <w:r w:rsidRPr="00C24CF5">
        <w:rPr>
          <w:rFonts w:ascii="Times New Roman" w:eastAsia="Times New Roman" w:hAnsi="Times New Roman" w:cs="Times New Roman"/>
          <w:sz w:val="28"/>
          <w:szCs w:val="28"/>
          <w:lang w:eastAsia="uk-UA"/>
        </w:rPr>
        <w:t xml:space="preserve">Третя колегія суддів Першого сенату Конституційного Суду України </w:t>
      </w:r>
      <w:r w:rsidR="004A583F">
        <w:rPr>
          <w:rFonts w:ascii="Times New Roman" w:eastAsia="Times New Roman" w:hAnsi="Times New Roman" w:cs="Times New Roman"/>
          <w:sz w:val="28"/>
          <w:szCs w:val="28"/>
          <w:lang w:eastAsia="uk-UA"/>
        </w:rPr>
        <w:br/>
      </w:r>
      <w:r w:rsidRPr="00C24CF5">
        <w:rPr>
          <w:rFonts w:ascii="Times New Roman" w:eastAsia="Times New Roman" w:hAnsi="Times New Roman" w:cs="Times New Roman"/>
          <w:sz w:val="28"/>
          <w:szCs w:val="28"/>
          <w:lang w:eastAsia="uk-UA"/>
        </w:rPr>
        <w:t>у складі:</w:t>
      </w:r>
    </w:p>
    <w:p w:rsidR="001B4804" w:rsidRPr="00C24CF5" w:rsidRDefault="001B4804" w:rsidP="004A583F">
      <w:pPr>
        <w:spacing w:after="0" w:line="240" w:lineRule="auto"/>
        <w:ind w:firstLine="567"/>
        <w:contextualSpacing/>
        <w:jc w:val="both"/>
        <w:rPr>
          <w:rFonts w:ascii="Times New Roman" w:eastAsia="Times New Roman" w:hAnsi="Times New Roman" w:cs="Times New Roman"/>
          <w:sz w:val="28"/>
          <w:szCs w:val="28"/>
          <w:lang w:eastAsia="uk-UA"/>
        </w:rPr>
      </w:pPr>
    </w:p>
    <w:p w:rsidR="001B4804" w:rsidRPr="00C24CF5" w:rsidRDefault="001B4804" w:rsidP="004A583F">
      <w:pPr>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Кривенка</w:t>
      </w:r>
      <w:r w:rsidRPr="00C24CF5">
        <w:rPr>
          <w:rFonts w:ascii="Times New Roman" w:hAnsi="Times New Roman" w:cs="Times New Roman"/>
          <w:sz w:val="28"/>
          <w:szCs w:val="28"/>
        </w:rPr>
        <w:t xml:space="preserve"> Віктор</w:t>
      </w:r>
      <w:r>
        <w:rPr>
          <w:rFonts w:ascii="Times New Roman" w:hAnsi="Times New Roman" w:cs="Times New Roman"/>
          <w:sz w:val="28"/>
          <w:szCs w:val="28"/>
        </w:rPr>
        <w:t>а</w:t>
      </w:r>
      <w:r w:rsidRPr="00C24CF5">
        <w:rPr>
          <w:rFonts w:ascii="Times New Roman" w:hAnsi="Times New Roman" w:cs="Times New Roman"/>
          <w:sz w:val="28"/>
          <w:szCs w:val="28"/>
        </w:rPr>
        <w:t xml:space="preserve"> Васильович</w:t>
      </w:r>
      <w:r>
        <w:rPr>
          <w:rFonts w:ascii="Times New Roman" w:hAnsi="Times New Roman" w:cs="Times New Roman"/>
          <w:sz w:val="28"/>
          <w:szCs w:val="28"/>
        </w:rPr>
        <w:t xml:space="preserve">а </w:t>
      </w:r>
      <w:r w:rsidRPr="00771F0E">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головуючого</w:t>
      </w:r>
      <w:r w:rsidRPr="00C24CF5">
        <w:rPr>
          <w:rFonts w:ascii="Times New Roman" w:eastAsia="Times New Roman" w:hAnsi="Times New Roman" w:cs="Times New Roman"/>
          <w:sz w:val="28"/>
          <w:szCs w:val="28"/>
          <w:lang w:eastAsia="uk-UA"/>
        </w:rPr>
        <w:t>,</w:t>
      </w:r>
    </w:p>
    <w:p w:rsidR="001B4804" w:rsidRDefault="001B4804" w:rsidP="004A583F">
      <w:pPr>
        <w:spacing w:after="0" w:line="240" w:lineRule="auto"/>
        <w:ind w:firstLine="567"/>
        <w:contextualSpacing/>
        <w:jc w:val="both"/>
        <w:rPr>
          <w:rFonts w:ascii="Times New Roman" w:eastAsia="Times New Roman" w:hAnsi="Times New Roman" w:cs="Times New Roman"/>
          <w:sz w:val="28"/>
          <w:szCs w:val="28"/>
          <w:lang w:eastAsia="uk-UA"/>
        </w:rPr>
      </w:pPr>
      <w:r w:rsidRPr="00C24CF5">
        <w:rPr>
          <w:rFonts w:ascii="Times New Roman" w:hAnsi="Times New Roman" w:cs="Times New Roman"/>
          <w:sz w:val="28"/>
          <w:szCs w:val="28"/>
        </w:rPr>
        <w:t>Петришин</w:t>
      </w:r>
      <w:r>
        <w:rPr>
          <w:rFonts w:ascii="Times New Roman" w:hAnsi="Times New Roman" w:cs="Times New Roman"/>
          <w:sz w:val="28"/>
          <w:szCs w:val="28"/>
        </w:rPr>
        <w:t>а</w:t>
      </w:r>
      <w:r w:rsidRPr="00C24CF5">
        <w:rPr>
          <w:rFonts w:ascii="Times New Roman" w:hAnsi="Times New Roman" w:cs="Times New Roman"/>
          <w:sz w:val="28"/>
          <w:szCs w:val="28"/>
        </w:rPr>
        <w:t xml:space="preserve"> Олександр</w:t>
      </w:r>
      <w:r>
        <w:rPr>
          <w:rFonts w:ascii="Times New Roman" w:hAnsi="Times New Roman" w:cs="Times New Roman"/>
          <w:sz w:val="28"/>
          <w:szCs w:val="28"/>
        </w:rPr>
        <w:t>а</w:t>
      </w:r>
      <w:r w:rsidRPr="00C24CF5">
        <w:rPr>
          <w:rFonts w:ascii="Times New Roman" w:hAnsi="Times New Roman" w:cs="Times New Roman"/>
          <w:sz w:val="28"/>
          <w:szCs w:val="28"/>
        </w:rPr>
        <w:t xml:space="preserve"> Віталійович</w:t>
      </w:r>
      <w:r>
        <w:rPr>
          <w:rFonts w:ascii="Times New Roman" w:hAnsi="Times New Roman" w:cs="Times New Roman"/>
          <w:sz w:val="28"/>
          <w:szCs w:val="28"/>
        </w:rPr>
        <w:t xml:space="preserve">а </w:t>
      </w:r>
      <w:r w:rsidRPr="00771F0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доповідача</w:t>
      </w:r>
      <w:r w:rsidRPr="00C24CF5">
        <w:rPr>
          <w:rFonts w:ascii="Times New Roman" w:eastAsia="Times New Roman" w:hAnsi="Times New Roman" w:cs="Times New Roman"/>
          <w:sz w:val="28"/>
          <w:szCs w:val="28"/>
          <w:lang w:eastAsia="uk-UA"/>
        </w:rPr>
        <w:t>,</w:t>
      </w:r>
    </w:p>
    <w:p w:rsidR="001B4804" w:rsidRPr="00C24CF5" w:rsidRDefault="001B4804" w:rsidP="004A583F">
      <w:pPr>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Філюка Петра Тодосьовича,</w:t>
      </w:r>
    </w:p>
    <w:p w:rsidR="001B4804" w:rsidRPr="00C24CF5" w:rsidRDefault="001B4804" w:rsidP="004A583F">
      <w:pPr>
        <w:spacing w:after="0" w:line="348" w:lineRule="auto"/>
        <w:ind w:firstLine="567"/>
        <w:jc w:val="both"/>
        <w:rPr>
          <w:rFonts w:ascii="Times New Roman" w:eastAsia="Times New Roman" w:hAnsi="Times New Roman" w:cs="Times New Roman"/>
          <w:sz w:val="28"/>
          <w:szCs w:val="28"/>
          <w:lang w:eastAsia="uk-UA"/>
        </w:rPr>
      </w:pPr>
    </w:p>
    <w:p w:rsidR="001B4804" w:rsidRPr="00673D46" w:rsidRDefault="001B4804" w:rsidP="004A583F">
      <w:pPr>
        <w:tabs>
          <w:tab w:val="center" w:pos="4820"/>
        </w:tabs>
        <w:spacing w:after="0" w:line="348" w:lineRule="auto"/>
        <w:ind w:firstLine="567"/>
        <w:jc w:val="both"/>
        <w:rPr>
          <w:rFonts w:ascii="Times New Roman" w:hAnsi="Times New Roman" w:cs="Times New Roman"/>
          <w:color w:val="000000"/>
          <w:sz w:val="28"/>
          <w:szCs w:val="28"/>
        </w:rPr>
      </w:pPr>
      <w:r w:rsidRPr="00C24CF5">
        <w:rPr>
          <w:rFonts w:ascii="Times New Roman" w:hAnsi="Times New Roman" w:cs="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Pr>
          <w:rFonts w:ascii="Times New Roman" w:hAnsi="Times New Roman" w:cs="Times New Roman"/>
          <w:sz w:val="28"/>
          <w:szCs w:val="28"/>
        </w:rPr>
        <w:t xml:space="preserve">Левицької Лариси Глібівни </w:t>
      </w:r>
      <w:r w:rsidRPr="00C24CF5">
        <w:rPr>
          <w:rFonts w:ascii="Times New Roman" w:hAnsi="Times New Roman" w:cs="Times New Roman"/>
          <w:color w:val="000000"/>
          <w:sz w:val="28"/>
          <w:szCs w:val="28"/>
        </w:rPr>
        <w:t>щодо</w:t>
      </w:r>
      <w:r w:rsidRPr="00031DC0">
        <w:rPr>
          <w:rFonts w:ascii="Times New Roman" w:hAnsi="Times New Roman" w:cs="Times New Roman"/>
          <w:color w:val="000000"/>
          <w:sz w:val="28"/>
          <w:szCs w:val="28"/>
        </w:rPr>
        <w:t xml:space="preserve"> відповідності Конституції України (конституційності) </w:t>
      </w:r>
      <w:r>
        <w:rPr>
          <w:rFonts w:ascii="Times New Roman" w:hAnsi="Times New Roman" w:cs="Times New Roman"/>
          <w:color w:val="000000"/>
          <w:sz w:val="28"/>
          <w:szCs w:val="28"/>
        </w:rPr>
        <w:t xml:space="preserve">приписів </w:t>
      </w:r>
      <w:r>
        <w:rPr>
          <w:rFonts w:ascii="Times New Roman" w:eastAsia="Times New Roman" w:hAnsi="Times New Roman" w:cs="Times New Roman"/>
          <w:sz w:val="28"/>
          <w:szCs w:val="28"/>
          <w:lang w:eastAsia="uk-UA"/>
        </w:rPr>
        <w:t>частин</w:t>
      </w:r>
      <w:r w:rsidRPr="00031DC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четвертої, шостої статті 12, пункту 2 частини п’ятої статті 328 Кодексу адміністративного судочинства України</w:t>
      </w:r>
      <w:r w:rsidRPr="00031DC0">
        <w:rPr>
          <w:rFonts w:ascii="Times New Roman" w:hAnsi="Times New Roman" w:cs="Times New Roman"/>
          <w:color w:val="000000"/>
          <w:sz w:val="28"/>
          <w:szCs w:val="28"/>
        </w:rPr>
        <w:t>.</w:t>
      </w:r>
    </w:p>
    <w:p w:rsidR="001B4804" w:rsidRPr="00C24CF5" w:rsidRDefault="001B4804" w:rsidP="004A583F">
      <w:pPr>
        <w:spacing w:after="0" w:line="348" w:lineRule="auto"/>
        <w:ind w:firstLine="567"/>
        <w:jc w:val="both"/>
        <w:rPr>
          <w:rFonts w:ascii="Times New Roman" w:eastAsia="Times New Roman" w:hAnsi="Times New Roman" w:cs="Times New Roman"/>
          <w:bCs/>
          <w:sz w:val="28"/>
          <w:szCs w:val="28"/>
          <w:lang w:eastAsia="uk-UA"/>
        </w:rPr>
      </w:pPr>
    </w:p>
    <w:p w:rsidR="001B4804" w:rsidRPr="00FC2499" w:rsidRDefault="001B4804" w:rsidP="004A583F">
      <w:pPr>
        <w:spacing w:after="0" w:line="348" w:lineRule="auto"/>
        <w:ind w:firstLine="567"/>
        <w:jc w:val="both"/>
        <w:rPr>
          <w:rFonts w:ascii="Times New Roman" w:eastAsia="Times New Roman" w:hAnsi="Times New Roman" w:cs="Times New Roman"/>
          <w:sz w:val="28"/>
          <w:szCs w:val="28"/>
          <w:lang w:eastAsia="uk-UA"/>
        </w:rPr>
      </w:pPr>
      <w:r w:rsidRPr="00C24CF5">
        <w:rPr>
          <w:rFonts w:ascii="Times New Roman" w:eastAsia="Times New Roman" w:hAnsi="Times New Roman" w:cs="Times New Roman"/>
          <w:sz w:val="28"/>
          <w:szCs w:val="28"/>
          <w:lang w:eastAsia="uk-UA"/>
        </w:rPr>
        <w:t xml:space="preserve">Заслухавши суддю-доповідача Петришина О.В. та дослідивши матеріали справи, Третя колегія суддів Першого сенату Конституційного </w:t>
      </w:r>
      <w:r w:rsidRPr="00C24CF5">
        <w:rPr>
          <w:rFonts w:ascii="Times New Roman" w:eastAsia="Times New Roman" w:hAnsi="Times New Roman" w:cs="Times New Roman"/>
          <w:sz w:val="28"/>
          <w:szCs w:val="28"/>
          <w:lang w:val="ru-RU" w:eastAsia="uk-UA"/>
        </w:rPr>
        <w:t>С</w:t>
      </w:r>
      <w:r w:rsidRPr="00C24CF5">
        <w:rPr>
          <w:rFonts w:ascii="Times New Roman" w:eastAsia="Times New Roman" w:hAnsi="Times New Roman" w:cs="Times New Roman"/>
          <w:sz w:val="28"/>
          <w:szCs w:val="28"/>
          <w:lang w:eastAsia="uk-UA"/>
        </w:rPr>
        <w:t>уду України</w:t>
      </w:r>
    </w:p>
    <w:p w:rsidR="001B4804" w:rsidRDefault="001B4804" w:rsidP="004A583F">
      <w:pPr>
        <w:spacing w:after="0" w:line="348" w:lineRule="auto"/>
        <w:ind w:firstLine="567"/>
        <w:jc w:val="center"/>
        <w:rPr>
          <w:rFonts w:ascii="Times New Roman" w:eastAsia="Times New Roman" w:hAnsi="Times New Roman" w:cs="Times New Roman"/>
          <w:b/>
          <w:sz w:val="28"/>
          <w:szCs w:val="28"/>
          <w:lang w:eastAsia="uk-UA"/>
        </w:rPr>
      </w:pPr>
    </w:p>
    <w:p w:rsidR="001B4804" w:rsidRDefault="001B4804" w:rsidP="004A583F">
      <w:pPr>
        <w:spacing w:after="0" w:line="348" w:lineRule="auto"/>
        <w:jc w:val="center"/>
        <w:rPr>
          <w:rFonts w:ascii="Times New Roman" w:eastAsia="Times New Roman" w:hAnsi="Times New Roman" w:cs="Times New Roman"/>
          <w:b/>
          <w:sz w:val="28"/>
          <w:szCs w:val="28"/>
          <w:lang w:eastAsia="uk-UA"/>
        </w:rPr>
      </w:pPr>
      <w:r w:rsidRPr="00C24CF5">
        <w:rPr>
          <w:rFonts w:ascii="Times New Roman" w:eastAsia="Times New Roman" w:hAnsi="Times New Roman" w:cs="Times New Roman"/>
          <w:b/>
          <w:sz w:val="28"/>
          <w:szCs w:val="28"/>
          <w:lang w:eastAsia="uk-UA"/>
        </w:rPr>
        <w:t>у с т а н о в и л а:</w:t>
      </w:r>
    </w:p>
    <w:p w:rsidR="004A583F" w:rsidRPr="00C24CF5" w:rsidRDefault="004A583F" w:rsidP="004A583F">
      <w:pPr>
        <w:spacing w:after="0" w:line="348" w:lineRule="auto"/>
        <w:ind w:firstLine="567"/>
        <w:jc w:val="center"/>
        <w:rPr>
          <w:rFonts w:ascii="Times New Roman" w:eastAsia="Times New Roman" w:hAnsi="Times New Roman" w:cs="Times New Roman"/>
          <w:b/>
          <w:sz w:val="28"/>
          <w:szCs w:val="28"/>
          <w:lang w:eastAsia="uk-UA"/>
        </w:rPr>
      </w:pPr>
    </w:p>
    <w:p w:rsidR="001B4804" w:rsidRPr="0067619C" w:rsidRDefault="001B4804" w:rsidP="004A583F">
      <w:pPr>
        <w:pStyle w:val="a4"/>
        <w:spacing w:after="0" w:line="348" w:lineRule="auto"/>
        <w:ind w:left="0" w:firstLine="567"/>
        <w:jc w:val="both"/>
        <w:rPr>
          <w:rFonts w:ascii="Times New Roman" w:hAnsi="Times New Roman" w:cs="Times New Roman"/>
          <w:sz w:val="28"/>
          <w:szCs w:val="28"/>
        </w:rPr>
      </w:pPr>
      <w:bookmarkStart w:id="0" w:name="_Hlk40441461"/>
      <w:r>
        <w:rPr>
          <w:rFonts w:ascii="Times New Roman" w:hAnsi="Times New Roman" w:cs="Times New Roman"/>
          <w:sz w:val="28"/>
          <w:szCs w:val="28"/>
        </w:rPr>
        <w:t xml:space="preserve">1. </w:t>
      </w:r>
      <w:r w:rsidRPr="00771F0E">
        <w:rPr>
          <w:rFonts w:ascii="Times New Roman" w:hAnsi="Times New Roman" w:cs="Times New Roman"/>
          <w:sz w:val="28"/>
          <w:szCs w:val="28"/>
        </w:rPr>
        <w:t>До Консти</w:t>
      </w:r>
      <w:r>
        <w:rPr>
          <w:rFonts w:ascii="Times New Roman" w:hAnsi="Times New Roman" w:cs="Times New Roman"/>
          <w:sz w:val="28"/>
          <w:szCs w:val="28"/>
        </w:rPr>
        <w:t>т</w:t>
      </w:r>
      <w:r w:rsidR="005D7EC6">
        <w:rPr>
          <w:rFonts w:ascii="Times New Roman" w:hAnsi="Times New Roman" w:cs="Times New Roman"/>
          <w:sz w:val="28"/>
          <w:szCs w:val="28"/>
        </w:rPr>
        <w:t>уційного Суду України звернулася</w:t>
      </w:r>
      <w:r>
        <w:rPr>
          <w:rFonts w:ascii="Times New Roman" w:hAnsi="Times New Roman" w:cs="Times New Roman"/>
          <w:sz w:val="28"/>
          <w:szCs w:val="28"/>
        </w:rPr>
        <w:t xml:space="preserve"> Левицька Л.Г.</w:t>
      </w:r>
      <w:r w:rsidRPr="00771F0E">
        <w:rPr>
          <w:rFonts w:ascii="Times New Roman" w:hAnsi="Times New Roman" w:cs="Times New Roman"/>
          <w:sz w:val="28"/>
          <w:szCs w:val="28"/>
        </w:rPr>
        <w:t xml:space="preserve"> </w:t>
      </w:r>
      <w:r w:rsidR="004A583F">
        <w:rPr>
          <w:rFonts w:ascii="Times New Roman" w:hAnsi="Times New Roman" w:cs="Times New Roman"/>
          <w:sz w:val="28"/>
          <w:szCs w:val="28"/>
        </w:rPr>
        <w:br/>
      </w:r>
      <w:r w:rsidRPr="00771F0E">
        <w:rPr>
          <w:rFonts w:ascii="Times New Roman" w:hAnsi="Times New Roman" w:cs="Times New Roman"/>
          <w:sz w:val="28"/>
          <w:szCs w:val="28"/>
        </w:rPr>
        <w:t>і</w:t>
      </w:r>
      <w:r w:rsidRPr="00771F0E">
        <w:rPr>
          <w:rFonts w:ascii="Times New Roman" w:hAnsi="Times New Roman" w:cs="Times New Roman"/>
          <w:color w:val="000000"/>
          <w:sz w:val="28"/>
          <w:szCs w:val="28"/>
        </w:rPr>
        <w:t xml:space="preserve">з клопотанням перевірити на відповідність </w:t>
      </w:r>
      <w:r w:rsidR="005D7EC6">
        <w:rPr>
          <w:rFonts w:ascii="Times New Roman" w:hAnsi="Times New Roman" w:cs="Times New Roman"/>
          <w:color w:val="000000"/>
          <w:sz w:val="28"/>
          <w:szCs w:val="28"/>
        </w:rPr>
        <w:t>статтям 3, 8, 9, 19, 22, частині першій</w:t>
      </w:r>
      <w:r>
        <w:rPr>
          <w:rFonts w:ascii="Times New Roman" w:hAnsi="Times New Roman" w:cs="Times New Roman"/>
          <w:color w:val="000000"/>
          <w:sz w:val="28"/>
          <w:szCs w:val="28"/>
        </w:rPr>
        <w:t xml:space="preserve"> статті 55, </w:t>
      </w:r>
      <w:r w:rsidR="005D7EC6">
        <w:rPr>
          <w:rFonts w:ascii="Times New Roman" w:hAnsi="Times New Roman" w:cs="Times New Roman"/>
          <w:color w:val="000000"/>
          <w:sz w:val="28"/>
          <w:szCs w:val="28"/>
        </w:rPr>
        <w:t xml:space="preserve">статті </w:t>
      </w:r>
      <w:r>
        <w:rPr>
          <w:rFonts w:ascii="Times New Roman" w:hAnsi="Times New Roman" w:cs="Times New Roman"/>
          <w:color w:val="000000"/>
          <w:sz w:val="28"/>
          <w:szCs w:val="28"/>
        </w:rPr>
        <w:t xml:space="preserve">64, пункту 8 частини другої статті 129 </w:t>
      </w:r>
      <w:r w:rsidRPr="00031DC0">
        <w:rPr>
          <w:rFonts w:ascii="Times New Roman" w:hAnsi="Times New Roman" w:cs="Times New Roman"/>
          <w:sz w:val="28"/>
          <w:szCs w:val="28"/>
        </w:rPr>
        <w:t xml:space="preserve">Конституції України (конституційність) </w:t>
      </w:r>
      <w:r>
        <w:rPr>
          <w:rFonts w:ascii="Times New Roman" w:hAnsi="Times New Roman" w:cs="Times New Roman"/>
          <w:color w:val="000000"/>
          <w:sz w:val="28"/>
          <w:szCs w:val="28"/>
        </w:rPr>
        <w:t xml:space="preserve">приписи </w:t>
      </w:r>
      <w:r w:rsidR="005D7EC6">
        <w:rPr>
          <w:rFonts w:ascii="Times New Roman" w:eastAsia="Times New Roman" w:hAnsi="Times New Roman" w:cs="Times New Roman"/>
          <w:sz w:val="28"/>
          <w:szCs w:val="28"/>
          <w:lang w:eastAsia="uk-UA"/>
        </w:rPr>
        <w:t>частин</w:t>
      </w:r>
      <w:r w:rsidRPr="00031DC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четвертої, шостої статті 12, пункту 2 </w:t>
      </w:r>
      <w:r w:rsidR="004A583F">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lastRenderedPageBreak/>
        <w:t>частини п’ятої статті 328 Кодексу адміністративного судочинства України</w:t>
      </w:r>
      <w:r w:rsidRPr="00031DC0">
        <w:rPr>
          <w:rFonts w:ascii="Times New Roman" w:hAnsi="Times New Roman" w:cs="Times New Roman"/>
          <w:sz w:val="28"/>
          <w:szCs w:val="28"/>
        </w:rPr>
        <w:t xml:space="preserve"> </w:t>
      </w:r>
      <w:r w:rsidR="004A583F">
        <w:rPr>
          <w:rFonts w:ascii="Times New Roman" w:hAnsi="Times New Roman" w:cs="Times New Roman"/>
          <w:sz w:val="28"/>
          <w:szCs w:val="28"/>
        </w:rPr>
        <w:br/>
      </w:r>
      <w:r>
        <w:rPr>
          <w:rFonts w:ascii="Times New Roman" w:hAnsi="Times New Roman" w:cs="Times New Roman"/>
          <w:sz w:val="28"/>
          <w:szCs w:val="28"/>
        </w:rPr>
        <w:t xml:space="preserve">(далі </w:t>
      </w:r>
      <w:r w:rsidR="004A583F">
        <w:rPr>
          <w:rFonts w:ascii="Times New Roman" w:hAnsi="Times New Roman" w:cs="Times New Roman"/>
          <w:sz w:val="28"/>
          <w:szCs w:val="28"/>
        </w:rPr>
        <w:t>–</w:t>
      </w:r>
      <w:r w:rsidR="005D7EC6">
        <w:rPr>
          <w:rFonts w:ascii="Times New Roman" w:hAnsi="Times New Roman" w:cs="Times New Roman"/>
          <w:sz w:val="28"/>
          <w:szCs w:val="28"/>
        </w:rPr>
        <w:t xml:space="preserve"> </w:t>
      </w:r>
      <w:r w:rsidRPr="0067619C">
        <w:rPr>
          <w:rFonts w:ascii="Times New Roman" w:hAnsi="Times New Roman" w:cs="Times New Roman"/>
          <w:sz w:val="28"/>
          <w:szCs w:val="28"/>
        </w:rPr>
        <w:t>Кодекс).</w:t>
      </w:r>
      <w:bookmarkEnd w:id="0"/>
    </w:p>
    <w:p w:rsidR="001B4804" w:rsidRPr="001B4804" w:rsidRDefault="001B4804" w:rsidP="004A583F">
      <w:pPr>
        <w:pStyle w:val="rvps2"/>
        <w:shd w:val="clear" w:color="auto" w:fill="FFFFFF"/>
        <w:spacing w:before="0" w:beforeAutospacing="0" w:after="0" w:afterAutospacing="0" w:line="348" w:lineRule="auto"/>
        <w:ind w:firstLine="567"/>
        <w:jc w:val="both"/>
        <w:rPr>
          <w:sz w:val="28"/>
          <w:szCs w:val="28"/>
        </w:rPr>
      </w:pPr>
      <w:r w:rsidRPr="0067619C">
        <w:rPr>
          <w:sz w:val="28"/>
          <w:szCs w:val="28"/>
        </w:rPr>
        <w:t>Згідно з частин</w:t>
      </w:r>
      <w:r w:rsidR="003424C4">
        <w:rPr>
          <w:sz w:val="28"/>
          <w:szCs w:val="28"/>
        </w:rPr>
        <w:t xml:space="preserve">ою четвертою статті 12 Кодексу </w:t>
      </w:r>
      <w:r w:rsidRPr="0067619C">
        <w:rPr>
          <w:sz w:val="28"/>
          <w:szCs w:val="28"/>
        </w:rPr>
        <w:t>виключно за правилами загального позовного провадження розглядаються справи у спорах:</w:t>
      </w:r>
      <w:bookmarkStart w:id="1" w:name="n9629"/>
      <w:bookmarkEnd w:id="1"/>
      <w:r w:rsidRPr="0067619C">
        <w:rPr>
          <w:sz w:val="28"/>
          <w:szCs w:val="28"/>
        </w:rPr>
        <w:t xml:space="preserve"> </w:t>
      </w:r>
      <w:r w:rsidR="00227E6A">
        <w:rPr>
          <w:sz w:val="28"/>
          <w:szCs w:val="28"/>
        </w:rPr>
        <w:t>„</w:t>
      </w:r>
      <w:r w:rsidRPr="0067619C">
        <w:rPr>
          <w:sz w:val="28"/>
          <w:szCs w:val="28"/>
        </w:rPr>
        <w:t>1) щодо оскарження нормативно-правових актів, за в</w:t>
      </w:r>
      <w:r w:rsidR="004B3BED">
        <w:rPr>
          <w:sz w:val="28"/>
          <w:szCs w:val="28"/>
        </w:rPr>
        <w:t>инятком випадків, визначених</w:t>
      </w:r>
      <w:r w:rsidR="00227E6A">
        <w:rPr>
          <w:sz w:val="28"/>
          <w:szCs w:val="28"/>
        </w:rPr>
        <w:t xml:space="preserve"> цим</w:t>
      </w:r>
      <w:r w:rsidRPr="0067619C">
        <w:rPr>
          <w:sz w:val="28"/>
          <w:szCs w:val="28"/>
        </w:rPr>
        <w:t xml:space="preserve"> Кодексом;</w:t>
      </w:r>
      <w:bookmarkStart w:id="2" w:name="n9630"/>
      <w:bookmarkEnd w:id="2"/>
      <w:r w:rsidRPr="0067619C">
        <w:rPr>
          <w:sz w:val="28"/>
          <w:szCs w:val="28"/>
        </w:rPr>
        <w:t xml:space="preserve"> 2) щодо оскарження рішень, дій та бездіяльності суб’єкта владних повноважень, якщо позивачем також заявлено вимоги про відшкодування шкоди, заподіяної такими рішеннями, діями чи бездіяльністю, у сумі, що перевищує п’ятсот розмірів прожиткового мінімуму для працездатних осіб;</w:t>
      </w:r>
      <w:bookmarkStart w:id="3" w:name="n9631"/>
      <w:bookmarkEnd w:id="3"/>
      <w:r w:rsidRPr="0067619C">
        <w:rPr>
          <w:sz w:val="28"/>
          <w:szCs w:val="28"/>
        </w:rPr>
        <w:t xml:space="preserve"> 3) </w:t>
      </w:r>
      <w:r w:rsidR="005D7EC6">
        <w:rPr>
          <w:sz w:val="28"/>
          <w:szCs w:val="28"/>
        </w:rPr>
        <w:t> </w:t>
      </w:r>
      <w:r w:rsidRPr="0067619C">
        <w:rPr>
          <w:sz w:val="28"/>
          <w:szCs w:val="28"/>
        </w:rPr>
        <w:t>про примусове відчуження земельної ділянки, інших об’єктів нерухомого майна, що на ній розміщені, з мотивів суспільної необхідності;</w:t>
      </w:r>
      <w:bookmarkStart w:id="4" w:name="n9632"/>
      <w:bookmarkEnd w:id="4"/>
      <w:r w:rsidRPr="0067619C">
        <w:rPr>
          <w:sz w:val="28"/>
          <w:szCs w:val="28"/>
        </w:rPr>
        <w:t xml:space="preserve"> 4) щодо оскарження рішення суб’єкта </w:t>
      </w:r>
      <w:r w:rsidRPr="001B4804">
        <w:rPr>
          <w:sz w:val="28"/>
          <w:szCs w:val="28"/>
        </w:rPr>
        <w:t>владних повноважень, на підставі якого ним може бути заявлено вимогу про стягнення грошових коштів у сумі, що перевищує п’ятсот розмірів прожиткового мінімуму для працездатних осіб;</w:t>
      </w:r>
      <w:bookmarkStart w:id="5" w:name="n12726"/>
      <w:bookmarkEnd w:id="5"/>
      <w:r w:rsidRPr="001B4804">
        <w:rPr>
          <w:sz w:val="28"/>
          <w:szCs w:val="28"/>
        </w:rPr>
        <w:t xml:space="preserve"> 5) щодо оскарження рішень Національної комісії з реабілітації у правовід</w:t>
      </w:r>
      <w:r w:rsidR="003424C4">
        <w:rPr>
          <w:sz w:val="28"/>
          <w:szCs w:val="28"/>
        </w:rPr>
        <w:t xml:space="preserve">носинах, що виникли на підставі </w:t>
      </w:r>
      <w:hyperlink r:id="rId6" w:tgtFrame="_blank" w:history="1">
        <w:r w:rsidRPr="001B4804">
          <w:rPr>
            <w:rStyle w:val="a5"/>
            <w:color w:val="auto"/>
            <w:sz w:val="28"/>
            <w:szCs w:val="28"/>
            <w:u w:val="none"/>
          </w:rPr>
          <w:t>Закону України</w:t>
        </w:r>
      </w:hyperlink>
      <w:r w:rsidR="003424C4">
        <w:rPr>
          <w:sz w:val="28"/>
          <w:szCs w:val="28"/>
        </w:rPr>
        <w:t xml:space="preserve"> </w:t>
      </w:r>
      <w:r w:rsidRPr="001B4804">
        <w:rPr>
          <w:sz w:val="28"/>
          <w:szCs w:val="28"/>
        </w:rPr>
        <w:t>„Про реабілітацію жертв репресій комуністичного тоталітарного режиму 1917</w:t>
      </w:r>
      <w:r w:rsidR="004B3BED" w:rsidRPr="00771F0E">
        <w:rPr>
          <w:color w:val="000000"/>
          <w:sz w:val="28"/>
          <w:szCs w:val="28"/>
        </w:rPr>
        <w:t>–</w:t>
      </w:r>
      <w:r w:rsidRPr="001B4804">
        <w:rPr>
          <w:sz w:val="28"/>
          <w:szCs w:val="28"/>
        </w:rPr>
        <w:t>1991 років“;</w:t>
      </w:r>
      <w:bookmarkStart w:id="6" w:name="n12725"/>
      <w:bookmarkStart w:id="7" w:name="n12876"/>
      <w:bookmarkEnd w:id="6"/>
      <w:bookmarkEnd w:id="7"/>
      <w:r w:rsidRPr="001B4804">
        <w:rPr>
          <w:sz w:val="28"/>
          <w:szCs w:val="28"/>
        </w:rPr>
        <w:t xml:space="preserve"> 6) щодо оскарження індивідуальних актів Національного банку України, Фонду гарантування вкладів фізичних осіб, Міністерства фінансів України, Національної комісії з цінних паперів та фондового ринку, рішень Кабінету Міністрів України, визначених </w:t>
      </w:r>
      <w:hyperlink r:id="rId7" w:anchor="n12892" w:history="1">
        <w:r w:rsidRPr="001B4804">
          <w:rPr>
            <w:rStyle w:val="a5"/>
            <w:color w:val="auto"/>
            <w:sz w:val="28"/>
            <w:szCs w:val="28"/>
            <w:u w:val="none"/>
          </w:rPr>
          <w:t>частиною першою</w:t>
        </w:r>
      </w:hyperlink>
      <w:r w:rsidRPr="001B4804">
        <w:rPr>
          <w:sz w:val="28"/>
          <w:szCs w:val="28"/>
        </w:rPr>
        <w:t> статті 266</w:t>
      </w:r>
      <w:r w:rsidRPr="006C22E9">
        <w:rPr>
          <w:rStyle w:val="rvts37"/>
          <w:bCs/>
          <w:sz w:val="28"/>
          <w:szCs w:val="28"/>
          <w:vertAlign w:val="superscript"/>
        </w:rPr>
        <w:t>1</w:t>
      </w:r>
      <w:r w:rsidR="003424C4">
        <w:rPr>
          <w:sz w:val="28"/>
          <w:szCs w:val="28"/>
        </w:rPr>
        <w:t xml:space="preserve"> </w:t>
      </w:r>
      <w:r w:rsidR="00227E6A">
        <w:rPr>
          <w:sz w:val="28"/>
          <w:szCs w:val="28"/>
        </w:rPr>
        <w:t xml:space="preserve">цього </w:t>
      </w:r>
      <w:r w:rsidR="003424C4">
        <w:rPr>
          <w:sz w:val="28"/>
          <w:szCs w:val="28"/>
        </w:rPr>
        <w:t>Кодексу</w:t>
      </w:r>
      <w:r w:rsidR="00227E6A">
        <w:rPr>
          <w:sz w:val="28"/>
          <w:szCs w:val="28"/>
        </w:rPr>
        <w:t>“</w:t>
      </w:r>
      <w:r w:rsidRPr="001B4804">
        <w:rPr>
          <w:sz w:val="28"/>
          <w:szCs w:val="28"/>
        </w:rPr>
        <w:t>.</w:t>
      </w:r>
    </w:p>
    <w:p w:rsidR="001B4804" w:rsidRPr="0067619C" w:rsidRDefault="001B4804" w:rsidP="004A583F">
      <w:pPr>
        <w:pStyle w:val="rvps2"/>
        <w:shd w:val="clear" w:color="auto" w:fill="FFFFFF"/>
        <w:spacing w:before="0" w:beforeAutospacing="0" w:after="0" w:afterAutospacing="0" w:line="348" w:lineRule="auto"/>
        <w:ind w:firstLine="567"/>
        <w:jc w:val="both"/>
        <w:rPr>
          <w:sz w:val="28"/>
          <w:szCs w:val="28"/>
        </w:rPr>
      </w:pPr>
      <w:r w:rsidRPr="001B4804">
        <w:rPr>
          <w:sz w:val="28"/>
          <w:szCs w:val="28"/>
        </w:rPr>
        <w:t>Частиною шостою статті 12 Кодексу встано</w:t>
      </w:r>
      <w:r w:rsidR="003424C4">
        <w:rPr>
          <w:sz w:val="28"/>
          <w:szCs w:val="28"/>
        </w:rPr>
        <w:t xml:space="preserve">влено, що </w:t>
      </w:r>
      <w:r w:rsidRPr="001B4804">
        <w:rPr>
          <w:sz w:val="28"/>
          <w:szCs w:val="28"/>
        </w:rPr>
        <w:t>для цілей Кодексу справами незначної складності є справи щодо:</w:t>
      </w:r>
      <w:bookmarkStart w:id="8" w:name="n9635"/>
      <w:bookmarkEnd w:id="8"/>
      <w:r w:rsidRPr="001B4804">
        <w:rPr>
          <w:sz w:val="28"/>
          <w:szCs w:val="28"/>
        </w:rPr>
        <w:t xml:space="preserve"> </w:t>
      </w:r>
      <w:r w:rsidR="00227E6A">
        <w:rPr>
          <w:sz w:val="28"/>
          <w:szCs w:val="28"/>
        </w:rPr>
        <w:t>„</w:t>
      </w:r>
      <w:r w:rsidRPr="001B4804">
        <w:rPr>
          <w:sz w:val="28"/>
          <w:szCs w:val="28"/>
        </w:rPr>
        <w:t>1) прийняття громадян на публічну службу, її проходження, звільнення з публічної служби, окрім справ, в яких позивачами є</w:t>
      </w:r>
      <w:r w:rsidR="003424C4">
        <w:rPr>
          <w:sz w:val="28"/>
          <w:szCs w:val="28"/>
        </w:rPr>
        <w:t xml:space="preserve"> службові особи, які у значенні </w:t>
      </w:r>
      <w:hyperlink r:id="rId8" w:tgtFrame="_blank" w:history="1">
        <w:r w:rsidRPr="001B4804">
          <w:rPr>
            <w:rStyle w:val="a5"/>
            <w:color w:val="auto"/>
            <w:sz w:val="28"/>
            <w:szCs w:val="28"/>
            <w:u w:val="none"/>
          </w:rPr>
          <w:t>Закону України</w:t>
        </w:r>
      </w:hyperlink>
      <w:r w:rsidR="003424C4">
        <w:rPr>
          <w:sz w:val="28"/>
          <w:szCs w:val="28"/>
        </w:rPr>
        <w:t xml:space="preserve"> </w:t>
      </w:r>
      <w:r w:rsidRPr="001B4804">
        <w:rPr>
          <w:sz w:val="28"/>
          <w:szCs w:val="28"/>
        </w:rPr>
        <w:t xml:space="preserve">„Про </w:t>
      </w:r>
      <w:r w:rsidRPr="0067619C">
        <w:rPr>
          <w:sz w:val="28"/>
          <w:szCs w:val="28"/>
        </w:rPr>
        <w:t>запобігання корупції</w:t>
      </w:r>
      <w:r w:rsidRPr="00D74D8B">
        <w:rPr>
          <w:sz w:val="28"/>
          <w:szCs w:val="28"/>
        </w:rPr>
        <w:t>“</w:t>
      </w:r>
      <w:r w:rsidRPr="0067619C">
        <w:rPr>
          <w:sz w:val="28"/>
          <w:szCs w:val="28"/>
        </w:rPr>
        <w:t xml:space="preserve"> займають відповідальне та особливо відповідальне становище;</w:t>
      </w:r>
      <w:bookmarkStart w:id="9" w:name="n9636"/>
      <w:bookmarkEnd w:id="9"/>
      <w:r w:rsidRPr="0067619C">
        <w:rPr>
          <w:sz w:val="28"/>
          <w:szCs w:val="28"/>
        </w:rPr>
        <w:t xml:space="preserve"> 2) оскарження бездіяльності суб’єкта владних повноважень або розпорядника інформації щодо розгляду звернення або запиту на інформацію;</w:t>
      </w:r>
      <w:bookmarkStart w:id="10" w:name="n9637"/>
      <w:bookmarkEnd w:id="10"/>
      <w:r w:rsidRPr="0067619C">
        <w:rPr>
          <w:sz w:val="28"/>
          <w:szCs w:val="28"/>
        </w:rPr>
        <w:t xml:space="preserve"> 3) </w:t>
      </w:r>
      <w:r w:rsidR="003424C4">
        <w:rPr>
          <w:sz w:val="28"/>
          <w:szCs w:val="28"/>
        </w:rPr>
        <w:t> </w:t>
      </w:r>
      <w:r w:rsidRPr="0067619C">
        <w:rPr>
          <w:sz w:val="28"/>
          <w:szCs w:val="28"/>
        </w:rPr>
        <w:t xml:space="preserve">оскарження фізичними особами рішень, дій чи бездіяльності суб’єктів владних повноважень щодо обчислення, призначення, перерахунку, здійснення, надання, одержання пенсійних виплат, соціальних виплат непрацездатним </w:t>
      </w:r>
      <w:r w:rsidRPr="0067619C">
        <w:rPr>
          <w:sz w:val="28"/>
          <w:szCs w:val="28"/>
        </w:rPr>
        <w:lastRenderedPageBreak/>
        <w:t>громадянам, виплат за загальнообов’язковим державним соціальним страхуванням, виплат та пільг дітям війни, інших соціальних виплат, доплат, соціальних послуг, допомоги, захисту, пільг;</w:t>
      </w:r>
      <w:bookmarkStart w:id="11" w:name="n9638"/>
      <w:bookmarkEnd w:id="11"/>
      <w:r w:rsidRPr="0067619C">
        <w:rPr>
          <w:sz w:val="28"/>
          <w:szCs w:val="28"/>
        </w:rPr>
        <w:t xml:space="preserve"> 4) припинення за зверненням суб’єкта владних повноважень юридичних осіб чи підприємн</w:t>
      </w:r>
      <w:r w:rsidR="004B3BED">
        <w:rPr>
          <w:sz w:val="28"/>
          <w:szCs w:val="28"/>
        </w:rPr>
        <w:t>ицької діяльності фізичних осіб</w:t>
      </w:r>
      <w:r w:rsidR="004B3BED" w:rsidRPr="004B3BED">
        <w:rPr>
          <w:sz w:val="28"/>
          <w:szCs w:val="28"/>
        </w:rPr>
        <w:t xml:space="preserve"> </w:t>
      </w:r>
      <w:r w:rsidR="004B3BED">
        <w:rPr>
          <w:sz w:val="28"/>
          <w:szCs w:val="28"/>
        </w:rPr>
        <w:t xml:space="preserve">- </w:t>
      </w:r>
      <w:r w:rsidRPr="0067619C">
        <w:rPr>
          <w:sz w:val="28"/>
          <w:szCs w:val="28"/>
        </w:rPr>
        <w:t>підприємців у випадках, визначених законом, чи відміни державної реєстрації припинення юридичних осіб або підприємницької діяльності фізичних осіб - підприємців;</w:t>
      </w:r>
      <w:bookmarkStart w:id="12" w:name="n9639"/>
      <w:bookmarkEnd w:id="12"/>
      <w:r w:rsidRPr="0067619C">
        <w:rPr>
          <w:sz w:val="28"/>
          <w:szCs w:val="28"/>
        </w:rPr>
        <w:t xml:space="preserve"> 5) оскарження фізичними особами рішень, дій чи бездіяльності суб’єктів владних повноважень щодо в’їзду (виїзду) на тимчасово окуповану територію;</w:t>
      </w:r>
      <w:bookmarkStart w:id="13" w:name="n9640"/>
      <w:bookmarkEnd w:id="13"/>
      <w:r w:rsidRPr="0067619C">
        <w:rPr>
          <w:sz w:val="28"/>
          <w:szCs w:val="28"/>
        </w:rPr>
        <w:t xml:space="preserve"> 6) оскарження рішення суб’єкта владних повноважень, на підставі якого ним може бути заявлено вимогу про стягнення грошових коштів у сумі, що не перевищує ста розмірів прожиткового мінімуму для працездатних осіб;</w:t>
      </w:r>
      <w:bookmarkStart w:id="14" w:name="n9641"/>
      <w:bookmarkEnd w:id="14"/>
      <w:r w:rsidRPr="0067619C">
        <w:rPr>
          <w:sz w:val="28"/>
          <w:szCs w:val="28"/>
        </w:rPr>
        <w:t xml:space="preserve"> 7) стягнення грошових сум, що ґрунтуються на рішеннях суб’єкта владних повноважень, щодо яких завершився встановлений цим Кодексом строк оскарження;</w:t>
      </w:r>
      <w:bookmarkStart w:id="15" w:name="n9642"/>
      <w:bookmarkEnd w:id="15"/>
      <w:r w:rsidRPr="0067619C">
        <w:rPr>
          <w:sz w:val="28"/>
          <w:szCs w:val="28"/>
        </w:rPr>
        <w:t xml:space="preserve"> 8) типові справи;</w:t>
      </w:r>
      <w:bookmarkStart w:id="16" w:name="n9643"/>
      <w:bookmarkEnd w:id="16"/>
      <w:r w:rsidRPr="0067619C">
        <w:rPr>
          <w:sz w:val="28"/>
          <w:szCs w:val="28"/>
        </w:rPr>
        <w:t xml:space="preserve"> 9) оскарження нормативно-правових актів, які відтворюють зміст або прийняті на виконання нормативно-правового акта, визнаного судом протиправним і нечинним повністю або в окремій його частині;</w:t>
      </w:r>
      <w:bookmarkStart w:id="17" w:name="n9644"/>
      <w:bookmarkEnd w:id="17"/>
      <w:r w:rsidRPr="0067619C">
        <w:rPr>
          <w:sz w:val="28"/>
          <w:szCs w:val="28"/>
        </w:rPr>
        <w:t xml:space="preserve"> 10) інші справи, у яких суд дійде висновку про їх незначну складність, за винятком справ, які не можуть бути розглянуті за правилами спрощеного позовного провадження;</w:t>
      </w:r>
      <w:bookmarkStart w:id="18" w:name="n9645"/>
      <w:bookmarkEnd w:id="18"/>
      <w:r w:rsidRPr="0067619C">
        <w:rPr>
          <w:sz w:val="28"/>
          <w:szCs w:val="28"/>
        </w:rPr>
        <w:t xml:space="preserve"> 11) перебування іноземців або осіб без гр</w:t>
      </w:r>
      <w:r w:rsidR="003424C4">
        <w:rPr>
          <w:sz w:val="28"/>
          <w:szCs w:val="28"/>
        </w:rPr>
        <w:t>омадянства на території України</w:t>
      </w:r>
      <w:r w:rsidR="00227E6A">
        <w:rPr>
          <w:sz w:val="28"/>
          <w:szCs w:val="28"/>
        </w:rPr>
        <w:t>“</w:t>
      </w:r>
      <w:r w:rsidRPr="0067619C">
        <w:rPr>
          <w:sz w:val="28"/>
          <w:szCs w:val="28"/>
        </w:rPr>
        <w:t>.</w:t>
      </w:r>
    </w:p>
    <w:p w:rsidR="001B4804" w:rsidRPr="0067619C" w:rsidRDefault="001B4804" w:rsidP="004A583F">
      <w:pPr>
        <w:pStyle w:val="rvps2"/>
        <w:shd w:val="clear" w:color="auto" w:fill="FFFFFF"/>
        <w:spacing w:before="0" w:beforeAutospacing="0" w:after="0" w:afterAutospacing="0" w:line="348" w:lineRule="auto"/>
        <w:ind w:firstLine="567"/>
        <w:jc w:val="both"/>
        <w:rPr>
          <w:sz w:val="28"/>
          <w:szCs w:val="28"/>
        </w:rPr>
      </w:pPr>
      <w:r w:rsidRPr="0067619C">
        <w:rPr>
          <w:sz w:val="28"/>
          <w:szCs w:val="28"/>
        </w:rPr>
        <w:t xml:space="preserve">Відповідно до пункту 2 частини п’ятої статті 328 Кодексу </w:t>
      </w:r>
      <w:r w:rsidRPr="0067619C">
        <w:rPr>
          <w:sz w:val="28"/>
          <w:szCs w:val="28"/>
          <w:shd w:val="clear" w:color="auto" w:fill="FFFFFF"/>
        </w:rPr>
        <w:t>не підлягають касаційному оскарженню</w:t>
      </w:r>
      <w:r w:rsidR="003424C4">
        <w:rPr>
          <w:sz w:val="28"/>
          <w:szCs w:val="28"/>
          <w:shd w:val="clear" w:color="auto" w:fill="FFFFFF"/>
        </w:rPr>
        <w:t xml:space="preserve"> </w:t>
      </w:r>
      <w:r w:rsidRPr="0067619C">
        <w:rPr>
          <w:sz w:val="28"/>
          <w:szCs w:val="28"/>
        </w:rPr>
        <w:t xml:space="preserve">судові рішення у справах незначної складності та інших справах, розглянутих за правилами спрощеного позовного провадження </w:t>
      </w:r>
      <w:r w:rsidR="003424C4">
        <w:rPr>
          <w:sz w:val="28"/>
          <w:szCs w:val="28"/>
        </w:rPr>
        <w:t>(крім справ, які відповідно до</w:t>
      </w:r>
      <w:r w:rsidRPr="0067619C">
        <w:rPr>
          <w:sz w:val="28"/>
          <w:szCs w:val="28"/>
        </w:rPr>
        <w:t xml:space="preserve"> Кодексу розглядаються за правилами загального позовного провадження), крім випадків, якщо:</w:t>
      </w:r>
      <w:bookmarkStart w:id="19" w:name="n12832"/>
      <w:bookmarkStart w:id="20" w:name="n12136"/>
      <w:bookmarkEnd w:id="19"/>
      <w:bookmarkEnd w:id="20"/>
      <w:r w:rsidRPr="0067619C">
        <w:rPr>
          <w:sz w:val="28"/>
          <w:szCs w:val="28"/>
        </w:rPr>
        <w:t xml:space="preserve"> </w:t>
      </w:r>
      <w:r w:rsidR="00227E6A">
        <w:rPr>
          <w:sz w:val="28"/>
          <w:szCs w:val="28"/>
        </w:rPr>
        <w:t>„</w:t>
      </w:r>
      <w:r w:rsidRPr="0067619C">
        <w:rPr>
          <w:sz w:val="28"/>
          <w:szCs w:val="28"/>
        </w:rPr>
        <w:t xml:space="preserve">а) </w:t>
      </w:r>
      <w:r w:rsidR="005D7EC6">
        <w:rPr>
          <w:sz w:val="28"/>
          <w:szCs w:val="28"/>
        </w:rPr>
        <w:t> </w:t>
      </w:r>
      <w:r w:rsidRPr="0067619C">
        <w:rPr>
          <w:sz w:val="28"/>
          <w:szCs w:val="28"/>
        </w:rPr>
        <w:t>касаційна скарга стосується питання права, яке має фундаментальне значення для формування єдиної правозастосовчої практики;</w:t>
      </w:r>
      <w:bookmarkStart w:id="21" w:name="n12137"/>
      <w:bookmarkEnd w:id="21"/>
      <w:r w:rsidRPr="0067619C">
        <w:rPr>
          <w:sz w:val="28"/>
          <w:szCs w:val="28"/>
        </w:rPr>
        <w:t xml:space="preserve"> б) особа, яка подає касац</w:t>
      </w:r>
      <w:r w:rsidR="004B3BED">
        <w:rPr>
          <w:sz w:val="28"/>
          <w:szCs w:val="28"/>
        </w:rPr>
        <w:t>ійну скаргу, відповідно до</w:t>
      </w:r>
      <w:r w:rsidRPr="0067619C">
        <w:rPr>
          <w:sz w:val="28"/>
          <w:szCs w:val="28"/>
        </w:rPr>
        <w:t xml:space="preserve"> </w:t>
      </w:r>
      <w:r w:rsidR="00227E6A">
        <w:rPr>
          <w:sz w:val="28"/>
          <w:szCs w:val="28"/>
        </w:rPr>
        <w:t xml:space="preserve">цього </w:t>
      </w:r>
      <w:r w:rsidRPr="0067619C">
        <w:rPr>
          <w:sz w:val="28"/>
          <w:szCs w:val="28"/>
        </w:rPr>
        <w:t>Кодексу позбавлена можливості спростувати обставини, встановлені оскарженим судовим рішенням, при розгляді іншої справи;</w:t>
      </w:r>
      <w:bookmarkStart w:id="22" w:name="n12138"/>
      <w:bookmarkEnd w:id="22"/>
      <w:r w:rsidRPr="0067619C">
        <w:rPr>
          <w:sz w:val="28"/>
          <w:szCs w:val="28"/>
        </w:rPr>
        <w:t xml:space="preserve"> в) справа становить значний суспільний інтерес або має виняткове значення для учасника справи, </w:t>
      </w:r>
      <w:r w:rsidRPr="0067619C">
        <w:rPr>
          <w:sz w:val="28"/>
          <w:szCs w:val="28"/>
        </w:rPr>
        <w:lastRenderedPageBreak/>
        <w:t>який подає касаційну скаргу;</w:t>
      </w:r>
      <w:bookmarkStart w:id="23" w:name="n12139"/>
      <w:bookmarkEnd w:id="23"/>
      <w:r w:rsidRPr="0067619C">
        <w:rPr>
          <w:sz w:val="28"/>
          <w:szCs w:val="28"/>
        </w:rPr>
        <w:t xml:space="preserve"> г) суд першої інстанції відніс справу до категорії справ незначної складності помилково</w:t>
      </w:r>
      <w:r w:rsidR="00227E6A">
        <w:rPr>
          <w:sz w:val="28"/>
          <w:szCs w:val="28"/>
        </w:rPr>
        <w:t>“</w:t>
      </w:r>
      <w:r w:rsidRPr="0067619C">
        <w:rPr>
          <w:sz w:val="28"/>
          <w:szCs w:val="28"/>
        </w:rPr>
        <w:t>.</w:t>
      </w:r>
    </w:p>
    <w:p w:rsidR="001B4804" w:rsidRDefault="003C3CE6" w:rsidP="004A583F">
      <w:pPr>
        <w:pStyle w:val="a4"/>
        <w:spacing w:after="0" w:line="348"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Левицька Л.Г. </w:t>
      </w:r>
      <w:r w:rsidR="001B4804" w:rsidRPr="00707AFB">
        <w:rPr>
          <w:rFonts w:ascii="Times New Roman" w:hAnsi="Times New Roman" w:cs="Times New Roman"/>
          <w:sz w:val="28"/>
          <w:szCs w:val="28"/>
        </w:rPr>
        <w:t>вважає, що „</w:t>
      </w:r>
      <w:r w:rsidR="001B4804">
        <w:rPr>
          <w:rFonts w:ascii="Times New Roman" w:hAnsi="Times New Roman" w:cs="Times New Roman"/>
          <w:sz w:val="28"/>
          <w:szCs w:val="28"/>
        </w:rPr>
        <w:t>інститут малозначних справ є недосконалим, оскільки створює таку юридичну невизначеність, яка суперечить принципу верховенства права, адже дозволяє Верховному Суду трактувати нечіткі та заплутані положення ч. 6 ст. 12, п. 2 ч. 5 ст. 328 КАС України на свій розсуд</w:t>
      </w:r>
      <w:r w:rsidR="001B4804" w:rsidRPr="00D74D8B">
        <w:rPr>
          <w:rFonts w:ascii="Times New Roman" w:hAnsi="Times New Roman" w:cs="Times New Roman"/>
          <w:sz w:val="28"/>
          <w:szCs w:val="28"/>
        </w:rPr>
        <w:t>“</w:t>
      </w:r>
      <w:r w:rsidR="001B4804">
        <w:rPr>
          <w:rFonts w:ascii="Times New Roman" w:hAnsi="Times New Roman" w:cs="Times New Roman"/>
          <w:sz w:val="28"/>
          <w:szCs w:val="28"/>
        </w:rPr>
        <w:t>.</w:t>
      </w:r>
    </w:p>
    <w:p w:rsidR="001B4804" w:rsidRPr="00031DC0" w:rsidRDefault="003C3CE6" w:rsidP="004A583F">
      <w:pPr>
        <w:pStyle w:val="a4"/>
        <w:spacing w:after="0" w:line="348" w:lineRule="auto"/>
        <w:ind w:left="0" w:firstLine="567"/>
        <w:jc w:val="both"/>
        <w:rPr>
          <w:rFonts w:ascii="Times New Roman" w:hAnsi="Times New Roman" w:cs="Times New Roman"/>
          <w:sz w:val="28"/>
          <w:szCs w:val="28"/>
        </w:rPr>
      </w:pPr>
      <w:r w:rsidRPr="00707AFB">
        <w:rPr>
          <w:rFonts w:ascii="Times New Roman" w:hAnsi="Times New Roman" w:cs="Times New Roman"/>
          <w:sz w:val="28"/>
          <w:szCs w:val="28"/>
        </w:rPr>
        <w:t xml:space="preserve">Суб’єкт права на конституційну скаргу </w:t>
      </w:r>
      <w:r w:rsidR="001B4804">
        <w:rPr>
          <w:rFonts w:ascii="Times New Roman" w:hAnsi="Times New Roman" w:cs="Times New Roman"/>
          <w:sz w:val="28"/>
          <w:szCs w:val="28"/>
        </w:rPr>
        <w:t xml:space="preserve">також зазначає, що </w:t>
      </w:r>
      <w:r w:rsidR="005D7EC6">
        <w:rPr>
          <w:rFonts w:ascii="Times New Roman" w:hAnsi="Times New Roman" w:cs="Times New Roman"/>
          <w:sz w:val="28"/>
          <w:szCs w:val="28"/>
        </w:rPr>
        <w:t>застосування приписів</w:t>
      </w:r>
      <w:r w:rsidR="001B4804">
        <w:rPr>
          <w:rFonts w:ascii="Times New Roman" w:hAnsi="Times New Roman" w:cs="Times New Roman"/>
          <w:sz w:val="28"/>
          <w:szCs w:val="28"/>
        </w:rPr>
        <w:t xml:space="preserve"> пункту 2 частини п</w:t>
      </w:r>
      <w:r w:rsidR="001B4804" w:rsidRPr="008B559F">
        <w:rPr>
          <w:rFonts w:ascii="Times New Roman" w:hAnsi="Times New Roman" w:cs="Times New Roman"/>
          <w:sz w:val="28"/>
          <w:szCs w:val="28"/>
          <w:lang w:val="ru-RU"/>
        </w:rPr>
        <w:t>’</w:t>
      </w:r>
      <w:r w:rsidR="001B4804">
        <w:rPr>
          <w:rFonts w:ascii="Times New Roman" w:hAnsi="Times New Roman" w:cs="Times New Roman"/>
          <w:sz w:val="28"/>
          <w:szCs w:val="28"/>
          <w:lang w:val="ru-RU"/>
        </w:rPr>
        <w:t xml:space="preserve">ятої статті 328 Кодексу </w:t>
      </w:r>
      <w:r w:rsidR="005D7EC6">
        <w:rPr>
          <w:rFonts w:ascii="Times New Roman" w:hAnsi="Times New Roman" w:cs="Times New Roman"/>
          <w:sz w:val="28"/>
          <w:szCs w:val="28"/>
        </w:rPr>
        <w:t>призводи</w:t>
      </w:r>
      <w:r w:rsidR="001B4804">
        <w:rPr>
          <w:rFonts w:ascii="Times New Roman" w:hAnsi="Times New Roman" w:cs="Times New Roman"/>
          <w:sz w:val="28"/>
          <w:szCs w:val="28"/>
        </w:rPr>
        <w:t xml:space="preserve">ть до обмеження </w:t>
      </w:r>
      <w:r w:rsidR="001B4804" w:rsidRPr="00707AFB">
        <w:rPr>
          <w:rFonts w:ascii="Times New Roman" w:hAnsi="Times New Roman" w:cs="Times New Roman"/>
          <w:sz w:val="28"/>
          <w:szCs w:val="28"/>
        </w:rPr>
        <w:t>„</w:t>
      </w:r>
      <w:r w:rsidR="001B4804">
        <w:rPr>
          <w:rFonts w:ascii="Times New Roman" w:hAnsi="Times New Roman" w:cs="Times New Roman"/>
          <w:sz w:val="28"/>
          <w:szCs w:val="28"/>
        </w:rPr>
        <w:t>конституційного права на судовий захист стосовно гарантій на касаційний перегляд судових рішень</w:t>
      </w:r>
      <w:r w:rsidR="001B4804" w:rsidRPr="00D74D8B">
        <w:rPr>
          <w:rFonts w:ascii="Times New Roman" w:hAnsi="Times New Roman" w:cs="Times New Roman"/>
          <w:sz w:val="28"/>
          <w:szCs w:val="28"/>
        </w:rPr>
        <w:t>“</w:t>
      </w:r>
      <w:r w:rsidR="001B4804">
        <w:rPr>
          <w:rFonts w:ascii="Times New Roman" w:hAnsi="Times New Roman" w:cs="Times New Roman"/>
          <w:sz w:val="28"/>
          <w:szCs w:val="28"/>
        </w:rPr>
        <w:t>.</w:t>
      </w:r>
    </w:p>
    <w:p w:rsidR="001B4804" w:rsidRDefault="001B4804" w:rsidP="004A583F">
      <w:pPr>
        <w:spacing w:after="0" w:line="348" w:lineRule="auto"/>
        <w:ind w:firstLine="567"/>
        <w:jc w:val="both"/>
        <w:rPr>
          <w:rFonts w:ascii="Times New Roman" w:hAnsi="Times New Roman" w:cs="Times New Roman"/>
          <w:color w:val="000000"/>
          <w:sz w:val="28"/>
          <w:szCs w:val="28"/>
        </w:rPr>
      </w:pPr>
      <w:r w:rsidRPr="00C24CF5">
        <w:rPr>
          <w:rFonts w:ascii="Times New Roman" w:hAnsi="Times New Roman" w:cs="Times New Roman"/>
          <w:color w:val="000000"/>
          <w:sz w:val="28"/>
          <w:szCs w:val="28"/>
        </w:rPr>
        <w:t xml:space="preserve">На підтвердження своєї позиції </w:t>
      </w:r>
      <w:r>
        <w:rPr>
          <w:rFonts w:ascii="Times New Roman" w:hAnsi="Times New Roman" w:cs="Times New Roman"/>
          <w:sz w:val="28"/>
          <w:szCs w:val="28"/>
        </w:rPr>
        <w:t xml:space="preserve">Левицька Л.Г. </w:t>
      </w:r>
      <w:r w:rsidRPr="0041334D">
        <w:rPr>
          <w:rFonts w:ascii="Times New Roman" w:hAnsi="Times New Roman" w:cs="Times New Roman"/>
          <w:color w:val="000000"/>
          <w:sz w:val="28"/>
          <w:szCs w:val="28"/>
        </w:rPr>
        <w:t xml:space="preserve">посилається на </w:t>
      </w:r>
      <w:r>
        <w:rPr>
          <w:rFonts w:ascii="Times New Roman" w:hAnsi="Times New Roman" w:cs="Times New Roman"/>
          <w:color w:val="000000"/>
          <w:sz w:val="28"/>
          <w:szCs w:val="28"/>
        </w:rPr>
        <w:t>окремі приписи Конституції України, Кодексу</w:t>
      </w:r>
      <w:r w:rsidRPr="0041334D">
        <w:rPr>
          <w:rFonts w:ascii="Times New Roman" w:hAnsi="Times New Roman" w:cs="Times New Roman"/>
          <w:color w:val="000000"/>
          <w:sz w:val="28"/>
          <w:szCs w:val="28"/>
        </w:rPr>
        <w:t xml:space="preserve">, </w:t>
      </w:r>
      <w:r w:rsidR="003424C4">
        <w:rPr>
          <w:rFonts w:ascii="Times New Roman" w:hAnsi="Times New Roman" w:cs="Times New Roman"/>
          <w:color w:val="000000"/>
          <w:sz w:val="28"/>
          <w:szCs w:val="28"/>
        </w:rPr>
        <w:t>Конвенцію</w:t>
      </w:r>
      <w:r>
        <w:rPr>
          <w:rFonts w:ascii="Times New Roman" w:hAnsi="Times New Roman" w:cs="Times New Roman"/>
          <w:color w:val="000000"/>
          <w:sz w:val="28"/>
          <w:szCs w:val="28"/>
        </w:rPr>
        <w:t xml:space="preserve"> про захист прав людини і основоположних свобод</w:t>
      </w:r>
      <w:r w:rsidR="003424C4">
        <w:rPr>
          <w:rFonts w:ascii="Times New Roman" w:hAnsi="Times New Roman" w:cs="Times New Roman"/>
          <w:color w:val="000000"/>
          <w:sz w:val="28"/>
          <w:szCs w:val="28"/>
        </w:rPr>
        <w:t xml:space="preserve"> (1950 р.)</w:t>
      </w:r>
      <w:r>
        <w:rPr>
          <w:rFonts w:ascii="Times New Roman" w:hAnsi="Times New Roman" w:cs="Times New Roman"/>
          <w:color w:val="000000"/>
          <w:sz w:val="28"/>
          <w:szCs w:val="28"/>
        </w:rPr>
        <w:t xml:space="preserve">, </w:t>
      </w:r>
      <w:r w:rsidRPr="0041334D">
        <w:rPr>
          <w:rFonts w:ascii="Times New Roman" w:hAnsi="Times New Roman" w:cs="Times New Roman"/>
          <w:color w:val="000000"/>
          <w:sz w:val="28"/>
          <w:szCs w:val="28"/>
        </w:rPr>
        <w:t>рішення</w:t>
      </w:r>
      <w:r>
        <w:rPr>
          <w:rFonts w:ascii="Times New Roman" w:hAnsi="Times New Roman" w:cs="Times New Roman"/>
          <w:color w:val="000000"/>
          <w:sz w:val="28"/>
          <w:szCs w:val="28"/>
        </w:rPr>
        <w:t xml:space="preserve"> Європейського суду з прав людини, а також на судові рішення у її справі.</w:t>
      </w:r>
    </w:p>
    <w:p w:rsidR="004A583F" w:rsidRPr="008C401C" w:rsidRDefault="004A583F" w:rsidP="004A583F">
      <w:pPr>
        <w:spacing w:after="0" w:line="348" w:lineRule="auto"/>
        <w:ind w:firstLine="567"/>
        <w:jc w:val="both"/>
        <w:rPr>
          <w:rFonts w:ascii="Times New Roman" w:hAnsi="Times New Roman" w:cs="Times New Roman"/>
          <w:color w:val="000000"/>
          <w:sz w:val="28"/>
          <w:szCs w:val="28"/>
        </w:rPr>
      </w:pPr>
    </w:p>
    <w:p w:rsidR="001B4804" w:rsidRPr="00A02876" w:rsidRDefault="001B4804" w:rsidP="004A583F">
      <w:pPr>
        <w:spacing w:after="0" w:line="348" w:lineRule="auto"/>
        <w:ind w:firstLine="567"/>
        <w:jc w:val="both"/>
        <w:rPr>
          <w:rFonts w:ascii="Times New Roman" w:hAnsi="Times New Roman" w:cs="Times New Roman"/>
          <w:color w:val="000000"/>
          <w:sz w:val="28"/>
          <w:szCs w:val="28"/>
        </w:rPr>
      </w:pPr>
      <w:r w:rsidRPr="00C24CF5">
        <w:rPr>
          <w:rFonts w:ascii="Times New Roman" w:eastAsia="Times New Roman" w:hAnsi="Times New Roman" w:cs="Times New Roman"/>
          <w:sz w:val="28"/>
          <w:szCs w:val="28"/>
          <w:lang w:eastAsia="uk-UA"/>
        </w:rPr>
        <w:t xml:space="preserve">2. </w:t>
      </w:r>
      <w:r>
        <w:rPr>
          <w:rFonts w:ascii="Times New Roman" w:eastAsia="Times New Roman" w:hAnsi="Times New Roman" w:cs="Times New Roman"/>
          <w:sz w:val="28"/>
          <w:szCs w:val="28"/>
          <w:lang w:eastAsia="uk-UA"/>
        </w:rPr>
        <w:t>Вирішуючи</w:t>
      </w:r>
      <w:r w:rsidRPr="00C24CF5">
        <w:rPr>
          <w:rFonts w:ascii="Times New Roman" w:eastAsia="Times New Roman" w:hAnsi="Times New Roman" w:cs="Times New Roman"/>
          <w:sz w:val="28"/>
          <w:szCs w:val="28"/>
          <w:lang w:eastAsia="uk-UA"/>
        </w:rPr>
        <w:t xml:space="preserve"> питання</w:t>
      </w:r>
      <w:bookmarkStart w:id="24" w:name="n1523"/>
      <w:bookmarkEnd w:id="24"/>
      <w:r w:rsidRPr="00C24CF5">
        <w:rPr>
          <w:rFonts w:ascii="Times New Roman" w:hAnsi="Times New Roman" w:cs="Times New Roman"/>
          <w:sz w:val="28"/>
          <w:szCs w:val="28"/>
        </w:rPr>
        <w:t xml:space="preserve"> </w:t>
      </w:r>
      <w:r w:rsidRPr="00C24CF5">
        <w:rPr>
          <w:rFonts w:ascii="Times New Roman" w:hAnsi="Times New Roman" w:cs="Times New Roman"/>
          <w:color w:val="000000"/>
          <w:sz w:val="28"/>
          <w:szCs w:val="28"/>
        </w:rPr>
        <w:t xml:space="preserve">про відкриття конституційного провадження у справі, Третя колегія суддів Першого сенату Конституційного Суду України </w:t>
      </w:r>
      <w:r w:rsidRPr="00A02876">
        <w:rPr>
          <w:rFonts w:ascii="Times New Roman" w:hAnsi="Times New Roman" w:cs="Times New Roman"/>
          <w:color w:val="000000"/>
          <w:sz w:val="28"/>
          <w:szCs w:val="28"/>
        </w:rPr>
        <w:t>виходить із такого.</w:t>
      </w:r>
    </w:p>
    <w:p w:rsidR="00772717" w:rsidRDefault="00A02876" w:rsidP="004A583F">
      <w:pPr>
        <w:spacing w:after="0" w:line="348" w:lineRule="auto"/>
        <w:ind w:firstLine="567"/>
        <w:jc w:val="both"/>
        <w:rPr>
          <w:rFonts w:ascii="Times New Roman" w:hAnsi="Times New Roman" w:cs="Times New Roman"/>
          <w:sz w:val="28"/>
          <w:szCs w:val="28"/>
        </w:rPr>
      </w:pPr>
      <w:r w:rsidRPr="00A02876">
        <w:rPr>
          <w:rFonts w:ascii="Times New Roman" w:hAnsi="Times New Roman" w:cs="Times New Roman"/>
          <w:sz w:val="28"/>
          <w:szCs w:val="28"/>
        </w:rPr>
        <w:t xml:space="preserve">Відповідно до Закону України </w:t>
      </w:r>
      <w:r w:rsidR="00772717" w:rsidRPr="00707AFB">
        <w:rPr>
          <w:rFonts w:ascii="Times New Roman" w:hAnsi="Times New Roman" w:cs="Times New Roman"/>
          <w:sz w:val="28"/>
          <w:szCs w:val="28"/>
        </w:rPr>
        <w:t>„</w:t>
      </w:r>
      <w:r w:rsidRPr="00A02876">
        <w:rPr>
          <w:rFonts w:ascii="Times New Roman" w:hAnsi="Times New Roman" w:cs="Times New Roman"/>
          <w:sz w:val="28"/>
          <w:szCs w:val="28"/>
        </w:rPr>
        <w:t>Про Конституційний Суд України</w:t>
      </w:r>
      <w:r w:rsidRPr="00D74D8B">
        <w:rPr>
          <w:rFonts w:ascii="Times New Roman" w:hAnsi="Times New Roman" w:cs="Times New Roman"/>
          <w:sz w:val="28"/>
          <w:szCs w:val="28"/>
        </w:rPr>
        <w:t>“</w:t>
      </w:r>
      <w:r>
        <w:rPr>
          <w:rFonts w:ascii="Times New Roman" w:hAnsi="Times New Roman" w:cs="Times New Roman"/>
          <w:sz w:val="28"/>
          <w:szCs w:val="28"/>
        </w:rPr>
        <w:t xml:space="preserve"> </w:t>
      </w:r>
      <w:r w:rsidRPr="00A02876">
        <w:rPr>
          <w:rFonts w:ascii="Times New Roman" w:hAnsi="Times New Roman" w:cs="Times New Roman"/>
          <w:sz w:val="28"/>
          <w:szCs w:val="28"/>
        </w:rPr>
        <w:t>конституційною скаргою є подане до Конституційного Суду України</w:t>
      </w:r>
      <w:r w:rsidR="00772717">
        <w:rPr>
          <w:rFonts w:ascii="Times New Roman" w:hAnsi="Times New Roman" w:cs="Times New Roman"/>
          <w:sz w:val="28"/>
          <w:szCs w:val="28"/>
        </w:rPr>
        <w:t xml:space="preserve"> письмове клопотання щодо переві</w:t>
      </w:r>
      <w:r w:rsidRPr="00A02876">
        <w:rPr>
          <w:rFonts w:ascii="Times New Roman" w:hAnsi="Times New Roman" w:cs="Times New Roman"/>
          <w:sz w:val="28"/>
          <w:szCs w:val="28"/>
        </w:rPr>
        <w:t>рки на відповідність Конституції України (конституційність) закону України (його окремих положень), що застосований в остаточном</w:t>
      </w:r>
      <w:r w:rsidR="00772717">
        <w:rPr>
          <w:rFonts w:ascii="Times New Roman" w:hAnsi="Times New Roman" w:cs="Times New Roman"/>
          <w:sz w:val="28"/>
          <w:szCs w:val="28"/>
        </w:rPr>
        <w:t>у судовому рішенні у справі суб</w:t>
      </w:r>
      <w:r w:rsidR="00772717" w:rsidRPr="00772717">
        <w:rPr>
          <w:rFonts w:ascii="Times New Roman" w:hAnsi="Times New Roman" w:cs="Times New Roman"/>
          <w:sz w:val="28"/>
          <w:szCs w:val="28"/>
          <w:lang w:val="ru-RU"/>
        </w:rPr>
        <w:t>’</w:t>
      </w:r>
      <w:r w:rsidRPr="00A02876">
        <w:rPr>
          <w:rFonts w:ascii="Times New Roman" w:hAnsi="Times New Roman" w:cs="Times New Roman"/>
          <w:sz w:val="28"/>
          <w:szCs w:val="28"/>
        </w:rPr>
        <w:t xml:space="preserve">єкта права на конституційну скаргу (частина перша статті 55); у конституційній скарзі має міститись </w:t>
      </w:r>
      <w:r w:rsidR="00772717" w:rsidRPr="00A02876">
        <w:rPr>
          <w:rFonts w:ascii="Times New Roman" w:hAnsi="Times New Roman" w:cs="Times New Roman"/>
          <w:sz w:val="28"/>
          <w:szCs w:val="28"/>
        </w:rPr>
        <w:t>обґрунтування</w:t>
      </w:r>
      <w:r w:rsidRPr="00A02876">
        <w:rPr>
          <w:rFonts w:ascii="Times New Roman" w:hAnsi="Times New Roman" w:cs="Times New Roman"/>
          <w:sz w:val="28"/>
          <w:szCs w:val="28"/>
        </w:rPr>
        <w:t xml:space="preserve"> тверджень щодо неконституційності закону України (його окремих положень) із зазначенням того, яке з гарантованих Конституцією України прав людини, на </w:t>
      </w:r>
      <w:r w:rsidR="00772717">
        <w:rPr>
          <w:rFonts w:ascii="Times New Roman" w:hAnsi="Times New Roman" w:cs="Times New Roman"/>
          <w:sz w:val="28"/>
          <w:szCs w:val="28"/>
        </w:rPr>
        <w:t>думку суб</w:t>
      </w:r>
      <w:r w:rsidR="00772717" w:rsidRPr="00772717">
        <w:rPr>
          <w:rFonts w:ascii="Times New Roman" w:hAnsi="Times New Roman" w:cs="Times New Roman"/>
          <w:sz w:val="28"/>
          <w:szCs w:val="28"/>
        </w:rPr>
        <w:t>’</w:t>
      </w:r>
      <w:r w:rsidRPr="00A02876">
        <w:rPr>
          <w:rFonts w:ascii="Times New Roman" w:hAnsi="Times New Roman" w:cs="Times New Roman"/>
          <w:sz w:val="28"/>
          <w:szCs w:val="28"/>
        </w:rPr>
        <w:t>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за умов її відповідності вимогам, п</w:t>
      </w:r>
      <w:r w:rsidR="00772717">
        <w:rPr>
          <w:rFonts w:ascii="Times New Roman" w:hAnsi="Times New Roman" w:cs="Times New Roman"/>
          <w:sz w:val="28"/>
          <w:szCs w:val="28"/>
        </w:rPr>
        <w:t>ередбаченим, зокрема, статтею 55 цього закону (</w:t>
      </w:r>
      <w:r w:rsidRPr="00A02876">
        <w:rPr>
          <w:rFonts w:ascii="Times New Roman" w:hAnsi="Times New Roman" w:cs="Times New Roman"/>
          <w:sz w:val="28"/>
          <w:szCs w:val="28"/>
        </w:rPr>
        <w:t xml:space="preserve">абзац перший частини першої статті 77). </w:t>
      </w:r>
    </w:p>
    <w:p w:rsidR="001B4804" w:rsidRPr="007661B1" w:rsidRDefault="001B4804" w:rsidP="004A583F">
      <w:pPr>
        <w:spacing w:after="0" w:line="348" w:lineRule="auto"/>
        <w:ind w:firstLine="567"/>
        <w:jc w:val="both"/>
        <w:rPr>
          <w:rFonts w:ascii="Times New Roman" w:hAnsi="Times New Roman" w:cs="Times New Roman"/>
          <w:sz w:val="28"/>
          <w:szCs w:val="28"/>
        </w:rPr>
      </w:pPr>
      <w:r w:rsidRPr="00A02876">
        <w:rPr>
          <w:rFonts w:ascii="Times New Roman" w:hAnsi="Times New Roman" w:cs="Times New Roman"/>
          <w:sz w:val="28"/>
          <w:szCs w:val="28"/>
        </w:rPr>
        <w:lastRenderedPageBreak/>
        <w:t>З</w:t>
      </w:r>
      <w:r>
        <w:rPr>
          <w:rFonts w:ascii="Times New Roman" w:hAnsi="Times New Roman" w:cs="Times New Roman"/>
          <w:sz w:val="28"/>
          <w:szCs w:val="28"/>
        </w:rPr>
        <w:t xml:space="preserve"> аналізу</w:t>
      </w:r>
      <w:r w:rsidRPr="00355702">
        <w:rPr>
          <w:rFonts w:ascii="Times New Roman" w:hAnsi="Times New Roman" w:cs="Times New Roman"/>
          <w:sz w:val="28"/>
          <w:szCs w:val="28"/>
        </w:rPr>
        <w:t xml:space="preserve"> конституційної </w:t>
      </w:r>
      <w:r w:rsidRPr="00772717">
        <w:rPr>
          <w:rFonts w:ascii="Times New Roman" w:hAnsi="Times New Roman" w:cs="Times New Roman"/>
          <w:sz w:val="28"/>
          <w:szCs w:val="28"/>
        </w:rPr>
        <w:t xml:space="preserve">скарги </w:t>
      </w:r>
      <w:r w:rsidR="00772717" w:rsidRPr="00772717">
        <w:rPr>
          <w:rFonts w:ascii="Times New Roman" w:hAnsi="Times New Roman" w:cs="Times New Roman"/>
          <w:sz w:val="28"/>
          <w:szCs w:val="28"/>
        </w:rPr>
        <w:t>та долучених до неї матеріалів</w:t>
      </w:r>
      <w:r w:rsidR="00772717">
        <w:rPr>
          <w:rFonts w:ascii="Times New Roman" w:hAnsi="Times New Roman" w:cs="Times New Roman"/>
          <w:sz w:val="28"/>
          <w:szCs w:val="28"/>
        </w:rPr>
        <w:t xml:space="preserve"> </w:t>
      </w:r>
      <w:r w:rsidRPr="00772717">
        <w:rPr>
          <w:rFonts w:ascii="Times New Roman" w:hAnsi="Times New Roman" w:cs="Times New Roman"/>
          <w:sz w:val="28"/>
          <w:szCs w:val="28"/>
        </w:rPr>
        <w:t>вбачається</w:t>
      </w:r>
      <w:r>
        <w:rPr>
          <w:rFonts w:ascii="Times New Roman" w:hAnsi="Times New Roman" w:cs="Times New Roman"/>
          <w:sz w:val="28"/>
          <w:szCs w:val="28"/>
        </w:rPr>
        <w:t>, що Левицька Л.Г.</w:t>
      </w:r>
      <w:r>
        <w:t xml:space="preserve"> </w:t>
      </w:r>
      <w:r w:rsidRPr="007661B1">
        <w:rPr>
          <w:rFonts w:ascii="Times New Roman" w:hAnsi="Times New Roman" w:cs="Times New Roman"/>
          <w:sz w:val="28"/>
          <w:szCs w:val="28"/>
        </w:rPr>
        <w:t xml:space="preserve">не обґрунтувала тверджень щодо </w:t>
      </w:r>
      <w:r w:rsidR="005D7EC6">
        <w:rPr>
          <w:rFonts w:ascii="Times New Roman" w:hAnsi="Times New Roman" w:cs="Times New Roman"/>
          <w:sz w:val="28"/>
          <w:szCs w:val="28"/>
        </w:rPr>
        <w:t xml:space="preserve">неконституційності </w:t>
      </w:r>
      <w:r w:rsidRPr="007661B1">
        <w:rPr>
          <w:rFonts w:ascii="Times New Roman" w:hAnsi="Times New Roman" w:cs="Times New Roman"/>
          <w:sz w:val="28"/>
          <w:szCs w:val="28"/>
        </w:rPr>
        <w:t xml:space="preserve">оспорюваних </w:t>
      </w:r>
      <w:r w:rsidR="005D7EC6">
        <w:rPr>
          <w:rFonts w:ascii="Times New Roman" w:hAnsi="Times New Roman" w:cs="Times New Roman"/>
          <w:sz w:val="28"/>
          <w:szCs w:val="28"/>
        </w:rPr>
        <w:t>приписів</w:t>
      </w:r>
      <w:r w:rsidRPr="007661B1">
        <w:rPr>
          <w:rFonts w:ascii="Times New Roman" w:hAnsi="Times New Roman" w:cs="Times New Roman"/>
          <w:sz w:val="28"/>
          <w:szCs w:val="28"/>
        </w:rPr>
        <w:t xml:space="preserve"> </w:t>
      </w:r>
      <w:r>
        <w:rPr>
          <w:rFonts w:ascii="Times New Roman" w:hAnsi="Times New Roman" w:cs="Times New Roman"/>
          <w:sz w:val="28"/>
          <w:szCs w:val="28"/>
        </w:rPr>
        <w:t>Кодексу</w:t>
      </w:r>
      <w:r w:rsidRPr="007661B1">
        <w:rPr>
          <w:rFonts w:ascii="Times New Roman" w:hAnsi="Times New Roman" w:cs="Times New Roman"/>
          <w:sz w:val="28"/>
          <w:szCs w:val="28"/>
        </w:rPr>
        <w:t xml:space="preserve">, а </w:t>
      </w:r>
      <w:r>
        <w:rPr>
          <w:rFonts w:ascii="Times New Roman" w:hAnsi="Times New Roman" w:cs="Times New Roman"/>
          <w:sz w:val="28"/>
          <w:szCs w:val="28"/>
        </w:rPr>
        <w:t xml:space="preserve">лише </w:t>
      </w:r>
      <w:r w:rsidRPr="00355702">
        <w:rPr>
          <w:rFonts w:ascii="Times New Roman" w:hAnsi="Times New Roman" w:cs="Times New Roman"/>
          <w:sz w:val="28"/>
          <w:szCs w:val="28"/>
        </w:rPr>
        <w:t>вислов</w:t>
      </w:r>
      <w:r>
        <w:rPr>
          <w:rFonts w:ascii="Times New Roman" w:hAnsi="Times New Roman" w:cs="Times New Roman"/>
          <w:sz w:val="28"/>
          <w:szCs w:val="28"/>
        </w:rPr>
        <w:t>ила</w:t>
      </w:r>
      <w:r w:rsidRPr="00355702">
        <w:rPr>
          <w:rFonts w:ascii="Times New Roman" w:hAnsi="Times New Roman" w:cs="Times New Roman"/>
          <w:sz w:val="28"/>
          <w:szCs w:val="28"/>
        </w:rPr>
        <w:t xml:space="preserve"> </w:t>
      </w:r>
      <w:r>
        <w:rPr>
          <w:rFonts w:ascii="Times New Roman" w:hAnsi="Times New Roman" w:cs="Times New Roman"/>
          <w:sz w:val="28"/>
          <w:szCs w:val="28"/>
        </w:rPr>
        <w:t xml:space="preserve">незгоду з висновками, викладеними в остаточному судовому рішенні в її справі, та </w:t>
      </w:r>
      <w:r w:rsidRPr="00355702">
        <w:rPr>
          <w:rFonts w:ascii="Times New Roman" w:hAnsi="Times New Roman" w:cs="Times New Roman"/>
          <w:sz w:val="28"/>
          <w:szCs w:val="28"/>
        </w:rPr>
        <w:t xml:space="preserve">із </w:t>
      </w:r>
      <w:r>
        <w:rPr>
          <w:rFonts w:ascii="Times New Roman" w:hAnsi="Times New Roman" w:cs="Times New Roman"/>
          <w:sz w:val="28"/>
          <w:szCs w:val="28"/>
        </w:rPr>
        <w:t xml:space="preserve">законодавчим регулюванням </w:t>
      </w:r>
      <w:r w:rsidR="009E4F27">
        <w:rPr>
          <w:rFonts w:ascii="Times New Roman" w:hAnsi="Times New Roman" w:cs="Times New Roman"/>
          <w:sz w:val="28"/>
          <w:szCs w:val="28"/>
        </w:rPr>
        <w:t xml:space="preserve">порядку </w:t>
      </w:r>
      <w:r>
        <w:rPr>
          <w:rFonts w:ascii="Times New Roman" w:hAnsi="Times New Roman" w:cs="Times New Roman"/>
          <w:sz w:val="28"/>
          <w:szCs w:val="28"/>
        </w:rPr>
        <w:t>касаційного оскарження судових рішень, що не можна вважати</w:t>
      </w:r>
      <w:r w:rsidRPr="00E4535F">
        <w:rPr>
          <w:rFonts w:ascii="Times New Roman" w:hAnsi="Times New Roman" w:cs="Times New Roman"/>
          <w:sz w:val="28"/>
          <w:szCs w:val="28"/>
        </w:rPr>
        <w:t xml:space="preserve"> належним обґрунтуванням тверджень щодо невідповідності Конституції України </w:t>
      </w:r>
      <w:r>
        <w:rPr>
          <w:rFonts w:ascii="Times New Roman" w:hAnsi="Times New Roman" w:cs="Times New Roman"/>
          <w:color w:val="000000"/>
          <w:sz w:val="28"/>
          <w:szCs w:val="28"/>
        </w:rPr>
        <w:t xml:space="preserve">приписів </w:t>
      </w:r>
      <w:r w:rsidR="005D7EC6">
        <w:rPr>
          <w:rFonts w:ascii="Times New Roman" w:eastAsia="Times New Roman" w:hAnsi="Times New Roman" w:cs="Times New Roman"/>
          <w:sz w:val="28"/>
          <w:szCs w:val="28"/>
          <w:lang w:eastAsia="uk-UA"/>
        </w:rPr>
        <w:t>частин</w:t>
      </w:r>
      <w:r w:rsidRPr="00031DC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четвертої, шостої статті 12, пункту 2 частини п’ятої статті 328 Кодексу </w:t>
      </w:r>
      <w:r w:rsidRPr="00E4535F">
        <w:rPr>
          <w:rFonts w:ascii="Times New Roman" w:hAnsi="Times New Roman" w:cs="Times New Roman"/>
          <w:sz w:val="28"/>
          <w:szCs w:val="28"/>
        </w:rPr>
        <w:t xml:space="preserve">в розумінні пункту 6 частини другої статті 55 Закону України </w:t>
      </w:r>
      <w:r w:rsidRPr="00E4535F">
        <w:rPr>
          <w:rFonts w:ascii="Times New Roman" w:eastAsia="Times New Roman" w:hAnsi="Times New Roman" w:cs="Times New Roman"/>
          <w:sz w:val="28"/>
          <w:szCs w:val="28"/>
          <w:lang w:eastAsia="uk-UA"/>
        </w:rPr>
        <w:t>„</w:t>
      </w:r>
      <w:r w:rsidRPr="00E4535F">
        <w:rPr>
          <w:rFonts w:ascii="Times New Roman" w:hAnsi="Times New Roman" w:cs="Times New Roman"/>
          <w:sz w:val="28"/>
          <w:szCs w:val="28"/>
        </w:rPr>
        <w:t xml:space="preserve">Про </w:t>
      </w:r>
      <w:r w:rsidRPr="007661B1">
        <w:rPr>
          <w:rFonts w:ascii="Times New Roman" w:hAnsi="Times New Roman" w:cs="Times New Roman"/>
          <w:sz w:val="28"/>
          <w:szCs w:val="28"/>
        </w:rPr>
        <w:t>Конституційний Суд України</w:t>
      </w:r>
      <w:r w:rsidRPr="007661B1">
        <w:rPr>
          <w:rFonts w:ascii="Times New Roman" w:eastAsia="Times New Roman" w:hAnsi="Times New Roman" w:cs="Times New Roman"/>
          <w:sz w:val="28"/>
          <w:szCs w:val="28"/>
          <w:lang w:eastAsia="uk-UA"/>
        </w:rPr>
        <w:t>“</w:t>
      </w:r>
      <w:r w:rsidRPr="007661B1">
        <w:rPr>
          <w:rFonts w:ascii="Times New Roman" w:hAnsi="Times New Roman" w:cs="Times New Roman"/>
          <w:sz w:val="28"/>
          <w:szCs w:val="28"/>
        </w:rPr>
        <w:t>.</w:t>
      </w:r>
    </w:p>
    <w:p w:rsidR="001B4804" w:rsidRPr="007661B1" w:rsidRDefault="001B4804" w:rsidP="004A583F">
      <w:pPr>
        <w:spacing w:after="0" w:line="348" w:lineRule="auto"/>
        <w:ind w:firstLine="567"/>
        <w:jc w:val="both"/>
        <w:rPr>
          <w:rFonts w:ascii="Times New Roman" w:hAnsi="Times New Roman" w:cs="Times New Roman"/>
          <w:sz w:val="28"/>
          <w:szCs w:val="28"/>
        </w:rPr>
      </w:pPr>
      <w:r w:rsidRPr="007661B1">
        <w:rPr>
          <w:rFonts w:ascii="Times New Roman" w:hAnsi="Times New Roman" w:cs="Times New Roman"/>
          <w:sz w:val="28"/>
          <w:szCs w:val="28"/>
        </w:rPr>
        <w:t xml:space="preserve">Конституційний Суд України у Висновку від 20 січня 2016 року № 1-в/2016 зазначив, що </w:t>
      </w:r>
      <w:r w:rsidRPr="00E4535F">
        <w:rPr>
          <w:rFonts w:ascii="Times New Roman" w:eastAsia="Times New Roman" w:hAnsi="Times New Roman" w:cs="Times New Roman"/>
          <w:sz w:val="28"/>
          <w:szCs w:val="28"/>
          <w:lang w:eastAsia="uk-UA"/>
        </w:rPr>
        <w:t>„</w:t>
      </w:r>
      <w:r w:rsidRPr="007661B1">
        <w:rPr>
          <w:rFonts w:ascii="Times New Roman" w:hAnsi="Times New Roman" w:cs="Times New Roman"/>
          <w:sz w:val="28"/>
          <w:szCs w:val="28"/>
        </w:rPr>
        <w:t>особі має бути гарантовано право на перегляд її справи судом апеляційної інстанції. Після апеляційного розгляду справи сторони судового процесу можуть бути наділені правом оскаржити судові рішення першої та апеляційної інстанцій до суду касаційної інстанції у випадках, визначених законом, що сприятиме забез</w:t>
      </w:r>
      <w:r>
        <w:rPr>
          <w:rFonts w:ascii="Times New Roman" w:hAnsi="Times New Roman" w:cs="Times New Roman"/>
          <w:sz w:val="28"/>
          <w:szCs w:val="28"/>
        </w:rPr>
        <w:t>печенню реалізації принципу верх</w:t>
      </w:r>
      <w:r w:rsidRPr="007661B1">
        <w:rPr>
          <w:rFonts w:ascii="Times New Roman" w:hAnsi="Times New Roman" w:cs="Times New Roman"/>
          <w:sz w:val="28"/>
          <w:szCs w:val="28"/>
        </w:rPr>
        <w:t>овенства права</w:t>
      </w:r>
      <w:r w:rsidRPr="007661B1">
        <w:rPr>
          <w:rFonts w:ascii="Times New Roman" w:eastAsia="Times New Roman" w:hAnsi="Times New Roman" w:cs="Times New Roman"/>
          <w:sz w:val="28"/>
          <w:szCs w:val="28"/>
          <w:lang w:eastAsia="uk-UA"/>
        </w:rPr>
        <w:t>“</w:t>
      </w:r>
      <w:r w:rsidRPr="007661B1">
        <w:rPr>
          <w:rFonts w:ascii="Times New Roman" w:hAnsi="Times New Roman" w:cs="Times New Roman"/>
          <w:sz w:val="28"/>
          <w:szCs w:val="28"/>
        </w:rPr>
        <w:t xml:space="preserve"> (абзац другий підпункту 3.6.3 підпункту 3.6 пункту 3 мотивувальної частини).</w:t>
      </w:r>
    </w:p>
    <w:p w:rsidR="001B4804" w:rsidRDefault="001B4804" w:rsidP="004A583F">
      <w:pPr>
        <w:spacing w:after="0" w:line="348" w:lineRule="auto"/>
        <w:ind w:firstLine="567"/>
        <w:jc w:val="both"/>
        <w:rPr>
          <w:rFonts w:ascii="Times New Roman" w:hAnsi="Times New Roman" w:cs="Times New Roman"/>
          <w:sz w:val="28"/>
          <w:szCs w:val="28"/>
        </w:rPr>
      </w:pPr>
      <w:r>
        <w:rPr>
          <w:rFonts w:ascii="Times New Roman" w:hAnsi="Times New Roman" w:cs="Times New Roman"/>
          <w:sz w:val="28"/>
          <w:szCs w:val="28"/>
        </w:rPr>
        <w:t>Отже</w:t>
      </w:r>
      <w:r w:rsidRPr="00653439">
        <w:rPr>
          <w:rFonts w:ascii="Times New Roman" w:hAnsi="Times New Roman" w:cs="Times New Roman"/>
          <w:sz w:val="28"/>
          <w:szCs w:val="28"/>
        </w:rPr>
        <w:t xml:space="preserve">, є підстави </w:t>
      </w:r>
      <w:r w:rsidRPr="006D59FE">
        <w:rPr>
          <w:rFonts w:ascii="Times New Roman" w:hAnsi="Times New Roman" w:cs="Times New Roman"/>
          <w:sz w:val="28"/>
          <w:szCs w:val="28"/>
        </w:rPr>
        <w:t xml:space="preserve">для відмови у відкритті конституційного провадження у справі згідно з пунктом 4 статті 62 Закону України </w:t>
      </w:r>
      <w:r w:rsidRPr="006D59FE">
        <w:rPr>
          <w:rFonts w:ascii="Times New Roman" w:eastAsia="Times New Roman" w:hAnsi="Times New Roman" w:cs="Times New Roman"/>
          <w:sz w:val="28"/>
          <w:szCs w:val="28"/>
          <w:lang w:eastAsia="uk-UA"/>
        </w:rPr>
        <w:t>„</w:t>
      </w:r>
      <w:r w:rsidRPr="006D59FE">
        <w:rPr>
          <w:rFonts w:ascii="Times New Roman" w:hAnsi="Times New Roman" w:cs="Times New Roman"/>
          <w:sz w:val="28"/>
          <w:szCs w:val="28"/>
        </w:rPr>
        <w:t>Про Конституційний Суд України</w:t>
      </w:r>
      <w:r w:rsidRPr="006D59FE">
        <w:rPr>
          <w:rFonts w:ascii="Times New Roman" w:eastAsia="Times New Roman" w:hAnsi="Times New Roman" w:cs="Times New Roman"/>
          <w:sz w:val="28"/>
          <w:szCs w:val="28"/>
          <w:lang w:eastAsia="uk-UA"/>
        </w:rPr>
        <w:t>“</w:t>
      </w:r>
      <w:r w:rsidRPr="006D59FE">
        <w:rPr>
          <w:rFonts w:ascii="Times New Roman" w:hAnsi="Times New Roman" w:cs="Times New Roman"/>
          <w:sz w:val="28"/>
          <w:szCs w:val="28"/>
        </w:rPr>
        <w:t xml:space="preserve"> </w:t>
      </w:r>
      <w:r w:rsidRPr="006D59FE">
        <w:rPr>
          <w:rFonts w:ascii="Times New Roman" w:hAnsi="Times New Roman" w:cs="Times New Roman"/>
          <w:color w:val="000000"/>
          <w:sz w:val="28"/>
          <w:szCs w:val="28"/>
        </w:rPr>
        <w:t>–</w:t>
      </w:r>
      <w:r w:rsidRPr="006D59FE">
        <w:rPr>
          <w:rFonts w:ascii="Times New Roman" w:hAnsi="Times New Roman" w:cs="Times New Roman"/>
          <w:sz w:val="28"/>
          <w:szCs w:val="28"/>
        </w:rPr>
        <w:t xml:space="preserve"> неприйнятність конституційної скарги. </w:t>
      </w:r>
    </w:p>
    <w:p w:rsidR="004A583F" w:rsidRPr="006D59FE" w:rsidRDefault="004A583F" w:rsidP="004A583F">
      <w:pPr>
        <w:spacing w:after="0" w:line="348" w:lineRule="auto"/>
        <w:ind w:firstLine="567"/>
        <w:jc w:val="both"/>
        <w:rPr>
          <w:rFonts w:ascii="Times New Roman" w:hAnsi="Times New Roman" w:cs="Times New Roman"/>
          <w:sz w:val="28"/>
          <w:szCs w:val="28"/>
        </w:rPr>
      </w:pPr>
    </w:p>
    <w:p w:rsidR="001B4804" w:rsidRDefault="001B4804" w:rsidP="004A583F">
      <w:pPr>
        <w:spacing w:after="0" w:line="348"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653439">
        <w:rPr>
          <w:rFonts w:ascii="Times New Roman" w:hAnsi="Times New Roman" w:cs="Times New Roman"/>
          <w:sz w:val="28"/>
          <w:szCs w:val="28"/>
        </w:rPr>
        <w:t>раховуючи викладене та керуючись статтями 147, 151</w:t>
      </w:r>
      <w:r w:rsidRPr="00653439">
        <w:rPr>
          <w:rFonts w:ascii="Times New Roman" w:eastAsia="Times New Roman" w:hAnsi="Times New Roman" w:cs="Times New Roman"/>
          <w:sz w:val="28"/>
          <w:szCs w:val="28"/>
          <w:vertAlign w:val="superscript"/>
          <w:lang w:eastAsia="uk-UA"/>
        </w:rPr>
        <w:t>1</w:t>
      </w:r>
      <w:r w:rsidRPr="00653439">
        <w:rPr>
          <w:rFonts w:ascii="Times New Roman" w:hAnsi="Times New Roman" w:cs="Times New Roman"/>
          <w:sz w:val="28"/>
          <w:szCs w:val="28"/>
        </w:rPr>
        <w:t xml:space="preserve">, 153 Конституції України, на підставі статей 7, 32, 37, 55, 56, 62, 77, 86 Закону України </w:t>
      </w:r>
      <w:r w:rsidRPr="00653439">
        <w:rPr>
          <w:rFonts w:ascii="Times New Roman" w:eastAsia="Times New Roman" w:hAnsi="Times New Roman" w:cs="Times New Roman"/>
          <w:sz w:val="28"/>
          <w:szCs w:val="28"/>
          <w:lang w:eastAsia="uk-UA"/>
        </w:rPr>
        <w:t>„</w:t>
      </w:r>
      <w:r w:rsidRPr="00653439">
        <w:rPr>
          <w:rFonts w:ascii="Times New Roman" w:hAnsi="Times New Roman" w:cs="Times New Roman"/>
          <w:sz w:val="28"/>
          <w:szCs w:val="28"/>
        </w:rPr>
        <w:t>Про Конституційний Суд України</w:t>
      </w:r>
      <w:r w:rsidRPr="00653439">
        <w:rPr>
          <w:rFonts w:ascii="Times New Roman" w:eastAsia="Times New Roman" w:hAnsi="Times New Roman" w:cs="Times New Roman"/>
          <w:sz w:val="28"/>
          <w:szCs w:val="28"/>
          <w:lang w:eastAsia="uk-UA"/>
        </w:rPr>
        <w:t>“</w:t>
      </w:r>
      <w:r w:rsidRPr="00653439">
        <w:rPr>
          <w:rFonts w:ascii="Times New Roman" w:hAnsi="Times New Roman" w:cs="Times New Roman"/>
          <w:sz w:val="28"/>
          <w:szCs w:val="28"/>
        </w:rPr>
        <w:t>, відповідно до § 45, § 56 Регламенту Ко</w:t>
      </w:r>
      <w:r>
        <w:rPr>
          <w:rFonts w:ascii="Times New Roman" w:hAnsi="Times New Roman" w:cs="Times New Roman"/>
          <w:sz w:val="28"/>
          <w:szCs w:val="28"/>
        </w:rPr>
        <w:t>нституційного Суду України Третя</w:t>
      </w:r>
      <w:r w:rsidRPr="00653439">
        <w:rPr>
          <w:rFonts w:ascii="Times New Roman" w:hAnsi="Times New Roman" w:cs="Times New Roman"/>
          <w:sz w:val="28"/>
          <w:szCs w:val="28"/>
        </w:rPr>
        <w:t xml:space="preserve"> колегія суддів </w:t>
      </w:r>
      <w:r>
        <w:rPr>
          <w:rFonts w:ascii="Times New Roman" w:hAnsi="Times New Roman" w:cs="Times New Roman"/>
          <w:sz w:val="28"/>
          <w:szCs w:val="28"/>
        </w:rPr>
        <w:t>Першого</w:t>
      </w:r>
      <w:r w:rsidRPr="00653439">
        <w:rPr>
          <w:rFonts w:ascii="Times New Roman" w:hAnsi="Times New Roman" w:cs="Times New Roman"/>
          <w:sz w:val="28"/>
          <w:szCs w:val="28"/>
        </w:rPr>
        <w:t xml:space="preserve"> сенату Конституційного Суду України</w:t>
      </w:r>
    </w:p>
    <w:p w:rsidR="004A583F" w:rsidRPr="00C105F6" w:rsidRDefault="004A583F" w:rsidP="004A583F">
      <w:pPr>
        <w:spacing w:after="0" w:line="348" w:lineRule="auto"/>
        <w:ind w:firstLine="567"/>
        <w:jc w:val="both"/>
        <w:rPr>
          <w:rFonts w:ascii="Times New Roman" w:hAnsi="Times New Roman" w:cs="Times New Roman"/>
          <w:sz w:val="28"/>
          <w:szCs w:val="28"/>
        </w:rPr>
      </w:pPr>
    </w:p>
    <w:p w:rsidR="001B4804" w:rsidRDefault="001B4804" w:rsidP="004A583F">
      <w:pPr>
        <w:spacing w:after="0" w:line="348" w:lineRule="auto"/>
        <w:jc w:val="center"/>
        <w:rPr>
          <w:rFonts w:ascii="Times New Roman" w:eastAsia="Times New Roman" w:hAnsi="Times New Roman" w:cs="Times New Roman"/>
          <w:b/>
          <w:sz w:val="28"/>
          <w:szCs w:val="28"/>
          <w:lang w:eastAsia="uk-UA"/>
        </w:rPr>
      </w:pPr>
      <w:r w:rsidRPr="00653439">
        <w:rPr>
          <w:rFonts w:ascii="Times New Roman" w:eastAsia="Times New Roman" w:hAnsi="Times New Roman" w:cs="Times New Roman"/>
          <w:b/>
          <w:sz w:val="28"/>
          <w:szCs w:val="28"/>
          <w:lang w:eastAsia="uk-UA"/>
        </w:rPr>
        <w:t>у х в а л и л а:</w:t>
      </w:r>
    </w:p>
    <w:p w:rsidR="004A583F" w:rsidRPr="00653439" w:rsidRDefault="004A583F" w:rsidP="004A583F">
      <w:pPr>
        <w:spacing w:after="0" w:line="348" w:lineRule="auto"/>
        <w:ind w:firstLine="567"/>
        <w:jc w:val="center"/>
        <w:rPr>
          <w:rFonts w:ascii="Times New Roman" w:eastAsia="Times New Roman" w:hAnsi="Times New Roman" w:cs="Times New Roman"/>
          <w:b/>
          <w:sz w:val="28"/>
          <w:szCs w:val="28"/>
          <w:lang w:eastAsia="uk-UA"/>
        </w:rPr>
      </w:pPr>
    </w:p>
    <w:p w:rsidR="001B4804" w:rsidRDefault="004A583F" w:rsidP="004A583F">
      <w:pPr>
        <w:spacing w:after="0" w:line="348"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1B4804" w:rsidRPr="00653439">
        <w:rPr>
          <w:rFonts w:ascii="Times New Roman" w:hAnsi="Times New Roman" w:cs="Times New Roman"/>
          <w:sz w:val="28"/>
          <w:szCs w:val="28"/>
        </w:rPr>
        <w:t>Відмовити у відкритті конституційного провадження у справ</w:t>
      </w:r>
      <w:r w:rsidR="001B4804" w:rsidRPr="005634BB">
        <w:rPr>
          <w:rFonts w:ascii="Times New Roman" w:hAnsi="Times New Roman" w:cs="Times New Roman"/>
          <w:sz w:val="28"/>
          <w:szCs w:val="28"/>
        </w:rPr>
        <w:t>і</w:t>
      </w:r>
      <w:r w:rsidR="001B4804" w:rsidRPr="00653439">
        <w:rPr>
          <w:rFonts w:ascii="Times New Roman" w:hAnsi="Times New Roman" w:cs="Times New Roman"/>
          <w:sz w:val="28"/>
          <w:szCs w:val="28"/>
        </w:rPr>
        <w:t xml:space="preserve"> за конституційною скаргою </w:t>
      </w:r>
      <w:r w:rsidR="001B4804">
        <w:rPr>
          <w:rFonts w:ascii="Times New Roman" w:hAnsi="Times New Roman" w:cs="Times New Roman"/>
          <w:sz w:val="28"/>
          <w:szCs w:val="28"/>
        </w:rPr>
        <w:t xml:space="preserve">Левицької Лариси Глібівни </w:t>
      </w:r>
      <w:r w:rsidR="001B4804" w:rsidRPr="00C24CF5">
        <w:rPr>
          <w:rFonts w:ascii="Times New Roman" w:hAnsi="Times New Roman" w:cs="Times New Roman"/>
          <w:color w:val="000000"/>
          <w:sz w:val="28"/>
          <w:szCs w:val="28"/>
        </w:rPr>
        <w:t>щодо відповідності Конституції України (</w:t>
      </w:r>
      <w:r w:rsidR="001B4804" w:rsidRPr="00340ECE">
        <w:rPr>
          <w:rFonts w:ascii="Times New Roman" w:hAnsi="Times New Roman" w:cs="Times New Roman"/>
          <w:color w:val="000000"/>
          <w:sz w:val="28"/>
          <w:szCs w:val="28"/>
        </w:rPr>
        <w:t xml:space="preserve">конституційності) </w:t>
      </w:r>
      <w:r w:rsidR="001B4804">
        <w:rPr>
          <w:rFonts w:ascii="Times New Roman" w:hAnsi="Times New Roman" w:cs="Times New Roman"/>
          <w:color w:val="000000"/>
          <w:sz w:val="28"/>
          <w:szCs w:val="28"/>
        </w:rPr>
        <w:t xml:space="preserve">приписів </w:t>
      </w:r>
      <w:r w:rsidR="001B4804">
        <w:rPr>
          <w:rFonts w:ascii="Times New Roman" w:eastAsia="Times New Roman" w:hAnsi="Times New Roman" w:cs="Times New Roman"/>
          <w:sz w:val="28"/>
          <w:szCs w:val="28"/>
          <w:lang w:eastAsia="uk-UA"/>
        </w:rPr>
        <w:t>частин</w:t>
      </w:r>
      <w:r w:rsidR="001B4804" w:rsidRPr="00031DC0">
        <w:rPr>
          <w:rFonts w:ascii="Times New Roman" w:eastAsia="Times New Roman" w:hAnsi="Times New Roman" w:cs="Times New Roman"/>
          <w:sz w:val="28"/>
          <w:szCs w:val="28"/>
          <w:lang w:eastAsia="uk-UA"/>
        </w:rPr>
        <w:t xml:space="preserve"> </w:t>
      </w:r>
      <w:r w:rsidR="001B4804">
        <w:rPr>
          <w:rFonts w:ascii="Times New Roman" w:eastAsia="Times New Roman" w:hAnsi="Times New Roman" w:cs="Times New Roman"/>
          <w:sz w:val="28"/>
          <w:szCs w:val="28"/>
          <w:lang w:eastAsia="uk-UA"/>
        </w:rPr>
        <w:t xml:space="preserve">четвертої, шостої </w:t>
      </w:r>
      <w:r w:rsidR="001B4804">
        <w:rPr>
          <w:rFonts w:ascii="Times New Roman" w:eastAsia="Times New Roman" w:hAnsi="Times New Roman" w:cs="Times New Roman"/>
          <w:sz w:val="28"/>
          <w:szCs w:val="28"/>
          <w:lang w:eastAsia="uk-UA"/>
        </w:rPr>
        <w:lastRenderedPageBreak/>
        <w:t>статті 12, пункту 2 частини п’ятої статті 328 Кодексу адміністративного судочинства України</w:t>
      </w:r>
      <w:r w:rsidR="001B4804">
        <w:rPr>
          <w:rFonts w:ascii="Times New Roman" w:hAnsi="Times New Roman" w:cs="Times New Roman"/>
          <w:color w:val="000000"/>
          <w:sz w:val="28"/>
          <w:szCs w:val="28"/>
        </w:rPr>
        <w:t xml:space="preserve"> </w:t>
      </w:r>
      <w:r w:rsidR="001B4804">
        <w:rPr>
          <w:rFonts w:ascii="Times New Roman" w:hAnsi="Times New Roman" w:cs="Times New Roman"/>
          <w:sz w:val="28"/>
          <w:szCs w:val="28"/>
        </w:rPr>
        <w:t>на підставі пункту 4</w:t>
      </w:r>
      <w:r w:rsidR="001B4804" w:rsidRPr="00653439">
        <w:rPr>
          <w:rFonts w:ascii="Times New Roman" w:hAnsi="Times New Roman" w:cs="Times New Roman"/>
          <w:sz w:val="28"/>
          <w:szCs w:val="28"/>
        </w:rPr>
        <w:t xml:space="preserve"> статті 62 Закону України </w:t>
      </w:r>
      <w:r w:rsidR="001B4804" w:rsidRPr="00653439">
        <w:rPr>
          <w:rFonts w:ascii="Times New Roman" w:eastAsia="Times New Roman" w:hAnsi="Times New Roman" w:cs="Times New Roman"/>
          <w:sz w:val="28"/>
          <w:szCs w:val="28"/>
          <w:lang w:eastAsia="uk-UA"/>
        </w:rPr>
        <w:t>„</w:t>
      </w:r>
      <w:r w:rsidR="001B4804" w:rsidRPr="00653439">
        <w:rPr>
          <w:rFonts w:ascii="Times New Roman" w:hAnsi="Times New Roman" w:cs="Times New Roman"/>
          <w:sz w:val="28"/>
          <w:szCs w:val="28"/>
        </w:rPr>
        <w:t>Про Конституційний Суд України</w:t>
      </w:r>
      <w:r w:rsidR="001B4804" w:rsidRPr="00653439">
        <w:rPr>
          <w:rFonts w:ascii="Times New Roman" w:eastAsia="Times New Roman" w:hAnsi="Times New Roman" w:cs="Times New Roman"/>
          <w:sz w:val="28"/>
          <w:szCs w:val="28"/>
          <w:lang w:eastAsia="uk-UA"/>
        </w:rPr>
        <w:t>“</w:t>
      </w:r>
      <w:r w:rsidR="001B4804">
        <w:rPr>
          <w:rFonts w:ascii="Times New Roman" w:eastAsia="Times New Roman" w:hAnsi="Times New Roman" w:cs="Times New Roman"/>
          <w:sz w:val="28"/>
          <w:szCs w:val="28"/>
          <w:lang w:eastAsia="uk-UA"/>
        </w:rPr>
        <w:t xml:space="preserve"> </w:t>
      </w:r>
      <w:r w:rsidR="001B4804" w:rsidRPr="00771F0E">
        <w:rPr>
          <w:rFonts w:ascii="Times New Roman" w:hAnsi="Times New Roman" w:cs="Times New Roman"/>
          <w:color w:val="000000"/>
          <w:sz w:val="28"/>
          <w:szCs w:val="28"/>
        </w:rPr>
        <w:t>–</w:t>
      </w:r>
      <w:r w:rsidR="001B4804">
        <w:rPr>
          <w:rFonts w:ascii="Times New Roman" w:hAnsi="Times New Roman" w:cs="Times New Roman"/>
          <w:color w:val="000000"/>
          <w:sz w:val="28"/>
          <w:szCs w:val="28"/>
        </w:rPr>
        <w:t xml:space="preserve"> </w:t>
      </w:r>
      <w:r w:rsidR="001B4804" w:rsidRPr="006D59FE">
        <w:rPr>
          <w:rFonts w:ascii="Times New Roman" w:hAnsi="Times New Roman" w:cs="Times New Roman"/>
          <w:sz w:val="28"/>
          <w:szCs w:val="28"/>
        </w:rPr>
        <w:t>неприйнятність конституційної скарги</w:t>
      </w:r>
      <w:r w:rsidR="001B4804" w:rsidRPr="00653439">
        <w:rPr>
          <w:rFonts w:ascii="Times New Roman" w:hAnsi="Times New Roman" w:cs="Times New Roman"/>
          <w:sz w:val="28"/>
          <w:szCs w:val="28"/>
        </w:rPr>
        <w:t xml:space="preserve">. </w:t>
      </w:r>
    </w:p>
    <w:p w:rsidR="004A583F" w:rsidRPr="00C24CF5" w:rsidRDefault="004A583F" w:rsidP="004A583F">
      <w:pPr>
        <w:spacing w:after="0" w:line="348" w:lineRule="auto"/>
        <w:ind w:firstLine="567"/>
        <w:jc w:val="both"/>
        <w:rPr>
          <w:rFonts w:ascii="Times New Roman" w:hAnsi="Times New Roman" w:cs="Times New Roman"/>
          <w:sz w:val="28"/>
          <w:szCs w:val="28"/>
        </w:rPr>
      </w:pPr>
    </w:p>
    <w:p w:rsidR="001B4804" w:rsidRDefault="001B4804" w:rsidP="004A583F">
      <w:pPr>
        <w:spacing w:after="0" w:line="348" w:lineRule="auto"/>
        <w:ind w:firstLine="567"/>
        <w:jc w:val="both"/>
        <w:rPr>
          <w:rFonts w:ascii="Times New Roman" w:hAnsi="Times New Roman" w:cs="Times New Roman"/>
          <w:sz w:val="28"/>
          <w:szCs w:val="28"/>
        </w:rPr>
      </w:pPr>
      <w:r w:rsidRPr="00C24CF5">
        <w:rPr>
          <w:rFonts w:ascii="Times New Roman" w:hAnsi="Times New Roman" w:cs="Times New Roman"/>
          <w:sz w:val="28"/>
          <w:szCs w:val="28"/>
        </w:rPr>
        <w:t>2</w:t>
      </w:r>
      <w:r w:rsidR="004A583F">
        <w:rPr>
          <w:rFonts w:ascii="Times New Roman" w:hAnsi="Times New Roman" w:cs="Times New Roman"/>
          <w:sz w:val="28"/>
          <w:szCs w:val="28"/>
        </w:rPr>
        <w:t>. </w:t>
      </w:r>
      <w:r w:rsidRPr="00C24CF5">
        <w:rPr>
          <w:rFonts w:ascii="Times New Roman" w:hAnsi="Times New Roman" w:cs="Times New Roman"/>
          <w:sz w:val="28"/>
          <w:szCs w:val="28"/>
        </w:rPr>
        <w:t>Ухвала є остаточною.</w:t>
      </w:r>
    </w:p>
    <w:p w:rsidR="004A583F" w:rsidRDefault="004A583F" w:rsidP="004A583F">
      <w:pPr>
        <w:spacing w:after="0" w:line="360" w:lineRule="auto"/>
        <w:ind w:firstLine="567"/>
        <w:jc w:val="both"/>
        <w:rPr>
          <w:rFonts w:ascii="Times New Roman" w:hAnsi="Times New Roman" w:cs="Times New Roman"/>
          <w:sz w:val="28"/>
          <w:szCs w:val="28"/>
        </w:rPr>
      </w:pPr>
    </w:p>
    <w:p w:rsidR="00000E3D" w:rsidRDefault="00000E3D" w:rsidP="004A583F">
      <w:pPr>
        <w:spacing w:after="0" w:line="360" w:lineRule="auto"/>
        <w:ind w:firstLine="567"/>
        <w:jc w:val="both"/>
        <w:rPr>
          <w:rFonts w:ascii="Times New Roman" w:hAnsi="Times New Roman" w:cs="Times New Roman"/>
          <w:sz w:val="28"/>
          <w:szCs w:val="28"/>
        </w:rPr>
      </w:pPr>
    </w:p>
    <w:p w:rsidR="00000E3D" w:rsidRPr="00000E3D" w:rsidRDefault="00000E3D" w:rsidP="004A583F">
      <w:pPr>
        <w:spacing w:after="0" w:line="360" w:lineRule="auto"/>
        <w:ind w:firstLine="567"/>
        <w:jc w:val="both"/>
        <w:rPr>
          <w:rFonts w:ascii="Times New Roman" w:hAnsi="Times New Roman" w:cs="Times New Roman"/>
          <w:sz w:val="28"/>
          <w:szCs w:val="28"/>
        </w:rPr>
      </w:pPr>
    </w:p>
    <w:p w:rsidR="00000E3D" w:rsidRPr="00000E3D" w:rsidRDefault="00000E3D" w:rsidP="00000E3D">
      <w:pPr>
        <w:spacing w:after="0" w:line="240" w:lineRule="auto"/>
        <w:ind w:left="4253"/>
        <w:jc w:val="center"/>
        <w:rPr>
          <w:rFonts w:ascii="Times New Roman" w:hAnsi="Times New Roman" w:cs="Times New Roman"/>
          <w:b/>
          <w:sz w:val="28"/>
          <w:szCs w:val="28"/>
        </w:rPr>
      </w:pPr>
      <w:bookmarkStart w:id="25" w:name="_GoBack"/>
      <w:r w:rsidRPr="00000E3D">
        <w:rPr>
          <w:rFonts w:ascii="Times New Roman" w:hAnsi="Times New Roman" w:cs="Times New Roman"/>
          <w:b/>
          <w:sz w:val="28"/>
          <w:szCs w:val="28"/>
        </w:rPr>
        <w:t>ТРЕТЯ КОЛЕГІЯ СУДДІВ</w:t>
      </w:r>
    </w:p>
    <w:p w:rsidR="00000E3D" w:rsidRPr="00000E3D" w:rsidRDefault="00000E3D" w:rsidP="00000E3D">
      <w:pPr>
        <w:spacing w:after="0" w:line="240" w:lineRule="auto"/>
        <w:ind w:left="4253"/>
        <w:jc w:val="center"/>
        <w:rPr>
          <w:rFonts w:ascii="Times New Roman" w:hAnsi="Times New Roman" w:cs="Times New Roman"/>
          <w:b/>
          <w:sz w:val="28"/>
          <w:szCs w:val="28"/>
        </w:rPr>
      </w:pPr>
      <w:r w:rsidRPr="00000E3D">
        <w:rPr>
          <w:rFonts w:ascii="Times New Roman" w:hAnsi="Times New Roman" w:cs="Times New Roman"/>
          <w:b/>
          <w:sz w:val="28"/>
          <w:szCs w:val="28"/>
        </w:rPr>
        <w:t>ПЕРШОГО СЕНАТУ</w:t>
      </w:r>
    </w:p>
    <w:p w:rsidR="00000E3D" w:rsidRPr="00000E3D" w:rsidRDefault="00000E3D" w:rsidP="00000E3D">
      <w:pPr>
        <w:spacing w:after="0" w:line="240" w:lineRule="auto"/>
        <w:ind w:left="4253"/>
        <w:jc w:val="center"/>
        <w:rPr>
          <w:rFonts w:ascii="Times New Roman" w:hAnsi="Times New Roman" w:cs="Times New Roman"/>
          <w:b/>
          <w:sz w:val="28"/>
          <w:szCs w:val="28"/>
          <w:lang w:val="ru-RU"/>
        </w:rPr>
      </w:pPr>
      <w:r w:rsidRPr="00000E3D">
        <w:rPr>
          <w:rFonts w:ascii="Times New Roman" w:hAnsi="Times New Roman" w:cs="Times New Roman"/>
          <w:b/>
          <w:sz w:val="28"/>
          <w:szCs w:val="28"/>
        </w:rPr>
        <w:t>КОНСТИТУЦІЙНОГО СУДУ УКРАЇНИ</w:t>
      </w:r>
    </w:p>
    <w:bookmarkEnd w:id="25"/>
    <w:p w:rsidR="00000E3D" w:rsidRPr="00000E3D" w:rsidRDefault="00000E3D" w:rsidP="004A583F">
      <w:pPr>
        <w:spacing w:after="0" w:line="360" w:lineRule="auto"/>
        <w:ind w:firstLine="567"/>
        <w:jc w:val="both"/>
        <w:rPr>
          <w:rFonts w:ascii="Times New Roman" w:hAnsi="Times New Roman" w:cs="Times New Roman"/>
          <w:sz w:val="28"/>
          <w:szCs w:val="28"/>
          <w:lang w:val="ru-RU"/>
        </w:rPr>
      </w:pPr>
    </w:p>
    <w:p w:rsidR="004A583F" w:rsidRDefault="004A583F" w:rsidP="004A583F">
      <w:pPr>
        <w:spacing w:after="0" w:line="360" w:lineRule="auto"/>
        <w:ind w:firstLine="567"/>
        <w:jc w:val="both"/>
        <w:rPr>
          <w:rFonts w:ascii="Times New Roman" w:hAnsi="Times New Roman" w:cs="Times New Roman"/>
          <w:sz w:val="28"/>
          <w:szCs w:val="28"/>
        </w:rPr>
      </w:pPr>
    </w:p>
    <w:p w:rsidR="001B4804" w:rsidRDefault="001B4804" w:rsidP="001B4804">
      <w:pPr>
        <w:pStyle w:val="a3"/>
        <w:rPr>
          <w:color w:val="000000"/>
          <w:sz w:val="27"/>
          <w:szCs w:val="27"/>
        </w:rPr>
      </w:pPr>
    </w:p>
    <w:p w:rsidR="001B4804" w:rsidRDefault="001B4804" w:rsidP="001B4804">
      <w:pPr>
        <w:pStyle w:val="a3"/>
        <w:rPr>
          <w:color w:val="000000"/>
          <w:sz w:val="27"/>
          <w:szCs w:val="27"/>
        </w:rPr>
      </w:pPr>
    </w:p>
    <w:p w:rsidR="001B4804" w:rsidRDefault="001B4804" w:rsidP="001B4804">
      <w:pPr>
        <w:pStyle w:val="a3"/>
        <w:rPr>
          <w:color w:val="000000"/>
          <w:sz w:val="27"/>
          <w:szCs w:val="27"/>
        </w:rPr>
      </w:pPr>
    </w:p>
    <w:p w:rsidR="001B4804" w:rsidRDefault="001B4804" w:rsidP="001B4804">
      <w:pPr>
        <w:pStyle w:val="a3"/>
        <w:rPr>
          <w:color w:val="000000"/>
          <w:sz w:val="27"/>
          <w:szCs w:val="27"/>
        </w:rPr>
      </w:pPr>
    </w:p>
    <w:p w:rsidR="006834FB" w:rsidRDefault="006834FB"/>
    <w:sectPr w:rsidR="006834FB" w:rsidSect="004A583F">
      <w:headerReference w:type="default" r:id="rId9"/>
      <w:footerReference w:type="default" r:id="rId10"/>
      <w:foot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B9" w:rsidRDefault="00C020B9" w:rsidP="001B4804">
      <w:pPr>
        <w:spacing w:after="0" w:line="240" w:lineRule="auto"/>
      </w:pPr>
      <w:r>
        <w:separator/>
      </w:r>
    </w:p>
  </w:endnote>
  <w:endnote w:type="continuationSeparator" w:id="0">
    <w:p w:rsidR="00C020B9" w:rsidRDefault="00C020B9" w:rsidP="001B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804" w:rsidRPr="004A583F" w:rsidRDefault="004A583F">
    <w:pPr>
      <w:pStyle w:val="a8"/>
      <w:rPr>
        <w:rFonts w:ascii="Times New Roman" w:hAnsi="Times New Roman" w:cs="Times New Roman"/>
        <w:sz w:val="10"/>
        <w:szCs w:val="10"/>
      </w:rPr>
    </w:pPr>
    <w:r w:rsidRPr="004A583F">
      <w:rPr>
        <w:rFonts w:ascii="Times New Roman" w:hAnsi="Times New Roman" w:cs="Times New Roman"/>
        <w:sz w:val="10"/>
        <w:szCs w:val="10"/>
      </w:rPr>
      <w:fldChar w:fldCharType="begin"/>
    </w:r>
    <w:r w:rsidRPr="004A583F">
      <w:rPr>
        <w:rFonts w:ascii="Times New Roman" w:hAnsi="Times New Roman" w:cs="Times New Roman"/>
        <w:sz w:val="10"/>
        <w:szCs w:val="10"/>
      </w:rPr>
      <w:instrText xml:space="preserve"> FILENAME \p \* MERGEFORMAT </w:instrText>
    </w:r>
    <w:r w:rsidRPr="004A583F">
      <w:rPr>
        <w:rFonts w:ascii="Times New Roman" w:hAnsi="Times New Roman" w:cs="Times New Roman"/>
        <w:sz w:val="10"/>
        <w:szCs w:val="10"/>
      </w:rPr>
      <w:fldChar w:fldCharType="separate"/>
    </w:r>
    <w:r w:rsidR="00000E3D">
      <w:rPr>
        <w:rFonts w:ascii="Times New Roman" w:hAnsi="Times New Roman" w:cs="Times New Roman"/>
        <w:noProof/>
        <w:sz w:val="10"/>
        <w:szCs w:val="10"/>
      </w:rPr>
      <w:t>G:\2023\Suddi\I senat\III koleg\23.docx</w:t>
    </w:r>
    <w:r w:rsidRPr="004A583F">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3F" w:rsidRPr="004A583F" w:rsidRDefault="004A583F">
    <w:pPr>
      <w:pStyle w:val="a8"/>
      <w:rPr>
        <w:rFonts w:ascii="Times New Roman" w:hAnsi="Times New Roman" w:cs="Times New Roman"/>
        <w:sz w:val="10"/>
        <w:szCs w:val="10"/>
      </w:rPr>
    </w:pPr>
    <w:r w:rsidRPr="004A583F">
      <w:rPr>
        <w:rFonts w:ascii="Times New Roman" w:hAnsi="Times New Roman" w:cs="Times New Roman"/>
        <w:sz w:val="10"/>
        <w:szCs w:val="10"/>
      </w:rPr>
      <w:fldChar w:fldCharType="begin"/>
    </w:r>
    <w:r w:rsidRPr="004A583F">
      <w:rPr>
        <w:rFonts w:ascii="Times New Roman" w:hAnsi="Times New Roman" w:cs="Times New Roman"/>
        <w:sz w:val="10"/>
        <w:szCs w:val="10"/>
      </w:rPr>
      <w:instrText xml:space="preserve"> FILENAME \p \* MERGEFORMAT </w:instrText>
    </w:r>
    <w:r w:rsidRPr="004A583F">
      <w:rPr>
        <w:rFonts w:ascii="Times New Roman" w:hAnsi="Times New Roman" w:cs="Times New Roman"/>
        <w:sz w:val="10"/>
        <w:szCs w:val="10"/>
      </w:rPr>
      <w:fldChar w:fldCharType="separate"/>
    </w:r>
    <w:r w:rsidR="00000E3D">
      <w:rPr>
        <w:rFonts w:ascii="Times New Roman" w:hAnsi="Times New Roman" w:cs="Times New Roman"/>
        <w:noProof/>
        <w:sz w:val="10"/>
        <w:szCs w:val="10"/>
      </w:rPr>
      <w:t>G:\2023\Suddi\I senat\III koleg\23.docx</w:t>
    </w:r>
    <w:r w:rsidRPr="004A583F">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B9" w:rsidRDefault="00C020B9" w:rsidP="001B4804">
      <w:pPr>
        <w:spacing w:after="0" w:line="240" w:lineRule="auto"/>
      </w:pPr>
      <w:r>
        <w:separator/>
      </w:r>
    </w:p>
  </w:footnote>
  <w:footnote w:type="continuationSeparator" w:id="0">
    <w:p w:rsidR="00C020B9" w:rsidRDefault="00C020B9" w:rsidP="001B4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78804388"/>
      <w:docPartObj>
        <w:docPartGallery w:val="Page Numbers (Top of Page)"/>
        <w:docPartUnique/>
      </w:docPartObj>
    </w:sdtPr>
    <w:sdtEndPr/>
    <w:sdtContent>
      <w:p w:rsidR="004A583F" w:rsidRPr="004A583F" w:rsidRDefault="004A583F">
        <w:pPr>
          <w:pStyle w:val="a6"/>
          <w:jc w:val="center"/>
          <w:rPr>
            <w:rFonts w:ascii="Times New Roman" w:hAnsi="Times New Roman" w:cs="Times New Roman"/>
            <w:sz w:val="28"/>
            <w:szCs w:val="28"/>
          </w:rPr>
        </w:pPr>
        <w:r w:rsidRPr="004A583F">
          <w:rPr>
            <w:rFonts w:ascii="Times New Roman" w:hAnsi="Times New Roman" w:cs="Times New Roman"/>
            <w:sz w:val="28"/>
            <w:szCs w:val="28"/>
          </w:rPr>
          <w:fldChar w:fldCharType="begin"/>
        </w:r>
        <w:r w:rsidRPr="004A583F">
          <w:rPr>
            <w:rFonts w:ascii="Times New Roman" w:hAnsi="Times New Roman" w:cs="Times New Roman"/>
            <w:sz w:val="28"/>
            <w:szCs w:val="28"/>
          </w:rPr>
          <w:instrText>PAGE   \* MERGEFORMAT</w:instrText>
        </w:r>
        <w:r w:rsidRPr="004A583F">
          <w:rPr>
            <w:rFonts w:ascii="Times New Roman" w:hAnsi="Times New Roman" w:cs="Times New Roman"/>
            <w:sz w:val="28"/>
            <w:szCs w:val="28"/>
          </w:rPr>
          <w:fldChar w:fldCharType="separate"/>
        </w:r>
        <w:r w:rsidR="00000E3D">
          <w:rPr>
            <w:rFonts w:ascii="Times New Roman" w:hAnsi="Times New Roman" w:cs="Times New Roman"/>
            <w:noProof/>
            <w:sz w:val="28"/>
            <w:szCs w:val="28"/>
          </w:rPr>
          <w:t>6</w:t>
        </w:r>
        <w:r w:rsidRPr="004A583F">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38"/>
    <w:rsid w:val="00000E3D"/>
    <w:rsid w:val="00045BF4"/>
    <w:rsid w:val="000C66FB"/>
    <w:rsid w:val="00133FDC"/>
    <w:rsid w:val="001B4804"/>
    <w:rsid w:val="00227E6A"/>
    <w:rsid w:val="003424C4"/>
    <w:rsid w:val="00394E50"/>
    <w:rsid w:val="003C3CE6"/>
    <w:rsid w:val="003E70F1"/>
    <w:rsid w:val="0040021E"/>
    <w:rsid w:val="00457A8F"/>
    <w:rsid w:val="004A583F"/>
    <w:rsid w:val="004B3BED"/>
    <w:rsid w:val="004E76D0"/>
    <w:rsid w:val="004F0C33"/>
    <w:rsid w:val="00577ED3"/>
    <w:rsid w:val="005D7EC6"/>
    <w:rsid w:val="006834FB"/>
    <w:rsid w:val="0069533D"/>
    <w:rsid w:val="006C22E9"/>
    <w:rsid w:val="00742486"/>
    <w:rsid w:val="00772717"/>
    <w:rsid w:val="007B5F72"/>
    <w:rsid w:val="009D1545"/>
    <w:rsid w:val="009E4F27"/>
    <w:rsid w:val="00A02876"/>
    <w:rsid w:val="00A87681"/>
    <w:rsid w:val="00AC74D3"/>
    <w:rsid w:val="00BF3B48"/>
    <w:rsid w:val="00C020B9"/>
    <w:rsid w:val="00CB5F56"/>
    <w:rsid w:val="00CF0FC2"/>
    <w:rsid w:val="00EE6A8D"/>
    <w:rsid w:val="00FA3238"/>
    <w:rsid w:val="00FC06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AEAD"/>
  <w15:chartTrackingRefBased/>
  <w15:docId w15:val="{8920EB36-C7F0-437C-9A95-CE484D2E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583F"/>
    <w:pPr>
      <w:keepNext/>
      <w:keepLines/>
      <w:spacing w:before="240" w:after="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8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1B4804"/>
    <w:pPr>
      <w:ind w:left="720"/>
      <w:contextualSpacing/>
    </w:pPr>
  </w:style>
  <w:style w:type="character" w:styleId="a5">
    <w:name w:val="Hyperlink"/>
    <w:basedOn w:val="a0"/>
    <w:uiPriority w:val="99"/>
    <w:semiHidden/>
    <w:unhideWhenUsed/>
    <w:rsid w:val="001B4804"/>
    <w:rPr>
      <w:color w:val="0000FF"/>
      <w:u w:val="single"/>
    </w:rPr>
  </w:style>
  <w:style w:type="paragraph" w:customStyle="1" w:styleId="rvps2">
    <w:name w:val="rvps2"/>
    <w:basedOn w:val="a"/>
    <w:rsid w:val="001B48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1B4804"/>
  </w:style>
  <w:style w:type="paragraph" w:styleId="a6">
    <w:name w:val="header"/>
    <w:basedOn w:val="a"/>
    <w:link w:val="a7"/>
    <w:uiPriority w:val="99"/>
    <w:unhideWhenUsed/>
    <w:rsid w:val="001B4804"/>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1B4804"/>
  </w:style>
  <w:style w:type="paragraph" w:styleId="a8">
    <w:name w:val="footer"/>
    <w:basedOn w:val="a"/>
    <w:link w:val="a9"/>
    <w:uiPriority w:val="99"/>
    <w:unhideWhenUsed/>
    <w:rsid w:val="001B4804"/>
    <w:pPr>
      <w:tabs>
        <w:tab w:val="center" w:pos="4819"/>
        <w:tab w:val="right" w:pos="9639"/>
      </w:tabs>
      <w:spacing w:after="0" w:line="240" w:lineRule="auto"/>
    </w:pPr>
  </w:style>
  <w:style w:type="character" w:customStyle="1" w:styleId="a9">
    <w:name w:val="Нижній колонтитул Знак"/>
    <w:basedOn w:val="a0"/>
    <w:link w:val="a8"/>
    <w:uiPriority w:val="99"/>
    <w:rsid w:val="001B4804"/>
  </w:style>
  <w:style w:type="paragraph" w:styleId="aa">
    <w:name w:val="Balloon Text"/>
    <w:basedOn w:val="a"/>
    <w:link w:val="ab"/>
    <w:uiPriority w:val="99"/>
    <w:semiHidden/>
    <w:unhideWhenUsed/>
    <w:rsid w:val="00AC74D3"/>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AC74D3"/>
    <w:rPr>
      <w:rFonts w:ascii="Segoe UI" w:hAnsi="Segoe UI" w:cs="Segoe UI"/>
      <w:sz w:val="18"/>
      <w:szCs w:val="18"/>
    </w:rPr>
  </w:style>
  <w:style w:type="character" w:customStyle="1" w:styleId="10">
    <w:name w:val="Заголовок 1 Знак"/>
    <w:basedOn w:val="a0"/>
    <w:link w:val="1"/>
    <w:rsid w:val="004A583F"/>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2747-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962-12"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6438</Words>
  <Characters>3671</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Ангеліна Куп՚янська</dc:creator>
  <cp:keywords/>
  <dc:description/>
  <cp:lastModifiedBy>Олена Б. Алєксєйченко</cp:lastModifiedBy>
  <cp:revision>7</cp:revision>
  <cp:lastPrinted>2023-09-08T10:04:00Z</cp:lastPrinted>
  <dcterms:created xsi:type="dcterms:W3CDTF">2023-09-06T08:24:00Z</dcterms:created>
  <dcterms:modified xsi:type="dcterms:W3CDTF">2023-09-08T10:04:00Z</dcterms:modified>
</cp:coreProperties>
</file>