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71B" w:rsidRDefault="00D5771B" w:rsidP="00D57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065" w:rsidRDefault="004F4831" w:rsidP="00D5771B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1E10F2" w:rsidRPr="001E10F2">
        <w:rPr>
          <w:rFonts w:ascii="Times New Roman" w:hAnsi="Times New Roman"/>
          <w:b/>
          <w:sz w:val="28"/>
          <w:szCs w:val="28"/>
        </w:rPr>
        <w:t xml:space="preserve">Краснораменського Андрія Ігоровича щодо відповідності Конституції України (конституційності) окремих </w:t>
      </w:r>
      <w:r w:rsidR="00C13A8F">
        <w:rPr>
          <w:rFonts w:ascii="Times New Roman" w:hAnsi="Times New Roman"/>
          <w:b/>
          <w:sz w:val="28"/>
          <w:szCs w:val="28"/>
        </w:rPr>
        <w:t>приписів</w:t>
      </w:r>
      <w:r w:rsidR="001E10F2" w:rsidRPr="001E10F2">
        <w:rPr>
          <w:rFonts w:ascii="Times New Roman" w:hAnsi="Times New Roman"/>
          <w:b/>
          <w:sz w:val="28"/>
          <w:szCs w:val="28"/>
        </w:rPr>
        <w:t xml:space="preserve"> Цивільного процесуального кодексу України, Закону України </w:t>
      </w:r>
      <w:r w:rsidR="00D5771B">
        <w:rPr>
          <w:rFonts w:ascii="Times New Roman" w:hAnsi="Times New Roman"/>
          <w:b/>
          <w:sz w:val="28"/>
          <w:szCs w:val="28"/>
        </w:rPr>
        <w:br/>
      </w:r>
      <w:r w:rsidR="001E10F2" w:rsidRPr="001E10F2">
        <w:rPr>
          <w:rFonts w:ascii="Times New Roman" w:hAnsi="Times New Roman"/>
          <w:b/>
          <w:sz w:val="28"/>
          <w:szCs w:val="28"/>
        </w:rPr>
        <w:t>„Про об’єднання співвласників багатоквартирного будинку“</w:t>
      </w:r>
      <w:r w:rsidR="00D5771B">
        <w:rPr>
          <w:rFonts w:ascii="Times New Roman" w:hAnsi="Times New Roman"/>
          <w:b/>
          <w:sz w:val="28"/>
          <w:szCs w:val="28"/>
        </w:rPr>
        <w:br/>
      </w:r>
    </w:p>
    <w:p w:rsidR="00D5771B" w:rsidRPr="001E10F2" w:rsidRDefault="00D5771B" w:rsidP="00D5771B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</w:p>
    <w:p w:rsidR="00334A38" w:rsidRDefault="00A23D34" w:rsidP="00D57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м. К и ї в</w:t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="004E2B2F">
        <w:rPr>
          <w:rFonts w:ascii="Times New Roman" w:hAnsi="Times New Roman"/>
          <w:sz w:val="28"/>
          <w:szCs w:val="28"/>
        </w:rPr>
        <w:t xml:space="preserve">  </w:t>
      </w:r>
      <w:r w:rsidR="004F4831" w:rsidRPr="001122F3">
        <w:rPr>
          <w:rFonts w:ascii="Times New Roman" w:hAnsi="Times New Roman"/>
          <w:sz w:val="28"/>
          <w:szCs w:val="28"/>
        </w:rPr>
        <w:t xml:space="preserve">Справа </w:t>
      </w:r>
      <w:r w:rsidR="004E2B2F">
        <w:rPr>
          <w:rFonts w:ascii="Times New Roman" w:hAnsi="Times New Roman"/>
          <w:sz w:val="28"/>
          <w:szCs w:val="28"/>
        </w:rPr>
        <w:t xml:space="preserve">№ </w:t>
      </w:r>
      <w:r w:rsidR="001E10F2" w:rsidRPr="001122F3">
        <w:rPr>
          <w:rFonts w:ascii="Times New Roman" w:hAnsi="Times New Roman"/>
          <w:sz w:val="28"/>
          <w:szCs w:val="28"/>
        </w:rPr>
        <w:t>3</w:t>
      </w:r>
      <w:r w:rsidR="001E10F2">
        <w:rPr>
          <w:rFonts w:ascii="Times New Roman" w:hAnsi="Times New Roman"/>
          <w:sz w:val="28"/>
          <w:szCs w:val="28"/>
        </w:rPr>
        <w:t>-44</w:t>
      </w:r>
      <w:r w:rsidR="001E10F2" w:rsidRPr="001122F3">
        <w:rPr>
          <w:rFonts w:ascii="Times New Roman" w:hAnsi="Times New Roman"/>
          <w:sz w:val="28"/>
          <w:szCs w:val="28"/>
        </w:rPr>
        <w:t>/20</w:t>
      </w:r>
      <w:r w:rsidR="001E10F2">
        <w:rPr>
          <w:rFonts w:ascii="Times New Roman" w:hAnsi="Times New Roman"/>
          <w:sz w:val="28"/>
          <w:szCs w:val="28"/>
        </w:rPr>
        <w:t>22</w:t>
      </w:r>
      <w:r w:rsidR="001E10F2" w:rsidRPr="001122F3">
        <w:rPr>
          <w:rFonts w:ascii="Times New Roman" w:hAnsi="Times New Roman"/>
          <w:sz w:val="28"/>
          <w:szCs w:val="28"/>
        </w:rPr>
        <w:t>(</w:t>
      </w:r>
      <w:r w:rsidR="001E10F2">
        <w:rPr>
          <w:rFonts w:ascii="Times New Roman" w:hAnsi="Times New Roman"/>
          <w:sz w:val="28"/>
          <w:szCs w:val="28"/>
        </w:rPr>
        <w:t>92</w:t>
      </w:r>
      <w:r w:rsidR="001E10F2" w:rsidRPr="001122F3">
        <w:rPr>
          <w:rFonts w:ascii="Times New Roman" w:hAnsi="Times New Roman"/>
          <w:sz w:val="28"/>
          <w:szCs w:val="28"/>
        </w:rPr>
        <w:t>/</w:t>
      </w:r>
      <w:r w:rsidR="001E10F2">
        <w:rPr>
          <w:rFonts w:ascii="Times New Roman" w:hAnsi="Times New Roman"/>
          <w:sz w:val="28"/>
          <w:szCs w:val="28"/>
        </w:rPr>
        <w:t>22</w:t>
      </w:r>
      <w:r w:rsidR="001E10F2" w:rsidRPr="001122F3">
        <w:rPr>
          <w:rFonts w:ascii="Times New Roman" w:hAnsi="Times New Roman"/>
          <w:sz w:val="28"/>
          <w:szCs w:val="28"/>
        </w:rPr>
        <w:t>)</w:t>
      </w:r>
    </w:p>
    <w:p w:rsidR="004F4831" w:rsidRPr="001122F3" w:rsidRDefault="003240B8" w:rsidP="00D57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C7AD4">
        <w:rPr>
          <w:rFonts w:ascii="Times New Roman" w:hAnsi="Times New Roman"/>
          <w:sz w:val="28"/>
          <w:szCs w:val="28"/>
        </w:rPr>
        <w:t xml:space="preserve"> </w:t>
      </w:r>
      <w:r w:rsidR="00C13A8F">
        <w:rPr>
          <w:rFonts w:ascii="Times New Roman" w:hAnsi="Times New Roman"/>
          <w:sz w:val="28"/>
          <w:szCs w:val="28"/>
        </w:rPr>
        <w:t>жовтня</w:t>
      </w:r>
      <w:r w:rsidR="00666A29">
        <w:rPr>
          <w:rFonts w:ascii="Times New Roman" w:hAnsi="Times New Roman"/>
          <w:sz w:val="28"/>
          <w:szCs w:val="28"/>
        </w:rPr>
        <w:t xml:space="preserve"> 20</w:t>
      </w:r>
      <w:r w:rsidR="00483FDE">
        <w:rPr>
          <w:rFonts w:ascii="Times New Roman" w:hAnsi="Times New Roman"/>
          <w:sz w:val="28"/>
          <w:szCs w:val="28"/>
        </w:rPr>
        <w:t>2</w:t>
      </w:r>
      <w:r w:rsidR="002815A7">
        <w:rPr>
          <w:rFonts w:ascii="Times New Roman" w:hAnsi="Times New Roman"/>
          <w:sz w:val="28"/>
          <w:szCs w:val="28"/>
        </w:rPr>
        <w:t>2</w:t>
      </w:r>
      <w:r w:rsidR="004F4831" w:rsidRPr="001122F3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1122F3" w:rsidRDefault="004E2B2F" w:rsidP="00D577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3240B8">
        <w:rPr>
          <w:rFonts w:ascii="Times New Roman" w:hAnsi="Times New Roman"/>
          <w:sz w:val="28"/>
          <w:szCs w:val="28"/>
        </w:rPr>
        <w:t>141</w:t>
      </w:r>
      <w:r w:rsidR="00CB7B95">
        <w:rPr>
          <w:rFonts w:ascii="Times New Roman" w:hAnsi="Times New Roman"/>
          <w:sz w:val="28"/>
          <w:szCs w:val="28"/>
        </w:rPr>
        <w:t>-</w:t>
      </w:r>
      <w:r w:rsidR="002A3827" w:rsidRPr="001122F3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1122F3">
        <w:rPr>
          <w:rFonts w:ascii="Times New Roman" w:hAnsi="Times New Roman"/>
          <w:sz w:val="28"/>
          <w:szCs w:val="28"/>
        </w:rPr>
        <w:t>/20</w:t>
      </w:r>
      <w:r w:rsidR="00483FDE">
        <w:rPr>
          <w:rFonts w:ascii="Times New Roman" w:hAnsi="Times New Roman"/>
          <w:sz w:val="28"/>
          <w:szCs w:val="28"/>
        </w:rPr>
        <w:t>2</w:t>
      </w:r>
      <w:r w:rsidR="002815A7">
        <w:rPr>
          <w:rFonts w:ascii="Times New Roman" w:hAnsi="Times New Roman"/>
          <w:sz w:val="28"/>
          <w:szCs w:val="28"/>
        </w:rPr>
        <w:t>2</w:t>
      </w:r>
    </w:p>
    <w:p w:rsidR="002B4065" w:rsidRDefault="002B4065" w:rsidP="00D577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71B" w:rsidRPr="001122F3" w:rsidRDefault="00D5771B" w:rsidP="00D577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15A7" w:rsidRPr="001122F3" w:rsidRDefault="002815A7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C13A8F" w:rsidRPr="001122F3" w:rsidRDefault="00C13A8F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A8F" w:rsidRPr="00BF0376" w:rsidRDefault="00C13A8F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C13A8F" w:rsidRDefault="00C13A8F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C13A8F" w:rsidRDefault="00C13A8F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C13A8F" w:rsidRPr="001122F3" w:rsidRDefault="00C13A8F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0F2" w:rsidRDefault="00964D6B" w:rsidP="00D5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FDE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E10F2" w:rsidRPr="00A50F2D">
        <w:rPr>
          <w:rFonts w:ascii="Times New Roman" w:hAnsi="Times New Roman"/>
          <w:sz w:val="28"/>
          <w:szCs w:val="28"/>
        </w:rPr>
        <w:t xml:space="preserve">Краснораменського Андрія Ігоровича щодо відповідності Конституції України (конституційності) окремих </w:t>
      </w:r>
      <w:r w:rsidR="00C13A8F">
        <w:rPr>
          <w:rFonts w:ascii="Times New Roman" w:hAnsi="Times New Roman"/>
          <w:sz w:val="28"/>
          <w:szCs w:val="28"/>
        </w:rPr>
        <w:t>приписів</w:t>
      </w:r>
      <w:r w:rsidR="001E10F2" w:rsidRPr="00A50F2D">
        <w:rPr>
          <w:rFonts w:ascii="Times New Roman" w:hAnsi="Times New Roman"/>
          <w:sz w:val="28"/>
          <w:szCs w:val="28"/>
        </w:rPr>
        <w:t xml:space="preserve"> Цивільного процесуального кодексу України, Закону України „Про об’єднання співвласників багатоквартирного будинку“</w:t>
      </w:r>
      <w:r w:rsidR="001E10F2">
        <w:rPr>
          <w:rFonts w:ascii="Times New Roman" w:hAnsi="Times New Roman"/>
          <w:sz w:val="28"/>
          <w:szCs w:val="28"/>
        </w:rPr>
        <w:t xml:space="preserve"> </w:t>
      </w:r>
      <w:r w:rsidR="001E10F2" w:rsidRPr="001E10F2">
        <w:rPr>
          <w:rFonts w:ascii="Times New Roman" w:hAnsi="Times New Roman"/>
          <w:sz w:val="28"/>
          <w:szCs w:val="28"/>
        </w:rPr>
        <w:t xml:space="preserve">від 29 листопада </w:t>
      </w:r>
      <w:r w:rsidR="001E10F2">
        <w:rPr>
          <w:rFonts w:ascii="Times New Roman" w:hAnsi="Times New Roman"/>
          <w:sz w:val="28"/>
          <w:szCs w:val="28"/>
        </w:rPr>
        <w:br/>
      </w:r>
      <w:r w:rsidR="001E10F2" w:rsidRPr="001E10F2">
        <w:rPr>
          <w:rFonts w:ascii="Times New Roman" w:hAnsi="Times New Roman"/>
          <w:sz w:val="28"/>
          <w:szCs w:val="28"/>
        </w:rPr>
        <w:t xml:space="preserve">2001 року </w:t>
      </w:r>
      <w:r w:rsidR="004E2B2F">
        <w:rPr>
          <w:rFonts w:ascii="Times New Roman" w:hAnsi="Times New Roman"/>
          <w:sz w:val="28"/>
          <w:szCs w:val="28"/>
        </w:rPr>
        <w:t xml:space="preserve">№ </w:t>
      </w:r>
      <w:r w:rsidR="001E10F2" w:rsidRPr="001E10F2">
        <w:rPr>
          <w:rFonts w:ascii="Times New Roman" w:hAnsi="Times New Roman"/>
          <w:sz w:val="28"/>
          <w:szCs w:val="28"/>
        </w:rPr>
        <w:t>2866–ІІІ (Відомості</w:t>
      </w:r>
      <w:r w:rsidR="001E10F2">
        <w:rPr>
          <w:rFonts w:ascii="Times New Roman" w:hAnsi="Times New Roman"/>
          <w:sz w:val="28"/>
          <w:szCs w:val="28"/>
        </w:rPr>
        <w:t xml:space="preserve"> </w:t>
      </w:r>
      <w:r w:rsidR="001E10F2" w:rsidRPr="001E10F2">
        <w:rPr>
          <w:rFonts w:ascii="Times New Roman" w:hAnsi="Times New Roman"/>
          <w:sz w:val="28"/>
          <w:szCs w:val="28"/>
        </w:rPr>
        <w:t xml:space="preserve">Верховної Ради України, 2002 р., </w:t>
      </w:r>
      <w:r w:rsidR="004E2B2F">
        <w:rPr>
          <w:rFonts w:ascii="Times New Roman" w:hAnsi="Times New Roman"/>
          <w:sz w:val="28"/>
          <w:szCs w:val="28"/>
        </w:rPr>
        <w:t xml:space="preserve">№ </w:t>
      </w:r>
      <w:r w:rsidR="001E10F2" w:rsidRPr="001E10F2">
        <w:rPr>
          <w:rFonts w:ascii="Times New Roman" w:hAnsi="Times New Roman"/>
          <w:sz w:val="28"/>
          <w:szCs w:val="28"/>
        </w:rPr>
        <w:t>10, ст. 78) зі змінами.</w:t>
      </w:r>
    </w:p>
    <w:p w:rsidR="00D5771B" w:rsidRPr="001E10F2" w:rsidRDefault="00D5771B" w:rsidP="00D5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1122F3" w:rsidRDefault="00B4226B" w:rsidP="00D57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4F4831" w:rsidRPr="001122F3" w:rsidRDefault="004F4831" w:rsidP="00D5771B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2E26DE" w:rsidRPr="001122F3" w:rsidRDefault="002E26DE" w:rsidP="00D57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0F2" w:rsidRPr="00EA5014" w:rsidRDefault="00A00CCB" w:rsidP="00D5771B">
      <w:pPr>
        <w:pStyle w:val="af7"/>
        <w:spacing w:line="336" w:lineRule="auto"/>
      </w:pPr>
      <w:r w:rsidRPr="001122F3">
        <w:t xml:space="preserve">1. </w:t>
      </w:r>
      <w:r w:rsidR="001E10F2">
        <w:t>Краснораменський А.І.</w:t>
      </w:r>
      <w:r w:rsidR="00AA1680" w:rsidRPr="001122F3">
        <w:t xml:space="preserve"> </w:t>
      </w:r>
      <w:r w:rsidR="00B4226B" w:rsidRPr="001122F3">
        <w:t>зверну</w:t>
      </w:r>
      <w:r w:rsidR="0013108A">
        <w:t>вся</w:t>
      </w:r>
      <w:r w:rsidR="00B4226B" w:rsidRPr="001122F3">
        <w:t xml:space="preserve"> до Конституційного Суду України з клопотанням </w:t>
      </w:r>
      <w:r w:rsidR="008B773E">
        <w:t xml:space="preserve">визнати такими, що не відповідають </w:t>
      </w:r>
      <w:r w:rsidR="00500FC9">
        <w:t>Конституції України</w:t>
      </w:r>
      <w:r w:rsidR="00500FC9" w:rsidRPr="001122F3">
        <w:t xml:space="preserve"> </w:t>
      </w:r>
      <w:r w:rsidR="00E65163">
        <w:br/>
      </w:r>
      <w:r w:rsidR="0048746A">
        <w:t>(</w:t>
      </w:r>
      <w:r w:rsidR="008B773E">
        <w:t>є не</w:t>
      </w:r>
      <w:r w:rsidR="0048746A">
        <w:t>конституційн</w:t>
      </w:r>
      <w:r w:rsidR="008B773E">
        <w:t>ими</w:t>
      </w:r>
      <w:r w:rsidR="0048746A">
        <w:t>)</w:t>
      </w:r>
      <w:r w:rsidR="008B773E">
        <w:t>,</w:t>
      </w:r>
      <w:r w:rsidR="0048746A">
        <w:t xml:space="preserve"> </w:t>
      </w:r>
      <w:r w:rsidR="008B773E">
        <w:t xml:space="preserve">окремі </w:t>
      </w:r>
      <w:r w:rsidR="00EA5014">
        <w:t>приписи</w:t>
      </w:r>
      <w:r w:rsidR="00EA5014" w:rsidRPr="00EA5014">
        <w:t xml:space="preserve"> Цивільного процесуального кодексу України</w:t>
      </w:r>
      <w:r w:rsidR="00EA5014">
        <w:t xml:space="preserve"> (далі ‒ Кодекс)</w:t>
      </w:r>
      <w:r w:rsidR="00EA5014" w:rsidRPr="00EA5014">
        <w:t>, Закону України „Про об’єднання співвласників багатоквартирного будинку“</w:t>
      </w:r>
      <w:r w:rsidR="00EA5014">
        <w:t xml:space="preserve"> </w:t>
      </w:r>
      <w:r w:rsidR="00EA5014" w:rsidRPr="001E10F2">
        <w:t xml:space="preserve">від 29 листопада 2001 року </w:t>
      </w:r>
      <w:r w:rsidR="004E2B2F">
        <w:t xml:space="preserve">№ </w:t>
      </w:r>
      <w:r w:rsidR="00EA5014" w:rsidRPr="001E10F2">
        <w:t>2866–ІІІ</w:t>
      </w:r>
      <w:r w:rsidR="00EA5014">
        <w:t xml:space="preserve"> зі змінами (далі ‒ Закон).</w:t>
      </w:r>
    </w:p>
    <w:p w:rsidR="00EA5014" w:rsidRPr="006724AE" w:rsidRDefault="003E50AD" w:rsidP="00D5771B">
      <w:pPr>
        <w:pStyle w:val="af7"/>
        <w:spacing w:line="336" w:lineRule="auto"/>
      </w:pPr>
      <w:r>
        <w:t xml:space="preserve">Автор клопотання фактично просить </w:t>
      </w:r>
      <w:r w:rsidR="00270DCC">
        <w:t xml:space="preserve">перевірити на відповідність </w:t>
      </w:r>
      <w:r w:rsidR="006724AE">
        <w:t>статті 1, частин</w:t>
      </w:r>
      <w:r w:rsidR="00C13A8F">
        <w:t>і</w:t>
      </w:r>
      <w:r w:rsidR="006724AE">
        <w:t xml:space="preserve"> друг</w:t>
      </w:r>
      <w:r w:rsidR="00C13A8F">
        <w:t>ій</w:t>
      </w:r>
      <w:r w:rsidR="006724AE">
        <w:t xml:space="preserve"> статті 3, стат</w:t>
      </w:r>
      <w:r w:rsidR="00C13A8F">
        <w:t>тям</w:t>
      </w:r>
      <w:r w:rsidR="006724AE">
        <w:t xml:space="preserve"> </w:t>
      </w:r>
      <w:r w:rsidR="000D3ADF">
        <w:t>8, 19, 21, 22, частин</w:t>
      </w:r>
      <w:r w:rsidR="00C13A8F">
        <w:t>ам</w:t>
      </w:r>
      <w:r w:rsidR="000D3ADF">
        <w:t xml:space="preserve"> перш</w:t>
      </w:r>
      <w:r w:rsidR="00C13A8F">
        <w:t>ій</w:t>
      </w:r>
      <w:r w:rsidR="000D3ADF">
        <w:t>, друг</w:t>
      </w:r>
      <w:r w:rsidR="00C13A8F">
        <w:t>ій</w:t>
      </w:r>
      <w:r w:rsidR="000D3ADF">
        <w:t xml:space="preserve"> статті 24, частин</w:t>
      </w:r>
      <w:r w:rsidR="00C13A8F">
        <w:t>ам</w:t>
      </w:r>
      <w:r w:rsidR="000D3ADF">
        <w:t xml:space="preserve"> перш</w:t>
      </w:r>
      <w:r w:rsidR="00C13A8F">
        <w:t>ій</w:t>
      </w:r>
      <w:r w:rsidR="000D3ADF">
        <w:t>, друг</w:t>
      </w:r>
      <w:r w:rsidR="00C13A8F">
        <w:t>ій</w:t>
      </w:r>
      <w:r w:rsidR="000D3ADF">
        <w:t xml:space="preserve"> статті 55,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D5771B">
        <w:t xml:space="preserve"> статті 64, пункту 1</w:t>
      </w:r>
      <w:r w:rsidR="00D5771B">
        <w:br/>
      </w:r>
      <w:r w:rsidR="000D3ADF">
        <w:t>частини першої статті 92, пункт</w:t>
      </w:r>
      <w:r w:rsidR="00C13A8F">
        <w:t>ам</w:t>
      </w:r>
      <w:r w:rsidR="000D3ADF">
        <w:t xml:space="preserve"> 1, 8 частини другої статті 129 </w:t>
      </w:r>
      <w:r w:rsidR="00270DCC">
        <w:t xml:space="preserve">Конституції України </w:t>
      </w:r>
      <w:r w:rsidR="00696DE6">
        <w:t xml:space="preserve">окремі </w:t>
      </w:r>
      <w:r w:rsidR="007E581D">
        <w:t>припис</w:t>
      </w:r>
      <w:r w:rsidR="00EA5014">
        <w:t>и частини другої статті 4, частини другої статті 5</w:t>
      </w:r>
      <w:r w:rsidR="00D5771B">
        <w:t>,</w:t>
      </w:r>
      <w:r w:rsidR="00D5771B">
        <w:br/>
      </w:r>
      <w:r w:rsidR="00E23CF9">
        <w:t>частини третьої статті 13, пункту 2 част</w:t>
      </w:r>
      <w:r w:rsidR="00D5771B">
        <w:t>ини першої статті 165, пункту 1</w:t>
      </w:r>
      <w:r w:rsidR="00D5771B">
        <w:br/>
      </w:r>
      <w:r w:rsidR="00E23CF9">
        <w:t>частини четвертої статті 185, пункту 1 частини першої статті 257, пункту 1 частини п’ятої статті 357</w:t>
      </w:r>
      <w:r w:rsidR="006724AE" w:rsidRPr="006724AE">
        <w:t xml:space="preserve"> </w:t>
      </w:r>
      <w:r w:rsidR="006724AE">
        <w:t>Кодексу, а також</w:t>
      </w:r>
      <w:r w:rsidR="000D3ADF">
        <w:t xml:space="preserve"> стат</w:t>
      </w:r>
      <w:r w:rsidR="00C13A8F">
        <w:t>тям</w:t>
      </w:r>
      <w:r w:rsidR="000D3ADF">
        <w:t xml:space="preserve"> 1, 8,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0D3ADF">
        <w:t xml:space="preserve"> </w:t>
      </w:r>
      <w:r w:rsidR="004C6AFF">
        <w:br/>
      </w:r>
      <w:r w:rsidR="000D3ADF">
        <w:t>статті 19, стат</w:t>
      </w:r>
      <w:r w:rsidR="00C13A8F">
        <w:t>тям</w:t>
      </w:r>
      <w:r w:rsidR="000D3ADF">
        <w:t xml:space="preserve"> 21, 22, частин</w:t>
      </w:r>
      <w:r w:rsidR="00C13A8F">
        <w:t>ам</w:t>
      </w:r>
      <w:r w:rsidR="000D3ADF">
        <w:t xml:space="preserve"> перш</w:t>
      </w:r>
      <w:r w:rsidR="00C13A8F">
        <w:t>ій</w:t>
      </w:r>
      <w:r w:rsidR="000D3ADF">
        <w:t>, друг</w:t>
      </w:r>
      <w:r w:rsidR="00C13A8F">
        <w:t>ій</w:t>
      </w:r>
      <w:r w:rsidR="000D3ADF">
        <w:t xml:space="preserve"> статті 24, частин</w:t>
      </w:r>
      <w:r w:rsidR="00C13A8F">
        <w:t>ам</w:t>
      </w:r>
      <w:r w:rsidR="000D3ADF">
        <w:t xml:space="preserve"> перш</w:t>
      </w:r>
      <w:r w:rsidR="00C13A8F">
        <w:t>ій</w:t>
      </w:r>
      <w:r w:rsidR="000D3ADF">
        <w:t>, четверт</w:t>
      </w:r>
      <w:r w:rsidR="00C13A8F">
        <w:t>ій</w:t>
      </w:r>
      <w:r w:rsidR="000D3ADF">
        <w:t xml:space="preserve"> статті 36, статті 40,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0D3ADF">
        <w:t xml:space="preserve"> статті 41,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0D3ADF">
        <w:t xml:space="preserve"> </w:t>
      </w:r>
      <w:r w:rsidR="004C6AFF">
        <w:br/>
      </w:r>
      <w:r w:rsidR="000D3ADF">
        <w:t>статті 55,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0D3ADF">
        <w:t xml:space="preserve"> статті 64,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0D3ADF">
        <w:t xml:space="preserve"> статті 67,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0D3ADF">
        <w:t xml:space="preserve"> статті 68, пункт</w:t>
      </w:r>
      <w:r w:rsidR="00C13A8F">
        <w:t>ам</w:t>
      </w:r>
      <w:r w:rsidR="000D3ADF">
        <w:t xml:space="preserve"> 1, 7 частини першої статті 92, частин</w:t>
      </w:r>
      <w:r w:rsidR="00C13A8F">
        <w:t>і</w:t>
      </w:r>
      <w:r w:rsidR="000D3ADF">
        <w:t xml:space="preserve"> перш</w:t>
      </w:r>
      <w:r w:rsidR="00C13A8F">
        <w:t>ій</w:t>
      </w:r>
      <w:r w:rsidR="000D3ADF">
        <w:t xml:space="preserve">, пункту 1 частини другої статті 129 </w:t>
      </w:r>
      <w:r w:rsidR="006724AE">
        <w:t>Конституції</w:t>
      </w:r>
      <w:r w:rsidR="00795D64">
        <w:t xml:space="preserve"> України</w:t>
      </w:r>
      <w:r w:rsidR="006724AE">
        <w:t xml:space="preserve"> </w:t>
      </w:r>
      <w:r w:rsidR="00795D64">
        <w:t xml:space="preserve">окремі </w:t>
      </w:r>
      <w:r w:rsidR="00D5771B">
        <w:t>приписи статей 3, 7,</w:t>
      </w:r>
      <w:r w:rsidR="00D5771B">
        <w:br/>
      </w:r>
      <w:r w:rsidR="006724AE">
        <w:t xml:space="preserve">частин п’ятої, сімнадцятої статті 10, статті 14, частин першої, другої статті 15, </w:t>
      </w:r>
      <w:r w:rsidR="00795D64">
        <w:t>частин</w:t>
      </w:r>
      <w:r w:rsidR="006724AE">
        <w:t xml:space="preserve"> першої, другої статті 17, </w:t>
      </w:r>
      <w:r w:rsidR="006724AE" w:rsidRPr="006724AE">
        <w:t>час</w:t>
      </w:r>
      <w:r w:rsidR="006724AE">
        <w:t>тини першої статті 29 Закону</w:t>
      </w:r>
      <w:r w:rsidR="002754D8">
        <w:t xml:space="preserve"> та Закон в цілому</w:t>
      </w:r>
      <w:r w:rsidR="006724AE">
        <w:t>.</w:t>
      </w:r>
    </w:p>
    <w:p w:rsidR="00623BDF" w:rsidRDefault="00372CDC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A72">
        <w:rPr>
          <w:rFonts w:ascii="Times New Roman" w:hAnsi="Times New Roman"/>
          <w:sz w:val="28"/>
          <w:szCs w:val="28"/>
        </w:rPr>
        <w:t xml:space="preserve">Суб’єкт права на конституційну скаргу вважає, що </w:t>
      </w:r>
      <w:r w:rsidR="004C6AFF">
        <w:rPr>
          <w:rFonts w:ascii="Times New Roman" w:hAnsi="Times New Roman"/>
          <w:sz w:val="28"/>
          <w:szCs w:val="28"/>
        </w:rPr>
        <w:t>зазначені</w:t>
      </w:r>
      <w:r w:rsidR="00050140">
        <w:rPr>
          <w:rFonts w:ascii="Times New Roman" w:hAnsi="Times New Roman"/>
          <w:sz w:val="28"/>
          <w:szCs w:val="28"/>
        </w:rPr>
        <w:t xml:space="preserve"> </w:t>
      </w:r>
      <w:r w:rsidR="000E6E60">
        <w:rPr>
          <w:rFonts w:ascii="Times New Roman" w:hAnsi="Times New Roman"/>
          <w:sz w:val="28"/>
          <w:szCs w:val="28"/>
        </w:rPr>
        <w:t xml:space="preserve">приписи Кодексу </w:t>
      </w:r>
      <w:r w:rsidR="000E6E60" w:rsidRPr="000E6E60">
        <w:rPr>
          <w:rFonts w:ascii="Times New Roman" w:hAnsi="Times New Roman"/>
          <w:sz w:val="28"/>
          <w:szCs w:val="28"/>
        </w:rPr>
        <w:t>„</w:t>
      </w:r>
      <w:r w:rsidR="000E6E60">
        <w:rPr>
          <w:rFonts w:ascii="Times New Roman" w:hAnsi="Times New Roman"/>
          <w:sz w:val="28"/>
          <w:szCs w:val="28"/>
        </w:rPr>
        <w:t xml:space="preserve">дискримінуючи суб’єктів цивільного права на розгляд Судом їх звернень до суду за ознакою того, що </w:t>
      </w:r>
      <w:r w:rsidR="0086092D">
        <w:rPr>
          <w:rFonts w:ascii="Times New Roman" w:hAnsi="Times New Roman"/>
          <w:sz w:val="28"/>
          <w:szCs w:val="28"/>
        </w:rPr>
        <w:t>&lt;</w:t>
      </w:r>
      <w:r w:rsidR="000E6E60">
        <w:rPr>
          <w:rFonts w:ascii="Times New Roman" w:hAnsi="Times New Roman"/>
          <w:sz w:val="28"/>
          <w:szCs w:val="28"/>
        </w:rPr>
        <w:t>…</w:t>
      </w:r>
      <w:r w:rsidR="0086092D">
        <w:rPr>
          <w:rFonts w:ascii="Times New Roman" w:hAnsi="Times New Roman"/>
          <w:sz w:val="28"/>
          <w:szCs w:val="28"/>
        </w:rPr>
        <w:t>&gt;</w:t>
      </w:r>
      <w:r w:rsidR="000E6E60">
        <w:rPr>
          <w:rFonts w:ascii="Times New Roman" w:hAnsi="Times New Roman"/>
          <w:sz w:val="28"/>
          <w:szCs w:val="28"/>
        </w:rPr>
        <w:t xml:space="preserve"> звернення до суду подані суб’єктом цивільного права, який не має цивільної процесуальної дієздатності, водночас створюють законодавчо умови порушення конституційного права всіх суб’єктів цивільного права – учасників справи</w:t>
      </w:r>
      <w:r w:rsidR="000E6E60" w:rsidRPr="000E6E60">
        <w:rPr>
          <w:rFonts w:ascii="Times New Roman" w:hAnsi="Times New Roman"/>
          <w:sz w:val="28"/>
          <w:szCs w:val="28"/>
        </w:rPr>
        <w:t>“</w:t>
      </w:r>
      <w:r w:rsidR="00AA3831">
        <w:rPr>
          <w:rFonts w:ascii="Times New Roman" w:hAnsi="Times New Roman"/>
          <w:sz w:val="28"/>
          <w:szCs w:val="28"/>
        </w:rPr>
        <w:t>.</w:t>
      </w:r>
      <w:r w:rsidR="000E6E60">
        <w:rPr>
          <w:rFonts w:ascii="Times New Roman" w:hAnsi="Times New Roman"/>
          <w:sz w:val="28"/>
          <w:szCs w:val="28"/>
        </w:rPr>
        <w:t xml:space="preserve"> </w:t>
      </w:r>
      <w:r w:rsidR="003527B0">
        <w:rPr>
          <w:rFonts w:ascii="Times New Roman" w:hAnsi="Times New Roman"/>
          <w:sz w:val="28"/>
          <w:szCs w:val="28"/>
        </w:rPr>
        <w:t xml:space="preserve">Автор клопотання </w:t>
      </w:r>
      <w:r w:rsidR="00623BDF">
        <w:rPr>
          <w:rFonts w:ascii="Times New Roman" w:hAnsi="Times New Roman"/>
          <w:sz w:val="28"/>
          <w:szCs w:val="28"/>
        </w:rPr>
        <w:t>наголошує</w:t>
      </w:r>
      <w:r w:rsidR="0086092D">
        <w:rPr>
          <w:rFonts w:ascii="Times New Roman" w:hAnsi="Times New Roman"/>
          <w:sz w:val="28"/>
          <w:szCs w:val="28"/>
        </w:rPr>
        <w:t xml:space="preserve"> на тому</w:t>
      </w:r>
      <w:r w:rsidR="003527B0">
        <w:rPr>
          <w:rFonts w:ascii="Times New Roman" w:hAnsi="Times New Roman"/>
          <w:sz w:val="28"/>
          <w:szCs w:val="28"/>
        </w:rPr>
        <w:t xml:space="preserve">, що </w:t>
      </w:r>
      <w:r w:rsidR="00623BDF">
        <w:rPr>
          <w:rFonts w:ascii="Times New Roman" w:hAnsi="Times New Roman"/>
          <w:sz w:val="28"/>
          <w:szCs w:val="28"/>
        </w:rPr>
        <w:t xml:space="preserve">постанова Верховного Суду у складі колегії суддів Першої судової палати Касаційного цивільного суду від 13 вересня 2021 року не відповідає Конституції </w:t>
      </w:r>
      <w:r w:rsidR="00623BDF">
        <w:rPr>
          <w:rFonts w:ascii="Times New Roman" w:hAnsi="Times New Roman"/>
          <w:sz w:val="28"/>
          <w:szCs w:val="28"/>
        </w:rPr>
        <w:lastRenderedPageBreak/>
        <w:t>України</w:t>
      </w:r>
      <w:r w:rsidR="0086092D">
        <w:rPr>
          <w:rFonts w:ascii="Times New Roman" w:hAnsi="Times New Roman"/>
          <w:sz w:val="28"/>
          <w:szCs w:val="28"/>
        </w:rPr>
        <w:t>, а також зазначає, що під час</w:t>
      </w:r>
      <w:r w:rsidR="00623BDF">
        <w:rPr>
          <w:rFonts w:ascii="Times New Roman" w:hAnsi="Times New Roman"/>
          <w:sz w:val="28"/>
          <w:szCs w:val="28"/>
        </w:rPr>
        <w:t xml:space="preserve"> розгляд</w:t>
      </w:r>
      <w:r w:rsidR="0086092D">
        <w:rPr>
          <w:rFonts w:ascii="Times New Roman" w:hAnsi="Times New Roman"/>
          <w:sz w:val="28"/>
          <w:szCs w:val="28"/>
        </w:rPr>
        <w:t>у</w:t>
      </w:r>
      <w:r w:rsidR="00623BDF">
        <w:rPr>
          <w:rFonts w:ascii="Times New Roman" w:hAnsi="Times New Roman"/>
          <w:sz w:val="28"/>
          <w:szCs w:val="28"/>
        </w:rPr>
        <w:t xml:space="preserve"> його справи суд</w:t>
      </w:r>
      <w:r w:rsidR="0086092D">
        <w:rPr>
          <w:rFonts w:ascii="Times New Roman" w:hAnsi="Times New Roman"/>
          <w:sz w:val="28"/>
          <w:szCs w:val="28"/>
        </w:rPr>
        <w:t>и</w:t>
      </w:r>
      <w:r w:rsidR="00623BDF">
        <w:rPr>
          <w:rFonts w:ascii="Times New Roman" w:hAnsi="Times New Roman"/>
          <w:sz w:val="28"/>
          <w:szCs w:val="28"/>
        </w:rPr>
        <w:t xml:space="preserve"> поруш</w:t>
      </w:r>
      <w:r w:rsidR="0086092D">
        <w:rPr>
          <w:rFonts w:ascii="Times New Roman" w:hAnsi="Times New Roman"/>
          <w:sz w:val="28"/>
          <w:szCs w:val="28"/>
        </w:rPr>
        <w:t>или</w:t>
      </w:r>
      <w:r w:rsidR="00623BDF">
        <w:rPr>
          <w:rFonts w:ascii="Times New Roman" w:hAnsi="Times New Roman"/>
          <w:sz w:val="28"/>
          <w:szCs w:val="28"/>
        </w:rPr>
        <w:t xml:space="preserve"> конституційні принципи верховенства права, законності, рівності у доступі до правосуддя та рівності процесуальних прав усіх учасників процесу та конституційне право „на отримання обґрунтованого</w:t>
      </w:r>
      <w:r w:rsidR="0086092D">
        <w:rPr>
          <w:rFonts w:ascii="Times New Roman" w:hAnsi="Times New Roman"/>
          <w:sz w:val="28"/>
          <w:szCs w:val="28"/>
        </w:rPr>
        <w:t xml:space="preserve"> остаточного судового рішення“.</w:t>
      </w:r>
    </w:p>
    <w:p w:rsidR="009567D3" w:rsidRDefault="00623BDF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7D3">
        <w:rPr>
          <w:rFonts w:ascii="Times New Roman" w:hAnsi="Times New Roman"/>
          <w:sz w:val="28"/>
          <w:szCs w:val="28"/>
        </w:rPr>
        <w:t>Краснораменський А.І.</w:t>
      </w:r>
      <w:r w:rsidR="00A5275C">
        <w:rPr>
          <w:rFonts w:ascii="Times New Roman" w:hAnsi="Times New Roman"/>
          <w:sz w:val="28"/>
          <w:szCs w:val="28"/>
        </w:rPr>
        <w:t xml:space="preserve"> констатує, що він подав конституційну скаргу </w:t>
      </w:r>
      <w:r w:rsidR="003527B0">
        <w:rPr>
          <w:rFonts w:ascii="Times New Roman" w:hAnsi="Times New Roman"/>
          <w:sz w:val="28"/>
          <w:szCs w:val="28"/>
        </w:rPr>
        <w:t xml:space="preserve">на захист </w:t>
      </w:r>
      <w:r w:rsidR="00170668" w:rsidRPr="000E6E60">
        <w:rPr>
          <w:rFonts w:ascii="Times New Roman" w:hAnsi="Times New Roman"/>
          <w:sz w:val="28"/>
          <w:szCs w:val="28"/>
        </w:rPr>
        <w:t>„</w:t>
      </w:r>
      <w:r w:rsidR="003527B0">
        <w:rPr>
          <w:rFonts w:ascii="Times New Roman" w:hAnsi="Times New Roman"/>
          <w:sz w:val="28"/>
          <w:szCs w:val="28"/>
        </w:rPr>
        <w:t xml:space="preserve">конституційних прав регулювати </w:t>
      </w:r>
      <w:r w:rsidR="0086092D">
        <w:rPr>
          <w:rFonts w:ascii="Times New Roman" w:hAnsi="Times New Roman"/>
          <w:sz w:val="28"/>
          <w:szCs w:val="28"/>
        </w:rPr>
        <w:t>&lt;</w:t>
      </w:r>
      <w:r w:rsidR="003527B0">
        <w:rPr>
          <w:rFonts w:ascii="Times New Roman" w:hAnsi="Times New Roman"/>
          <w:sz w:val="28"/>
          <w:szCs w:val="28"/>
        </w:rPr>
        <w:t>…</w:t>
      </w:r>
      <w:r w:rsidR="0086092D">
        <w:rPr>
          <w:rFonts w:ascii="Times New Roman" w:hAnsi="Times New Roman"/>
          <w:sz w:val="28"/>
          <w:szCs w:val="28"/>
        </w:rPr>
        <w:t>&gt;</w:t>
      </w:r>
      <w:r w:rsidR="003527B0">
        <w:rPr>
          <w:rFonts w:ascii="Times New Roman" w:hAnsi="Times New Roman"/>
          <w:sz w:val="28"/>
          <w:szCs w:val="28"/>
        </w:rPr>
        <w:t xml:space="preserve"> відносини мі</w:t>
      </w:r>
      <w:r w:rsidR="00170668">
        <w:rPr>
          <w:rFonts w:ascii="Times New Roman" w:hAnsi="Times New Roman"/>
          <w:sz w:val="28"/>
          <w:szCs w:val="28"/>
        </w:rPr>
        <w:t xml:space="preserve">ж співвласниками, в т.ч. спірні в суді, Конституцією України </w:t>
      </w:r>
      <w:r w:rsidR="0086092D">
        <w:rPr>
          <w:rFonts w:ascii="Times New Roman" w:hAnsi="Times New Roman"/>
          <w:sz w:val="28"/>
          <w:szCs w:val="28"/>
        </w:rPr>
        <w:t>&lt;</w:t>
      </w:r>
      <w:r w:rsidR="00170668">
        <w:rPr>
          <w:rFonts w:ascii="Times New Roman" w:hAnsi="Times New Roman"/>
          <w:sz w:val="28"/>
          <w:szCs w:val="28"/>
        </w:rPr>
        <w:t>…</w:t>
      </w:r>
      <w:r w:rsidR="0086092D">
        <w:rPr>
          <w:rFonts w:ascii="Times New Roman" w:hAnsi="Times New Roman"/>
          <w:sz w:val="28"/>
          <w:szCs w:val="28"/>
        </w:rPr>
        <w:t>&gt;</w:t>
      </w:r>
      <w:r w:rsidR="00170668">
        <w:rPr>
          <w:rFonts w:ascii="Times New Roman" w:hAnsi="Times New Roman"/>
          <w:sz w:val="28"/>
          <w:szCs w:val="28"/>
        </w:rPr>
        <w:t xml:space="preserve"> діяльність Об’єднання, відносини між співвласниками і Об’єднанням, Конституцією України</w:t>
      </w:r>
      <w:r w:rsidR="00170668" w:rsidRPr="000E6E60">
        <w:rPr>
          <w:rFonts w:ascii="Times New Roman" w:hAnsi="Times New Roman"/>
          <w:sz w:val="28"/>
          <w:szCs w:val="28"/>
        </w:rPr>
        <w:t>“</w:t>
      </w:r>
      <w:r w:rsidR="00A5275C">
        <w:rPr>
          <w:rFonts w:ascii="Times New Roman" w:hAnsi="Times New Roman"/>
          <w:sz w:val="28"/>
          <w:szCs w:val="28"/>
        </w:rPr>
        <w:t>. На його думку, ці конституційні права суди порушили</w:t>
      </w:r>
      <w:r w:rsidR="00170668">
        <w:rPr>
          <w:rFonts w:ascii="Times New Roman" w:hAnsi="Times New Roman"/>
          <w:sz w:val="28"/>
          <w:szCs w:val="28"/>
        </w:rPr>
        <w:t xml:space="preserve"> у його справі</w:t>
      </w:r>
      <w:r w:rsidR="00A5275C">
        <w:rPr>
          <w:rFonts w:ascii="Times New Roman" w:hAnsi="Times New Roman"/>
          <w:sz w:val="28"/>
          <w:szCs w:val="28"/>
        </w:rPr>
        <w:t>,</w:t>
      </w:r>
      <w:r w:rsidR="00170668">
        <w:rPr>
          <w:rFonts w:ascii="Times New Roman" w:hAnsi="Times New Roman"/>
          <w:sz w:val="28"/>
          <w:szCs w:val="28"/>
        </w:rPr>
        <w:t xml:space="preserve"> </w:t>
      </w:r>
      <w:r w:rsidR="00111F7D">
        <w:rPr>
          <w:rFonts w:ascii="Times New Roman" w:hAnsi="Times New Roman"/>
          <w:sz w:val="28"/>
          <w:szCs w:val="28"/>
        </w:rPr>
        <w:t>застос</w:t>
      </w:r>
      <w:r w:rsidR="00A5275C">
        <w:rPr>
          <w:rFonts w:ascii="Times New Roman" w:hAnsi="Times New Roman"/>
          <w:sz w:val="28"/>
          <w:szCs w:val="28"/>
        </w:rPr>
        <w:t>овуючи</w:t>
      </w:r>
      <w:r w:rsidR="00111F7D">
        <w:rPr>
          <w:rFonts w:ascii="Times New Roman" w:hAnsi="Times New Roman"/>
          <w:sz w:val="28"/>
          <w:szCs w:val="28"/>
        </w:rPr>
        <w:t xml:space="preserve"> </w:t>
      </w:r>
      <w:r w:rsidR="00170668">
        <w:rPr>
          <w:rFonts w:ascii="Times New Roman" w:hAnsi="Times New Roman"/>
          <w:sz w:val="28"/>
          <w:szCs w:val="28"/>
        </w:rPr>
        <w:t>оспорюван</w:t>
      </w:r>
      <w:r w:rsidR="00A5275C">
        <w:rPr>
          <w:rFonts w:ascii="Times New Roman" w:hAnsi="Times New Roman"/>
          <w:sz w:val="28"/>
          <w:szCs w:val="28"/>
        </w:rPr>
        <w:t>і</w:t>
      </w:r>
      <w:r w:rsidR="00170668">
        <w:rPr>
          <w:rFonts w:ascii="Times New Roman" w:hAnsi="Times New Roman"/>
          <w:sz w:val="28"/>
          <w:szCs w:val="28"/>
        </w:rPr>
        <w:t xml:space="preserve"> </w:t>
      </w:r>
      <w:r w:rsidR="00111F7D">
        <w:rPr>
          <w:rFonts w:ascii="Times New Roman" w:hAnsi="Times New Roman"/>
          <w:sz w:val="28"/>
          <w:szCs w:val="28"/>
        </w:rPr>
        <w:t>припис</w:t>
      </w:r>
      <w:r w:rsidR="00A5275C">
        <w:rPr>
          <w:rFonts w:ascii="Times New Roman" w:hAnsi="Times New Roman"/>
          <w:sz w:val="28"/>
          <w:szCs w:val="28"/>
        </w:rPr>
        <w:t>и</w:t>
      </w:r>
      <w:r w:rsidR="00111F7D">
        <w:rPr>
          <w:rFonts w:ascii="Times New Roman" w:hAnsi="Times New Roman"/>
          <w:sz w:val="28"/>
          <w:szCs w:val="28"/>
        </w:rPr>
        <w:t xml:space="preserve"> Кодексу та Закону, </w:t>
      </w:r>
      <w:r w:rsidR="00170668">
        <w:rPr>
          <w:rFonts w:ascii="Times New Roman" w:hAnsi="Times New Roman"/>
          <w:sz w:val="28"/>
          <w:szCs w:val="28"/>
        </w:rPr>
        <w:t>що</w:t>
      </w:r>
      <w:r w:rsidR="00111F7D">
        <w:rPr>
          <w:rFonts w:ascii="Times New Roman" w:hAnsi="Times New Roman"/>
          <w:sz w:val="28"/>
          <w:szCs w:val="28"/>
        </w:rPr>
        <w:t xml:space="preserve"> не відповідають Конституції України.</w:t>
      </w:r>
    </w:p>
    <w:p w:rsidR="00D43A91" w:rsidRDefault="00D43A91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623BDF">
        <w:rPr>
          <w:rFonts w:ascii="Times New Roman" w:hAnsi="Times New Roman"/>
          <w:sz w:val="28"/>
          <w:szCs w:val="28"/>
        </w:rPr>
        <w:t>суб’єкт права на конституційну скаргу</w:t>
      </w:r>
      <w:r w:rsidR="009567D3" w:rsidRPr="0095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цитує норми </w:t>
      </w:r>
      <w:r w:rsidR="005D0B36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="007D0731" w:rsidRPr="007D0731">
        <w:rPr>
          <w:rFonts w:ascii="Times New Roman" w:hAnsi="Times New Roman"/>
          <w:sz w:val="28"/>
          <w:szCs w:val="28"/>
        </w:rPr>
        <w:t xml:space="preserve">законодавства України, </w:t>
      </w:r>
      <w:r w:rsidR="009E17D0">
        <w:rPr>
          <w:rFonts w:ascii="Times New Roman" w:hAnsi="Times New Roman"/>
          <w:sz w:val="28"/>
          <w:szCs w:val="28"/>
        </w:rPr>
        <w:t xml:space="preserve">Конвенцію про захист прав людини і основоположних свобод 1950 року, посилається </w:t>
      </w:r>
      <w:r w:rsidR="00FD0E5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судові рішення </w:t>
      </w:r>
      <w:r w:rsidRPr="00B422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A5275C"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справі, </w:t>
      </w:r>
      <w:r w:rsidR="00147984">
        <w:rPr>
          <w:rFonts w:ascii="Times New Roman" w:hAnsi="Times New Roman"/>
          <w:sz w:val="28"/>
          <w:szCs w:val="28"/>
        </w:rPr>
        <w:t xml:space="preserve">а саме </w:t>
      </w:r>
      <w:r w:rsidR="009E17D0">
        <w:rPr>
          <w:rFonts w:ascii="Times New Roman" w:hAnsi="Times New Roman"/>
          <w:sz w:val="28"/>
          <w:szCs w:val="28"/>
        </w:rPr>
        <w:t>ухвалу Кра</w:t>
      </w:r>
      <w:r w:rsidR="00D5771B">
        <w:rPr>
          <w:rFonts w:ascii="Times New Roman" w:hAnsi="Times New Roman"/>
          <w:sz w:val="28"/>
          <w:szCs w:val="28"/>
        </w:rPr>
        <w:t>сногвардійського районного суду</w:t>
      </w:r>
      <w:r w:rsidR="00D5771B">
        <w:rPr>
          <w:rFonts w:ascii="Times New Roman" w:hAnsi="Times New Roman"/>
          <w:sz w:val="28"/>
          <w:szCs w:val="28"/>
        </w:rPr>
        <w:br/>
      </w:r>
      <w:r w:rsidR="009E17D0">
        <w:rPr>
          <w:rFonts w:ascii="Times New Roman" w:hAnsi="Times New Roman"/>
          <w:sz w:val="28"/>
          <w:szCs w:val="28"/>
        </w:rPr>
        <w:t xml:space="preserve">міста Дніпропетровська від 23 червня 2020 року, постанови Дніпровського апеляційного суду від 7 квітня 2021 року, Верховного Суду у складі колегії суддів Першої судової палати Касаційного цивільного суду від 13 вересня </w:t>
      </w:r>
      <w:r w:rsidR="00BC250C">
        <w:rPr>
          <w:rFonts w:ascii="Times New Roman" w:hAnsi="Times New Roman"/>
          <w:sz w:val="28"/>
          <w:szCs w:val="28"/>
        </w:rPr>
        <w:br/>
      </w:r>
      <w:r w:rsidR="009E17D0">
        <w:rPr>
          <w:rFonts w:ascii="Times New Roman" w:hAnsi="Times New Roman"/>
          <w:sz w:val="28"/>
          <w:szCs w:val="28"/>
        </w:rPr>
        <w:t xml:space="preserve">2021 року, </w:t>
      </w:r>
      <w:r w:rsidR="004C603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опії яких долучен</w:t>
      </w:r>
      <w:r w:rsidR="00FD0E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FC7FB6">
        <w:rPr>
          <w:rFonts w:ascii="Times New Roman" w:hAnsi="Times New Roman"/>
          <w:sz w:val="28"/>
          <w:szCs w:val="28"/>
        </w:rPr>
        <w:t xml:space="preserve">матеріалів </w:t>
      </w:r>
      <w:r>
        <w:rPr>
          <w:rFonts w:ascii="Times New Roman" w:hAnsi="Times New Roman"/>
          <w:sz w:val="28"/>
          <w:szCs w:val="28"/>
        </w:rPr>
        <w:t>конституційної скарги.</w:t>
      </w:r>
    </w:p>
    <w:p w:rsidR="00CB284A" w:rsidRPr="00CB284A" w:rsidRDefault="00EE44A8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A">
        <w:rPr>
          <w:rFonts w:ascii="Times New Roman" w:hAnsi="Times New Roman"/>
          <w:sz w:val="28"/>
          <w:szCs w:val="28"/>
        </w:rPr>
        <w:t xml:space="preserve">Краснораменський А.І. висловив також клопотання про поновлення пропущеного строку подання конституційної скарги </w:t>
      </w:r>
      <w:r w:rsidR="00CB284A" w:rsidRPr="00CB284A">
        <w:rPr>
          <w:rFonts w:ascii="Times New Roman" w:hAnsi="Times New Roman"/>
          <w:sz w:val="28"/>
          <w:szCs w:val="28"/>
        </w:rPr>
        <w:t>та визнання її</w:t>
      </w:r>
      <w:r w:rsidR="00CB284A">
        <w:rPr>
          <w:rFonts w:ascii="Times New Roman" w:hAnsi="Times New Roman"/>
          <w:sz w:val="28"/>
          <w:szCs w:val="28"/>
        </w:rPr>
        <w:t xml:space="preserve"> </w:t>
      </w:r>
      <w:r w:rsidR="00CB284A" w:rsidRPr="00CB284A">
        <w:rPr>
          <w:rFonts w:ascii="Times New Roman" w:hAnsi="Times New Roman"/>
          <w:sz w:val="28"/>
          <w:szCs w:val="28"/>
        </w:rPr>
        <w:t>розгляду необхідним із мотивів суспільного інтересу.</w:t>
      </w:r>
    </w:p>
    <w:p w:rsidR="00B4226B" w:rsidRPr="001122F3" w:rsidRDefault="00B4226B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ED4" w:rsidRDefault="00B4226B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 xml:space="preserve">2. </w:t>
      </w:r>
      <w:r w:rsidR="00C13A8F">
        <w:rPr>
          <w:rFonts w:ascii="Times New Roman" w:hAnsi="Times New Roman"/>
          <w:sz w:val="28"/>
          <w:szCs w:val="28"/>
        </w:rPr>
        <w:t>Розв’язуючи</w:t>
      </w:r>
      <w:r w:rsidRPr="001122F3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>
        <w:rPr>
          <w:rFonts w:ascii="Times New Roman" w:hAnsi="Times New Roman"/>
          <w:sz w:val="28"/>
          <w:szCs w:val="28"/>
        </w:rPr>
        <w:t>і</w:t>
      </w:r>
      <w:r w:rsidRPr="001122F3">
        <w:rPr>
          <w:rFonts w:ascii="Times New Roman" w:hAnsi="Times New Roman"/>
          <w:sz w:val="28"/>
          <w:szCs w:val="28"/>
        </w:rPr>
        <w:t>з такого.</w:t>
      </w:r>
    </w:p>
    <w:p w:rsidR="00D5771B" w:rsidRDefault="00D5771B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84A" w:rsidRPr="00CB284A" w:rsidRDefault="00CB284A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зі статтею 77 Закону України „Про Конституційний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Суд України“ конституційна скарга вважається прийнятною за умов її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відповідності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вимогам, передбаченим, зокрема,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статтею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закону,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якщо з дня набрання законної сили остаточним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судовим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рішенням,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якому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застосовано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(його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окремі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положення), с</w:t>
      </w:r>
      <w:r w:rsidR="00D5771B">
        <w:rPr>
          <w:rFonts w:ascii="Times New Roman" w:hAnsi="Times New Roman"/>
          <w:sz w:val="28"/>
          <w:szCs w:val="28"/>
        </w:rPr>
        <w:t>плинуло не більше трьох місяців</w:t>
      </w:r>
      <w:r w:rsidR="00D5771B">
        <w:rPr>
          <w:rFonts w:ascii="Times New Roman" w:hAnsi="Times New Roman"/>
          <w:sz w:val="28"/>
          <w:szCs w:val="28"/>
        </w:rPr>
        <w:br/>
      </w:r>
      <w:r w:rsidRPr="00CB284A">
        <w:rPr>
          <w:rFonts w:ascii="Times New Roman" w:hAnsi="Times New Roman"/>
          <w:sz w:val="28"/>
          <w:szCs w:val="28"/>
        </w:rPr>
        <w:t>(абзац перший,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частини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першої); як виняток, конституційна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скарга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lastRenderedPageBreak/>
        <w:t>бути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прийнята поза межами вимог, установлених пунктом 2 частини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першої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цієї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статті,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якщо Конституційний Суд України визнає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необхідним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із мотивів суспільного інтересу (частина друга);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якщо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суб’єкт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конституційну скаргу пропустив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подання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конституційної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скарги у зв’язку з тим, що не мав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тексту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судового рішення, він має право висловити у конституційній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скарзі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клопотання пр</w:t>
      </w:r>
      <w:r w:rsidR="00D5771B">
        <w:rPr>
          <w:rFonts w:ascii="Times New Roman" w:hAnsi="Times New Roman"/>
          <w:sz w:val="28"/>
          <w:szCs w:val="28"/>
        </w:rPr>
        <w:t>о поновлення пропущеного строку</w:t>
      </w:r>
      <w:r w:rsidR="00D5771B">
        <w:rPr>
          <w:rFonts w:ascii="Times New Roman" w:hAnsi="Times New Roman"/>
          <w:sz w:val="28"/>
          <w:szCs w:val="28"/>
        </w:rPr>
        <w:br/>
      </w:r>
      <w:r w:rsidRPr="00CB284A">
        <w:rPr>
          <w:rFonts w:ascii="Times New Roman" w:hAnsi="Times New Roman"/>
          <w:sz w:val="28"/>
          <w:szCs w:val="28"/>
        </w:rPr>
        <w:t>(частина третя).</w:t>
      </w:r>
    </w:p>
    <w:p w:rsidR="00CB284A" w:rsidRPr="00CB284A" w:rsidRDefault="00CB284A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A">
        <w:rPr>
          <w:rFonts w:ascii="Times New Roman" w:hAnsi="Times New Roman"/>
          <w:sz w:val="28"/>
          <w:szCs w:val="28"/>
        </w:rPr>
        <w:t>Остаточним судовим рішенням у справі Краснораменськ</w:t>
      </w:r>
      <w:r>
        <w:rPr>
          <w:rFonts w:ascii="Times New Roman" w:hAnsi="Times New Roman"/>
          <w:sz w:val="28"/>
          <w:szCs w:val="28"/>
        </w:rPr>
        <w:t>ого</w:t>
      </w:r>
      <w:r w:rsidRPr="00CB284A">
        <w:rPr>
          <w:rFonts w:ascii="Times New Roman" w:hAnsi="Times New Roman"/>
          <w:sz w:val="28"/>
          <w:szCs w:val="28"/>
        </w:rPr>
        <w:t xml:space="preserve"> А.І. 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постанова</w:t>
      </w:r>
      <w:r>
        <w:rPr>
          <w:rFonts w:ascii="Times New Roman" w:hAnsi="Times New Roman"/>
          <w:sz w:val="28"/>
          <w:szCs w:val="28"/>
        </w:rPr>
        <w:t xml:space="preserve"> Верховного Суду у складі колегії суддів Першої судової палати Касаційного цивільного суду від 13 вересня 2021 року</w:t>
      </w:r>
      <w:r w:rsidRPr="00CB284A">
        <w:rPr>
          <w:rFonts w:ascii="Times New Roman" w:hAnsi="Times New Roman"/>
          <w:sz w:val="28"/>
          <w:szCs w:val="28"/>
        </w:rPr>
        <w:t xml:space="preserve">. </w:t>
      </w:r>
      <w:r w:rsidR="00837B9F">
        <w:rPr>
          <w:rFonts w:ascii="Times New Roman" w:hAnsi="Times New Roman"/>
          <w:sz w:val="28"/>
          <w:szCs w:val="28"/>
        </w:rPr>
        <w:t>О</w:t>
      </w:r>
      <w:r w:rsidRPr="00CB284A">
        <w:rPr>
          <w:rFonts w:ascii="Times New Roman" w:hAnsi="Times New Roman"/>
          <w:sz w:val="28"/>
          <w:szCs w:val="28"/>
        </w:rPr>
        <w:t>ператор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поштового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зв’язку прийняв</w:t>
      </w:r>
      <w:r>
        <w:rPr>
          <w:rFonts w:ascii="Times New Roman" w:hAnsi="Times New Roman"/>
          <w:sz w:val="28"/>
          <w:szCs w:val="28"/>
        </w:rPr>
        <w:t xml:space="preserve"> </w:t>
      </w:r>
      <w:r w:rsidR="00837B9F">
        <w:rPr>
          <w:rFonts w:ascii="Times New Roman" w:hAnsi="Times New Roman"/>
          <w:sz w:val="28"/>
          <w:szCs w:val="28"/>
        </w:rPr>
        <w:t xml:space="preserve">конституційну скаргу Краснораменського А.І. 19 травня </w:t>
      </w:r>
      <w:r w:rsidR="00122C49">
        <w:rPr>
          <w:rFonts w:ascii="Times New Roman" w:hAnsi="Times New Roman"/>
          <w:sz w:val="28"/>
          <w:szCs w:val="28"/>
        </w:rPr>
        <w:br/>
      </w:r>
      <w:r w:rsidR="00837B9F">
        <w:rPr>
          <w:rFonts w:ascii="Times New Roman" w:hAnsi="Times New Roman"/>
          <w:sz w:val="28"/>
          <w:szCs w:val="28"/>
        </w:rPr>
        <w:t>2022 року. Д</w:t>
      </w:r>
      <w:r w:rsidRPr="00CB28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конституційна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скарга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1B">
        <w:rPr>
          <w:rFonts w:ascii="Times New Roman" w:hAnsi="Times New Roman"/>
          <w:sz w:val="28"/>
          <w:szCs w:val="28"/>
        </w:rPr>
        <w:t>надійшла</w:t>
      </w:r>
      <w:r w:rsidR="00D5771B">
        <w:rPr>
          <w:rFonts w:ascii="Times New Roman" w:hAnsi="Times New Roman"/>
          <w:sz w:val="28"/>
          <w:szCs w:val="28"/>
        </w:rPr>
        <w:br/>
      </w:r>
      <w:r w:rsidR="00307560">
        <w:rPr>
          <w:rFonts w:ascii="Times New Roman" w:hAnsi="Times New Roman"/>
          <w:sz w:val="28"/>
          <w:szCs w:val="28"/>
        </w:rPr>
        <w:t>24 травня 2022 року</w:t>
      </w:r>
      <w:r w:rsidR="00837B9F">
        <w:rPr>
          <w:rFonts w:ascii="Times New Roman" w:hAnsi="Times New Roman"/>
          <w:sz w:val="28"/>
          <w:szCs w:val="28"/>
        </w:rPr>
        <w:t>, т</w:t>
      </w:r>
      <w:r w:rsidRPr="00CB284A">
        <w:rPr>
          <w:rFonts w:ascii="Times New Roman" w:hAnsi="Times New Roman"/>
          <w:sz w:val="28"/>
          <w:szCs w:val="28"/>
        </w:rPr>
        <w:t>обто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307560" w:rsidRPr="00CB284A">
        <w:rPr>
          <w:rFonts w:ascii="Times New Roman" w:hAnsi="Times New Roman"/>
          <w:sz w:val="28"/>
          <w:szCs w:val="28"/>
        </w:rPr>
        <w:t>Краснораменськ</w:t>
      </w:r>
      <w:r w:rsidR="00307560">
        <w:rPr>
          <w:rFonts w:ascii="Times New Roman" w:hAnsi="Times New Roman"/>
          <w:sz w:val="28"/>
          <w:szCs w:val="28"/>
        </w:rPr>
        <w:t>ий</w:t>
      </w:r>
      <w:r w:rsidR="00307560" w:rsidRPr="00CB284A">
        <w:rPr>
          <w:rFonts w:ascii="Times New Roman" w:hAnsi="Times New Roman"/>
          <w:sz w:val="28"/>
          <w:szCs w:val="28"/>
        </w:rPr>
        <w:t xml:space="preserve"> А.І. </w:t>
      </w:r>
      <w:r w:rsidRPr="00CB284A">
        <w:rPr>
          <w:rFonts w:ascii="Times New Roman" w:hAnsi="Times New Roman"/>
          <w:sz w:val="28"/>
          <w:szCs w:val="28"/>
        </w:rPr>
        <w:t>пропусти</w:t>
      </w:r>
      <w:r w:rsidR="00307560">
        <w:rPr>
          <w:rFonts w:ascii="Times New Roman" w:hAnsi="Times New Roman"/>
          <w:sz w:val="28"/>
          <w:szCs w:val="28"/>
        </w:rPr>
        <w:t>в</w:t>
      </w:r>
      <w:r w:rsidRPr="00CB284A">
        <w:rPr>
          <w:rFonts w:ascii="Times New Roman" w:hAnsi="Times New Roman"/>
          <w:sz w:val="28"/>
          <w:szCs w:val="28"/>
        </w:rPr>
        <w:t xml:space="preserve"> строк подання конституційної скарги.</w:t>
      </w:r>
    </w:p>
    <w:p w:rsidR="00CB284A" w:rsidRPr="00CB284A" w:rsidRDefault="00CB284A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A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 xml:space="preserve"> </w:t>
      </w:r>
      <w:r w:rsidR="00837B9F">
        <w:rPr>
          <w:rFonts w:ascii="Times New Roman" w:hAnsi="Times New Roman"/>
          <w:sz w:val="28"/>
          <w:szCs w:val="28"/>
        </w:rPr>
        <w:t>у</w:t>
      </w:r>
      <w:r w:rsidRPr="00CB284A">
        <w:rPr>
          <w:rFonts w:ascii="Times New Roman" w:hAnsi="Times New Roman"/>
          <w:sz w:val="28"/>
          <w:szCs w:val="28"/>
        </w:rPr>
        <w:t>бачається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матеріалів справи,</w:t>
      </w:r>
      <w:r>
        <w:rPr>
          <w:rFonts w:ascii="Times New Roman" w:hAnsi="Times New Roman"/>
          <w:sz w:val="28"/>
          <w:szCs w:val="28"/>
        </w:rPr>
        <w:t xml:space="preserve"> </w:t>
      </w:r>
      <w:r w:rsidR="00307560" w:rsidRPr="00CB284A">
        <w:rPr>
          <w:rFonts w:ascii="Times New Roman" w:hAnsi="Times New Roman"/>
          <w:sz w:val="28"/>
          <w:szCs w:val="28"/>
        </w:rPr>
        <w:t>Краснораменськ</w:t>
      </w:r>
      <w:r w:rsidR="00307560">
        <w:rPr>
          <w:rFonts w:ascii="Times New Roman" w:hAnsi="Times New Roman"/>
          <w:sz w:val="28"/>
          <w:szCs w:val="28"/>
        </w:rPr>
        <w:t>ий</w:t>
      </w:r>
      <w:r w:rsidR="00307560" w:rsidRPr="00CB284A">
        <w:rPr>
          <w:rFonts w:ascii="Times New Roman" w:hAnsi="Times New Roman"/>
          <w:sz w:val="28"/>
          <w:szCs w:val="28"/>
        </w:rPr>
        <w:t xml:space="preserve"> А.І. </w:t>
      </w:r>
      <w:r w:rsidRPr="00CB284A">
        <w:rPr>
          <w:rFonts w:ascii="Times New Roman" w:hAnsi="Times New Roman"/>
          <w:sz w:val="28"/>
          <w:szCs w:val="28"/>
        </w:rPr>
        <w:t>отрима</w:t>
      </w:r>
      <w:r w:rsidR="003075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повний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 xml:space="preserve">текст остаточного судового рішення у своїй справі </w:t>
      </w:r>
      <w:r w:rsidR="00307560">
        <w:rPr>
          <w:rFonts w:ascii="Times New Roman" w:hAnsi="Times New Roman"/>
          <w:sz w:val="28"/>
          <w:szCs w:val="28"/>
        </w:rPr>
        <w:t>22 лютого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року,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Третя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колегія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суддів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сенату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Суду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України вважає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можливе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поновити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84A">
        <w:rPr>
          <w:rFonts w:ascii="Times New Roman" w:hAnsi="Times New Roman"/>
          <w:sz w:val="28"/>
          <w:szCs w:val="28"/>
        </w:rPr>
        <w:t>подання конституційної скарги.</w:t>
      </w:r>
    </w:p>
    <w:p w:rsidR="001464DA" w:rsidRDefault="001464DA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808" w:rsidRPr="00467C5F" w:rsidRDefault="00CB284A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4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Згідно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із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Законом України „Про Конституційний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Суд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України“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конституційною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скаргою є подане до Конституційного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Суду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України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письмове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клопотання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щодо перевірки на відповідність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Конституції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України (конституційність) закону України (його окремих положень),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що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застосований в остаточному судовому рішенні у справі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суб’єкта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права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на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конституційну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скаргу;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у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конституційній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скарзі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зазначається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обґрунтування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тверджень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щодо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неконституційності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закону України (його окремих положень) із зазначенням того, яке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гарантованих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Конституцією України прав людини, на думку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суб’єкта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права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на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конституційну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скаргу,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зазнало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порушення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внаслідок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застосування закону (частина перша, пункт 6 частини другої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статті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55);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конституційна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скарга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вважається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прийнятною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за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умов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її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відповідності,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зокрема,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вимогам, передбаченим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статтями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55,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>56</w:t>
      </w:r>
      <w:r w:rsidR="00541808">
        <w:rPr>
          <w:rFonts w:ascii="Times New Roman" w:hAnsi="Times New Roman"/>
          <w:sz w:val="28"/>
          <w:szCs w:val="28"/>
        </w:rPr>
        <w:t xml:space="preserve"> </w:t>
      </w:r>
      <w:r w:rsidR="00541808" w:rsidRPr="00467C5F">
        <w:rPr>
          <w:rFonts w:ascii="Times New Roman" w:hAnsi="Times New Roman"/>
          <w:sz w:val="28"/>
          <w:szCs w:val="28"/>
        </w:rPr>
        <w:t xml:space="preserve">цього закону (абзац перший </w:t>
      </w:r>
      <w:r w:rsidR="00D5771B">
        <w:rPr>
          <w:rFonts w:ascii="Times New Roman" w:hAnsi="Times New Roman"/>
          <w:sz w:val="28"/>
          <w:szCs w:val="28"/>
        </w:rPr>
        <w:t>частини першої</w:t>
      </w:r>
      <w:r w:rsidR="00D5771B">
        <w:rPr>
          <w:rFonts w:ascii="Times New Roman" w:hAnsi="Times New Roman"/>
          <w:sz w:val="28"/>
          <w:szCs w:val="28"/>
        </w:rPr>
        <w:br/>
      </w:r>
      <w:r w:rsidR="00541808" w:rsidRPr="00467C5F">
        <w:rPr>
          <w:rFonts w:ascii="Times New Roman" w:hAnsi="Times New Roman"/>
          <w:sz w:val="28"/>
          <w:szCs w:val="28"/>
        </w:rPr>
        <w:t>статті 77).</w:t>
      </w:r>
    </w:p>
    <w:p w:rsidR="00CC609E" w:rsidRPr="00275F02" w:rsidRDefault="00CC609E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долучених до конституційної скарги матеріалів справи вбачається, що </w:t>
      </w:r>
      <w:r w:rsidR="00C35E3F">
        <w:rPr>
          <w:rFonts w:ascii="Times New Roman" w:hAnsi="Times New Roman"/>
          <w:sz w:val="28"/>
          <w:szCs w:val="28"/>
        </w:rPr>
        <w:t>Верховний Суд у складі колегії суддів Першої судової палати Касаційного цивільного суду у постанові від 13 вересня 2021 року</w:t>
      </w:r>
      <w:r>
        <w:rPr>
          <w:rFonts w:ascii="Times New Roman" w:hAnsi="Times New Roman"/>
          <w:sz w:val="28"/>
          <w:szCs w:val="28"/>
        </w:rPr>
        <w:t>, яка є остаточним судовим рішенням у справі суб’єкта права на конституційну скаргу,</w:t>
      </w:r>
      <w:r w:rsidR="00170668">
        <w:rPr>
          <w:rFonts w:ascii="Times New Roman" w:hAnsi="Times New Roman"/>
          <w:sz w:val="28"/>
          <w:szCs w:val="28"/>
        </w:rPr>
        <w:t xml:space="preserve"> не застосовував,</w:t>
      </w:r>
      <w:r w:rsidR="00170668" w:rsidRPr="00170668">
        <w:rPr>
          <w:rFonts w:ascii="Times New Roman" w:hAnsi="Times New Roman"/>
          <w:sz w:val="28"/>
          <w:szCs w:val="28"/>
        </w:rPr>
        <w:t xml:space="preserve"> </w:t>
      </w:r>
      <w:r w:rsidR="00170668">
        <w:rPr>
          <w:rFonts w:ascii="Times New Roman" w:hAnsi="Times New Roman"/>
          <w:sz w:val="28"/>
          <w:szCs w:val="28"/>
        </w:rPr>
        <w:t xml:space="preserve">крім </w:t>
      </w:r>
      <w:r w:rsidR="00170668" w:rsidRPr="00EE44A8">
        <w:rPr>
          <w:rFonts w:ascii="Times New Roman" w:hAnsi="Times New Roman"/>
          <w:sz w:val="28"/>
          <w:szCs w:val="28"/>
        </w:rPr>
        <w:t>приписів частини третьої статті 13, пункту 1 частини першої статті 257 Кодексу</w:t>
      </w:r>
      <w:r w:rsidR="00170668">
        <w:rPr>
          <w:rFonts w:ascii="Times New Roman" w:hAnsi="Times New Roman"/>
          <w:sz w:val="28"/>
          <w:szCs w:val="28"/>
        </w:rPr>
        <w:t xml:space="preserve">, інші </w:t>
      </w:r>
      <w:r w:rsidR="001464DA" w:rsidRPr="00C97C42">
        <w:rPr>
          <w:rFonts w:ascii="Times New Roman" w:hAnsi="Times New Roman"/>
          <w:sz w:val="28"/>
          <w:szCs w:val="28"/>
        </w:rPr>
        <w:t xml:space="preserve">оспорювані </w:t>
      </w:r>
      <w:r w:rsidR="009B5052" w:rsidRPr="00C97C42">
        <w:rPr>
          <w:rFonts w:ascii="Times New Roman" w:hAnsi="Times New Roman"/>
          <w:sz w:val="28"/>
          <w:szCs w:val="28"/>
        </w:rPr>
        <w:t xml:space="preserve">автором клопотання </w:t>
      </w:r>
      <w:r w:rsidR="00170668" w:rsidRPr="00C97C42">
        <w:rPr>
          <w:rFonts w:ascii="Times New Roman" w:hAnsi="Times New Roman"/>
          <w:sz w:val="28"/>
          <w:szCs w:val="28"/>
        </w:rPr>
        <w:t xml:space="preserve">приписи </w:t>
      </w:r>
      <w:r w:rsidR="001464DA" w:rsidRPr="00C97C42">
        <w:rPr>
          <w:rFonts w:ascii="Times New Roman" w:hAnsi="Times New Roman"/>
          <w:sz w:val="28"/>
          <w:szCs w:val="28"/>
        </w:rPr>
        <w:t>Кодексу та</w:t>
      </w:r>
      <w:r w:rsidR="00C35E3F" w:rsidRPr="00C97C42">
        <w:rPr>
          <w:rFonts w:ascii="Times New Roman" w:hAnsi="Times New Roman"/>
          <w:sz w:val="28"/>
          <w:szCs w:val="28"/>
        </w:rPr>
        <w:t xml:space="preserve"> Закону</w:t>
      </w:r>
      <w:r w:rsidR="008D2B03" w:rsidRPr="00C97C42">
        <w:rPr>
          <w:rFonts w:ascii="Times New Roman" w:hAnsi="Times New Roman"/>
          <w:sz w:val="28"/>
          <w:szCs w:val="28"/>
        </w:rPr>
        <w:t xml:space="preserve">, що </w:t>
      </w:r>
      <w:r w:rsidRPr="00C97C42">
        <w:rPr>
          <w:rFonts w:ascii="Times New Roman" w:hAnsi="Times New Roman"/>
          <w:sz w:val="28"/>
          <w:szCs w:val="28"/>
        </w:rPr>
        <w:t xml:space="preserve">вказує на невідповідність конституційної скарги у </w:t>
      </w:r>
      <w:r w:rsidR="001464DA" w:rsidRPr="00C97C42">
        <w:rPr>
          <w:rFonts w:ascii="Times New Roman" w:hAnsi="Times New Roman"/>
          <w:sz w:val="28"/>
          <w:szCs w:val="28"/>
        </w:rPr>
        <w:t xml:space="preserve">цій </w:t>
      </w:r>
      <w:r w:rsidRPr="00C97C42">
        <w:rPr>
          <w:rFonts w:ascii="Times New Roman" w:hAnsi="Times New Roman"/>
          <w:sz w:val="28"/>
          <w:szCs w:val="28"/>
        </w:rPr>
        <w:t>частині вимогам частини першої статті 55</w:t>
      </w:r>
      <w:r w:rsidR="009B5052" w:rsidRPr="00C97C42">
        <w:rPr>
          <w:rFonts w:ascii="Times New Roman" w:hAnsi="Times New Roman"/>
          <w:sz w:val="28"/>
          <w:szCs w:val="28"/>
        </w:rPr>
        <w:t>, абзацу першого частини першої статті 56</w:t>
      </w:r>
      <w:r w:rsidRPr="00C97C42">
        <w:rPr>
          <w:rFonts w:ascii="Times New Roman" w:hAnsi="Times New Roman"/>
          <w:sz w:val="28"/>
          <w:szCs w:val="28"/>
        </w:rPr>
        <w:t xml:space="preserve"> </w:t>
      </w:r>
      <w:r w:rsidRPr="00275F02">
        <w:rPr>
          <w:rFonts w:ascii="Times New Roman" w:hAnsi="Times New Roman"/>
          <w:sz w:val="28"/>
          <w:szCs w:val="28"/>
        </w:rPr>
        <w:t>Закону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F02">
        <w:rPr>
          <w:rFonts w:ascii="Times New Roman" w:hAnsi="Times New Roman"/>
          <w:sz w:val="28"/>
          <w:szCs w:val="28"/>
        </w:rPr>
        <w:t>„Про Конституційний Суд України“.</w:t>
      </w:r>
    </w:p>
    <w:p w:rsidR="009B3188" w:rsidRDefault="009B3188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Краснораменський А.І., стверджуючи про </w:t>
      </w:r>
      <w:r w:rsidRPr="00964D6B">
        <w:rPr>
          <w:rFonts w:ascii="Times New Roman" w:hAnsi="Times New Roman"/>
          <w:sz w:val="28"/>
          <w:szCs w:val="28"/>
        </w:rPr>
        <w:t>невідповідн</w:t>
      </w:r>
      <w:r>
        <w:rPr>
          <w:rFonts w:ascii="Times New Roman" w:hAnsi="Times New Roman"/>
          <w:sz w:val="28"/>
          <w:szCs w:val="28"/>
        </w:rPr>
        <w:t>ість</w:t>
      </w:r>
      <w:r w:rsidR="00EE44A8">
        <w:rPr>
          <w:rFonts w:ascii="Times New Roman" w:hAnsi="Times New Roman"/>
          <w:sz w:val="28"/>
          <w:szCs w:val="28"/>
        </w:rPr>
        <w:t xml:space="preserve"> Конституції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44A8" w:rsidRPr="00EE44A8">
        <w:rPr>
          <w:rFonts w:ascii="Times New Roman" w:hAnsi="Times New Roman"/>
          <w:sz w:val="28"/>
          <w:szCs w:val="28"/>
        </w:rPr>
        <w:t>приписів частини третьої статті 13, пункту 1 частини першої статті 257 Кодексу</w:t>
      </w:r>
      <w:r>
        <w:rPr>
          <w:rFonts w:ascii="Times New Roman" w:hAnsi="Times New Roman"/>
          <w:sz w:val="28"/>
          <w:szCs w:val="28"/>
        </w:rPr>
        <w:t>,</w:t>
      </w:r>
      <w:r w:rsidRPr="001A3875">
        <w:rPr>
          <w:rFonts w:ascii="Times New Roman" w:hAnsi="Times New Roman"/>
          <w:sz w:val="28"/>
          <w:szCs w:val="28"/>
        </w:rPr>
        <w:t xml:space="preserve"> </w:t>
      </w:r>
      <w:r w:rsidR="004D513C">
        <w:rPr>
          <w:rFonts w:ascii="Times New Roman" w:hAnsi="Times New Roman"/>
          <w:sz w:val="28"/>
          <w:szCs w:val="28"/>
        </w:rPr>
        <w:t xml:space="preserve">висловлює незгоду з </w:t>
      </w:r>
      <w:r w:rsidR="008D2B03">
        <w:rPr>
          <w:rFonts w:ascii="Times New Roman" w:hAnsi="Times New Roman"/>
          <w:sz w:val="28"/>
          <w:szCs w:val="28"/>
        </w:rPr>
        <w:t>судовими рішеннями</w:t>
      </w:r>
      <w:r w:rsidR="004D513C">
        <w:rPr>
          <w:rFonts w:ascii="Times New Roman" w:hAnsi="Times New Roman"/>
          <w:sz w:val="28"/>
          <w:szCs w:val="28"/>
        </w:rPr>
        <w:t xml:space="preserve"> у своїй справі, а також викладає власне бачення того, які саме процесуальні дії мав вчинити суд у </w:t>
      </w:r>
      <w:r w:rsidR="001464DA">
        <w:rPr>
          <w:rFonts w:ascii="Times New Roman" w:hAnsi="Times New Roman"/>
          <w:sz w:val="28"/>
          <w:szCs w:val="28"/>
        </w:rPr>
        <w:t>зв</w:t>
      </w:r>
      <w:r w:rsidR="001464DA" w:rsidRPr="004D513C">
        <w:rPr>
          <w:rFonts w:ascii="Times New Roman" w:hAnsi="Times New Roman"/>
          <w:sz w:val="28"/>
          <w:szCs w:val="28"/>
        </w:rPr>
        <w:t>’язку</w:t>
      </w:r>
      <w:r w:rsidR="001464DA">
        <w:rPr>
          <w:rFonts w:ascii="Times New Roman" w:hAnsi="Times New Roman"/>
          <w:sz w:val="28"/>
          <w:szCs w:val="28"/>
        </w:rPr>
        <w:t xml:space="preserve"> з тим, що позов</w:t>
      </w:r>
      <w:r w:rsidR="004D513C">
        <w:rPr>
          <w:rFonts w:ascii="Times New Roman" w:hAnsi="Times New Roman"/>
          <w:sz w:val="28"/>
          <w:szCs w:val="28"/>
        </w:rPr>
        <w:t xml:space="preserve"> було подано особою, яка не має цивільної процесуальної дієздатності. </w:t>
      </w:r>
      <w:r>
        <w:rPr>
          <w:rFonts w:ascii="Times New Roman" w:hAnsi="Times New Roman"/>
          <w:sz w:val="28"/>
          <w:szCs w:val="28"/>
        </w:rPr>
        <w:t>Однак зазначене не є обґрунтуванням тверджень щодо неконституційності</w:t>
      </w:r>
      <w:r w:rsidRPr="00E3380F">
        <w:rPr>
          <w:rFonts w:ascii="Times New Roman" w:hAnsi="Times New Roman"/>
          <w:sz w:val="28"/>
          <w:szCs w:val="28"/>
        </w:rPr>
        <w:t xml:space="preserve"> оспорюван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BB5785">
        <w:rPr>
          <w:rFonts w:ascii="Times New Roman" w:hAnsi="Times New Roman"/>
          <w:sz w:val="28"/>
          <w:szCs w:val="28"/>
        </w:rPr>
        <w:t>приписів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8D2B03">
        <w:rPr>
          <w:rFonts w:ascii="Times New Roman" w:hAnsi="Times New Roman"/>
          <w:sz w:val="28"/>
          <w:szCs w:val="28"/>
        </w:rPr>
        <w:t>Кодексу</w:t>
      </w:r>
      <w:r>
        <w:rPr>
          <w:rFonts w:ascii="Times New Roman" w:hAnsi="Times New Roman"/>
          <w:sz w:val="28"/>
          <w:szCs w:val="28"/>
        </w:rPr>
        <w:t xml:space="preserve"> у розумінні</w:t>
      </w:r>
      <w:r w:rsidRPr="00E63FEC">
        <w:rPr>
          <w:rFonts w:ascii="Times New Roman" w:hAnsi="Times New Roman"/>
          <w:sz w:val="28"/>
          <w:szCs w:val="28"/>
        </w:rPr>
        <w:t xml:space="preserve"> </w:t>
      </w:r>
      <w:r w:rsidRPr="00EE64FB">
        <w:rPr>
          <w:rFonts w:ascii="Times New Roman" w:hAnsi="Times New Roman"/>
          <w:sz w:val="28"/>
          <w:szCs w:val="28"/>
        </w:rPr>
        <w:t>пункту 6 частини другої статті 55 Закону України „Про Конституційний Суд України“</w:t>
      </w:r>
      <w:r w:rsidR="008D2B03">
        <w:rPr>
          <w:rFonts w:ascii="Times New Roman" w:hAnsi="Times New Roman"/>
          <w:sz w:val="28"/>
          <w:szCs w:val="28"/>
        </w:rPr>
        <w:t>.</w:t>
      </w:r>
    </w:p>
    <w:p w:rsidR="005E6B65" w:rsidRPr="005E6B65" w:rsidRDefault="0098009B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Наведене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є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підставою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для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відмови у відкритті конституційного провадження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у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справі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за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пунктом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4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 xml:space="preserve">статті 62 </w:t>
      </w:r>
      <w:r w:rsidR="00C13A8F" w:rsidRPr="00EE64FB">
        <w:rPr>
          <w:rFonts w:ascii="Times New Roman" w:hAnsi="Times New Roman"/>
          <w:sz w:val="28"/>
          <w:szCs w:val="28"/>
        </w:rPr>
        <w:t>Закону України „Про Конституційний Суд України“</w:t>
      </w:r>
      <w:r w:rsidR="00C13A8F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–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неприйнятність</w:t>
      </w:r>
      <w:r w:rsidR="005E6B65">
        <w:rPr>
          <w:rFonts w:ascii="Times New Roman" w:hAnsi="Times New Roman"/>
          <w:sz w:val="28"/>
          <w:szCs w:val="28"/>
        </w:rPr>
        <w:t xml:space="preserve"> </w:t>
      </w:r>
      <w:r w:rsidR="005E6B65" w:rsidRPr="005E6B65">
        <w:rPr>
          <w:rFonts w:ascii="Times New Roman" w:hAnsi="Times New Roman"/>
          <w:sz w:val="28"/>
          <w:szCs w:val="28"/>
        </w:rPr>
        <w:t>конституційної скарги.</w:t>
      </w:r>
    </w:p>
    <w:p w:rsidR="00E92D08" w:rsidRDefault="00E92D08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B4226B" w:rsidRDefault="002815A7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20FB6" w:rsidRPr="00B4226B">
        <w:rPr>
          <w:rFonts w:ascii="Times New Roman" w:hAnsi="Times New Roman"/>
          <w:sz w:val="28"/>
          <w:szCs w:val="28"/>
        </w:rPr>
        <w:t>раховуючи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викладене та керуючись статтями 147, 151</w:t>
      </w:r>
      <w:r w:rsidR="00120FB6" w:rsidRPr="00E6708F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B4226B">
        <w:rPr>
          <w:rFonts w:ascii="Times New Roman" w:hAnsi="Times New Roman"/>
          <w:sz w:val="28"/>
          <w:szCs w:val="28"/>
        </w:rPr>
        <w:t>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153 Конституції України, на підставі статей 7, 32, 37, 55,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56,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58, 62,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77,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86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Закону України „Про Конституційний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Суд</w:t>
      </w:r>
      <w:r w:rsidR="00120FB6">
        <w:rPr>
          <w:rFonts w:ascii="Times New Roman" w:hAnsi="Times New Roman"/>
          <w:sz w:val="28"/>
          <w:szCs w:val="28"/>
        </w:rPr>
        <w:t xml:space="preserve"> </w:t>
      </w:r>
      <w:r w:rsidR="00120FB6" w:rsidRPr="00B4226B">
        <w:rPr>
          <w:rFonts w:ascii="Times New Roman" w:hAnsi="Times New Roman"/>
          <w:sz w:val="28"/>
          <w:szCs w:val="28"/>
        </w:rPr>
        <w:t>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Default="002258F3" w:rsidP="00D57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Default="00120FB6" w:rsidP="00D5771B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х в а л и л а</w:t>
      </w:r>
      <w:r w:rsidRPr="002725BD">
        <w:rPr>
          <w:rFonts w:ascii="Times New Roman" w:hAnsi="Times New Roman"/>
          <w:b/>
          <w:sz w:val="28"/>
          <w:szCs w:val="28"/>
        </w:rPr>
        <w:t>:</w:t>
      </w:r>
    </w:p>
    <w:p w:rsidR="00120FB6" w:rsidRPr="00500B02" w:rsidRDefault="00120FB6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Default="00120FB6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26B">
        <w:rPr>
          <w:rFonts w:ascii="Times New Roman" w:hAnsi="Times New Roman"/>
          <w:sz w:val="28"/>
          <w:szCs w:val="28"/>
        </w:rPr>
        <w:t>1. Відмовити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відкритті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конституційного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>провадження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6B">
        <w:rPr>
          <w:rFonts w:ascii="Times New Roman" w:hAnsi="Times New Roman"/>
          <w:sz w:val="28"/>
          <w:szCs w:val="28"/>
        </w:rPr>
        <w:t xml:space="preserve">у справі </w:t>
      </w:r>
      <w:r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2C4B74" w:rsidRPr="00A50F2D">
        <w:rPr>
          <w:rFonts w:ascii="Times New Roman" w:hAnsi="Times New Roman"/>
          <w:sz w:val="28"/>
          <w:szCs w:val="28"/>
        </w:rPr>
        <w:t xml:space="preserve">Краснораменського Андрія Ігоровича щодо відповідності Конституції України (конституційності) окремих </w:t>
      </w:r>
      <w:r w:rsidR="00C13A8F">
        <w:rPr>
          <w:rFonts w:ascii="Times New Roman" w:hAnsi="Times New Roman"/>
          <w:sz w:val="28"/>
          <w:szCs w:val="28"/>
        </w:rPr>
        <w:t>приписів</w:t>
      </w:r>
      <w:r w:rsidR="002C4B74" w:rsidRPr="00A50F2D">
        <w:rPr>
          <w:rFonts w:ascii="Times New Roman" w:hAnsi="Times New Roman"/>
          <w:sz w:val="28"/>
          <w:szCs w:val="28"/>
        </w:rPr>
        <w:t xml:space="preserve"> Цивільного процесуального кодексу України, Закону України „Про об’єднання співвласників багатоквартирного будинку“</w:t>
      </w:r>
      <w:r w:rsidR="002C4B74">
        <w:rPr>
          <w:rFonts w:ascii="Times New Roman" w:hAnsi="Times New Roman"/>
          <w:sz w:val="28"/>
          <w:szCs w:val="28"/>
        </w:rPr>
        <w:t xml:space="preserve"> </w:t>
      </w:r>
      <w:r w:rsidR="002C4B74" w:rsidRPr="001E10F2">
        <w:rPr>
          <w:rFonts w:ascii="Times New Roman" w:hAnsi="Times New Roman"/>
          <w:sz w:val="28"/>
          <w:szCs w:val="28"/>
        </w:rPr>
        <w:t xml:space="preserve">від 29 листопада 2001 року </w:t>
      </w:r>
      <w:r w:rsidR="002C4B74">
        <w:rPr>
          <w:rFonts w:ascii="Times New Roman" w:hAnsi="Times New Roman"/>
          <w:sz w:val="28"/>
          <w:szCs w:val="28"/>
        </w:rPr>
        <w:br/>
      </w:r>
      <w:r w:rsidR="004E2B2F">
        <w:rPr>
          <w:rFonts w:ascii="Times New Roman" w:hAnsi="Times New Roman"/>
          <w:sz w:val="28"/>
          <w:szCs w:val="28"/>
        </w:rPr>
        <w:t xml:space="preserve">№ </w:t>
      </w:r>
      <w:r w:rsidR="002C4B74" w:rsidRPr="001E10F2">
        <w:rPr>
          <w:rFonts w:ascii="Times New Roman" w:hAnsi="Times New Roman"/>
          <w:sz w:val="28"/>
          <w:szCs w:val="28"/>
        </w:rPr>
        <w:t>2866–ІІІ</w:t>
      </w:r>
      <w:r w:rsidR="002C4B74">
        <w:rPr>
          <w:rFonts w:ascii="Times New Roman" w:hAnsi="Times New Roman"/>
          <w:sz w:val="28"/>
          <w:szCs w:val="28"/>
        </w:rPr>
        <w:t xml:space="preserve"> зі змінами </w:t>
      </w:r>
      <w:r>
        <w:rPr>
          <w:rFonts w:ascii="Times New Roman" w:hAnsi="Times New Roman"/>
          <w:sz w:val="28"/>
          <w:szCs w:val="28"/>
        </w:rPr>
        <w:t xml:space="preserve">на підставі </w:t>
      </w:r>
      <w:r w:rsidR="008527CC">
        <w:rPr>
          <w:rFonts w:ascii="Times New Roman" w:hAnsi="Times New Roman"/>
          <w:sz w:val="28"/>
          <w:szCs w:val="28"/>
        </w:rPr>
        <w:t>пункт</w:t>
      </w:r>
      <w:r w:rsidR="00DC1638">
        <w:rPr>
          <w:rFonts w:ascii="Times New Roman" w:hAnsi="Times New Roman"/>
          <w:sz w:val="28"/>
          <w:szCs w:val="28"/>
        </w:rPr>
        <w:t>у</w:t>
      </w:r>
      <w:r w:rsidR="008527CC">
        <w:rPr>
          <w:rFonts w:ascii="Times New Roman" w:hAnsi="Times New Roman"/>
          <w:sz w:val="28"/>
          <w:szCs w:val="28"/>
        </w:rPr>
        <w:t xml:space="preserve"> </w:t>
      </w:r>
      <w:r w:rsidR="008527CC" w:rsidRPr="00EE64FB">
        <w:rPr>
          <w:rFonts w:ascii="Times New Roman" w:hAnsi="Times New Roman"/>
          <w:sz w:val="28"/>
          <w:szCs w:val="28"/>
        </w:rPr>
        <w:t xml:space="preserve">4 статті 62 </w:t>
      </w:r>
      <w:r w:rsidR="008527CC" w:rsidRPr="00B4226B">
        <w:rPr>
          <w:rFonts w:ascii="Times New Roman" w:hAnsi="Times New Roman"/>
          <w:sz w:val="28"/>
          <w:szCs w:val="28"/>
        </w:rPr>
        <w:t>Закону України „Про Конституційний</w:t>
      </w:r>
      <w:r w:rsidR="008527CC">
        <w:rPr>
          <w:rFonts w:ascii="Times New Roman" w:hAnsi="Times New Roman"/>
          <w:sz w:val="28"/>
          <w:szCs w:val="28"/>
        </w:rPr>
        <w:t xml:space="preserve"> </w:t>
      </w:r>
      <w:r w:rsidR="008527CC" w:rsidRPr="00B4226B">
        <w:rPr>
          <w:rFonts w:ascii="Times New Roman" w:hAnsi="Times New Roman"/>
          <w:sz w:val="28"/>
          <w:szCs w:val="28"/>
        </w:rPr>
        <w:t>Суд</w:t>
      </w:r>
      <w:r w:rsidR="008527CC">
        <w:rPr>
          <w:rFonts w:ascii="Times New Roman" w:hAnsi="Times New Roman"/>
          <w:sz w:val="28"/>
          <w:szCs w:val="28"/>
        </w:rPr>
        <w:t xml:space="preserve"> </w:t>
      </w:r>
      <w:r w:rsidR="008527CC" w:rsidRPr="00B4226B">
        <w:rPr>
          <w:rFonts w:ascii="Times New Roman" w:hAnsi="Times New Roman"/>
          <w:sz w:val="28"/>
          <w:szCs w:val="28"/>
        </w:rPr>
        <w:t>України“</w:t>
      </w:r>
      <w:r w:rsidR="008527CC" w:rsidRPr="00EE64FB">
        <w:rPr>
          <w:rFonts w:ascii="Times New Roman" w:hAnsi="Times New Roman"/>
          <w:sz w:val="28"/>
          <w:szCs w:val="28"/>
        </w:rPr>
        <w:t xml:space="preserve"> –</w:t>
      </w:r>
      <w:r w:rsidR="00DC1638">
        <w:rPr>
          <w:rFonts w:ascii="Times New Roman" w:hAnsi="Times New Roman"/>
          <w:sz w:val="28"/>
          <w:szCs w:val="28"/>
        </w:rPr>
        <w:t xml:space="preserve"> </w:t>
      </w:r>
      <w:r w:rsidR="008527CC" w:rsidRPr="00EE64FB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7C6ED5" w:rsidRDefault="007C6ED5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Default="00120FB6" w:rsidP="00D577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179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D5771B" w:rsidRDefault="00D5771B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71B" w:rsidRDefault="00D5771B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641" w:rsidRDefault="00BD6641" w:rsidP="00D57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641" w:rsidRPr="00BA2214" w:rsidRDefault="00BD6641" w:rsidP="00BD6641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2214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BD6641" w:rsidRPr="00BA2214" w:rsidRDefault="00BD6641" w:rsidP="00BD6641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2214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BD6641" w:rsidRDefault="00BD6641" w:rsidP="00BD6641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BA2214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BD6641" w:rsidSect="00D5771B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7B" w:rsidRDefault="00E41E7B" w:rsidP="00626CE6">
      <w:pPr>
        <w:spacing w:after="0" w:line="240" w:lineRule="auto"/>
      </w:pPr>
      <w:r>
        <w:separator/>
      </w:r>
    </w:p>
  </w:endnote>
  <w:endnote w:type="continuationSeparator" w:id="0">
    <w:p w:rsidR="00E41E7B" w:rsidRDefault="00E41E7B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B" w:rsidRPr="00D5771B" w:rsidRDefault="00D5771B">
    <w:pPr>
      <w:pStyle w:val="a5"/>
      <w:rPr>
        <w:rFonts w:ascii="Times New Roman" w:hAnsi="Times New Roman"/>
        <w:sz w:val="10"/>
        <w:szCs w:val="10"/>
      </w:rPr>
    </w:pPr>
    <w:r w:rsidRPr="00D5771B">
      <w:rPr>
        <w:rFonts w:ascii="Times New Roman" w:hAnsi="Times New Roman"/>
        <w:sz w:val="10"/>
        <w:szCs w:val="10"/>
      </w:rPr>
      <w:fldChar w:fldCharType="begin"/>
    </w:r>
    <w:r w:rsidRPr="00D5771B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5771B">
      <w:rPr>
        <w:rFonts w:ascii="Times New Roman" w:hAnsi="Times New Roman"/>
        <w:sz w:val="10"/>
        <w:szCs w:val="10"/>
      </w:rPr>
      <w:fldChar w:fldCharType="separate"/>
    </w:r>
    <w:r w:rsidR="00BD6641">
      <w:rPr>
        <w:rFonts w:ascii="Times New Roman" w:hAnsi="Times New Roman"/>
        <w:noProof/>
        <w:sz w:val="10"/>
        <w:szCs w:val="10"/>
        <w:lang w:val="uk-UA"/>
      </w:rPr>
      <w:t>G:\2022\Suddi\II senat\III koleg\35.docx</w:t>
    </w:r>
    <w:r w:rsidRPr="00D5771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B" w:rsidRPr="00D5771B" w:rsidRDefault="00D5771B">
    <w:pPr>
      <w:pStyle w:val="a5"/>
      <w:rPr>
        <w:rFonts w:ascii="Times New Roman" w:hAnsi="Times New Roman"/>
        <w:sz w:val="10"/>
        <w:szCs w:val="10"/>
      </w:rPr>
    </w:pPr>
    <w:r w:rsidRPr="00D5771B">
      <w:rPr>
        <w:rFonts w:ascii="Times New Roman" w:hAnsi="Times New Roman"/>
        <w:sz w:val="10"/>
        <w:szCs w:val="10"/>
      </w:rPr>
      <w:fldChar w:fldCharType="begin"/>
    </w:r>
    <w:r w:rsidRPr="00D5771B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5771B">
      <w:rPr>
        <w:rFonts w:ascii="Times New Roman" w:hAnsi="Times New Roman"/>
        <w:sz w:val="10"/>
        <w:szCs w:val="10"/>
      </w:rPr>
      <w:fldChar w:fldCharType="separate"/>
    </w:r>
    <w:r w:rsidR="00BD6641">
      <w:rPr>
        <w:rFonts w:ascii="Times New Roman" w:hAnsi="Times New Roman"/>
        <w:noProof/>
        <w:sz w:val="10"/>
        <w:szCs w:val="10"/>
        <w:lang w:val="uk-UA"/>
      </w:rPr>
      <w:t>G:\2022\Suddi\II senat\III koleg\35.docx</w:t>
    </w:r>
    <w:r w:rsidRPr="00D5771B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7B" w:rsidRDefault="00E41E7B" w:rsidP="00626CE6">
      <w:pPr>
        <w:spacing w:after="0" w:line="240" w:lineRule="auto"/>
      </w:pPr>
      <w:r>
        <w:separator/>
      </w:r>
    </w:p>
  </w:footnote>
  <w:footnote w:type="continuationSeparator" w:id="0">
    <w:p w:rsidR="00E41E7B" w:rsidRDefault="00E41E7B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D5771B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D5771B">
      <w:rPr>
        <w:rFonts w:ascii="Times New Roman" w:hAnsi="Times New Roman"/>
        <w:sz w:val="28"/>
        <w:szCs w:val="28"/>
      </w:rPr>
      <w:fldChar w:fldCharType="begin"/>
    </w:r>
    <w:r w:rsidRPr="00D5771B">
      <w:rPr>
        <w:rFonts w:ascii="Times New Roman" w:hAnsi="Times New Roman"/>
        <w:sz w:val="28"/>
        <w:szCs w:val="28"/>
      </w:rPr>
      <w:instrText>PAGE   \* MERGEFORMAT</w:instrText>
    </w:r>
    <w:r w:rsidRPr="00D5771B">
      <w:rPr>
        <w:rFonts w:ascii="Times New Roman" w:hAnsi="Times New Roman"/>
        <w:sz w:val="28"/>
        <w:szCs w:val="28"/>
      </w:rPr>
      <w:fldChar w:fldCharType="separate"/>
    </w:r>
    <w:r w:rsidR="004E2B2F">
      <w:rPr>
        <w:rFonts w:ascii="Times New Roman" w:hAnsi="Times New Roman"/>
        <w:noProof/>
        <w:sz w:val="28"/>
        <w:szCs w:val="28"/>
      </w:rPr>
      <w:t>2</w:t>
    </w:r>
    <w:r w:rsidRPr="00D5771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3AA4"/>
    <w:rsid w:val="00013F27"/>
    <w:rsid w:val="0002083F"/>
    <w:rsid w:val="0002413D"/>
    <w:rsid w:val="0002514B"/>
    <w:rsid w:val="000279F0"/>
    <w:rsid w:val="00030042"/>
    <w:rsid w:val="000332CE"/>
    <w:rsid w:val="00033864"/>
    <w:rsid w:val="00033BA2"/>
    <w:rsid w:val="000374C6"/>
    <w:rsid w:val="0003770E"/>
    <w:rsid w:val="000429E9"/>
    <w:rsid w:val="00047674"/>
    <w:rsid w:val="00050140"/>
    <w:rsid w:val="00050AD9"/>
    <w:rsid w:val="00052D91"/>
    <w:rsid w:val="00053234"/>
    <w:rsid w:val="00053583"/>
    <w:rsid w:val="00057960"/>
    <w:rsid w:val="000608E3"/>
    <w:rsid w:val="00061B62"/>
    <w:rsid w:val="000641CF"/>
    <w:rsid w:val="00070ABC"/>
    <w:rsid w:val="00070BDD"/>
    <w:rsid w:val="00070C19"/>
    <w:rsid w:val="00072FBA"/>
    <w:rsid w:val="000734F9"/>
    <w:rsid w:val="00074825"/>
    <w:rsid w:val="00075425"/>
    <w:rsid w:val="0007613E"/>
    <w:rsid w:val="000775FE"/>
    <w:rsid w:val="000805B7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0C2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6003"/>
    <w:rsid w:val="000D2241"/>
    <w:rsid w:val="000D3A27"/>
    <w:rsid w:val="000D3ADF"/>
    <w:rsid w:val="000D42E9"/>
    <w:rsid w:val="000E01B3"/>
    <w:rsid w:val="000E2FC3"/>
    <w:rsid w:val="000E3495"/>
    <w:rsid w:val="000E34E5"/>
    <w:rsid w:val="000E38AC"/>
    <w:rsid w:val="000E5A21"/>
    <w:rsid w:val="000E6E60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1051E"/>
    <w:rsid w:val="00111556"/>
    <w:rsid w:val="00111F7D"/>
    <w:rsid w:val="001122F3"/>
    <w:rsid w:val="00114AEA"/>
    <w:rsid w:val="00120FB6"/>
    <w:rsid w:val="00121B1F"/>
    <w:rsid w:val="00122C49"/>
    <w:rsid w:val="001237D4"/>
    <w:rsid w:val="001278E7"/>
    <w:rsid w:val="0013108A"/>
    <w:rsid w:val="00135EB7"/>
    <w:rsid w:val="00136BD9"/>
    <w:rsid w:val="00140F15"/>
    <w:rsid w:val="00141E2D"/>
    <w:rsid w:val="001464DA"/>
    <w:rsid w:val="00147984"/>
    <w:rsid w:val="00151215"/>
    <w:rsid w:val="00151969"/>
    <w:rsid w:val="00152152"/>
    <w:rsid w:val="001521C7"/>
    <w:rsid w:val="00154047"/>
    <w:rsid w:val="0016253A"/>
    <w:rsid w:val="00162734"/>
    <w:rsid w:val="00164BF3"/>
    <w:rsid w:val="00165712"/>
    <w:rsid w:val="0016624D"/>
    <w:rsid w:val="00166519"/>
    <w:rsid w:val="00170668"/>
    <w:rsid w:val="001755F2"/>
    <w:rsid w:val="0018003A"/>
    <w:rsid w:val="001801E8"/>
    <w:rsid w:val="00182B88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62A5"/>
    <w:rsid w:val="001A7FFE"/>
    <w:rsid w:val="001B02FB"/>
    <w:rsid w:val="001B103C"/>
    <w:rsid w:val="001B37CD"/>
    <w:rsid w:val="001C3856"/>
    <w:rsid w:val="001C70C0"/>
    <w:rsid w:val="001D23B1"/>
    <w:rsid w:val="001D6629"/>
    <w:rsid w:val="001D6B43"/>
    <w:rsid w:val="001D6CC2"/>
    <w:rsid w:val="001E0966"/>
    <w:rsid w:val="001E10F2"/>
    <w:rsid w:val="001E1ACD"/>
    <w:rsid w:val="001E1E02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13"/>
    <w:rsid w:val="00201E53"/>
    <w:rsid w:val="0020254F"/>
    <w:rsid w:val="00202EA5"/>
    <w:rsid w:val="00204BE4"/>
    <w:rsid w:val="0020647A"/>
    <w:rsid w:val="0021424D"/>
    <w:rsid w:val="00214F8B"/>
    <w:rsid w:val="0021574D"/>
    <w:rsid w:val="00217163"/>
    <w:rsid w:val="00221554"/>
    <w:rsid w:val="0022276A"/>
    <w:rsid w:val="0022360C"/>
    <w:rsid w:val="00225462"/>
    <w:rsid w:val="002258F3"/>
    <w:rsid w:val="002264C1"/>
    <w:rsid w:val="0022777A"/>
    <w:rsid w:val="0022792B"/>
    <w:rsid w:val="0023425A"/>
    <w:rsid w:val="0023769C"/>
    <w:rsid w:val="00237764"/>
    <w:rsid w:val="002410FE"/>
    <w:rsid w:val="00242835"/>
    <w:rsid w:val="00243504"/>
    <w:rsid w:val="002534A9"/>
    <w:rsid w:val="00253D28"/>
    <w:rsid w:val="0025401B"/>
    <w:rsid w:val="00254957"/>
    <w:rsid w:val="00255B87"/>
    <w:rsid w:val="00256DF5"/>
    <w:rsid w:val="002614E8"/>
    <w:rsid w:val="002617FE"/>
    <w:rsid w:val="00264B75"/>
    <w:rsid w:val="00265534"/>
    <w:rsid w:val="00270DCC"/>
    <w:rsid w:val="002719B6"/>
    <w:rsid w:val="002725BD"/>
    <w:rsid w:val="00272B10"/>
    <w:rsid w:val="002754D8"/>
    <w:rsid w:val="00275F02"/>
    <w:rsid w:val="002815A7"/>
    <w:rsid w:val="00281A72"/>
    <w:rsid w:val="0028739F"/>
    <w:rsid w:val="00291854"/>
    <w:rsid w:val="002926E1"/>
    <w:rsid w:val="0029509A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B408C"/>
    <w:rsid w:val="002C0DB6"/>
    <w:rsid w:val="002C2054"/>
    <w:rsid w:val="002C2E92"/>
    <w:rsid w:val="002C405C"/>
    <w:rsid w:val="002C4B74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90"/>
    <w:rsid w:val="002F39D3"/>
    <w:rsid w:val="002F7375"/>
    <w:rsid w:val="00302063"/>
    <w:rsid w:val="0030403F"/>
    <w:rsid w:val="003047C3"/>
    <w:rsid w:val="0030697B"/>
    <w:rsid w:val="00307560"/>
    <w:rsid w:val="00307C1B"/>
    <w:rsid w:val="0031574D"/>
    <w:rsid w:val="003240B8"/>
    <w:rsid w:val="00324928"/>
    <w:rsid w:val="003302A3"/>
    <w:rsid w:val="003306DB"/>
    <w:rsid w:val="0033221F"/>
    <w:rsid w:val="00334A38"/>
    <w:rsid w:val="003360EF"/>
    <w:rsid w:val="00336AD8"/>
    <w:rsid w:val="00342456"/>
    <w:rsid w:val="003527B0"/>
    <w:rsid w:val="00354592"/>
    <w:rsid w:val="00356100"/>
    <w:rsid w:val="00356312"/>
    <w:rsid w:val="00361A2F"/>
    <w:rsid w:val="0036648B"/>
    <w:rsid w:val="003702F8"/>
    <w:rsid w:val="003715DE"/>
    <w:rsid w:val="00371C8E"/>
    <w:rsid w:val="00372CDC"/>
    <w:rsid w:val="003777CF"/>
    <w:rsid w:val="00381FF7"/>
    <w:rsid w:val="00382F27"/>
    <w:rsid w:val="00386956"/>
    <w:rsid w:val="00391C7F"/>
    <w:rsid w:val="00395EF1"/>
    <w:rsid w:val="003A1936"/>
    <w:rsid w:val="003A240D"/>
    <w:rsid w:val="003A2C1E"/>
    <w:rsid w:val="003A2D54"/>
    <w:rsid w:val="003A3FB2"/>
    <w:rsid w:val="003B0E1E"/>
    <w:rsid w:val="003B23C4"/>
    <w:rsid w:val="003B5F03"/>
    <w:rsid w:val="003D13BB"/>
    <w:rsid w:val="003D395A"/>
    <w:rsid w:val="003D44CD"/>
    <w:rsid w:val="003D667E"/>
    <w:rsid w:val="003D66AA"/>
    <w:rsid w:val="003E187C"/>
    <w:rsid w:val="003E1A3C"/>
    <w:rsid w:val="003E1FAF"/>
    <w:rsid w:val="003E351D"/>
    <w:rsid w:val="003E50AD"/>
    <w:rsid w:val="003E5F33"/>
    <w:rsid w:val="003E7BA8"/>
    <w:rsid w:val="003E7C1E"/>
    <w:rsid w:val="003F0F79"/>
    <w:rsid w:val="003F1646"/>
    <w:rsid w:val="003F30DA"/>
    <w:rsid w:val="003F315B"/>
    <w:rsid w:val="00400720"/>
    <w:rsid w:val="00406BEF"/>
    <w:rsid w:val="00410F36"/>
    <w:rsid w:val="004135EB"/>
    <w:rsid w:val="004137F7"/>
    <w:rsid w:val="0041589E"/>
    <w:rsid w:val="00416B6C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461F0"/>
    <w:rsid w:val="00452D94"/>
    <w:rsid w:val="00452DD3"/>
    <w:rsid w:val="00456A47"/>
    <w:rsid w:val="00457ABA"/>
    <w:rsid w:val="00460AB8"/>
    <w:rsid w:val="004611FF"/>
    <w:rsid w:val="00462C41"/>
    <w:rsid w:val="00464958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0993"/>
    <w:rsid w:val="004A213D"/>
    <w:rsid w:val="004A3694"/>
    <w:rsid w:val="004A4F3F"/>
    <w:rsid w:val="004B1AE1"/>
    <w:rsid w:val="004B36E8"/>
    <w:rsid w:val="004B42CF"/>
    <w:rsid w:val="004B690A"/>
    <w:rsid w:val="004C26ED"/>
    <w:rsid w:val="004C33C5"/>
    <w:rsid w:val="004C52F3"/>
    <w:rsid w:val="004C603F"/>
    <w:rsid w:val="004C6AFF"/>
    <w:rsid w:val="004C756B"/>
    <w:rsid w:val="004C7606"/>
    <w:rsid w:val="004C7A73"/>
    <w:rsid w:val="004D216D"/>
    <w:rsid w:val="004D2660"/>
    <w:rsid w:val="004D3286"/>
    <w:rsid w:val="004D513C"/>
    <w:rsid w:val="004E26D9"/>
    <w:rsid w:val="004E2B2F"/>
    <w:rsid w:val="004E3EB7"/>
    <w:rsid w:val="004E68DB"/>
    <w:rsid w:val="004E7A2D"/>
    <w:rsid w:val="004F08E3"/>
    <w:rsid w:val="004F0E8E"/>
    <w:rsid w:val="004F3898"/>
    <w:rsid w:val="004F4032"/>
    <w:rsid w:val="004F4831"/>
    <w:rsid w:val="004F67F4"/>
    <w:rsid w:val="004F75AC"/>
    <w:rsid w:val="004F785E"/>
    <w:rsid w:val="00500B02"/>
    <w:rsid w:val="00500FC9"/>
    <w:rsid w:val="00505CD3"/>
    <w:rsid w:val="00506F39"/>
    <w:rsid w:val="005078AE"/>
    <w:rsid w:val="00513B66"/>
    <w:rsid w:val="00516686"/>
    <w:rsid w:val="00516CC9"/>
    <w:rsid w:val="005259DB"/>
    <w:rsid w:val="00527A29"/>
    <w:rsid w:val="00531567"/>
    <w:rsid w:val="005347A0"/>
    <w:rsid w:val="00534B36"/>
    <w:rsid w:val="00536678"/>
    <w:rsid w:val="005371C0"/>
    <w:rsid w:val="00541808"/>
    <w:rsid w:val="00541E66"/>
    <w:rsid w:val="00541E6B"/>
    <w:rsid w:val="00542B59"/>
    <w:rsid w:val="005440EF"/>
    <w:rsid w:val="00551519"/>
    <w:rsid w:val="00552D10"/>
    <w:rsid w:val="00552E17"/>
    <w:rsid w:val="00555A83"/>
    <w:rsid w:val="005608D4"/>
    <w:rsid w:val="005615DD"/>
    <w:rsid w:val="00563F1C"/>
    <w:rsid w:val="00567838"/>
    <w:rsid w:val="0057061B"/>
    <w:rsid w:val="005721A9"/>
    <w:rsid w:val="00572F1E"/>
    <w:rsid w:val="005806B9"/>
    <w:rsid w:val="0058144F"/>
    <w:rsid w:val="00584379"/>
    <w:rsid w:val="005854AF"/>
    <w:rsid w:val="00586B8A"/>
    <w:rsid w:val="00592158"/>
    <w:rsid w:val="00594F81"/>
    <w:rsid w:val="00595120"/>
    <w:rsid w:val="00595AFF"/>
    <w:rsid w:val="00597468"/>
    <w:rsid w:val="005A108C"/>
    <w:rsid w:val="005A21E8"/>
    <w:rsid w:val="005A2865"/>
    <w:rsid w:val="005A3DE0"/>
    <w:rsid w:val="005A45C6"/>
    <w:rsid w:val="005A4BF8"/>
    <w:rsid w:val="005B0B88"/>
    <w:rsid w:val="005B3F6F"/>
    <w:rsid w:val="005C0379"/>
    <w:rsid w:val="005C3482"/>
    <w:rsid w:val="005C673D"/>
    <w:rsid w:val="005C67DA"/>
    <w:rsid w:val="005C6AB4"/>
    <w:rsid w:val="005D062F"/>
    <w:rsid w:val="005D0B36"/>
    <w:rsid w:val="005D6F18"/>
    <w:rsid w:val="005E2545"/>
    <w:rsid w:val="005E4101"/>
    <w:rsid w:val="005E6859"/>
    <w:rsid w:val="005E6B65"/>
    <w:rsid w:val="005F5CA6"/>
    <w:rsid w:val="00600F93"/>
    <w:rsid w:val="006026C2"/>
    <w:rsid w:val="00603C90"/>
    <w:rsid w:val="006043F2"/>
    <w:rsid w:val="00607F72"/>
    <w:rsid w:val="00612AC0"/>
    <w:rsid w:val="006134DB"/>
    <w:rsid w:val="0061705F"/>
    <w:rsid w:val="00621A35"/>
    <w:rsid w:val="00623BDF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5048"/>
    <w:rsid w:val="00645A2A"/>
    <w:rsid w:val="006466D7"/>
    <w:rsid w:val="00646704"/>
    <w:rsid w:val="00647EC2"/>
    <w:rsid w:val="00652B15"/>
    <w:rsid w:val="006535B5"/>
    <w:rsid w:val="00653771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67B4F"/>
    <w:rsid w:val="006724AE"/>
    <w:rsid w:val="00673065"/>
    <w:rsid w:val="00676488"/>
    <w:rsid w:val="006778A2"/>
    <w:rsid w:val="00677907"/>
    <w:rsid w:val="006800A3"/>
    <w:rsid w:val="0068068C"/>
    <w:rsid w:val="00680A9E"/>
    <w:rsid w:val="00680F10"/>
    <w:rsid w:val="00680FEC"/>
    <w:rsid w:val="00685097"/>
    <w:rsid w:val="00685B6D"/>
    <w:rsid w:val="00685DC5"/>
    <w:rsid w:val="00690DA5"/>
    <w:rsid w:val="00696DE6"/>
    <w:rsid w:val="0069786C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E1563"/>
    <w:rsid w:val="006E1B14"/>
    <w:rsid w:val="006E5193"/>
    <w:rsid w:val="006E61C3"/>
    <w:rsid w:val="006F0019"/>
    <w:rsid w:val="006F03D8"/>
    <w:rsid w:val="006F3607"/>
    <w:rsid w:val="006F412B"/>
    <w:rsid w:val="006F45EC"/>
    <w:rsid w:val="006F5863"/>
    <w:rsid w:val="006F656F"/>
    <w:rsid w:val="006F750F"/>
    <w:rsid w:val="007027C4"/>
    <w:rsid w:val="00702C0B"/>
    <w:rsid w:val="00704291"/>
    <w:rsid w:val="007062DC"/>
    <w:rsid w:val="0070633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4A4E"/>
    <w:rsid w:val="007857C1"/>
    <w:rsid w:val="00785C01"/>
    <w:rsid w:val="00785FC2"/>
    <w:rsid w:val="0079365C"/>
    <w:rsid w:val="00794BE2"/>
    <w:rsid w:val="00794D91"/>
    <w:rsid w:val="00795527"/>
    <w:rsid w:val="00795D64"/>
    <w:rsid w:val="00796839"/>
    <w:rsid w:val="007A649F"/>
    <w:rsid w:val="007B05A6"/>
    <w:rsid w:val="007B3E25"/>
    <w:rsid w:val="007B48E6"/>
    <w:rsid w:val="007B6B67"/>
    <w:rsid w:val="007C03B6"/>
    <w:rsid w:val="007C408D"/>
    <w:rsid w:val="007C6ED5"/>
    <w:rsid w:val="007C78F7"/>
    <w:rsid w:val="007D0731"/>
    <w:rsid w:val="007D18D1"/>
    <w:rsid w:val="007D1E1F"/>
    <w:rsid w:val="007D45E6"/>
    <w:rsid w:val="007E200F"/>
    <w:rsid w:val="007E2FDE"/>
    <w:rsid w:val="007E33ED"/>
    <w:rsid w:val="007E420E"/>
    <w:rsid w:val="007E49FD"/>
    <w:rsid w:val="007E4ED4"/>
    <w:rsid w:val="007E55BD"/>
    <w:rsid w:val="007E581D"/>
    <w:rsid w:val="007E6B6A"/>
    <w:rsid w:val="007F0326"/>
    <w:rsid w:val="007F4516"/>
    <w:rsid w:val="007F7BB1"/>
    <w:rsid w:val="008004E2"/>
    <w:rsid w:val="008049CE"/>
    <w:rsid w:val="00807C80"/>
    <w:rsid w:val="008108A9"/>
    <w:rsid w:val="00810C0F"/>
    <w:rsid w:val="00812156"/>
    <w:rsid w:val="00813761"/>
    <w:rsid w:val="00814A6A"/>
    <w:rsid w:val="00816DB6"/>
    <w:rsid w:val="0082237E"/>
    <w:rsid w:val="008265AE"/>
    <w:rsid w:val="00827CE9"/>
    <w:rsid w:val="0083206E"/>
    <w:rsid w:val="00837B9F"/>
    <w:rsid w:val="00843964"/>
    <w:rsid w:val="0084559D"/>
    <w:rsid w:val="00850AB6"/>
    <w:rsid w:val="008519EF"/>
    <w:rsid w:val="008527CC"/>
    <w:rsid w:val="0085614B"/>
    <w:rsid w:val="00857021"/>
    <w:rsid w:val="00857CFD"/>
    <w:rsid w:val="00860089"/>
    <w:rsid w:val="0086092D"/>
    <w:rsid w:val="00861ADB"/>
    <w:rsid w:val="0086534C"/>
    <w:rsid w:val="00867B72"/>
    <w:rsid w:val="00872094"/>
    <w:rsid w:val="00876DDF"/>
    <w:rsid w:val="00882ECE"/>
    <w:rsid w:val="008868FA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773E"/>
    <w:rsid w:val="008B7C8E"/>
    <w:rsid w:val="008C1943"/>
    <w:rsid w:val="008C6742"/>
    <w:rsid w:val="008C70D5"/>
    <w:rsid w:val="008C7AD4"/>
    <w:rsid w:val="008D0032"/>
    <w:rsid w:val="008D05B0"/>
    <w:rsid w:val="008D1F60"/>
    <w:rsid w:val="008D2B03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10A9A"/>
    <w:rsid w:val="00912002"/>
    <w:rsid w:val="00913B37"/>
    <w:rsid w:val="00917BF7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402E2"/>
    <w:rsid w:val="009422C2"/>
    <w:rsid w:val="00946100"/>
    <w:rsid w:val="00950588"/>
    <w:rsid w:val="0095174C"/>
    <w:rsid w:val="00953552"/>
    <w:rsid w:val="009563D4"/>
    <w:rsid w:val="009567D3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4533"/>
    <w:rsid w:val="0097652E"/>
    <w:rsid w:val="00976A61"/>
    <w:rsid w:val="0098009B"/>
    <w:rsid w:val="0098311B"/>
    <w:rsid w:val="009840A6"/>
    <w:rsid w:val="00984A22"/>
    <w:rsid w:val="009852EF"/>
    <w:rsid w:val="00990D9A"/>
    <w:rsid w:val="00990E03"/>
    <w:rsid w:val="00992360"/>
    <w:rsid w:val="009A117B"/>
    <w:rsid w:val="009A178D"/>
    <w:rsid w:val="009A3B11"/>
    <w:rsid w:val="009A51D1"/>
    <w:rsid w:val="009A78A5"/>
    <w:rsid w:val="009B23E0"/>
    <w:rsid w:val="009B2FF6"/>
    <w:rsid w:val="009B3188"/>
    <w:rsid w:val="009B4376"/>
    <w:rsid w:val="009B4624"/>
    <w:rsid w:val="009B5052"/>
    <w:rsid w:val="009B596A"/>
    <w:rsid w:val="009B613C"/>
    <w:rsid w:val="009B6685"/>
    <w:rsid w:val="009B764D"/>
    <w:rsid w:val="009B7E86"/>
    <w:rsid w:val="009C0613"/>
    <w:rsid w:val="009C1D02"/>
    <w:rsid w:val="009D0A07"/>
    <w:rsid w:val="009D441E"/>
    <w:rsid w:val="009D500B"/>
    <w:rsid w:val="009E124F"/>
    <w:rsid w:val="009E17D0"/>
    <w:rsid w:val="009E233A"/>
    <w:rsid w:val="009E404C"/>
    <w:rsid w:val="009E72EE"/>
    <w:rsid w:val="009F172E"/>
    <w:rsid w:val="009F27E1"/>
    <w:rsid w:val="009F30FF"/>
    <w:rsid w:val="009F598D"/>
    <w:rsid w:val="009F6D58"/>
    <w:rsid w:val="009F6ED3"/>
    <w:rsid w:val="00A00578"/>
    <w:rsid w:val="00A00748"/>
    <w:rsid w:val="00A00B42"/>
    <w:rsid w:val="00A00CCB"/>
    <w:rsid w:val="00A01AC9"/>
    <w:rsid w:val="00A04394"/>
    <w:rsid w:val="00A04DEE"/>
    <w:rsid w:val="00A07D23"/>
    <w:rsid w:val="00A10FAD"/>
    <w:rsid w:val="00A1115D"/>
    <w:rsid w:val="00A16627"/>
    <w:rsid w:val="00A169A9"/>
    <w:rsid w:val="00A1701B"/>
    <w:rsid w:val="00A17E93"/>
    <w:rsid w:val="00A21B5B"/>
    <w:rsid w:val="00A229A7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4633A"/>
    <w:rsid w:val="00A46669"/>
    <w:rsid w:val="00A50C24"/>
    <w:rsid w:val="00A51FE9"/>
    <w:rsid w:val="00A5275C"/>
    <w:rsid w:val="00A54460"/>
    <w:rsid w:val="00A546CB"/>
    <w:rsid w:val="00A5497D"/>
    <w:rsid w:val="00A55BA8"/>
    <w:rsid w:val="00A569D7"/>
    <w:rsid w:val="00A57CEE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58A"/>
    <w:rsid w:val="00A73C14"/>
    <w:rsid w:val="00A755DC"/>
    <w:rsid w:val="00A75812"/>
    <w:rsid w:val="00A80FD5"/>
    <w:rsid w:val="00A84754"/>
    <w:rsid w:val="00A85AD4"/>
    <w:rsid w:val="00A864A9"/>
    <w:rsid w:val="00A908A5"/>
    <w:rsid w:val="00A90DB3"/>
    <w:rsid w:val="00A925F5"/>
    <w:rsid w:val="00A93BD0"/>
    <w:rsid w:val="00A9656D"/>
    <w:rsid w:val="00A968CC"/>
    <w:rsid w:val="00A97CDE"/>
    <w:rsid w:val="00AA1680"/>
    <w:rsid w:val="00AA2729"/>
    <w:rsid w:val="00AA2C05"/>
    <w:rsid w:val="00AA373D"/>
    <w:rsid w:val="00AA3831"/>
    <w:rsid w:val="00AA3834"/>
    <w:rsid w:val="00AA5E82"/>
    <w:rsid w:val="00AA6C35"/>
    <w:rsid w:val="00AA6DCB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4655"/>
    <w:rsid w:val="00AD5E29"/>
    <w:rsid w:val="00AD769F"/>
    <w:rsid w:val="00AE1154"/>
    <w:rsid w:val="00AE47FE"/>
    <w:rsid w:val="00AF0778"/>
    <w:rsid w:val="00AF099D"/>
    <w:rsid w:val="00AF3229"/>
    <w:rsid w:val="00AF67C2"/>
    <w:rsid w:val="00AF69DA"/>
    <w:rsid w:val="00AF73EE"/>
    <w:rsid w:val="00AF74A6"/>
    <w:rsid w:val="00B048A9"/>
    <w:rsid w:val="00B10BD8"/>
    <w:rsid w:val="00B1236F"/>
    <w:rsid w:val="00B15599"/>
    <w:rsid w:val="00B16ABF"/>
    <w:rsid w:val="00B20B7A"/>
    <w:rsid w:val="00B21AF1"/>
    <w:rsid w:val="00B2415E"/>
    <w:rsid w:val="00B24BAC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18E3"/>
    <w:rsid w:val="00B54D0F"/>
    <w:rsid w:val="00B57B2E"/>
    <w:rsid w:val="00B627A4"/>
    <w:rsid w:val="00B639D6"/>
    <w:rsid w:val="00B64F40"/>
    <w:rsid w:val="00B651A9"/>
    <w:rsid w:val="00B65EB5"/>
    <w:rsid w:val="00B719EB"/>
    <w:rsid w:val="00B71AEC"/>
    <w:rsid w:val="00B7273C"/>
    <w:rsid w:val="00B72EDC"/>
    <w:rsid w:val="00B743E8"/>
    <w:rsid w:val="00B75AA7"/>
    <w:rsid w:val="00B768F3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806"/>
    <w:rsid w:val="00B95E06"/>
    <w:rsid w:val="00B95E60"/>
    <w:rsid w:val="00B97E35"/>
    <w:rsid w:val="00BA1797"/>
    <w:rsid w:val="00BA5E9C"/>
    <w:rsid w:val="00BA78FC"/>
    <w:rsid w:val="00BA791A"/>
    <w:rsid w:val="00BB0778"/>
    <w:rsid w:val="00BB5785"/>
    <w:rsid w:val="00BB6662"/>
    <w:rsid w:val="00BB6752"/>
    <w:rsid w:val="00BB7C83"/>
    <w:rsid w:val="00BC0A6D"/>
    <w:rsid w:val="00BC10B6"/>
    <w:rsid w:val="00BC250C"/>
    <w:rsid w:val="00BC6139"/>
    <w:rsid w:val="00BD054D"/>
    <w:rsid w:val="00BD0BCD"/>
    <w:rsid w:val="00BD2779"/>
    <w:rsid w:val="00BD4204"/>
    <w:rsid w:val="00BD6641"/>
    <w:rsid w:val="00BD7CE0"/>
    <w:rsid w:val="00BE4F54"/>
    <w:rsid w:val="00BE75A1"/>
    <w:rsid w:val="00BE7E48"/>
    <w:rsid w:val="00BF0391"/>
    <w:rsid w:val="00BF2694"/>
    <w:rsid w:val="00BF43B7"/>
    <w:rsid w:val="00BF6E1B"/>
    <w:rsid w:val="00BF7646"/>
    <w:rsid w:val="00C0326B"/>
    <w:rsid w:val="00C05325"/>
    <w:rsid w:val="00C11564"/>
    <w:rsid w:val="00C1396A"/>
    <w:rsid w:val="00C13A8F"/>
    <w:rsid w:val="00C13C81"/>
    <w:rsid w:val="00C148E0"/>
    <w:rsid w:val="00C161EA"/>
    <w:rsid w:val="00C173BF"/>
    <w:rsid w:val="00C17BB0"/>
    <w:rsid w:val="00C20867"/>
    <w:rsid w:val="00C25C84"/>
    <w:rsid w:val="00C26915"/>
    <w:rsid w:val="00C27882"/>
    <w:rsid w:val="00C30D70"/>
    <w:rsid w:val="00C33001"/>
    <w:rsid w:val="00C35E3F"/>
    <w:rsid w:val="00C42DD6"/>
    <w:rsid w:val="00C430AD"/>
    <w:rsid w:val="00C452BD"/>
    <w:rsid w:val="00C4649E"/>
    <w:rsid w:val="00C46F8D"/>
    <w:rsid w:val="00C512FD"/>
    <w:rsid w:val="00C560C9"/>
    <w:rsid w:val="00C5631A"/>
    <w:rsid w:val="00C56D2B"/>
    <w:rsid w:val="00C574B5"/>
    <w:rsid w:val="00C668C3"/>
    <w:rsid w:val="00C66E13"/>
    <w:rsid w:val="00C67ED8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76BFF"/>
    <w:rsid w:val="00C81B04"/>
    <w:rsid w:val="00C81D8A"/>
    <w:rsid w:val="00C81E07"/>
    <w:rsid w:val="00C82911"/>
    <w:rsid w:val="00C84EC3"/>
    <w:rsid w:val="00C858F9"/>
    <w:rsid w:val="00C86DBF"/>
    <w:rsid w:val="00C86FB3"/>
    <w:rsid w:val="00C908D5"/>
    <w:rsid w:val="00C90DD6"/>
    <w:rsid w:val="00C912EC"/>
    <w:rsid w:val="00C919C6"/>
    <w:rsid w:val="00C947CD"/>
    <w:rsid w:val="00C950F3"/>
    <w:rsid w:val="00C97C42"/>
    <w:rsid w:val="00CA05BB"/>
    <w:rsid w:val="00CA2C68"/>
    <w:rsid w:val="00CA3AD6"/>
    <w:rsid w:val="00CA5789"/>
    <w:rsid w:val="00CA6393"/>
    <w:rsid w:val="00CA6AE6"/>
    <w:rsid w:val="00CB00C4"/>
    <w:rsid w:val="00CB0A00"/>
    <w:rsid w:val="00CB1B2F"/>
    <w:rsid w:val="00CB284A"/>
    <w:rsid w:val="00CB37D3"/>
    <w:rsid w:val="00CB514A"/>
    <w:rsid w:val="00CB6343"/>
    <w:rsid w:val="00CB7B95"/>
    <w:rsid w:val="00CC357C"/>
    <w:rsid w:val="00CC4ECD"/>
    <w:rsid w:val="00CC55C8"/>
    <w:rsid w:val="00CC5A79"/>
    <w:rsid w:val="00CC609E"/>
    <w:rsid w:val="00CC79A5"/>
    <w:rsid w:val="00CC7C81"/>
    <w:rsid w:val="00CD1798"/>
    <w:rsid w:val="00CD2EC2"/>
    <w:rsid w:val="00CD4C6A"/>
    <w:rsid w:val="00CD50B1"/>
    <w:rsid w:val="00CD7B36"/>
    <w:rsid w:val="00CD7E48"/>
    <w:rsid w:val="00CE1C04"/>
    <w:rsid w:val="00CE3E79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B83"/>
    <w:rsid w:val="00D12FAC"/>
    <w:rsid w:val="00D14784"/>
    <w:rsid w:val="00D220CC"/>
    <w:rsid w:val="00D253AD"/>
    <w:rsid w:val="00D31D4A"/>
    <w:rsid w:val="00D32729"/>
    <w:rsid w:val="00D32CDF"/>
    <w:rsid w:val="00D4159F"/>
    <w:rsid w:val="00D43A91"/>
    <w:rsid w:val="00D455C5"/>
    <w:rsid w:val="00D46777"/>
    <w:rsid w:val="00D4693D"/>
    <w:rsid w:val="00D46C06"/>
    <w:rsid w:val="00D50270"/>
    <w:rsid w:val="00D50EDA"/>
    <w:rsid w:val="00D54665"/>
    <w:rsid w:val="00D5632D"/>
    <w:rsid w:val="00D564C1"/>
    <w:rsid w:val="00D56F1F"/>
    <w:rsid w:val="00D5771B"/>
    <w:rsid w:val="00D57FDC"/>
    <w:rsid w:val="00D6057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26D6"/>
    <w:rsid w:val="00DB3A18"/>
    <w:rsid w:val="00DB4A83"/>
    <w:rsid w:val="00DC154C"/>
    <w:rsid w:val="00DC1638"/>
    <w:rsid w:val="00DC2010"/>
    <w:rsid w:val="00DC3352"/>
    <w:rsid w:val="00DC4530"/>
    <w:rsid w:val="00DC6303"/>
    <w:rsid w:val="00DD2972"/>
    <w:rsid w:val="00DD309B"/>
    <w:rsid w:val="00DD5B6C"/>
    <w:rsid w:val="00DD5BE7"/>
    <w:rsid w:val="00DD6446"/>
    <w:rsid w:val="00DE02BA"/>
    <w:rsid w:val="00DF2ED2"/>
    <w:rsid w:val="00DF3081"/>
    <w:rsid w:val="00DF6969"/>
    <w:rsid w:val="00DF6DD1"/>
    <w:rsid w:val="00DF75B1"/>
    <w:rsid w:val="00DF79A6"/>
    <w:rsid w:val="00E11DF0"/>
    <w:rsid w:val="00E12A65"/>
    <w:rsid w:val="00E17014"/>
    <w:rsid w:val="00E172C5"/>
    <w:rsid w:val="00E20ED4"/>
    <w:rsid w:val="00E23CBF"/>
    <w:rsid w:val="00E23CF9"/>
    <w:rsid w:val="00E275F5"/>
    <w:rsid w:val="00E27F2C"/>
    <w:rsid w:val="00E3036C"/>
    <w:rsid w:val="00E343C6"/>
    <w:rsid w:val="00E34478"/>
    <w:rsid w:val="00E40616"/>
    <w:rsid w:val="00E4116D"/>
    <w:rsid w:val="00E41475"/>
    <w:rsid w:val="00E41E7B"/>
    <w:rsid w:val="00E4397F"/>
    <w:rsid w:val="00E4592C"/>
    <w:rsid w:val="00E459CA"/>
    <w:rsid w:val="00E5101D"/>
    <w:rsid w:val="00E527E7"/>
    <w:rsid w:val="00E534B5"/>
    <w:rsid w:val="00E53DA5"/>
    <w:rsid w:val="00E55D4C"/>
    <w:rsid w:val="00E55D6F"/>
    <w:rsid w:val="00E6212B"/>
    <w:rsid w:val="00E62309"/>
    <w:rsid w:val="00E63506"/>
    <w:rsid w:val="00E63FEC"/>
    <w:rsid w:val="00E65163"/>
    <w:rsid w:val="00E678B3"/>
    <w:rsid w:val="00E679BC"/>
    <w:rsid w:val="00E7007F"/>
    <w:rsid w:val="00E73D13"/>
    <w:rsid w:val="00E767D2"/>
    <w:rsid w:val="00E76C3D"/>
    <w:rsid w:val="00E77904"/>
    <w:rsid w:val="00E82289"/>
    <w:rsid w:val="00E9114E"/>
    <w:rsid w:val="00E91E16"/>
    <w:rsid w:val="00E92955"/>
    <w:rsid w:val="00E92D08"/>
    <w:rsid w:val="00EA2726"/>
    <w:rsid w:val="00EA40D4"/>
    <w:rsid w:val="00EA5014"/>
    <w:rsid w:val="00EA52BD"/>
    <w:rsid w:val="00EB0A99"/>
    <w:rsid w:val="00EB1D47"/>
    <w:rsid w:val="00EB20DB"/>
    <w:rsid w:val="00EB23D4"/>
    <w:rsid w:val="00EB3423"/>
    <w:rsid w:val="00EB470A"/>
    <w:rsid w:val="00EB6C96"/>
    <w:rsid w:val="00EC1D19"/>
    <w:rsid w:val="00EC2478"/>
    <w:rsid w:val="00EC32C0"/>
    <w:rsid w:val="00EC4D17"/>
    <w:rsid w:val="00EC5941"/>
    <w:rsid w:val="00ED08EE"/>
    <w:rsid w:val="00ED205E"/>
    <w:rsid w:val="00ED269E"/>
    <w:rsid w:val="00ED3068"/>
    <w:rsid w:val="00ED3310"/>
    <w:rsid w:val="00ED6A40"/>
    <w:rsid w:val="00EE093B"/>
    <w:rsid w:val="00EE1D79"/>
    <w:rsid w:val="00EE215A"/>
    <w:rsid w:val="00EE2CDB"/>
    <w:rsid w:val="00EE306F"/>
    <w:rsid w:val="00EE44A8"/>
    <w:rsid w:val="00EE7ABB"/>
    <w:rsid w:val="00EF19E7"/>
    <w:rsid w:val="00EF45BE"/>
    <w:rsid w:val="00EF5E33"/>
    <w:rsid w:val="00EF6989"/>
    <w:rsid w:val="00EF7587"/>
    <w:rsid w:val="00F008E4"/>
    <w:rsid w:val="00F00C1A"/>
    <w:rsid w:val="00F03113"/>
    <w:rsid w:val="00F0381B"/>
    <w:rsid w:val="00F03CA0"/>
    <w:rsid w:val="00F10F98"/>
    <w:rsid w:val="00F11C9E"/>
    <w:rsid w:val="00F12B9C"/>
    <w:rsid w:val="00F15E87"/>
    <w:rsid w:val="00F1630A"/>
    <w:rsid w:val="00F24F2B"/>
    <w:rsid w:val="00F258D1"/>
    <w:rsid w:val="00F269EF"/>
    <w:rsid w:val="00F319FF"/>
    <w:rsid w:val="00F33F47"/>
    <w:rsid w:val="00F3470E"/>
    <w:rsid w:val="00F36209"/>
    <w:rsid w:val="00F37D34"/>
    <w:rsid w:val="00F40F50"/>
    <w:rsid w:val="00F41796"/>
    <w:rsid w:val="00F43A23"/>
    <w:rsid w:val="00F44300"/>
    <w:rsid w:val="00F45975"/>
    <w:rsid w:val="00F45E74"/>
    <w:rsid w:val="00F475B6"/>
    <w:rsid w:val="00F51549"/>
    <w:rsid w:val="00F51645"/>
    <w:rsid w:val="00F550B1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25D9"/>
    <w:rsid w:val="00F94C4E"/>
    <w:rsid w:val="00F95BC5"/>
    <w:rsid w:val="00FA0450"/>
    <w:rsid w:val="00FA26ED"/>
    <w:rsid w:val="00FA2D60"/>
    <w:rsid w:val="00FA5FDB"/>
    <w:rsid w:val="00FB061B"/>
    <w:rsid w:val="00FB2D2D"/>
    <w:rsid w:val="00FB3DCB"/>
    <w:rsid w:val="00FB4C11"/>
    <w:rsid w:val="00FB77CE"/>
    <w:rsid w:val="00FC4705"/>
    <w:rsid w:val="00FC696A"/>
    <w:rsid w:val="00FC6A15"/>
    <w:rsid w:val="00FC7FB6"/>
    <w:rsid w:val="00FD0E55"/>
    <w:rsid w:val="00FD0E9A"/>
    <w:rsid w:val="00FD0E9B"/>
    <w:rsid w:val="00FD2F65"/>
    <w:rsid w:val="00FD30C9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232143-27B9-4BB1-94AE-80478EF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9">
    <w:name w:val="Emphasis"/>
    <w:uiPriority w:val="20"/>
    <w:qFormat/>
    <w:locked/>
    <w:rsid w:val="00DF6969"/>
    <w:rPr>
      <w:i/>
      <w:iCs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6264</Words>
  <Characters>3571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2022-10-19T06:49:00Z</cp:lastPrinted>
  <dcterms:created xsi:type="dcterms:W3CDTF">2023-08-30T07:24:00Z</dcterms:created>
  <dcterms:modified xsi:type="dcterms:W3CDTF">2023-08-30T07:24:00Z</dcterms:modified>
</cp:coreProperties>
</file>