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2E35C" w14:textId="77777777" w:rsidR="00676F99" w:rsidRDefault="00676F99" w:rsidP="00676F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9D8C17" w14:textId="77777777" w:rsidR="00676F99" w:rsidRDefault="00676F99" w:rsidP="00676F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90B7B4" w14:textId="77777777" w:rsidR="00676F99" w:rsidRDefault="00676F99" w:rsidP="00676F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D42A8F" w14:textId="77777777" w:rsidR="00676F99" w:rsidRDefault="00676F99" w:rsidP="00676F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FCFF99" w14:textId="77777777" w:rsidR="00676F99" w:rsidRDefault="00676F99" w:rsidP="00676F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992DE6" w14:textId="77777777" w:rsidR="00676F99" w:rsidRDefault="00676F99" w:rsidP="00676F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FB473F" w14:textId="77777777" w:rsidR="00676F99" w:rsidRDefault="00676F99" w:rsidP="00676F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7A6C2A" w14:textId="77777777" w:rsidR="00676F99" w:rsidRDefault="00676F99" w:rsidP="00676F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B160BF" w14:textId="77777777" w:rsidR="00676F99" w:rsidRDefault="00676F99" w:rsidP="00676F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1E4353" w14:textId="77777777" w:rsidR="00676F99" w:rsidRDefault="00676F99" w:rsidP="00676F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8E45C6" w14:textId="2FEE3C59" w:rsidR="00A711E8" w:rsidRPr="00676F99" w:rsidRDefault="00A711E8" w:rsidP="00676F99">
      <w:pPr>
        <w:spacing w:after="0" w:line="240" w:lineRule="auto"/>
        <w:ind w:left="709" w:right="113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76F99">
        <w:rPr>
          <w:rFonts w:ascii="Times New Roman" w:hAnsi="Times New Roman"/>
          <w:b/>
          <w:sz w:val="28"/>
          <w:szCs w:val="28"/>
        </w:rPr>
        <w:t>про відмову у відкритті конституційного провадження у справі за конституційною скаргою Вейс Євгенії Петрівни щодо відповідності Конституції України (конституційності) приписів частини першої статті</w:t>
      </w:r>
      <w:r w:rsidRPr="00676F99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676F99">
        <w:rPr>
          <w:rFonts w:ascii="Times New Roman" w:hAnsi="Times New Roman"/>
          <w:b/>
          <w:sz w:val="28"/>
          <w:szCs w:val="28"/>
        </w:rPr>
        <w:t>44</w:t>
      </w:r>
      <w:r w:rsidRPr="00676F99">
        <w:rPr>
          <w:rFonts w:ascii="Times New Roman" w:hAnsi="Times New Roman"/>
          <w:b/>
          <w:sz w:val="28"/>
          <w:szCs w:val="28"/>
          <w:vertAlign w:val="superscript"/>
        </w:rPr>
        <w:t>3</w:t>
      </w:r>
      <w:r w:rsidR="00676F99">
        <w:rPr>
          <w:rFonts w:ascii="Times New Roman" w:hAnsi="Times New Roman"/>
          <w:b/>
          <w:sz w:val="28"/>
          <w:szCs w:val="28"/>
        </w:rPr>
        <w:t xml:space="preserve"> Кодексу України</w:t>
      </w:r>
      <w:r w:rsidR="00676F99">
        <w:rPr>
          <w:rFonts w:ascii="Times New Roman" w:hAnsi="Times New Roman"/>
          <w:b/>
          <w:sz w:val="28"/>
          <w:szCs w:val="28"/>
        </w:rPr>
        <w:br/>
      </w:r>
      <w:r w:rsidR="00676F99">
        <w:rPr>
          <w:rFonts w:ascii="Times New Roman" w:hAnsi="Times New Roman"/>
          <w:b/>
          <w:sz w:val="28"/>
          <w:szCs w:val="28"/>
        </w:rPr>
        <w:tab/>
      </w:r>
      <w:r w:rsidR="00676F99">
        <w:rPr>
          <w:rFonts w:ascii="Times New Roman" w:hAnsi="Times New Roman"/>
          <w:b/>
          <w:sz w:val="28"/>
          <w:szCs w:val="28"/>
        </w:rPr>
        <w:tab/>
      </w:r>
      <w:r w:rsidR="00676F99">
        <w:rPr>
          <w:rFonts w:ascii="Times New Roman" w:hAnsi="Times New Roman"/>
          <w:b/>
          <w:sz w:val="28"/>
          <w:szCs w:val="28"/>
        </w:rPr>
        <w:tab/>
        <w:t xml:space="preserve">про </w:t>
      </w:r>
      <w:r w:rsidRPr="00676F99">
        <w:rPr>
          <w:rFonts w:ascii="Times New Roman" w:hAnsi="Times New Roman"/>
          <w:b/>
          <w:sz w:val="28"/>
          <w:szCs w:val="28"/>
        </w:rPr>
        <w:t>адміністративні правопорушення</w:t>
      </w:r>
    </w:p>
    <w:p w14:paraId="46178948" w14:textId="77777777" w:rsidR="00A711E8" w:rsidRPr="00676F99" w:rsidRDefault="00A711E8" w:rsidP="00676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FA6C85" w14:textId="37CD4F87" w:rsidR="00A711E8" w:rsidRPr="00676F99" w:rsidRDefault="00A711E8" w:rsidP="00676F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6F99">
        <w:rPr>
          <w:rFonts w:ascii="Times New Roman" w:hAnsi="Times New Roman"/>
          <w:sz w:val="28"/>
          <w:szCs w:val="28"/>
        </w:rPr>
        <w:t xml:space="preserve">м. К и ї в </w:t>
      </w:r>
      <w:r w:rsidRPr="00676F99">
        <w:rPr>
          <w:rFonts w:ascii="Times New Roman" w:hAnsi="Times New Roman"/>
          <w:sz w:val="28"/>
          <w:szCs w:val="28"/>
        </w:rPr>
        <w:tab/>
      </w:r>
      <w:r w:rsidRPr="00676F99">
        <w:rPr>
          <w:rFonts w:ascii="Times New Roman" w:hAnsi="Times New Roman"/>
          <w:sz w:val="28"/>
          <w:szCs w:val="28"/>
        </w:rPr>
        <w:tab/>
      </w:r>
      <w:r w:rsidRPr="00676F99">
        <w:rPr>
          <w:rFonts w:ascii="Times New Roman" w:hAnsi="Times New Roman"/>
          <w:sz w:val="28"/>
          <w:szCs w:val="28"/>
        </w:rPr>
        <w:tab/>
      </w:r>
      <w:r w:rsidRPr="00676F99">
        <w:rPr>
          <w:rFonts w:ascii="Times New Roman" w:hAnsi="Times New Roman"/>
          <w:sz w:val="28"/>
          <w:szCs w:val="28"/>
        </w:rPr>
        <w:tab/>
      </w:r>
      <w:r w:rsidRPr="00676F99">
        <w:rPr>
          <w:rFonts w:ascii="Times New Roman" w:hAnsi="Times New Roman"/>
          <w:sz w:val="28"/>
          <w:szCs w:val="28"/>
        </w:rPr>
        <w:tab/>
      </w:r>
      <w:r w:rsidRPr="00676F99">
        <w:rPr>
          <w:rFonts w:ascii="Times New Roman" w:hAnsi="Times New Roman"/>
          <w:sz w:val="28"/>
          <w:szCs w:val="28"/>
        </w:rPr>
        <w:tab/>
      </w:r>
      <w:r w:rsidR="00D90A21">
        <w:rPr>
          <w:rFonts w:ascii="Times New Roman" w:hAnsi="Times New Roman"/>
          <w:sz w:val="28"/>
          <w:szCs w:val="28"/>
        </w:rPr>
        <w:t xml:space="preserve"> </w:t>
      </w:r>
      <w:r w:rsidR="00676F99">
        <w:rPr>
          <w:rFonts w:ascii="Times New Roman" w:hAnsi="Times New Roman"/>
          <w:sz w:val="28"/>
          <w:szCs w:val="28"/>
        </w:rPr>
        <w:t xml:space="preserve"> </w:t>
      </w:r>
      <w:r w:rsidRPr="00676F99">
        <w:rPr>
          <w:rFonts w:ascii="Times New Roman" w:hAnsi="Times New Roman"/>
          <w:sz w:val="28"/>
          <w:szCs w:val="28"/>
        </w:rPr>
        <w:t xml:space="preserve">Справа </w:t>
      </w:r>
      <w:r w:rsidR="00D90A21">
        <w:rPr>
          <w:rFonts w:ascii="Times New Roman" w:hAnsi="Times New Roman"/>
          <w:sz w:val="28"/>
          <w:szCs w:val="28"/>
        </w:rPr>
        <w:t xml:space="preserve">№ </w:t>
      </w:r>
      <w:r w:rsidR="001F210A" w:rsidRPr="00676F99">
        <w:rPr>
          <w:rFonts w:ascii="Times New Roman" w:hAnsi="Times New Roman"/>
          <w:sz w:val="28"/>
          <w:szCs w:val="28"/>
        </w:rPr>
        <w:t>3-234</w:t>
      </w:r>
      <w:r w:rsidRPr="00676F99">
        <w:rPr>
          <w:rFonts w:ascii="Times New Roman" w:hAnsi="Times New Roman"/>
          <w:sz w:val="28"/>
          <w:szCs w:val="28"/>
        </w:rPr>
        <w:t>/</w:t>
      </w:r>
      <w:r w:rsidR="001F210A" w:rsidRPr="00676F99">
        <w:rPr>
          <w:rFonts w:ascii="Times New Roman" w:hAnsi="Times New Roman"/>
          <w:sz w:val="28"/>
          <w:szCs w:val="28"/>
        </w:rPr>
        <w:t>21</w:t>
      </w:r>
      <w:r w:rsidRPr="00676F99">
        <w:rPr>
          <w:rFonts w:ascii="Times New Roman" w:hAnsi="Times New Roman"/>
          <w:sz w:val="28"/>
          <w:szCs w:val="28"/>
        </w:rPr>
        <w:t>(48</w:t>
      </w:r>
      <w:r w:rsidR="002774BF" w:rsidRPr="00676F99">
        <w:rPr>
          <w:rFonts w:ascii="Times New Roman" w:hAnsi="Times New Roman"/>
          <w:sz w:val="28"/>
          <w:szCs w:val="28"/>
        </w:rPr>
        <w:t>3</w:t>
      </w:r>
      <w:r w:rsidRPr="00676F99">
        <w:rPr>
          <w:rFonts w:ascii="Times New Roman" w:hAnsi="Times New Roman"/>
          <w:sz w:val="28"/>
          <w:szCs w:val="28"/>
        </w:rPr>
        <w:t>/2</w:t>
      </w:r>
      <w:r w:rsidR="002774BF" w:rsidRPr="00676F99">
        <w:rPr>
          <w:rFonts w:ascii="Times New Roman" w:hAnsi="Times New Roman"/>
          <w:sz w:val="28"/>
          <w:szCs w:val="28"/>
        </w:rPr>
        <w:t>1</w:t>
      </w:r>
      <w:r w:rsidRPr="00676F99">
        <w:rPr>
          <w:rFonts w:ascii="Times New Roman" w:hAnsi="Times New Roman"/>
          <w:sz w:val="28"/>
          <w:szCs w:val="28"/>
        </w:rPr>
        <w:t>)</w:t>
      </w:r>
    </w:p>
    <w:p w14:paraId="1521EA3C" w14:textId="17582FA3" w:rsidR="00A711E8" w:rsidRPr="00676F99" w:rsidRDefault="001F210A" w:rsidP="00676F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6F99">
        <w:rPr>
          <w:rFonts w:ascii="Times New Roman" w:hAnsi="Times New Roman"/>
          <w:sz w:val="28"/>
          <w:szCs w:val="28"/>
        </w:rPr>
        <w:t>3 лютого 2022 року</w:t>
      </w:r>
    </w:p>
    <w:p w14:paraId="5123B0F3" w14:textId="253ADDEF" w:rsidR="00A711E8" w:rsidRPr="00676F99" w:rsidRDefault="00D90A21" w:rsidP="00676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1F210A" w:rsidRPr="00676F99">
        <w:rPr>
          <w:rFonts w:ascii="Times New Roman" w:hAnsi="Times New Roman"/>
          <w:sz w:val="28"/>
          <w:szCs w:val="28"/>
        </w:rPr>
        <w:t>14</w:t>
      </w:r>
      <w:r w:rsidR="00A711E8" w:rsidRPr="00676F99">
        <w:rPr>
          <w:rFonts w:ascii="Times New Roman" w:hAnsi="Times New Roman"/>
          <w:sz w:val="28"/>
          <w:szCs w:val="28"/>
        </w:rPr>
        <w:t>-2(ІІ)</w:t>
      </w:r>
      <w:bookmarkEnd w:id="0"/>
      <w:r w:rsidR="00A711E8" w:rsidRPr="00676F99">
        <w:rPr>
          <w:rFonts w:ascii="Times New Roman" w:hAnsi="Times New Roman"/>
          <w:sz w:val="28"/>
          <w:szCs w:val="28"/>
        </w:rPr>
        <w:t>/2022</w:t>
      </w:r>
    </w:p>
    <w:p w14:paraId="61483A1C" w14:textId="77777777" w:rsidR="00A711E8" w:rsidRPr="00676F99" w:rsidRDefault="00A711E8" w:rsidP="00676F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EA2A3A" w14:textId="77777777" w:rsidR="00A711E8" w:rsidRPr="00676F99" w:rsidRDefault="00A711E8" w:rsidP="00676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F99">
        <w:rPr>
          <w:rFonts w:ascii="Times New Roman" w:hAnsi="Times New Roman"/>
          <w:sz w:val="28"/>
          <w:szCs w:val="28"/>
        </w:rPr>
        <w:t>Друга колегія суддів Другого сенату Конституційного Суду України у складі:</w:t>
      </w:r>
    </w:p>
    <w:p w14:paraId="7462B5AE" w14:textId="77777777" w:rsidR="00A711E8" w:rsidRPr="00676F99" w:rsidRDefault="00A711E8" w:rsidP="00676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E0C069" w14:textId="4256C7F9" w:rsidR="00A711E8" w:rsidRPr="00676F99" w:rsidRDefault="00A711E8" w:rsidP="00676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F99">
        <w:rPr>
          <w:rFonts w:ascii="Times New Roman" w:hAnsi="Times New Roman"/>
          <w:sz w:val="28"/>
          <w:szCs w:val="28"/>
        </w:rPr>
        <w:t>Сліденко Ігор Дмитрович (голова засідання),</w:t>
      </w:r>
    </w:p>
    <w:p w14:paraId="0E423AB7" w14:textId="6090AFE3" w:rsidR="00A711E8" w:rsidRPr="00676F99" w:rsidRDefault="00A711E8" w:rsidP="00676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F99">
        <w:rPr>
          <w:rFonts w:ascii="Times New Roman" w:hAnsi="Times New Roman"/>
          <w:sz w:val="28"/>
          <w:szCs w:val="28"/>
        </w:rPr>
        <w:t>Головатий Сергій Петрович (доповідач),</w:t>
      </w:r>
    </w:p>
    <w:p w14:paraId="1DD3254C" w14:textId="696B9DC6" w:rsidR="00A711E8" w:rsidRPr="00676F99" w:rsidRDefault="00A711E8" w:rsidP="00676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F99">
        <w:rPr>
          <w:rFonts w:ascii="Times New Roman" w:hAnsi="Times New Roman"/>
          <w:sz w:val="28"/>
          <w:szCs w:val="28"/>
        </w:rPr>
        <w:t>Лемак Василь Васильович,</w:t>
      </w:r>
    </w:p>
    <w:p w14:paraId="484A8B88" w14:textId="77777777" w:rsidR="00A711E8" w:rsidRPr="00676F99" w:rsidRDefault="00A711E8" w:rsidP="00676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D7BFB6" w14:textId="5EC32D7D" w:rsidR="00A711E8" w:rsidRPr="00676F99" w:rsidRDefault="00A711E8" w:rsidP="00676F9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76F99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042432" w:rsidRPr="00676F99">
        <w:rPr>
          <w:rFonts w:ascii="Times New Roman" w:hAnsi="Times New Roman"/>
          <w:sz w:val="28"/>
          <w:szCs w:val="28"/>
        </w:rPr>
        <w:t>Вейс Євгенії Петрівни щодо відповідності Конституції України (конституційності) приписів</w:t>
      </w:r>
      <w:r w:rsidR="00676F99">
        <w:rPr>
          <w:rFonts w:ascii="Times New Roman" w:hAnsi="Times New Roman"/>
          <w:sz w:val="28"/>
          <w:szCs w:val="28"/>
        </w:rPr>
        <w:t xml:space="preserve"> </w:t>
      </w:r>
      <w:r w:rsidR="00042432" w:rsidRPr="00676F99">
        <w:rPr>
          <w:rFonts w:ascii="Times New Roman" w:hAnsi="Times New Roman"/>
          <w:sz w:val="28"/>
          <w:szCs w:val="28"/>
        </w:rPr>
        <w:t>частини</w:t>
      </w:r>
      <w:r w:rsidR="001E1414" w:rsidRPr="00676F99">
        <w:rPr>
          <w:rFonts w:ascii="Times New Roman" w:hAnsi="Times New Roman"/>
          <w:sz w:val="28"/>
          <w:szCs w:val="28"/>
        </w:rPr>
        <w:t xml:space="preserve"> </w:t>
      </w:r>
      <w:r w:rsidR="00042432" w:rsidRPr="00676F99">
        <w:rPr>
          <w:rFonts w:ascii="Times New Roman" w:hAnsi="Times New Roman"/>
          <w:sz w:val="28"/>
          <w:szCs w:val="28"/>
        </w:rPr>
        <w:t>першої статті</w:t>
      </w:r>
      <w:r w:rsidR="00042432" w:rsidRPr="00676F9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042432" w:rsidRPr="00676F99">
        <w:rPr>
          <w:rFonts w:ascii="Times New Roman" w:hAnsi="Times New Roman"/>
          <w:sz w:val="28"/>
          <w:szCs w:val="28"/>
        </w:rPr>
        <w:t>44</w:t>
      </w:r>
      <w:r w:rsidR="00042432" w:rsidRPr="00676F99">
        <w:rPr>
          <w:rFonts w:ascii="Times New Roman" w:hAnsi="Times New Roman"/>
          <w:sz w:val="28"/>
          <w:szCs w:val="28"/>
          <w:vertAlign w:val="superscript"/>
        </w:rPr>
        <w:t>3</w:t>
      </w:r>
      <w:r w:rsidR="00042432" w:rsidRPr="00676F99">
        <w:rPr>
          <w:rFonts w:ascii="Times New Roman" w:hAnsi="Times New Roman"/>
          <w:sz w:val="28"/>
          <w:szCs w:val="28"/>
        </w:rPr>
        <w:t xml:space="preserve"> Кодексу України про адміністративні правопорушення</w:t>
      </w:r>
      <w:r w:rsidRPr="00676F9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5E2AB1E" w14:textId="77777777" w:rsidR="00A711E8" w:rsidRPr="00676F99" w:rsidRDefault="00A711E8" w:rsidP="00676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01F9AF" w14:textId="77777777" w:rsidR="00D90A21" w:rsidRDefault="00A711E8" w:rsidP="00676F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F99">
        <w:rPr>
          <w:rFonts w:ascii="Times New Roman" w:hAnsi="Times New Roman"/>
          <w:sz w:val="28"/>
          <w:szCs w:val="28"/>
        </w:rPr>
        <w:t>Заслухавши суддю-доповідача Головатого С.П. та дослідивши матеріали справи, Друга колегія суддів Другого сенату Конституційного Суду України</w:t>
      </w:r>
    </w:p>
    <w:p w14:paraId="7097D580" w14:textId="5A70B5F9" w:rsidR="00A711E8" w:rsidRPr="00676F99" w:rsidRDefault="00A711E8" w:rsidP="00676F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BE688F6" w14:textId="77777777" w:rsidR="00A711E8" w:rsidRPr="00676F99" w:rsidRDefault="00A711E8" w:rsidP="00676F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76F99">
        <w:rPr>
          <w:rFonts w:ascii="Times New Roman" w:hAnsi="Times New Roman"/>
          <w:b/>
          <w:sz w:val="28"/>
          <w:szCs w:val="28"/>
        </w:rPr>
        <w:t>у с т а н о в и л а:</w:t>
      </w:r>
    </w:p>
    <w:p w14:paraId="262109C7" w14:textId="77777777" w:rsidR="00A711E8" w:rsidRPr="00676F99" w:rsidRDefault="00A711E8" w:rsidP="00676F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D801A7" w14:textId="44AD9DC1" w:rsidR="00F3232B" w:rsidRPr="00676F99" w:rsidRDefault="00A711E8" w:rsidP="00676F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6F99">
        <w:rPr>
          <w:rFonts w:ascii="Times New Roman" w:hAnsi="Times New Roman"/>
          <w:sz w:val="28"/>
          <w:szCs w:val="28"/>
        </w:rPr>
        <w:t xml:space="preserve">1. </w:t>
      </w:r>
      <w:r w:rsidR="00F3232B" w:rsidRPr="00676F99">
        <w:rPr>
          <w:rFonts w:ascii="Times New Roman" w:hAnsi="Times New Roman"/>
          <w:sz w:val="28"/>
          <w:szCs w:val="28"/>
        </w:rPr>
        <w:t>Вейс Євгенія Петрівна</w:t>
      </w:r>
      <w:r w:rsidRPr="00676F99">
        <w:rPr>
          <w:rFonts w:ascii="Times New Roman" w:hAnsi="Times New Roman"/>
          <w:sz w:val="28"/>
          <w:szCs w:val="28"/>
        </w:rPr>
        <w:t xml:space="preserve"> як суб’єкт права на конституційну скаргу</w:t>
      </w:r>
      <w:r w:rsidR="00F3232B" w:rsidRPr="00676F99">
        <w:rPr>
          <w:rFonts w:ascii="Times New Roman" w:hAnsi="Times New Roman"/>
          <w:sz w:val="28"/>
          <w:szCs w:val="28"/>
        </w:rPr>
        <w:br/>
      </w:r>
      <w:r w:rsidRPr="00676F99">
        <w:rPr>
          <w:rFonts w:ascii="Times New Roman" w:hAnsi="Times New Roman"/>
          <w:sz w:val="28"/>
          <w:szCs w:val="28"/>
        </w:rPr>
        <w:t>(далі – Заявниця) звернулас</w:t>
      </w:r>
      <w:r w:rsidR="00E27754" w:rsidRPr="00676F99">
        <w:rPr>
          <w:rFonts w:ascii="Times New Roman" w:hAnsi="Times New Roman"/>
          <w:sz w:val="28"/>
          <w:szCs w:val="28"/>
        </w:rPr>
        <w:t>я</w:t>
      </w:r>
      <w:r w:rsidRPr="00676F99">
        <w:rPr>
          <w:rFonts w:ascii="Times New Roman" w:hAnsi="Times New Roman"/>
          <w:sz w:val="28"/>
          <w:szCs w:val="28"/>
        </w:rPr>
        <w:t xml:space="preserve"> до Конституційного Суду України з клопотанням (вх. </w:t>
      </w:r>
      <w:r w:rsidR="00D90A21">
        <w:rPr>
          <w:rFonts w:ascii="Times New Roman" w:hAnsi="Times New Roman"/>
          <w:sz w:val="28"/>
          <w:szCs w:val="28"/>
        </w:rPr>
        <w:t xml:space="preserve">№ </w:t>
      </w:r>
      <w:r w:rsidRPr="00676F99">
        <w:rPr>
          <w:rFonts w:ascii="Times New Roman" w:hAnsi="Times New Roman"/>
          <w:sz w:val="28"/>
          <w:szCs w:val="28"/>
        </w:rPr>
        <w:t>18/48</w:t>
      </w:r>
      <w:r w:rsidR="00F3232B" w:rsidRPr="00676F99">
        <w:rPr>
          <w:rFonts w:ascii="Times New Roman" w:hAnsi="Times New Roman"/>
          <w:sz w:val="28"/>
          <w:szCs w:val="28"/>
        </w:rPr>
        <w:t>3</w:t>
      </w:r>
      <w:r w:rsidRPr="00676F99">
        <w:rPr>
          <w:rFonts w:ascii="Times New Roman" w:hAnsi="Times New Roman"/>
          <w:sz w:val="28"/>
          <w:szCs w:val="28"/>
        </w:rPr>
        <w:t xml:space="preserve"> від </w:t>
      </w:r>
      <w:r w:rsidR="00F3232B" w:rsidRPr="00676F99">
        <w:rPr>
          <w:rFonts w:ascii="Times New Roman" w:hAnsi="Times New Roman"/>
          <w:sz w:val="28"/>
          <w:szCs w:val="28"/>
        </w:rPr>
        <w:t>28</w:t>
      </w:r>
      <w:r w:rsidRPr="00676F99">
        <w:rPr>
          <w:rFonts w:ascii="Times New Roman" w:hAnsi="Times New Roman"/>
          <w:sz w:val="28"/>
          <w:szCs w:val="28"/>
        </w:rPr>
        <w:t xml:space="preserve"> </w:t>
      </w:r>
      <w:r w:rsidR="00F3232B" w:rsidRPr="00676F99">
        <w:rPr>
          <w:rFonts w:ascii="Times New Roman" w:hAnsi="Times New Roman"/>
          <w:sz w:val="28"/>
          <w:szCs w:val="28"/>
        </w:rPr>
        <w:t>грудня</w:t>
      </w:r>
      <w:r w:rsidRPr="00676F99">
        <w:rPr>
          <w:rFonts w:ascii="Times New Roman" w:hAnsi="Times New Roman"/>
          <w:sz w:val="28"/>
          <w:szCs w:val="28"/>
        </w:rPr>
        <w:t xml:space="preserve"> 202</w:t>
      </w:r>
      <w:r w:rsidR="00F3232B" w:rsidRPr="00676F99">
        <w:rPr>
          <w:rFonts w:ascii="Times New Roman" w:hAnsi="Times New Roman"/>
          <w:sz w:val="28"/>
          <w:szCs w:val="28"/>
        </w:rPr>
        <w:t>1</w:t>
      </w:r>
      <w:r w:rsidRPr="00676F99">
        <w:rPr>
          <w:rFonts w:ascii="Times New Roman" w:hAnsi="Times New Roman"/>
          <w:sz w:val="28"/>
          <w:szCs w:val="28"/>
        </w:rPr>
        <w:t xml:space="preserve"> року) визнати такими, що не відповідають </w:t>
      </w:r>
      <w:r w:rsidRPr="00676F99">
        <w:rPr>
          <w:rFonts w:ascii="Times New Roman" w:hAnsi="Times New Roman"/>
          <w:sz w:val="28"/>
          <w:szCs w:val="28"/>
        </w:rPr>
        <w:lastRenderedPageBreak/>
        <w:t xml:space="preserve">Конституції України (є неконституційними), </w:t>
      </w:r>
      <w:r w:rsidR="00F3232B" w:rsidRPr="00676F99">
        <w:rPr>
          <w:rFonts w:ascii="Times New Roman" w:hAnsi="Times New Roman"/>
          <w:sz w:val="28"/>
          <w:szCs w:val="28"/>
        </w:rPr>
        <w:t>приписи частини</w:t>
      </w:r>
      <w:r w:rsidR="00676F99">
        <w:rPr>
          <w:rFonts w:ascii="Times New Roman" w:hAnsi="Times New Roman"/>
          <w:sz w:val="28"/>
          <w:szCs w:val="28"/>
        </w:rPr>
        <w:t xml:space="preserve"> </w:t>
      </w:r>
      <w:r w:rsidR="00F3232B" w:rsidRPr="00676F99">
        <w:rPr>
          <w:rFonts w:ascii="Times New Roman" w:hAnsi="Times New Roman"/>
          <w:sz w:val="28"/>
          <w:szCs w:val="28"/>
        </w:rPr>
        <w:t>першої статті</w:t>
      </w:r>
      <w:r w:rsidR="00F3232B" w:rsidRPr="00676F9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F3232B" w:rsidRPr="00676F99">
        <w:rPr>
          <w:rFonts w:ascii="Times New Roman" w:hAnsi="Times New Roman"/>
          <w:sz w:val="28"/>
          <w:szCs w:val="28"/>
        </w:rPr>
        <w:t>44</w:t>
      </w:r>
      <w:r w:rsidR="00F3232B" w:rsidRPr="00676F99">
        <w:rPr>
          <w:rFonts w:ascii="Times New Roman" w:hAnsi="Times New Roman"/>
          <w:sz w:val="28"/>
          <w:szCs w:val="28"/>
          <w:vertAlign w:val="superscript"/>
        </w:rPr>
        <w:t>3</w:t>
      </w:r>
      <w:r w:rsidR="00F3232B" w:rsidRPr="00676F99">
        <w:rPr>
          <w:rFonts w:ascii="Times New Roman" w:hAnsi="Times New Roman"/>
          <w:sz w:val="28"/>
          <w:szCs w:val="28"/>
        </w:rPr>
        <w:t xml:space="preserve"> Кодексу України про адміністративні правопорушення</w:t>
      </w:r>
      <w:r w:rsidR="00C33D96" w:rsidRPr="00676F99">
        <w:rPr>
          <w:rFonts w:ascii="Times New Roman" w:hAnsi="Times New Roman"/>
          <w:sz w:val="28"/>
          <w:szCs w:val="28"/>
        </w:rPr>
        <w:t xml:space="preserve"> (далі – Кодекс)</w:t>
      </w:r>
      <w:r w:rsidR="00F3232B" w:rsidRPr="00676F9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41E25CC" w14:textId="6D84D3C5" w:rsidR="00C761AB" w:rsidRPr="00676F99" w:rsidRDefault="00352022" w:rsidP="00676F99">
      <w:pPr>
        <w:spacing w:after="0" w:line="348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676F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Відповідно до приписів частини першої статті </w:t>
      </w:r>
      <w:r w:rsidRPr="00676F99">
        <w:rPr>
          <w:rFonts w:ascii="Times New Roman" w:hAnsi="Times New Roman"/>
          <w:bCs/>
          <w:sz w:val="28"/>
          <w:szCs w:val="28"/>
        </w:rPr>
        <w:t>44</w:t>
      </w:r>
      <w:r w:rsidRPr="00676F99">
        <w:rPr>
          <w:rFonts w:ascii="Times New Roman" w:hAnsi="Times New Roman"/>
          <w:bCs/>
          <w:sz w:val="28"/>
          <w:szCs w:val="28"/>
          <w:vertAlign w:val="superscript"/>
        </w:rPr>
        <w:t xml:space="preserve">3 </w:t>
      </w:r>
      <w:r w:rsidR="00676F99">
        <w:rPr>
          <w:rFonts w:ascii="Times New Roman" w:hAnsi="Times New Roman"/>
          <w:bCs/>
          <w:sz w:val="28"/>
          <w:szCs w:val="28"/>
        </w:rPr>
        <w:t>Кодексу</w:t>
      </w:r>
      <w:r w:rsidR="00676F99">
        <w:rPr>
          <w:rFonts w:ascii="Times New Roman" w:hAnsi="Times New Roman"/>
          <w:bCs/>
          <w:sz w:val="28"/>
          <w:szCs w:val="28"/>
        </w:rPr>
        <w:br/>
      </w:r>
      <w:r w:rsidRPr="00676F99">
        <w:rPr>
          <w:rFonts w:ascii="Times New Roman" w:hAnsi="Times New Roman"/>
          <w:bCs/>
          <w:sz w:val="28"/>
          <w:szCs w:val="28"/>
        </w:rPr>
        <w:t>«</w:t>
      </w:r>
      <w:r w:rsidR="00220584" w:rsidRPr="00676F99">
        <w:rPr>
          <w:rFonts w:ascii="Times New Roman" w:eastAsia="Times New Roman" w:hAnsi="Times New Roman"/>
          <w:bCs/>
          <w:sz w:val="28"/>
          <w:szCs w:val="28"/>
          <w:lang w:eastAsia="uk-UA"/>
        </w:rPr>
        <w:t>П</w:t>
      </w:r>
      <w:r w:rsidRPr="00676F99">
        <w:rPr>
          <w:rFonts w:ascii="Times New Roman" w:eastAsia="Times New Roman" w:hAnsi="Times New Roman"/>
          <w:bCs/>
          <w:sz w:val="28"/>
          <w:szCs w:val="28"/>
          <w:lang w:eastAsia="uk-UA"/>
        </w:rPr>
        <w:t>орушення правил щодо карантину людей, санітарно-гігієнічних,</w:t>
      </w:r>
      <w:r w:rsidR="00676F99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Pr="00676F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санітарно-протиепідемічних правил і норм, передбачених Законом України </w:t>
      </w:r>
      <w:r w:rsidRPr="00676F99">
        <w:rPr>
          <w:rFonts w:ascii="Times New Roman" w:hAnsi="Times New Roman"/>
          <w:bCs/>
          <w:sz w:val="28"/>
          <w:szCs w:val="28"/>
          <w:shd w:val="clear" w:color="auto" w:fill="FFFFFF"/>
        </w:rPr>
        <w:t>„</w:t>
      </w:r>
      <w:r w:rsidRPr="00676F99">
        <w:rPr>
          <w:rFonts w:ascii="Times New Roman" w:eastAsia="Times New Roman" w:hAnsi="Times New Roman"/>
          <w:bCs/>
          <w:sz w:val="28"/>
          <w:szCs w:val="28"/>
          <w:lang w:eastAsia="uk-UA"/>
        </w:rPr>
        <w:t>Про захист населення від інфекційних хвороб</w:t>
      </w:r>
      <w:r w:rsidRPr="00676F99">
        <w:rPr>
          <w:rFonts w:ascii="Times New Roman" w:hAnsi="Times New Roman"/>
          <w:bCs/>
          <w:sz w:val="28"/>
          <w:szCs w:val="28"/>
        </w:rPr>
        <w:t>“</w:t>
      </w:r>
      <w:r w:rsidRPr="00676F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іншими актами законодавства, а також рішень органів місцевого самоврядування з питань боротьби з інфекційними хворобами, </w:t>
      </w:r>
      <w:r w:rsidR="00096EA8" w:rsidRPr="00676F99">
        <w:rPr>
          <w:rFonts w:ascii="Times New Roman" w:eastAsia="Times New Roman" w:hAnsi="Times New Roman"/>
          <w:bCs/>
          <w:sz w:val="28"/>
          <w:szCs w:val="28"/>
          <w:lang w:eastAsia="uk-UA"/>
        </w:rPr>
        <w:t>–</w:t>
      </w:r>
      <w:r w:rsidR="000B0B3A" w:rsidRPr="00676F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676F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тягне за собою накладення штрафу на громадян від однієї до двох тисяч неоподатковуваних мінімумів доходів громадян і на посадових осіб </w:t>
      </w:r>
      <w:r w:rsidR="00096EA8" w:rsidRPr="00676F99">
        <w:rPr>
          <w:rFonts w:ascii="Times New Roman" w:eastAsia="Times New Roman" w:hAnsi="Times New Roman"/>
          <w:bCs/>
          <w:sz w:val="28"/>
          <w:szCs w:val="28"/>
          <w:lang w:eastAsia="uk-UA"/>
        </w:rPr>
        <w:t>–</w:t>
      </w:r>
      <w:r w:rsidRPr="00676F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від</w:t>
      </w:r>
      <w:r w:rsidR="00676F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676F99">
        <w:rPr>
          <w:rFonts w:ascii="Times New Roman" w:eastAsia="Times New Roman" w:hAnsi="Times New Roman"/>
          <w:bCs/>
          <w:sz w:val="28"/>
          <w:szCs w:val="28"/>
          <w:lang w:eastAsia="uk-UA"/>
        </w:rPr>
        <w:t>двох до десяти тисяч неоподатковуваних мінімумів доходів громадян».</w:t>
      </w:r>
    </w:p>
    <w:p w14:paraId="7990D28D" w14:textId="77777777" w:rsidR="00D90A21" w:rsidRDefault="00A711E8" w:rsidP="00676F99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" w:name="n2286"/>
      <w:bookmarkEnd w:id="1"/>
      <w:r w:rsidRPr="00676F99">
        <w:rPr>
          <w:rFonts w:ascii="Times New Roman" w:eastAsia="Times New Roman" w:hAnsi="Times New Roman"/>
          <w:sz w:val="28"/>
          <w:szCs w:val="28"/>
          <w:lang w:eastAsia="ru-RU"/>
        </w:rPr>
        <w:t xml:space="preserve">На думку Заявниці, оспорювані приписи </w:t>
      </w:r>
      <w:r w:rsidR="00096EA8" w:rsidRPr="00676F99">
        <w:rPr>
          <w:rFonts w:ascii="Times New Roman" w:eastAsia="Times New Roman" w:hAnsi="Times New Roman"/>
          <w:sz w:val="28"/>
          <w:szCs w:val="28"/>
          <w:lang w:eastAsia="ru-RU"/>
        </w:rPr>
        <w:t>Кодексу</w:t>
      </w:r>
      <w:r w:rsidRPr="00676F9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відповідають </w:t>
      </w:r>
      <w:r w:rsidR="00096EA8" w:rsidRPr="00676F9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приписам </w:t>
      </w:r>
      <w:r w:rsidR="00096EA8" w:rsidRPr="00676F99">
        <w:rPr>
          <w:rFonts w:ascii="Times New Roman" w:hAnsi="Times New Roman"/>
          <w:sz w:val="28"/>
          <w:szCs w:val="28"/>
          <w:lang w:eastAsia="uk-UA"/>
        </w:rPr>
        <w:t>частин першої, другої статті 8, с</w:t>
      </w:r>
      <w:r w:rsidR="00676F99">
        <w:rPr>
          <w:rFonts w:ascii="Times New Roman" w:hAnsi="Times New Roman"/>
          <w:sz w:val="28"/>
          <w:szCs w:val="28"/>
          <w:lang w:eastAsia="uk-UA"/>
        </w:rPr>
        <w:t>татті 19, частин першої, другої</w:t>
      </w:r>
      <w:r w:rsidR="00676F99">
        <w:rPr>
          <w:rFonts w:ascii="Times New Roman" w:hAnsi="Times New Roman"/>
          <w:sz w:val="28"/>
          <w:szCs w:val="28"/>
          <w:lang w:eastAsia="uk-UA"/>
        </w:rPr>
        <w:br/>
      </w:r>
      <w:r w:rsidR="00096EA8" w:rsidRPr="00676F99">
        <w:rPr>
          <w:rFonts w:ascii="Times New Roman" w:hAnsi="Times New Roman"/>
          <w:sz w:val="28"/>
          <w:szCs w:val="28"/>
          <w:lang w:eastAsia="uk-UA"/>
        </w:rPr>
        <w:t>статті</w:t>
      </w:r>
      <w:r w:rsidR="00676F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6EA8" w:rsidRPr="00676F99">
        <w:rPr>
          <w:rFonts w:ascii="Times New Roman" w:hAnsi="Times New Roman"/>
          <w:sz w:val="28"/>
          <w:szCs w:val="28"/>
          <w:lang w:eastAsia="uk-UA"/>
        </w:rPr>
        <w:t>24, статті 33, статті 64, пункту 1 частини першої статті 92 Конституції України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058E47E0" w14:textId="33D47B74" w:rsidR="00096EA8" w:rsidRPr="00676F99" w:rsidRDefault="00096EA8" w:rsidP="00676F99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6F99">
        <w:rPr>
          <w:rFonts w:ascii="Times New Roman" w:hAnsi="Times New Roman"/>
          <w:color w:val="000000"/>
          <w:sz w:val="28"/>
          <w:szCs w:val="28"/>
        </w:rPr>
        <w:t xml:space="preserve">Обґрунтовуючи </w:t>
      </w:r>
      <w:r w:rsidRPr="00676F99">
        <w:rPr>
          <w:rFonts w:ascii="Times New Roman" w:eastAsia="Times New Roman" w:hAnsi="Times New Roman"/>
          <w:sz w:val="28"/>
          <w:szCs w:val="28"/>
        </w:rPr>
        <w:t xml:space="preserve">свою позицію щодо неконституційності оспорюваних приписів Кодексу, Заявниця </w:t>
      </w:r>
      <w:r w:rsidRPr="00676F99">
        <w:rPr>
          <w:rFonts w:ascii="Times New Roman" w:hAnsi="Times New Roman"/>
          <w:sz w:val="28"/>
          <w:szCs w:val="28"/>
        </w:rPr>
        <w:t xml:space="preserve">посилається на приписи </w:t>
      </w:r>
      <w:r w:rsidRPr="00676F99">
        <w:rPr>
          <w:rFonts w:ascii="Times New Roman" w:hAnsi="Times New Roman"/>
          <w:sz w:val="28"/>
          <w:szCs w:val="28"/>
          <w:lang w:eastAsia="uk-UA"/>
        </w:rPr>
        <w:t xml:space="preserve">Конституції України, Кодексу, Закону України „Про захист населення від інфекційних хвороб“ </w:t>
      </w:r>
      <w:r w:rsidRPr="00676F99">
        <w:rPr>
          <w:rFonts w:ascii="Times New Roman" w:hAnsi="Times New Roman"/>
          <w:sz w:val="28"/>
          <w:szCs w:val="28"/>
          <w:lang w:eastAsia="uk-UA"/>
        </w:rPr>
        <w:br/>
        <w:t xml:space="preserve">від 6 квітня 2000 року </w:t>
      </w:r>
      <w:r w:rsidR="00D90A21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Pr="00676F99">
        <w:rPr>
          <w:rFonts w:ascii="Times New Roman" w:hAnsi="Times New Roman"/>
          <w:sz w:val="28"/>
          <w:szCs w:val="28"/>
          <w:lang w:eastAsia="uk-UA"/>
        </w:rPr>
        <w:t xml:space="preserve">1645–ІІІ </w:t>
      </w:r>
      <w:r w:rsidR="00E27754" w:rsidRPr="00676F99">
        <w:rPr>
          <w:rFonts w:ascii="Times New Roman" w:hAnsi="Times New Roman"/>
          <w:sz w:val="28"/>
          <w:szCs w:val="28"/>
          <w:lang w:eastAsia="uk-UA"/>
        </w:rPr>
        <w:t>зі змінами</w:t>
      </w:r>
      <w:r w:rsidRPr="00676F99">
        <w:rPr>
          <w:rFonts w:ascii="Times New Roman" w:hAnsi="Times New Roman"/>
          <w:sz w:val="28"/>
          <w:szCs w:val="28"/>
          <w:lang w:eastAsia="uk-UA"/>
        </w:rPr>
        <w:t>,</w:t>
      </w:r>
      <w:r w:rsidRPr="00676F99">
        <w:rPr>
          <w:rFonts w:ascii="Times New Roman" w:hAnsi="Times New Roman"/>
          <w:sz w:val="28"/>
          <w:szCs w:val="28"/>
        </w:rPr>
        <w:t xml:space="preserve"> </w:t>
      </w:r>
      <w:r w:rsidR="001D4CFA" w:rsidRPr="00676F99">
        <w:rPr>
          <w:rFonts w:ascii="Times New Roman" w:hAnsi="Times New Roman"/>
          <w:sz w:val="28"/>
          <w:szCs w:val="28"/>
        </w:rPr>
        <w:t>п</w:t>
      </w:r>
      <w:r w:rsidRPr="00676F99">
        <w:rPr>
          <w:rFonts w:ascii="Times New Roman" w:hAnsi="Times New Roman"/>
          <w:sz w:val="28"/>
          <w:szCs w:val="28"/>
        </w:rPr>
        <w:t xml:space="preserve">останову Кабінету Міністрів України </w:t>
      </w:r>
      <w:r w:rsidR="00B17087" w:rsidRPr="00676F99">
        <w:rPr>
          <w:rFonts w:ascii="Times New Roman" w:hAnsi="Times New Roman"/>
          <w:sz w:val="28"/>
          <w:szCs w:val="28"/>
          <w:lang w:eastAsia="uk-UA"/>
        </w:rPr>
        <w:t>„</w:t>
      </w:r>
      <w:r w:rsidRPr="00676F99">
        <w:rPr>
          <w:rFonts w:ascii="Times New Roman" w:hAnsi="Times New Roman"/>
          <w:sz w:val="28"/>
          <w:szCs w:val="28"/>
          <w:shd w:val="clear" w:color="auto" w:fill="FFFFFF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</w:t>
      </w:r>
      <w:r w:rsidR="00676F99">
        <w:rPr>
          <w:rFonts w:ascii="Times New Roman" w:hAnsi="Times New Roman"/>
          <w:sz w:val="28"/>
          <w:szCs w:val="28"/>
          <w:shd w:val="clear" w:color="auto" w:fill="FFFFFF"/>
        </w:rPr>
        <w:t>спричиненої коронавірусом</w:t>
      </w:r>
      <w:r w:rsidR="00676F9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676F99">
        <w:rPr>
          <w:rFonts w:ascii="Times New Roman" w:hAnsi="Times New Roman"/>
          <w:sz w:val="28"/>
          <w:szCs w:val="28"/>
          <w:shd w:val="clear" w:color="auto" w:fill="FFFFFF"/>
        </w:rPr>
        <w:t>SARS-CoV-2</w:t>
      </w:r>
      <w:r w:rsidR="00B17087" w:rsidRPr="00676F99">
        <w:rPr>
          <w:rFonts w:ascii="Times New Roman" w:hAnsi="Times New Roman"/>
          <w:sz w:val="28"/>
          <w:szCs w:val="28"/>
          <w:lang w:eastAsia="uk-UA"/>
        </w:rPr>
        <w:t>“</w:t>
      </w:r>
      <w:r w:rsidRPr="00676F99">
        <w:rPr>
          <w:rFonts w:ascii="Times New Roman" w:hAnsi="Times New Roman"/>
          <w:sz w:val="28"/>
          <w:szCs w:val="28"/>
        </w:rPr>
        <w:t xml:space="preserve"> від </w:t>
      </w:r>
      <w:r w:rsidR="00B17087" w:rsidRPr="00676F99">
        <w:rPr>
          <w:rFonts w:ascii="Times New Roman" w:hAnsi="Times New Roman"/>
          <w:sz w:val="28"/>
          <w:szCs w:val="28"/>
        </w:rPr>
        <w:t xml:space="preserve">9 грудня 2020 року </w:t>
      </w:r>
      <w:r w:rsidR="00D90A21">
        <w:rPr>
          <w:rFonts w:ascii="Times New Roman" w:hAnsi="Times New Roman"/>
          <w:sz w:val="28"/>
          <w:szCs w:val="28"/>
        </w:rPr>
        <w:t xml:space="preserve">№ </w:t>
      </w:r>
      <w:r w:rsidRPr="00676F99">
        <w:rPr>
          <w:rFonts w:ascii="Times New Roman" w:hAnsi="Times New Roman"/>
          <w:sz w:val="28"/>
          <w:szCs w:val="28"/>
        </w:rPr>
        <w:t>1236</w:t>
      </w:r>
      <w:r w:rsidR="00493CCF" w:rsidRPr="00676F99">
        <w:rPr>
          <w:rFonts w:ascii="Times New Roman" w:hAnsi="Times New Roman"/>
          <w:sz w:val="28"/>
          <w:szCs w:val="28"/>
        </w:rPr>
        <w:t xml:space="preserve"> </w:t>
      </w:r>
      <w:r w:rsidR="001D4CFA" w:rsidRPr="00676F99">
        <w:rPr>
          <w:rFonts w:ascii="Times New Roman" w:hAnsi="Times New Roman"/>
          <w:sz w:val="28"/>
          <w:szCs w:val="28"/>
        </w:rPr>
        <w:t xml:space="preserve">зі змінами </w:t>
      </w:r>
      <w:r w:rsidR="00676F99">
        <w:rPr>
          <w:rFonts w:ascii="Times New Roman" w:hAnsi="Times New Roman"/>
          <w:sz w:val="28"/>
          <w:szCs w:val="28"/>
        </w:rPr>
        <w:t>(далі –</w:t>
      </w:r>
      <w:r w:rsidR="00676F99">
        <w:rPr>
          <w:rFonts w:ascii="Times New Roman" w:hAnsi="Times New Roman"/>
          <w:sz w:val="28"/>
          <w:szCs w:val="28"/>
        </w:rPr>
        <w:br/>
      </w:r>
      <w:r w:rsidR="00493CCF" w:rsidRPr="00676F99">
        <w:rPr>
          <w:rFonts w:ascii="Times New Roman" w:hAnsi="Times New Roman"/>
          <w:sz w:val="28"/>
          <w:szCs w:val="28"/>
        </w:rPr>
        <w:t xml:space="preserve">Постанова </w:t>
      </w:r>
      <w:r w:rsidR="00D90A21">
        <w:rPr>
          <w:rFonts w:ascii="Times New Roman" w:hAnsi="Times New Roman"/>
          <w:sz w:val="28"/>
          <w:szCs w:val="28"/>
        </w:rPr>
        <w:t xml:space="preserve">№ </w:t>
      </w:r>
      <w:r w:rsidR="00493CCF" w:rsidRPr="00676F99">
        <w:rPr>
          <w:rFonts w:ascii="Times New Roman" w:hAnsi="Times New Roman"/>
          <w:sz w:val="28"/>
          <w:szCs w:val="28"/>
        </w:rPr>
        <w:t>1236)</w:t>
      </w:r>
      <w:r w:rsidRPr="00676F99">
        <w:rPr>
          <w:rFonts w:ascii="Times New Roman" w:hAnsi="Times New Roman"/>
          <w:sz w:val="28"/>
          <w:szCs w:val="28"/>
        </w:rPr>
        <w:t xml:space="preserve">, </w:t>
      </w:r>
      <w:r w:rsidRPr="00676F99">
        <w:rPr>
          <w:rFonts w:ascii="Times New Roman" w:hAnsi="Times New Roman"/>
          <w:sz w:val="28"/>
          <w:szCs w:val="28"/>
          <w:lang w:eastAsia="uk-UA"/>
        </w:rPr>
        <w:t xml:space="preserve">рішення Конституційного Суду України, а також на судові рішення </w:t>
      </w:r>
      <w:r w:rsidR="00500E51" w:rsidRPr="00676F99">
        <w:rPr>
          <w:rFonts w:ascii="Times New Roman" w:hAnsi="Times New Roman"/>
          <w:sz w:val="28"/>
          <w:szCs w:val="28"/>
          <w:lang w:eastAsia="uk-UA"/>
        </w:rPr>
        <w:t>в</w:t>
      </w:r>
      <w:r w:rsidRPr="00676F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440A" w:rsidRPr="00676F99">
        <w:rPr>
          <w:rFonts w:ascii="Times New Roman" w:hAnsi="Times New Roman"/>
          <w:sz w:val="28"/>
          <w:szCs w:val="28"/>
          <w:lang w:eastAsia="uk-UA"/>
        </w:rPr>
        <w:t>її</w:t>
      </w:r>
      <w:r w:rsidRPr="00676F99">
        <w:rPr>
          <w:rFonts w:ascii="Times New Roman" w:hAnsi="Times New Roman"/>
          <w:sz w:val="28"/>
          <w:szCs w:val="28"/>
          <w:lang w:eastAsia="uk-UA"/>
        </w:rPr>
        <w:t xml:space="preserve"> справі.</w:t>
      </w:r>
    </w:p>
    <w:p w14:paraId="45C764B4" w14:textId="77777777" w:rsidR="00096EA8" w:rsidRPr="00676F99" w:rsidRDefault="00096EA8" w:rsidP="00676F99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1230F41" w14:textId="77777777" w:rsidR="00A711E8" w:rsidRPr="00676F99" w:rsidRDefault="00A711E8" w:rsidP="00676F99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F99">
        <w:rPr>
          <w:rFonts w:ascii="Times New Roman" w:hAnsi="Times New Roman"/>
          <w:bCs/>
          <w:sz w:val="28"/>
          <w:szCs w:val="28"/>
          <w:shd w:val="clear" w:color="auto" w:fill="FFFFFF"/>
        </w:rPr>
        <w:t>2.</w:t>
      </w:r>
      <w:r w:rsidRPr="00676F99">
        <w:rPr>
          <w:rFonts w:ascii="Times New Roman" w:hAnsi="Times New Roman"/>
          <w:sz w:val="28"/>
          <w:szCs w:val="28"/>
        </w:rPr>
        <w:t xml:space="preserve"> Зі змісту конституційної скарги та долучених до неї матеріалів випливає таке.</w:t>
      </w:r>
    </w:p>
    <w:p w14:paraId="68F0ADB8" w14:textId="77777777" w:rsidR="00493CCF" w:rsidRPr="00676F99" w:rsidRDefault="00493CCF" w:rsidP="00676F99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5F8474B" w14:textId="55DC7F34" w:rsidR="00493CCF" w:rsidRPr="00676F99" w:rsidRDefault="00493CCF" w:rsidP="00676F99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2.1. </w:t>
      </w:r>
      <w:r w:rsidR="00E6440A" w:rsidRPr="00676F99">
        <w:rPr>
          <w:rFonts w:ascii="Times New Roman" w:eastAsia="Times New Roman" w:hAnsi="Times New Roman"/>
          <w:sz w:val="28"/>
          <w:szCs w:val="28"/>
          <w:lang w:eastAsia="uk-UA"/>
        </w:rPr>
        <w:t>С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тосовно </w:t>
      </w:r>
      <w:r w:rsidR="00B73464" w:rsidRPr="00676F99">
        <w:rPr>
          <w:rFonts w:ascii="Times New Roman" w:eastAsia="Times New Roman" w:hAnsi="Times New Roman"/>
          <w:sz w:val="28"/>
          <w:szCs w:val="28"/>
          <w:lang w:eastAsia="uk-UA"/>
        </w:rPr>
        <w:t>Заявниці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6440A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15 липня 2021 року 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було складено протокол про адміністративне правопорушення. У протоколі зазначено, що Заявниця, </w:t>
      </w:r>
      <w:r w:rsidR="008616DE" w:rsidRPr="00676F99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котра 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перебувала на території </w:t>
      </w:r>
      <w:r w:rsidR="008616DE" w:rsidRPr="00676F99">
        <w:rPr>
          <w:rFonts w:ascii="Times New Roman" w:eastAsia="Times New Roman" w:hAnsi="Times New Roman"/>
          <w:sz w:val="28"/>
          <w:szCs w:val="28"/>
          <w:lang w:eastAsia="uk-UA"/>
        </w:rPr>
        <w:t>РФ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та приїхала на територію України, відмовилася від прослідування до місця обсервації, завантаження мобільного додатку систем „Вдома“ та проходження самоізоляції, чим порушила </w:t>
      </w:r>
      <w:r w:rsidR="008616DE" w:rsidRPr="00676F99">
        <w:rPr>
          <w:rFonts w:ascii="Times New Roman" w:eastAsia="Times New Roman" w:hAnsi="Times New Roman"/>
          <w:sz w:val="28"/>
          <w:szCs w:val="28"/>
          <w:lang w:eastAsia="uk-UA"/>
        </w:rPr>
        <w:t>п.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7</w:t>
      </w:r>
      <w:r w:rsidR="008616DE" w:rsidRPr="00676F99">
        <w:rPr>
          <w:rFonts w:ascii="Times New Roman" w:eastAsia="Times New Roman" w:hAnsi="Times New Roman"/>
          <w:sz w:val="28"/>
          <w:szCs w:val="28"/>
          <w:lang w:eastAsia="uk-UA"/>
        </w:rPr>
        <w:t>.3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616DE" w:rsidRPr="00676F99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останови </w:t>
      </w:r>
      <w:r w:rsidR="00676F99">
        <w:rPr>
          <w:rFonts w:ascii="Times New Roman" w:eastAsia="Times New Roman" w:hAnsi="Times New Roman"/>
          <w:sz w:val="28"/>
          <w:szCs w:val="28"/>
          <w:lang w:eastAsia="uk-UA"/>
        </w:rPr>
        <w:t>КМУ</w:t>
      </w:r>
      <w:r w:rsidR="00676F99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D90A21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1236 </w:t>
      </w:r>
      <w:r w:rsidR="001E7A00" w:rsidRPr="00676F99">
        <w:rPr>
          <w:rFonts w:ascii="Times New Roman" w:eastAsia="Times New Roman" w:hAnsi="Times New Roman"/>
          <w:sz w:val="28"/>
          <w:szCs w:val="28"/>
          <w:lang w:eastAsia="uk-UA"/>
        </w:rPr>
        <w:t>від 09.12.2020 р. (зі змінами), чим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вчинила адміністративне правопорушення, </w:t>
      </w:r>
      <w:r w:rsidR="001E7A00" w:rsidRPr="00676F99">
        <w:rPr>
          <w:rFonts w:ascii="Times New Roman" w:eastAsia="Times New Roman" w:hAnsi="Times New Roman"/>
          <w:sz w:val="28"/>
          <w:szCs w:val="28"/>
          <w:lang w:eastAsia="uk-UA"/>
        </w:rPr>
        <w:t>передбачене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частиною </w:t>
      </w:r>
      <w:r w:rsidR="001E7A00" w:rsidRPr="00676F99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статті 44</w:t>
      </w:r>
      <w:r w:rsidR="001E7A00" w:rsidRPr="00676F99">
        <w:rPr>
          <w:rFonts w:ascii="Times New Roman" w:eastAsia="Times New Roman" w:hAnsi="Times New Roman"/>
          <w:sz w:val="28"/>
          <w:szCs w:val="28"/>
          <w:lang w:eastAsia="uk-UA"/>
        </w:rPr>
        <w:t>-3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E7A00" w:rsidRPr="00676F99">
        <w:rPr>
          <w:rFonts w:ascii="Times New Roman" w:eastAsia="Times New Roman" w:hAnsi="Times New Roman"/>
          <w:sz w:val="28"/>
          <w:szCs w:val="28"/>
          <w:lang w:eastAsia="uk-UA"/>
        </w:rPr>
        <w:t>КУпАП</w:t>
      </w:r>
      <w:r w:rsidR="008616DE" w:rsidRPr="00676F99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723AD7B7" w14:textId="77777777" w:rsidR="00B73464" w:rsidRPr="00676F99" w:rsidRDefault="00B73464" w:rsidP="008D5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0D3DAF8" w14:textId="369B22C8" w:rsidR="00493CCF" w:rsidRPr="00676F99" w:rsidRDefault="00B73464" w:rsidP="008D5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2.2. </w:t>
      </w:r>
      <w:r w:rsidR="00AF42DA" w:rsidRPr="00676F99">
        <w:rPr>
          <w:rFonts w:ascii="Times New Roman" w:eastAsia="Times New Roman" w:hAnsi="Times New Roman"/>
          <w:sz w:val="28"/>
          <w:szCs w:val="28"/>
          <w:lang w:eastAsia="uk-UA"/>
        </w:rPr>
        <w:t>С</w:t>
      </w:r>
      <w:r w:rsidR="00493CCF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уддя Сумського районного суду Сумської області </w:t>
      </w:r>
      <w:r w:rsidR="00AF42DA" w:rsidRPr="00676F99">
        <w:rPr>
          <w:rFonts w:ascii="Times New Roman" w:eastAsia="Times New Roman" w:hAnsi="Times New Roman"/>
          <w:sz w:val="28"/>
          <w:szCs w:val="28"/>
          <w:lang w:eastAsia="uk-UA"/>
        </w:rPr>
        <w:t>постановою</w:t>
      </w:r>
      <w:r w:rsidR="00AF42DA" w:rsidRPr="00676F99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від 29 липня 2021 року </w:t>
      </w:r>
      <w:r w:rsidR="00493CCF" w:rsidRPr="00676F99">
        <w:rPr>
          <w:rFonts w:ascii="Times New Roman" w:eastAsia="Times New Roman" w:hAnsi="Times New Roman"/>
          <w:sz w:val="28"/>
          <w:szCs w:val="28"/>
          <w:lang w:eastAsia="uk-UA"/>
        </w:rPr>
        <w:t>визна</w:t>
      </w:r>
      <w:r w:rsidR="00AF42DA" w:rsidRPr="00676F99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493CCF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винною </w:t>
      </w:r>
      <w:r w:rsidR="00AF42DA" w:rsidRPr="00676F99">
        <w:rPr>
          <w:rFonts w:ascii="Times New Roman" w:eastAsia="Times New Roman" w:hAnsi="Times New Roman"/>
          <w:sz w:val="28"/>
          <w:szCs w:val="28"/>
          <w:lang w:eastAsia="uk-UA"/>
        </w:rPr>
        <w:t>Заявницю в</w:t>
      </w:r>
      <w:r w:rsidR="00493CCF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F42DA" w:rsidRPr="00676F99">
        <w:rPr>
          <w:rFonts w:ascii="Times New Roman" w:eastAsia="Times New Roman" w:hAnsi="Times New Roman"/>
          <w:sz w:val="28"/>
          <w:szCs w:val="28"/>
          <w:lang w:eastAsia="uk-UA"/>
        </w:rPr>
        <w:t>скоєнні</w:t>
      </w:r>
      <w:r w:rsidR="00493CCF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адміністративного правопорушення, </w:t>
      </w:r>
      <w:r w:rsidR="00AF42DA" w:rsidRPr="00676F99">
        <w:rPr>
          <w:rFonts w:ascii="Times New Roman" w:eastAsia="Times New Roman" w:hAnsi="Times New Roman"/>
          <w:sz w:val="28"/>
          <w:szCs w:val="28"/>
          <w:lang w:eastAsia="uk-UA"/>
        </w:rPr>
        <w:t>що його встановлено</w:t>
      </w:r>
      <w:r w:rsidR="00493CCF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частиною першою статті 44</w:t>
      </w:r>
      <w:r w:rsidR="00493CCF" w:rsidRPr="00676F99">
        <w:rPr>
          <w:rFonts w:ascii="Times New Roman" w:eastAsia="Times New Roman" w:hAnsi="Times New Roman"/>
          <w:sz w:val="28"/>
          <w:szCs w:val="28"/>
          <w:vertAlign w:val="superscript"/>
          <w:lang w:eastAsia="uk-UA"/>
        </w:rPr>
        <w:t>3</w:t>
      </w:r>
      <w:r w:rsidR="00493CCF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F42DA" w:rsidRPr="00676F99">
        <w:rPr>
          <w:rFonts w:ascii="Times New Roman" w:eastAsia="Times New Roman" w:hAnsi="Times New Roman"/>
          <w:sz w:val="28"/>
          <w:szCs w:val="28"/>
          <w:lang w:eastAsia="uk-UA"/>
        </w:rPr>
        <w:t>Кодексу</w:t>
      </w:r>
      <w:r w:rsidR="00493CCF" w:rsidRPr="00676F99">
        <w:rPr>
          <w:rFonts w:ascii="Times New Roman" w:eastAsia="Times New Roman" w:hAnsi="Times New Roman"/>
          <w:sz w:val="28"/>
          <w:szCs w:val="28"/>
          <w:lang w:eastAsia="uk-UA"/>
        </w:rPr>
        <w:t>, та накла</w:t>
      </w:r>
      <w:r w:rsidR="00AF42DA" w:rsidRPr="00676F99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493CCF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на </w:t>
      </w:r>
      <w:r w:rsidR="00AF42DA" w:rsidRPr="00676F99">
        <w:rPr>
          <w:rFonts w:ascii="Times New Roman" w:eastAsia="Times New Roman" w:hAnsi="Times New Roman"/>
          <w:sz w:val="28"/>
          <w:szCs w:val="28"/>
          <w:lang w:eastAsia="uk-UA"/>
        </w:rPr>
        <w:t>Заявницю</w:t>
      </w:r>
      <w:r w:rsidR="00493CCF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адміністративне стягнення у ви</w:t>
      </w:r>
      <w:r w:rsidR="00785483" w:rsidRPr="00676F99">
        <w:rPr>
          <w:rFonts w:ascii="Times New Roman" w:eastAsia="Times New Roman" w:hAnsi="Times New Roman"/>
          <w:sz w:val="28"/>
          <w:szCs w:val="28"/>
          <w:lang w:eastAsia="uk-UA"/>
        </w:rPr>
        <w:t>гля</w:t>
      </w:r>
      <w:r w:rsidR="00493CCF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ді штрафу </w:t>
      </w:r>
      <w:r w:rsidR="00AF42DA" w:rsidRPr="00676F99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493CCF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розмірі однієї тисячі неоподатко</w:t>
      </w:r>
      <w:r w:rsidR="00E6440A" w:rsidRPr="00676F99">
        <w:rPr>
          <w:rFonts w:ascii="Times New Roman" w:eastAsia="Times New Roman" w:hAnsi="Times New Roman"/>
          <w:sz w:val="28"/>
          <w:szCs w:val="28"/>
          <w:lang w:eastAsia="uk-UA"/>
        </w:rPr>
        <w:t>ву</w:t>
      </w:r>
      <w:r w:rsidR="00493CCF" w:rsidRPr="00676F99">
        <w:rPr>
          <w:rFonts w:ascii="Times New Roman" w:eastAsia="Times New Roman" w:hAnsi="Times New Roman"/>
          <w:sz w:val="28"/>
          <w:szCs w:val="28"/>
          <w:lang w:eastAsia="uk-UA"/>
        </w:rPr>
        <w:t>ваних мінімумів доходів громадян, що становить 17000</w:t>
      </w:r>
      <w:r w:rsidR="0080781C" w:rsidRPr="00676F99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="00493CCF" w:rsidRPr="00676F99">
        <w:rPr>
          <w:rFonts w:ascii="Times New Roman" w:eastAsia="Times New Roman" w:hAnsi="Times New Roman"/>
          <w:sz w:val="28"/>
          <w:szCs w:val="28"/>
          <w:lang w:eastAsia="uk-UA"/>
        </w:rPr>
        <w:t>гривень.</w:t>
      </w:r>
    </w:p>
    <w:p w14:paraId="35FA6A56" w14:textId="77777777" w:rsidR="00B2596F" w:rsidRPr="00676F99" w:rsidRDefault="00B2596F" w:rsidP="008D5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A8423F3" w14:textId="575DE899" w:rsidR="00493CCF" w:rsidRPr="00676F99" w:rsidRDefault="00AF42DA" w:rsidP="008D5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2.3. </w:t>
      </w:r>
      <w:r w:rsidR="00493CCF" w:rsidRPr="00676F99">
        <w:rPr>
          <w:rFonts w:ascii="Times New Roman" w:eastAsia="Times New Roman" w:hAnsi="Times New Roman"/>
          <w:sz w:val="28"/>
          <w:szCs w:val="28"/>
          <w:lang w:eastAsia="uk-UA"/>
        </w:rPr>
        <w:t>Сумськ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>ий</w:t>
      </w:r>
      <w:r w:rsidR="00493CCF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апеляційн</w:t>
      </w:r>
      <w:r w:rsidR="00F74863" w:rsidRPr="00676F99">
        <w:rPr>
          <w:rFonts w:ascii="Times New Roman" w:eastAsia="Times New Roman" w:hAnsi="Times New Roman"/>
          <w:sz w:val="28"/>
          <w:szCs w:val="28"/>
          <w:lang w:eastAsia="uk-UA"/>
        </w:rPr>
        <w:t>ий</w:t>
      </w:r>
      <w:r w:rsidR="00493CCF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суд</w:t>
      </w:r>
      <w:r w:rsidR="00F74863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93CCF" w:rsidRPr="00676F99">
        <w:rPr>
          <w:rFonts w:ascii="Times New Roman" w:eastAsia="Times New Roman" w:hAnsi="Times New Roman"/>
          <w:sz w:val="28"/>
          <w:szCs w:val="28"/>
          <w:lang w:eastAsia="uk-UA"/>
        </w:rPr>
        <w:t>постановою від 27 вересня 2021 року</w:t>
      </w:r>
      <w:r w:rsidR="00F770AC" w:rsidRPr="00676F99">
        <w:rPr>
          <w:rFonts w:ascii="Times New Roman" w:eastAsia="Times New Roman" w:hAnsi="Times New Roman"/>
          <w:sz w:val="28"/>
          <w:szCs w:val="28"/>
          <w:lang w:eastAsia="uk-UA"/>
        </w:rPr>
        <w:t>, яка є остаточним судовим рішенням у справі Заявниці,</w:t>
      </w:r>
      <w:r w:rsidR="00493CCF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залишив </w:t>
      </w:r>
      <w:r w:rsidR="0080781C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постанову Сумського районного суду Сумської області від 29 липня 2021 року без змін, </w:t>
      </w:r>
      <w:r w:rsidR="0030750A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а </w:t>
      </w:r>
      <w:r w:rsidR="00493CCF" w:rsidRPr="00676F99">
        <w:rPr>
          <w:rFonts w:ascii="Times New Roman" w:eastAsia="Times New Roman" w:hAnsi="Times New Roman"/>
          <w:sz w:val="28"/>
          <w:szCs w:val="28"/>
          <w:lang w:eastAsia="uk-UA"/>
        </w:rPr>
        <w:t>апеляційну скаргу</w:t>
      </w:r>
      <w:r w:rsidR="00F74863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Заявниці</w:t>
      </w:r>
      <w:r w:rsidR="00493CCF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0781C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– </w:t>
      </w:r>
      <w:r w:rsidR="00493CCF" w:rsidRPr="00676F99">
        <w:rPr>
          <w:rFonts w:ascii="Times New Roman" w:eastAsia="Times New Roman" w:hAnsi="Times New Roman"/>
          <w:sz w:val="28"/>
          <w:szCs w:val="28"/>
          <w:lang w:eastAsia="uk-UA"/>
        </w:rPr>
        <w:t>без задоволення</w:t>
      </w:r>
      <w:r w:rsidR="0080781C" w:rsidRPr="00676F99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0C7E443B" w14:textId="09FDC727" w:rsidR="003B01E4" w:rsidRPr="00676F99" w:rsidRDefault="00493CCF" w:rsidP="008D5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Суд </w:t>
      </w:r>
      <w:r w:rsidR="00F770AC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апеляційної інстанції </w:t>
      </w:r>
      <w:r w:rsidR="003B01E4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зазначив, 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>зокрема</w:t>
      </w:r>
      <w:r w:rsidR="003B01E4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що </w:t>
      </w:r>
      <w:r w:rsidR="003B01E4" w:rsidRPr="00676F99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9F1F37" w:rsidRPr="00676F99">
        <w:rPr>
          <w:rFonts w:ascii="Times New Roman" w:eastAsia="Times New Roman" w:hAnsi="Times New Roman"/>
          <w:sz w:val="28"/>
          <w:szCs w:val="28"/>
          <w:lang w:eastAsia="uk-UA"/>
        </w:rPr>
        <w:t>у той час, коли урядом здійснюються заходи, спрямовані на запобігання поширенню на території України гострої респіраторної хвороби COVID-19, спричиненої коронавірусом, [Заявниця] умисно порушила встановлені постановою КМУ &lt;…&gt; правила для осіб, які перетинають державний кордон України. &lt;…&gt; О</w:t>
      </w:r>
      <w:r w:rsidR="003B01E4" w:rsidRPr="00676F99">
        <w:rPr>
          <w:rFonts w:ascii="Times New Roman" w:eastAsia="Times New Roman" w:hAnsi="Times New Roman"/>
          <w:sz w:val="28"/>
          <w:szCs w:val="28"/>
          <w:lang w:eastAsia="uk-UA"/>
        </w:rPr>
        <w:t>б’єктом правопорушення, передбаченого ст. 44-3 КУпАП, є суспільні відносини у сфері охорони здоров’я населення, а об’єктивна сторона виражається в ухиленні (порушенні) особи від правил, передбачених ЗУ „Про захист населення від інфекційних хвороб“, іншими актами законодавства, а також рішеннями органів місцевого самоврядування з питань боротьби з інфекційними хворобами, такі дії завдають шкоди як державним (суспільним) інтересам, так і інтересам громадян</w:t>
      </w:r>
      <w:r w:rsidR="009F1F37" w:rsidRPr="00676F99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3B01E4" w:rsidRPr="00676F99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2556D09B" w14:textId="77777777" w:rsidR="00493CCF" w:rsidRPr="00676F99" w:rsidRDefault="00493CCF" w:rsidP="008D5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4D47558" w14:textId="77777777" w:rsidR="00A711E8" w:rsidRPr="00676F99" w:rsidRDefault="00A711E8" w:rsidP="00676F99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F99">
        <w:rPr>
          <w:rFonts w:ascii="Times New Roman" w:hAnsi="Times New Roman"/>
          <w:sz w:val="28"/>
          <w:szCs w:val="28"/>
        </w:rPr>
        <w:lastRenderedPageBreak/>
        <w:t>3. Вирішуючи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14:paraId="3AFEA4DF" w14:textId="2A2D1BEB" w:rsidR="00B2596F" w:rsidRPr="00676F99" w:rsidRDefault="00B2596F" w:rsidP="00676F99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F99">
        <w:rPr>
          <w:rFonts w:ascii="Times New Roman" w:hAnsi="Times New Roman"/>
          <w:sz w:val="28"/>
          <w:szCs w:val="28"/>
        </w:rPr>
        <w:t xml:space="preserve">Згідно із Законом України „Про Конституційний Суд України“ </w:t>
      </w:r>
      <w:r w:rsidR="004E6B52" w:rsidRPr="00676F99">
        <w:rPr>
          <w:rFonts w:ascii="Times New Roman" w:hAnsi="Times New Roman"/>
          <w:sz w:val="28"/>
          <w:szCs w:val="28"/>
        </w:rPr>
        <w:t>у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76F99">
        <w:rPr>
          <w:rFonts w:ascii="Times New Roman" w:hAnsi="Times New Roman"/>
          <w:sz w:val="28"/>
          <w:szCs w:val="28"/>
        </w:rPr>
        <w:t>конституційній скарзі має міститис</w:t>
      </w:r>
      <w:r w:rsidR="004E6B52" w:rsidRPr="00676F99">
        <w:rPr>
          <w:rFonts w:ascii="Times New Roman" w:hAnsi="Times New Roman"/>
          <w:sz w:val="28"/>
          <w:szCs w:val="28"/>
        </w:rPr>
        <w:t>ь</w:t>
      </w:r>
      <w:r w:rsidRPr="00676F99">
        <w:rPr>
          <w:rFonts w:ascii="Times New Roman" w:hAnsi="Times New Roman"/>
          <w:sz w:val="28"/>
          <w:szCs w:val="28"/>
        </w:rPr>
        <w:t xml:space="preserve"> обґрунтування тверджень щодо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76F99">
        <w:rPr>
          <w:rFonts w:ascii="Times New Roman" w:hAnsi="Times New Roman"/>
          <w:sz w:val="28"/>
          <w:szCs w:val="28"/>
        </w:rPr>
        <w:t>неконституційності закону України (його окремих положень) із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76F99">
        <w:rPr>
          <w:rFonts w:ascii="Times New Roman" w:hAnsi="Times New Roman"/>
          <w:sz w:val="28"/>
          <w:szCs w:val="28"/>
        </w:rPr>
        <w:t>зазначенням того, яке з гарантованих Конституцією України прав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76F99">
        <w:rPr>
          <w:rFonts w:ascii="Times New Roman" w:hAnsi="Times New Roman"/>
          <w:sz w:val="28"/>
          <w:szCs w:val="28"/>
        </w:rPr>
        <w:t>людини, на думку суб’єкта права на конституційну скаргу, зазнало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76F99">
        <w:rPr>
          <w:rFonts w:ascii="Times New Roman" w:hAnsi="Times New Roman"/>
          <w:sz w:val="28"/>
          <w:szCs w:val="28"/>
        </w:rPr>
        <w:t>порушення внаслідок застосування закону (пункт 6 частини другої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76F99">
        <w:rPr>
          <w:rFonts w:ascii="Times New Roman" w:hAnsi="Times New Roman"/>
          <w:sz w:val="28"/>
          <w:szCs w:val="28"/>
        </w:rPr>
        <w:t>статті 55); конституційна скарга вважається прийнятною за умов її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76F99">
        <w:rPr>
          <w:rFonts w:ascii="Times New Roman" w:hAnsi="Times New Roman"/>
          <w:sz w:val="28"/>
          <w:szCs w:val="28"/>
        </w:rPr>
        <w:t xml:space="preserve">відповідності вимогам, передбаченим, зокрема, </w:t>
      </w:r>
      <w:r w:rsidR="00BE5457" w:rsidRPr="00676F99">
        <w:rPr>
          <w:rFonts w:ascii="Times New Roman" w:hAnsi="Times New Roman"/>
          <w:sz w:val="28"/>
          <w:szCs w:val="28"/>
        </w:rPr>
        <w:br/>
      </w:r>
      <w:r w:rsidRPr="00676F99">
        <w:rPr>
          <w:rFonts w:ascii="Times New Roman" w:hAnsi="Times New Roman"/>
          <w:sz w:val="28"/>
          <w:szCs w:val="28"/>
        </w:rPr>
        <w:t>статтею 55 цього</w:t>
      </w:r>
      <w:r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76F99">
        <w:rPr>
          <w:rFonts w:ascii="Times New Roman" w:hAnsi="Times New Roman"/>
          <w:sz w:val="28"/>
          <w:szCs w:val="28"/>
        </w:rPr>
        <w:t>закону (абзац перший частини першої статті 77).</w:t>
      </w:r>
    </w:p>
    <w:p w14:paraId="24865213" w14:textId="77777777" w:rsidR="00A711E8" w:rsidRPr="00676F99" w:rsidRDefault="00A711E8" w:rsidP="00676F99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114E2D1D" w14:textId="75DD99D6" w:rsidR="00B94CE0" w:rsidRPr="00676F99" w:rsidRDefault="00A711E8" w:rsidP="00676F99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6F99">
        <w:rPr>
          <w:rFonts w:ascii="Times New Roman" w:hAnsi="Times New Roman"/>
          <w:bCs/>
          <w:sz w:val="28"/>
          <w:szCs w:val="28"/>
          <w:shd w:val="clear" w:color="auto" w:fill="FFFFFF"/>
        </w:rPr>
        <w:t>3.1.</w:t>
      </w:r>
      <w:r w:rsidRPr="00676F99">
        <w:rPr>
          <w:rFonts w:ascii="Times New Roman" w:hAnsi="Times New Roman"/>
          <w:sz w:val="28"/>
          <w:szCs w:val="28"/>
        </w:rPr>
        <w:t xml:space="preserve"> </w:t>
      </w:r>
      <w:r w:rsidR="00E43E81" w:rsidRPr="00676F99">
        <w:rPr>
          <w:rFonts w:ascii="Times New Roman" w:eastAsia="Times New Roman" w:hAnsi="Times New Roman"/>
          <w:sz w:val="28"/>
          <w:szCs w:val="28"/>
        </w:rPr>
        <w:t>Заявниця зазнач</w:t>
      </w:r>
      <w:r w:rsidR="00955B5D" w:rsidRPr="00676F99">
        <w:rPr>
          <w:rFonts w:ascii="Times New Roman" w:eastAsia="Times New Roman" w:hAnsi="Times New Roman"/>
          <w:sz w:val="28"/>
          <w:szCs w:val="28"/>
        </w:rPr>
        <w:t>ила</w:t>
      </w:r>
      <w:r w:rsidR="00B94CE0" w:rsidRPr="00676F99">
        <w:rPr>
          <w:rFonts w:ascii="Times New Roman" w:eastAsia="Times New Roman" w:hAnsi="Times New Roman"/>
          <w:sz w:val="28"/>
          <w:szCs w:val="28"/>
        </w:rPr>
        <w:t xml:space="preserve">, що </w:t>
      </w:r>
      <w:r w:rsidR="00B94CE0" w:rsidRPr="00676F99">
        <w:rPr>
          <w:rFonts w:ascii="Times New Roman" w:hAnsi="Times New Roman"/>
          <w:sz w:val="28"/>
          <w:szCs w:val="28"/>
          <w:lang w:eastAsia="uk-UA"/>
        </w:rPr>
        <w:t>„</w:t>
      </w:r>
      <w:r w:rsidR="00B94CE0" w:rsidRPr="00676F99">
        <w:rPr>
          <w:rFonts w:ascii="Times New Roman" w:eastAsia="Times New Roman" w:hAnsi="Times New Roman"/>
          <w:sz w:val="28"/>
          <w:szCs w:val="28"/>
        </w:rPr>
        <w:t xml:space="preserve">частина перша статті 44-3 КУпАП була застосована до [неї], оскільки [вона] відмовилась виконати вимоги пункту 7.3 (підпункту 3 пункту 7) постанови Кабінету міністрів України </w:t>
      </w:r>
      <w:r w:rsidR="00D90A21">
        <w:rPr>
          <w:rFonts w:ascii="Times New Roman" w:eastAsia="Times New Roman" w:hAnsi="Times New Roman"/>
          <w:sz w:val="28"/>
          <w:szCs w:val="28"/>
        </w:rPr>
        <w:t xml:space="preserve">№ </w:t>
      </w:r>
      <w:r w:rsidR="00B94CE0" w:rsidRPr="00676F99">
        <w:rPr>
          <w:rFonts w:ascii="Times New Roman" w:eastAsia="Times New Roman" w:hAnsi="Times New Roman"/>
          <w:sz w:val="28"/>
          <w:szCs w:val="28"/>
        </w:rPr>
        <w:t>1236</w:t>
      </w:r>
      <w:r w:rsidR="004E6B52" w:rsidRPr="00676F99">
        <w:rPr>
          <w:rFonts w:ascii="Times New Roman" w:eastAsia="Times New Roman" w:hAnsi="Times New Roman"/>
          <w:sz w:val="28"/>
          <w:szCs w:val="28"/>
        </w:rPr>
        <w:br/>
      </w:r>
      <w:r w:rsidR="00B94CE0" w:rsidRPr="00676F99">
        <w:rPr>
          <w:rFonts w:ascii="Times New Roman" w:eastAsia="Times New Roman" w:hAnsi="Times New Roman"/>
          <w:sz w:val="28"/>
          <w:szCs w:val="28"/>
        </w:rPr>
        <w:t xml:space="preserve">від 09.12.2020 року (в редакції, чинній на той момент). Ці вимоги обмежували </w:t>
      </w:r>
      <w:r w:rsidR="00B94CE0" w:rsidRPr="00676F99">
        <w:rPr>
          <w:rFonts w:ascii="Times New Roman" w:eastAsia="Times New Roman" w:hAnsi="Times New Roman"/>
          <w:sz w:val="28"/>
          <w:szCs w:val="28"/>
          <w:lang w:val="ru-RU"/>
        </w:rPr>
        <w:t>[її]</w:t>
      </w:r>
      <w:r w:rsidR="00B94CE0" w:rsidRPr="00676F99">
        <w:rPr>
          <w:rFonts w:ascii="Times New Roman" w:eastAsia="Times New Roman" w:hAnsi="Times New Roman"/>
          <w:sz w:val="28"/>
          <w:szCs w:val="28"/>
        </w:rPr>
        <w:t xml:space="preserve"> конституційні права, встановлені статтею 33 Конституції України щодо свободи пересування та можливості в будь-який час повернутись в Україну, оскільки встановлювали умову, яку необхідно виконати задля повернення громадянина України в Україну, яка полягала </w:t>
      </w:r>
      <w:r w:rsidR="00676F99">
        <w:rPr>
          <w:rFonts w:ascii="Times New Roman" w:eastAsia="Times New Roman" w:hAnsi="Times New Roman"/>
          <w:sz w:val="28"/>
          <w:szCs w:val="28"/>
        </w:rPr>
        <w:t>в обмеженні свободи</w:t>
      </w:r>
      <w:r w:rsidR="00676F99">
        <w:rPr>
          <w:rFonts w:ascii="Times New Roman" w:eastAsia="Times New Roman" w:hAnsi="Times New Roman"/>
          <w:sz w:val="28"/>
          <w:szCs w:val="28"/>
        </w:rPr>
        <w:br/>
        <w:t xml:space="preserve">пересування </w:t>
      </w:r>
      <w:r w:rsidR="00B94CE0" w:rsidRPr="00676F99">
        <w:rPr>
          <w:rFonts w:ascii="Times New Roman" w:eastAsia="Times New Roman" w:hAnsi="Times New Roman"/>
          <w:sz w:val="28"/>
          <w:szCs w:val="28"/>
        </w:rPr>
        <w:t>– самоізоляції на певний час</w:t>
      </w:r>
      <w:r w:rsidR="00B94CE0" w:rsidRPr="00676F99">
        <w:rPr>
          <w:rFonts w:ascii="Times New Roman" w:hAnsi="Times New Roman"/>
          <w:sz w:val="28"/>
          <w:szCs w:val="28"/>
          <w:lang w:eastAsia="uk-UA"/>
        </w:rPr>
        <w:t>“</w:t>
      </w:r>
      <w:r w:rsidR="00B94CE0" w:rsidRPr="00676F99">
        <w:rPr>
          <w:rFonts w:ascii="Times New Roman" w:eastAsia="Times New Roman" w:hAnsi="Times New Roman"/>
          <w:sz w:val="28"/>
          <w:szCs w:val="28"/>
        </w:rPr>
        <w:t>.</w:t>
      </w:r>
    </w:p>
    <w:p w14:paraId="10B28298" w14:textId="77777777" w:rsidR="00D90A21" w:rsidRDefault="00955B5D" w:rsidP="00676F99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6F99">
        <w:rPr>
          <w:rFonts w:ascii="Times New Roman" w:eastAsia="Times New Roman" w:hAnsi="Times New Roman"/>
          <w:sz w:val="28"/>
          <w:szCs w:val="28"/>
        </w:rPr>
        <w:t>Отже</w:t>
      </w:r>
      <w:r w:rsidR="00D55E80" w:rsidRPr="00676F99">
        <w:rPr>
          <w:rFonts w:ascii="Times New Roman" w:hAnsi="Times New Roman"/>
          <w:sz w:val="28"/>
          <w:szCs w:val="28"/>
        </w:rPr>
        <w:t xml:space="preserve">, імовірне порушення </w:t>
      </w:r>
      <w:r w:rsidRPr="00676F99">
        <w:rPr>
          <w:rFonts w:ascii="Times New Roman" w:hAnsi="Times New Roman"/>
          <w:sz w:val="28"/>
          <w:szCs w:val="28"/>
        </w:rPr>
        <w:t>у</w:t>
      </w:r>
      <w:r w:rsidR="00D55E80" w:rsidRPr="00676F99">
        <w:rPr>
          <w:rFonts w:ascii="Times New Roman" w:hAnsi="Times New Roman"/>
          <w:sz w:val="28"/>
          <w:szCs w:val="28"/>
        </w:rPr>
        <w:t>становлен</w:t>
      </w:r>
      <w:r w:rsidR="00735EE5" w:rsidRPr="00676F99">
        <w:rPr>
          <w:rFonts w:ascii="Times New Roman" w:hAnsi="Times New Roman"/>
          <w:sz w:val="28"/>
          <w:szCs w:val="28"/>
        </w:rPr>
        <w:t>их</w:t>
      </w:r>
      <w:r w:rsidR="00D55E80" w:rsidRPr="00676F99">
        <w:rPr>
          <w:rFonts w:ascii="Times New Roman" w:hAnsi="Times New Roman"/>
          <w:sz w:val="28"/>
          <w:szCs w:val="28"/>
        </w:rPr>
        <w:t xml:space="preserve"> прип</w:t>
      </w:r>
      <w:r w:rsidR="00DD1861" w:rsidRPr="00676F99">
        <w:rPr>
          <w:rFonts w:ascii="Times New Roman" w:hAnsi="Times New Roman"/>
          <w:sz w:val="28"/>
          <w:szCs w:val="28"/>
        </w:rPr>
        <w:t>и</w:t>
      </w:r>
      <w:r w:rsidR="00D55E80" w:rsidRPr="00676F99">
        <w:rPr>
          <w:rFonts w:ascii="Times New Roman" w:hAnsi="Times New Roman"/>
          <w:sz w:val="28"/>
          <w:szCs w:val="28"/>
        </w:rPr>
        <w:t>сами статті 33 Конституції України</w:t>
      </w:r>
      <w:r w:rsidR="00735EE5" w:rsidRPr="00676F99">
        <w:rPr>
          <w:rFonts w:ascii="Times New Roman" w:hAnsi="Times New Roman"/>
          <w:sz w:val="28"/>
          <w:szCs w:val="28"/>
        </w:rPr>
        <w:t xml:space="preserve"> прав</w:t>
      </w:r>
      <w:r w:rsidR="00D55E80" w:rsidRPr="00676F99">
        <w:rPr>
          <w:rFonts w:ascii="Times New Roman" w:hAnsi="Times New Roman"/>
          <w:sz w:val="28"/>
          <w:szCs w:val="28"/>
        </w:rPr>
        <w:t xml:space="preserve"> </w:t>
      </w:r>
      <w:r w:rsidR="004D114F" w:rsidRPr="00676F99">
        <w:rPr>
          <w:rFonts w:ascii="Times New Roman" w:hAnsi="Times New Roman"/>
          <w:sz w:val="28"/>
          <w:szCs w:val="28"/>
        </w:rPr>
        <w:t xml:space="preserve">Заявниця пов’язує з </w:t>
      </w:r>
      <w:r w:rsidR="00A343B9" w:rsidRPr="00676F99">
        <w:rPr>
          <w:rFonts w:ascii="Times New Roman" w:hAnsi="Times New Roman"/>
          <w:sz w:val="28"/>
          <w:szCs w:val="28"/>
        </w:rPr>
        <w:t>виконання</w:t>
      </w:r>
      <w:r w:rsidRPr="00676F99">
        <w:rPr>
          <w:rFonts w:ascii="Times New Roman" w:hAnsi="Times New Roman"/>
          <w:sz w:val="28"/>
          <w:szCs w:val="28"/>
        </w:rPr>
        <w:t>м</w:t>
      </w:r>
      <w:r w:rsidR="00D55E80" w:rsidRPr="00676F99">
        <w:rPr>
          <w:rFonts w:ascii="Times New Roman" w:hAnsi="Times New Roman"/>
          <w:sz w:val="28"/>
          <w:szCs w:val="28"/>
        </w:rPr>
        <w:t xml:space="preserve"> вимог </w:t>
      </w:r>
      <w:r w:rsidR="00860A80" w:rsidRPr="00676F99">
        <w:rPr>
          <w:rFonts w:ascii="Times New Roman" w:hAnsi="Times New Roman"/>
          <w:sz w:val="28"/>
          <w:szCs w:val="28"/>
        </w:rPr>
        <w:t xml:space="preserve">підпункту 3 пункту 7 </w:t>
      </w:r>
      <w:r w:rsidR="00D55E80" w:rsidRPr="00676F99">
        <w:rPr>
          <w:rFonts w:ascii="Times New Roman" w:hAnsi="Times New Roman"/>
          <w:sz w:val="28"/>
          <w:szCs w:val="28"/>
        </w:rPr>
        <w:t xml:space="preserve">Постанови </w:t>
      </w:r>
      <w:r w:rsidR="00D90A21">
        <w:rPr>
          <w:rFonts w:ascii="Times New Roman" w:hAnsi="Times New Roman"/>
          <w:sz w:val="28"/>
          <w:szCs w:val="28"/>
        </w:rPr>
        <w:t xml:space="preserve">№ </w:t>
      </w:r>
      <w:r w:rsidR="00D55E80" w:rsidRPr="00676F99">
        <w:rPr>
          <w:rFonts w:ascii="Times New Roman" w:hAnsi="Times New Roman"/>
          <w:sz w:val="28"/>
          <w:szCs w:val="28"/>
        </w:rPr>
        <w:t xml:space="preserve">1236, а не </w:t>
      </w:r>
      <w:r w:rsidRPr="00676F99">
        <w:rPr>
          <w:rFonts w:ascii="Times New Roman" w:hAnsi="Times New Roman"/>
          <w:sz w:val="28"/>
          <w:szCs w:val="28"/>
        </w:rPr>
        <w:t>і</w:t>
      </w:r>
      <w:r w:rsidR="00D55E80" w:rsidRPr="00676F99">
        <w:rPr>
          <w:rFonts w:ascii="Times New Roman" w:hAnsi="Times New Roman"/>
          <w:sz w:val="28"/>
          <w:szCs w:val="28"/>
        </w:rPr>
        <w:t>з застосування</w:t>
      </w:r>
      <w:r w:rsidR="004D114F" w:rsidRPr="00676F99">
        <w:rPr>
          <w:rFonts w:ascii="Times New Roman" w:hAnsi="Times New Roman"/>
          <w:sz w:val="28"/>
          <w:szCs w:val="28"/>
        </w:rPr>
        <w:t>м</w:t>
      </w:r>
      <w:r w:rsidR="00D55E80" w:rsidRPr="00676F99">
        <w:rPr>
          <w:rFonts w:ascii="Times New Roman" w:hAnsi="Times New Roman"/>
          <w:sz w:val="28"/>
          <w:szCs w:val="28"/>
        </w:rPr>
        <w:t xml:space="preserve"> в остаточному судовому рішенні </w:t>
      </w:r>
      <w:r w:rsidR="00C47590" w:rsidRPr="00676F99">
        <w:rPr>
          <w:rFonts w:ascii="Times New Roman" w:hAnsi="Times New Roman"/>
          <w:sz w:val="28"/>
          <w:szCs w:val="28"/>
        </w:rPr>
        <w:t>в</w:t>
      </w:r>
      <w:r w:rsidR="002B0A90" w:rsidRPr="00676F99">
        <w:rPr>
          <w:rFonts w:ascii="Times New Roman" w:hAnsi="Times New Roman"/>
          <w:sz w:val="28"/>
          <w:szCs w:val="28"/>
        </w:rPr>
        <w:t xml:space="preserve"> </w:t>
      </w:r>
      <w:r w:rsidR="00C47590" w:rsidRPr="00676F99">
        <w:rPr>
          <w:rFonts w:ascii="Times New Roman" w:hAnsi="Times New Roman"/>
          <w:sz w:val="28"/>
          <w:szCs w:val="28"/>
        </w:rPr>
        <w:t>її</w:t>
      </w:r>
      <w:r w:rsidR="002B0A90" w:rsidRPr="00676F99">
        <w:rPr>
          <w:rFonts w:ascii="Times New Roman" w:hAnsi="Times New Roman"/>
          <w:sz w:val="28"/>
          <w:szCs w:val="28"/>
        </w:rPr>
        <w:t xml:space="preserve"> </w:t>
      </w:r>
      <w:r w:rsidR="00C47590" w:rsidRPr="00676F99">
        <w:rPr>
          <w:rFonts w:ascii="Times New Roman" w:hAnsi="Times New Roman"/>
          <w:sz w:val="28"/>
          <w:szCs w:val="28"/>
        </w:rPr>
        <w:t>справі</w:t>
      </w:r>
      <w:r w:rsidR="002B0A90" w:rsidRPr="00676F99">
        <w:rPr>
          <w:rFonts w:ascii="Times New Roman" w:hAnsi="Times New Roman"/>
          <w:sz w:val="28"/>
          <w:szCs w:val="28"/>
        </w:rPr>
        <w:t xml:space="preserve"> </w:t>
      </w:r>
      <w:r w:rsidR="00D55E80" w:rsidRPr="00676F99">
        <w:rPr>
          <w:rFonts w:ascii="Times New Roman" w:hAnsi="Times New Roman"/>
          <w:sz w:val="28"/>
          <w:szCs w:val="28"/>
        </w:rPr>
        <w:t>приписів</w:t>
      </w:r>
      <w:r w:rsidR="00D70807">
        <w:rPr>
          <w:rFonts w:ascii="Times New Roman" w:hAnsi="Times New Roman"/>
          <w:sz w:val="28"/>
          <w:szCs w:val="28"/>
        </w:rPr>
        <w:t xml:space="preserve"> частини першої</w:t>
      </w:r>
      <w:r w:rsidR="00D55E80" w:rsidRPr="00676F99">
        <w:rPr>
          <w:rFonts w:ascii="Times New Roman" w:hAnsi="Times New Roman"/>
          <w:sz w:val="28"/>
          <w:szCs w:val="28"/>
        </w:rPr>
        <w:t xml:space="preserve"> </w:t>
      </w:r>
      <w:r w:rsidR="00D55E80" w:rsidRPr="00676F99">
        <w:rPr>
          <w:rFonts w:ascii="Times New Roman" w:eastAsia="Times New Roman" w:hAnsi="Times New Roman"/>
          <w:sz w:val="28"/>
          <w:szCs w:val="28"/>
        </w:rPr>
        <w:t>статті</w:t>
      </w:r>
      <w:r w:rsidR="00676F99">
        <w:rPr>
          <w:rFonts w:ascii="Times New Roman" w:eastAsia="Times New Roman" w:hAnsi="Times New Roman"/>
          <w:sz w:val="28"/>
          <w:szCs w:val="28"/>
        </w:rPr>
        <w:t xml:space="preserve"> </w:t>
      </w:r>
      <w:r w:rsidR="00D55E80" w:rsidRPr="00676F99">
        <w:rPr>
          <w:rFonts w:ascii="Times New Roman" w:eastAsia="Times New Roman" w:hAnsi="Times New Roman"/>
          <w:sz w:val="28"/>
          <w:szCs w:val="28"/>
        </w:rPr>
        <w:t>44</w:t>
      </w:r>
      <w:r w:rsidR="00D55E80" w:rsidRPr="00676F99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="00D55E80" w:rsidRPr="00676F99">
        <w:rPr>
          <w:rFonts w:ascii="Times New Roman" w:eastAsia="Times New Roman" w:hAnsi="Times New Roman"/>
          <w:sz w:val="28"/>
          <w:szCs w:val="28"/>
        </w:rPr>
        <w:t xml:space="preserve"> Кодексу.</w:t>
      </w:r>
    </w:p>
    <w:p w14:paraId="4CA47C89" w14:textId="43EA5B04" w:rsidR="00D70807" w:rsidRDefault="00D70807" w:rsidP="00676F99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676F99">
        <w:rPr>
          <w:rFonts w:ascii="Times New Roman" w:eastAsia="Times New Roman" w:hAnsi="Times New Roman"/>
          <w:sz w:val="28"/>
          <w:szCs w:val="28"/>
        </w:rPr>
        <w:t>ритягнення Заявниці до адміністративної відповідальності за вчинення адміністративного правопорушення, установленого приписами</w:t>
      </w:r>
      <w:r>
        <w:rPr>
          <w:rFonts w:ascii="Times New Roman" w:eastAsia="Times New Roman" w:hAnsi="Times New Roman"/>
          <w:sz w:val="28"/>
          <w:szCs w:val="28"/>
        </w:rPr>
        <w:t xml:space="preserve"> частини першої</w:t>
      </w:r>
      <w:r w:rsidRPr="00676F99">
        <w:rPr>
          <w:rFonts w:ascii="Times New Roman" w:eastAsia="Times New Roman" w:hAnsi="Times New Roman"/>
          <w:sz w:val="28"/>
          <w:szCs w:val="28"/>
        </w:rPr>
        <w:t xml:space="preserve"> статті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76F99">
        <w:rPr>
          <w:rFonts w:ascii="Times New Roman" w:eastAsia="Times New Roman" w:hAnsi="Times New Roman"/>
          <w:sz w:val="28"/>
          <w:szCs w:val="28"/>
        </w:rPr>
        <w:t>44</w:t>
      </w:r>
      <w:r w:rsidRPr="00676F99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Pr="00676F99">
        <w:rPr>
          <w:rFonts w:ascii="Times New Roman" w:eastAsia="Times New Roman" w:hAnsi="Times New Roman"/>
          <w:sz w:val="28"/>
          <w:szCs w:val="28"/>
        </w:rPr>
        <w:t xml:space="preserve"> Кодексу, та накладення на неї адміністративного стягнення у вигляді штрафу не спричинило порушення свободи пересування Заявниці, її права в будь-який час повернутися в Україну</w:t>
      </w:r>
      <w:r>
        <w:rPr>
          <w:rFonts w:ascii="Times New Roman" w:eastAsia="Times New Roman" w:hAnsi="Times New Roman"/>
          <w:sz w:val="28"/>
          <w:szCs w:val="28"/>
        </w:rPr>
        <w:t>, т</w:t>
      </w:r>
      <w:r w:rsidR="00955B5D" w:rsidRPr="00676F99">
        <w:rPr>
          <w:rFonts w:ascii="Times New Roman" w:eastAsia="Times New Roman" w:hAnsi="Times New Roman"/>
          <w:sz w:val="28"/>
          <w:szCs w:val="28"/>
        </w:rPr>
        <w:t>ому</w:t>
      </w:r>
      <w:r w:rsidR="00104AAC" w:rsidRPr="00676F99">
        <w:rPr>
          <w:rFonts w:ascii="Times New Roman" w:eastAsia="Times New Roman" w:hAnsi="Times New Roman"/>
          <w:sz w:val="28"/>
          <w:szCs w:val="28"/>
        </w:rPr>
        <w:t xml:space="preserve"> приписи статті 33 Конституції України, </w:t>
      </w:r>
      <w:r w:rsidR="00DD1861" w:rsidRPr="00676F99">
        <w:rPr>
          <w:rFonts w:ascii="Times New Roman" w:eastAsia="Times New Roman" w:hAnsi="Times New Roman"/>
          <w:sz w:val="28"/>
          <w:szCs w:val="28"/>
        </w:rPr>
        <w:t>що ними</w:t>
      </w:r>
      <w:r w:rsidR="00104AAC" w:rsidRPr="00676F99">
        <w:rPr>
          <w:rFonts w:ascii="Times New Roman" w:eastAsia="Times New Roman" w:hAnsi="Times New Roman"/>
          <w:sz w:val="28"/>
          <w:szCs w:val="28"/>
        </w:rPr>
        <w:t xml:space="preserve"> встановлено права людини, не є застосовними для цілей розгляду справи </w:t>
      </w:r>
      <w:r w:rsidR="00DD1861" w:rsidRPr="00676F99">
        <w:rPr>
          <w:rFonts w:ascii="Times New Roman" w:eastAsia="Times New Roman" w:hAnsi="Times New Roman"/>
          <w:sz w:val="28"/>
          <w:szCs w:val="28"/>
        </w:rPr>
        <w:t>Заявниці</w:t>
      </w:r>
      <w:r w:rsidR="00C5783C" w:rsidRPr="00676F99">
        <w:rPr>
          <w:rFonts w:ascii="Times New Roman" w:eastAsia="Times New Roman" w:hAnsi="Times New Roman"/>
          <w:sz w:val="28"/>
          <w:szCs w:val="28"/>
        </w:rPr>
        <w:t>.</w:t>
      </w:r>
    </w:p>
    <w:p w14:paraId="3C357BFD" w14:textId="60C04F06" w:rsidR="00104AAC" w:rsidRPr="00676F99" w:rsidRDefault="00C5783C" w:rsidP="00D7080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6F99">
        <w:rPr>
          <w:rFonts w:ascii="Times New Roman" w:eastAsia="Times New Roman" w:hAnsi="Times New Roman"/>
          <w:sz w:val="28"/>
          <w:szCs w:val="28"/>
        </w:rPr>
        <w:t>Заявниця в конституційній скарзі не вказує на інші</w:t>
      </w:r>
      <w:r w:rsidR="002B0A90" w:rsidRPr="00676F99">
        <w:rPr>
          <w:rFonts w:ascii="Times New Roman" w:eastAsia="Times New Roman" w:hAnsi="Times New Roman"/>
          <w:sz w:val="28"/>
          <w:szCs w:val="28"/>
        </w:rPr>
        <w:t xml:space="preserve"> прав</w:t>
      </w:r>
      <w:r w:rsidRPr="00676F99">
        <w:rPr>
          <w:rFonts w:ascii="Times New Roman" w:eastAsia="Times New Roman" w:hAnsi="Times New Roman"/>
          <w:sz w:val="28"/>
          <w:szCs w:val="28"/>
        </w:rPr>
        <w:t>а</w:t>
      </w:r>
      <w:r w:rsidR="002B0A90" w:rsidRPr="00676F99">
        <w:rPr>
          <w:rFonts w:ascii="Times New Roman" w:eastAsia="Times New Roman" w:hAnsi="Times New Roman"/>
          <w:sz w:val="28"/>
          <w:szCs w:val="28"/>
        </w:rPr>
        <w:t>, які</w:t>
      </w:r>
      <w:r w:rsidRPr="00676F99">
        <w:rPr>
          <w:rFonts w:ascii="Times New Roman" w:eastAsia="Times New Roman" w:hAnsi="Times New Roman"/>
          <w:sz w:val="28"/>
          <w:szCs w:val="28"/>
        </w:rPr>
        <w:t xml:space="preserve"> </w:t>
      </w:r>
      <w:r w:rsidR="002B0A90" w:rsidRPr="00676F99">
        <w:rPr>
          <w:rFonts w:ascii="Times New Roman" w:eastAsia="Times New Roman" w:hAnsi="Times New Roman"/>
          <w:sz w:val="28"/>
          <w:szCs w:val="28"/>
        </w:rPr>
        <w:t>зазнали</w:t>
      </w:r>
      <w:r w:rsidR="00404368" w:rsidRPr="00676F99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6F99">
        <w:rPr>
          <w:rFonts w:ascii="Times New Roman" w:eastAsia="Times New Roman" w:hAnsi="Times New Roman"/>
          <w:sz w:val="28"/>
          <w:szCs w:val="28"/>
        </w:rPr>
        <w:t xml:space="preserve">б </w:t>
      </w:r>
      <w:r w:rsidR="002B0A90" w:rsidRPr="00676F99">
        <w:rPr>
          <w:rFonts w:ascii="Times New Roman" w:eastAsia="Times New Roman" w:hAnsi="Times New Roman"/>
          <w:sz w:val="28"/>
          <w:szCs w:val="28"/>
        </w:rPr>
        <w:t xml:space="preserve">порушення внаслідок застосування </w:t>
      </w:r>
      <w:r w:rsidR="00A22BF1" w:rsidRPr="00676F99">
        <w:rPr>
          <w:rFonts w:ascii="Times New Roman" w:eastAsia="Times New Roman" w:hAnsi="Times New Roman"/>
          <w:sz w:val="28"/>
          <w:szCs w:val="28"/>
        </w:rPr>
        <w:t>в остаточному судовому рішенн</w:t>
      </w:r>
      <w:r w:rsidR="00B2101E" w:rsidRPr="00676F99">
        <w:rPr>
          <w:rFonts w:ascii="Times New Roman" w:eastAsia="Times New Roman" w:hAnsi="Times New Roman"/>
          <w:sz w:val="28"/>
          <w:szCs w:val="28"/>
        </w:rPr>
        <w:t>і</w:t>
      </w:r>
      <w:r w:rsidR="00A22BF1" w:rsidRPr="00676F99">
        <w:rPr>
          <w:rFonts w:ascii="Times New Roman" w:eastAsia="Times New Roman" w:hAnsi="Times New Roman"/>
          <w:sz w:val="28"/>
          <w:szCs w:val="28"/>
        </w:rPr>
        <w:t xml:space="preserve"> </w:t>
      </w:r>
      <w:r w:rsidR="004E6B52" w:rsidRPr="00676F99">
        <w:rPr>
          <w:rFonts w:ascii="Times New Roman" w:eastAsia="Times New Roman" w:hAnsi="Times New Roman"/>
          <w:sz w:val="28"/>
          <w:szCs w:val="28"/>
        </w:rPr>
        <w:t>в</w:t>
      </w:r>
      <w:r w:rsidR="00A22BF1" w:rsidRPr="00676F99">
        <w:rPr>
          <w:rFonts w:ascii="Times New Roman" w:eastAsia="Times New Roman" w:hAnsi="Times New Roman"/>
          <w:sz w:val="28"/>
          <w:szCs w:val="28"/>
        </w:rPr>
        <w:t xml:space="preserve"> </w:t>
      </w:r>
      <w:r w:rsidR="004E6B52" w:rsidRPr="00676F99">
        <w:rPr>
          <w:rFonts w:ascii="Times New Roman" w:eastAsia="Times New Roman" w:hAnsi="Times New Roman"/>
          <w:sz w:val="28"/>
          <w:szCs w:val="28"/>
        </w:rPr>
        <w:t xml:space="preserve">її </w:t>
      </w:r>
      <w:r w:rsidR="00A22BF1" w:rsidRPr="00676F99">
        <w:rPr>
          <w:rFonts w:ascii="Times New Roman" w:eastAsia="Times New Roman" w:hAnsi="Times New Roman"/>
          <w:sz w:val="28"/>
          <w:szCs w:val="28"/>
        </w:rPr>
        <w:t xml:space="preserve">справі </w:t>
      </w:r>
      <w:r w:rsidR="002B0A90" w:rsidRPr="00676F99">
        <w:rPr>
          <w:rFonts w:ascii="Times New Roman" w:eastAsia="Times New Roman" w:hAnsi="Times New Roman"/>
          <w:sz w:val="28"/>
          <w:szCs w:val="28"/>
        </w:rPr>
        <w:t>приписів</w:t>
      </w:r>
      <w:r w:rsidR="00D70807">
        <w:rPr>
          <w:rFonts w:ascii="Times New Roman" w:eastAsia="Times New Roman" w:hAnsi="Times New Roman"/>
          <w:sz w:val="28"/>
          <w:szCs w:val="28"/>
        </w:rPr>
        <w:t xml:space="preserve"> частини першої</w:t>
      </w:r>
      <w:r w:rsidR="002B0A90" w:rsidRPr="00676F99">
        <w:rPr>
          <w:rFonts w:ascii="Times New Roman" w:eastAsia="Times New Roman" w:hAnsi="Times New Roman"/>
          <w:sz w:val="28"/>
          <w:szCs w:val="28"/>
        </w:rPr>
        <w:t xml:space="preserve"> статті 44</w:t>
      </w:r>
      <w:r w:rsidR="002B0A90" w:rsidRPr="00676F99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Pr="00676F99">
        <w:rPr>
          <w:rFonts w:ascii="Times New Roman" w:eastAsia="Times New Roman" w:hAnsi="Times New Roman"/>
          <w:sz w:val="28"/>
          <w:szCs w:val="28"/>
        </w:rPr>
        <w:t xml:space="preserve"> Кодексу</w:t>
      </w:r>
      <w:r w:rsidR="00C818A1" w:rsidRPr="00676F99">
        <w:rPr>
          <w:rFonts w:ascii="Times New Roman" w:eastAsia="Times New Roman" w:hAnsi="Times New Roman"/>
          <w:sz w:val="28"/>
          <w:szCs w:val="28"/>
        </w:rPr>
        <w:t>.</w:t>
      </w:r>
    </w:p>
    <w:p w14:paraId="58FB701B" w14:textId="77777777" w:rsidR="002B0A90" w:rsidRPr="00676F99" w:rsidRDefault="002B0A90" w:rsidP="00D70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6CC3E3" w14:textId="532ABB6E" w:rsidR="00226572" w:rsidRPr="00676F99" w:rsidRDefault="00CE4F8E" w:rsidP="00D7080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6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3.2.</w:t>
      </w:r>
      <w:r w:rsidR="00226572" w:rsidRPr="00676F99">
        <w:rPr>
          <w:rFonts w:ascii="Times New Roman" w:eastAsia="Times New Roman" w:hAnsi="Times New Roman"/>
          <w:sz w:val="28"/>
          <w:szCs w:val="28"/>
        </w:rPr>
        <w:t xml:space="preserve"> Обґрунтовуючи твердження щодо невідповідності оспорюваних приписів Кодексу частині першій статті 8</w:t>
      </w:r>
      <w:r w:rsidR="00C5783C" w:rsidRPr="00676F99">
        <w:rPr>
          <w:rFonts w:ascii="Times New Roman" w:eastAsia="Times New Roman" w:hAnsi="Times New Roman"/>
          <w:sz w:val="28"/>
          <w:szCs w:val="28"/>
        </w:rPr>
        <w:t xml:space="preserve"> Конституції України, Заявниця </w:t>
      </w:r>
      <w:r w:rsidR="00226572" w:rsidRPr="00676F99">
        <w:rPr>
          <w:rFonts w:ascii="Times New Roman" w:eastAsia="Times New Roman" w:hAnsi="Times New Roman"/>
          <w:sz w:val="28"/>
          <w:szCs w:val="28"/>
        </w:rPr>
        <w:t>тверд</w:t>
      </w:r>
      <w:r w:rsidR="00C5783C" w:rsidRPr="00676F99">
        <w:rPr>
          <w:rFonts w:ascii="Times New Roman" w:eastAsia="Times New Roman" w:hAnsi="Times New Roman"/>
          <w:sz w:val="28"/>
          <w:szCs w:val="28"/>
        </w:rPr>
        <w:t>ить</w:t>
      </w:r>
      <w:r w:rsidR="00226572" w:rsidRPr="00676F99">
        <w:rPr>
          <w:rFonts w:ascii="Times New Roman" w:eastAsia="Times New Roman" w:hAnsi="Times New Roman"/>
          <w:sz w:val="28"/>
          <w:szCs w:val="28"/>
        </w:rPr>
        <w:t xml:space="preserve">, що «фраза </w:t>
      </w:r>
      <w:r w:rsidR="00226572" w:rsidRPr="00676F99">
        <w:rPr>
          <w:rFonts w:ascii="Times New Roman" w:hAnsi="Times New Roman"/>
          <w:sz w:val="28"/>
          <w:szCs w:val="28"/>
          <w:lang w:eastAsia="uk-UA"/>
        </w:rPr>
        <w:t>„</w:t>
      </w:r>
      <w:r w:rsidR="00226572" w:rsidRPr="00676F99">
        <w:rPr>
          <w:rFonts w:ascii="Times New Roman" w:eastAsia="Times New Roman" w:hAnsi="Times New Roman"/>
          <w:sz w:val="28"/>
          <w:szCs w:val="28"/>
        </w:rPr>
        <w:t xml:space="preserve">правил щодо карантину людей, санітарно-гігієнічних, санітарно-протиепідемічних правил і норм, передбачених Законом України </w:t>
      </w:r>
      <w:r w:rsidR="00226572" w:rsidRPr="00676F99">
        <w:rPr>
          <w:rFonts w:ascii="Times New Roman" w:hAnsi="Times New Roman"/>
          <w:sz w:val="28"/>
          <w:szCs w:val="28"/>
          <w:lang w:eastAsia="uk-UA"/>
        </w:rPr>
        <w:t>„</w:t>
      </w:r>
      <w:r w:rsidR="00226572" w:rsidRPr="00676F99">
        <w:rPr>
          <w:rFonts w:ascii="Times New Roman" w:eastAsia="Times New Roman" w:hAnsi="Times New Roman"/>
          <w:sz w:val="28"/>
          <w:szCs w:val="28"/>
        </w:rPr>
        <w:t xml:space="preserve">Про захист населення </w:t>
      </w:r>
      <w:r w:rsidR="00A941DE" w:rsidRPr="00676F99">
        <w:rPr>
          <w:rFonts w:ascii="Times New Roman" w:eastAsia="Times New Roman" w:hAnsi="Times New Roman"/>
          <w:sz w:val="28"/>
          <w:szCs w:val="28"/>
        </w:rPr>
        <w:t>від</w:t>
      </w:r>
      <w:r w:rsidR="00226572" w:rsidRPr="00676F99">
        <w:rPr>
          <w:rFonts w:ascii="Times New Roman" w:eastAsia="Times New Roman" w:hAnsi="Times New Roman"/>
          <w:sz w:val="28"/>
          <w:szCs w:val="28"/>
        </w:rPr>
        <w:t xml:space="preserve"> інфекційних хвороб</w:t>
      </w:r>
      <w:r w:rsidR="00226572" w:rsidRPr="00676F99">
        <w:rPr>
          <w:rFonts w:ascii="Times New Roman" w:hAnsi="Times New Roman"/>
          <w:sz w:val="28"/>
          <w:szCs w:val="28"/>
          <w:lang w:eastAsia="uk-UA"/>
        </w:rPr>
        <w:t>“</w:t>
      </w:r>
      <w:r w:rsidR="00226572" w:rsidRPr="00676F99">
        <w:rPr>
          <w:rFonts w:ascii="Times New Roman" w:eastAsia="Times New Roman" w:hAnsi="Times New Roman"/>
          <w:sz w:val="28"/>
          <w:szCs w:val="28"/>
        </w:rPr>
        <w:t>, іншими актами законодавства</w:t>
      </w:r>
      <w:r w:rsidR="00226572" w:rsidRPr="00676F99">
        <w:rPr>
          <w:rFonts w:ascii="Times New Roman" w:hAnsi="Times New Roman"/>
          <w:sz w:val="28"/>
          <w:szCs w:val="28"/>
          <w:lang w:eastAsia="uk-UA"/>
        </w:rPr>
        <w:t>“</w:t>
      </w:r>
      <w:r w:rsidR="00226572" w:rsidRPr="00676F99">
        <w:rPr>
          <w:rFonts w:ascii="Times New Roman" w:eastAsia="Times New Roman" w:hAnsi="Times New Roman"/>
          <w:sz w:val="28"/>
          <w:szCs w:val="28"/>
        </w:rPr>
        <w:t xml:space="preserve"> встановлює необмежене коло актів законодавства, оскільки не визначено терміну </w:t>
      </w:r>
      <w:r w:rsidR="00226572" w:rsidRPr="00676F99">
        <w:rPr>
          <w:rFonts w:ascii="Times New Roman" w:hAnsi="Times New Roman"/>
          <w:sz w:val="28"/>
          <w:szCs w:val="28"/>
          <w:lang w:eastAsia="uk-UA"/>
        </w:rPr>
        <w:t>„</w:t>
      </w:r>
      <w:r w:rsidR="00226572" w:rsidRPr="00676F99">
        <w:rPr>
          <w:rFonts w:ascii="Times New Roman" w:eastAsia="Times New Roman" w:hAnsi="Times New Roman"/>
          <w:sz w:val="28"/>
          <w:szCs w:val="28"/>
        </w:rPr>
        <w:t>карантин людей</w:t>
      </w:r>
      <w:r w:rsidR="00226572" w:rsidRPr="00676F99">
        <w:rPr>
          <w:rFonts w:ascii="Times New Roman" w:hAnsi="Times New Roman"/>
          <w:sz w:val="28"/>
          <w:szCs w:val="28"/>
          <w:lang w:eastAsia="uk-UA"/>
        </w:rPr>
        <w:t>“</w:t>
      </w:r>
      <w:r w:rsidR="00226572" w:rsidRPr="00676F99">
        <w:rPr>
          <w:rFonts w:ascii="Times New Roman" w:eastAsia="Times New Roman" w:hAnsi="Times New Roman"/>
          <w:sz w:val="28"/>
          <w:szCs w:val="28"/>
        </w:rPr>
        <w:t xml:space="preserve">, а також незрозуміло чи пов’язане словосполучення </w:t>
      </w:r>
      <w:r w:rsidR="00226572" w:rsidRPr="00676F99">
        <w:rPr>
          <w:rFonts w:ascii="Times New Roman" w:hAnsi="Times New Roman"/>
          <w:sz w:val="28"/>
          <w:szCs w:val="28"/>
          <w:lang w:eastAsia="uk-UA"/>
        </w:rPr>
        <w:t>„</w:t>
      </w:r>
      <w:r w:rsidR="00226572" w:rsidRPr="00676F99">
        <w:rPr>
          <w:rFonts w:ascii="Times New Roman" w:eastAsia="Times New Roman" w:hAnsi="Times New Roman"/>
          <w:sz w:val="28"/>
          <w:szCs w:val="28"/>
        </w:rPr>
        <w:t>іншими актами законодавства</w:t>
      </w:r>
      <w:r w:rsidR="00226572" w:rsidRPr="00676F99">
        <w:rPr>
          <w:rFonts w:ascii="Times New Roman" w:hAnsi="Times New Roman"/>
          <w:sz w:val="28"/>
          <w:szCs w:val="28"/>
          <w:lang w:eastAsia="uk-UA"/>
        </w:rPr>
        <w:t xml:space="preserve">“ </w:t>
      </w:r>
      <w:r w:rsidR="00226572" w:rsidRPr="00676F99">
        <w:rPr>
          <w:rFonts w:ascii="Times New Roman" w:eastAsia="Times New Roman" w:hAnsi="Times New Roman"/>
          <w:sz w:val="28"/>
          <w:szCs w:val="28"/>
        </w:rPr>
        <w:t>із всією фразою чи є окремою фразою (мається на увазі взагалі будь-який акт законодавства). Відтак, диспозиція частини першої статті 44-3 КУпАП дозволяє вільне тлумачення, отже, не відповідає принципу правової визначеності, оскільки створює можливість притягнути до відповідальності за порушення будь-якого акт</w:t>
      </w:r>
      <w:r w:rsidR="00A941DE" w:rsidRPr="00676F99">
        <w:rPr>
          <w:rFonts w:ascii="Times New Roman" w:eastAsia="Times New Roman" w:hAnsi="Times New Roman"/>
          <w:sz w:val="28"/>
          <w:szCs w:val="28"/>
        </w:rPr>
        <w:t>[а]</w:t>
      </w:r>
      <w:r w:rsidR="00226572" w:rsidRPr="00676F99">
        <w:rPr>
          <w:rFonts w:ascii="Times New Roman" w:eastAsia="Times New Roman" w:hAnsi="Times New Roman"/>
          <w:sz w:val="28"/>
          <w:szCs w:val="28"/>
        </w:rPr>
        <w:t xml:space="preserve"> законодавства».</w:t>
      </w:r>
    </w:p>
    <w:p w14:paraId="19A3BB3A" w14:textId="07AC8EA8" w:rsidR="00226572" w:rsidRPr="00676F99" w:rsidRDefault="00C5783C" w:rsidP="00D70807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F99">
        <w:rPr>
          <w:rFonts w:ascii="Times New Roman" w:hAnsi="Times New Roman"/>
          <w:sz w:val="28"/>
          <w:szCs w:val="28"/>
        </w:rPr>
        <w:t xml:space="preserve">Заявниця, </w:t>
      </w:r>
      <w:r w:rsidR="00226572" w:rsidRPr="00676F99">
        <w:rPr>
          <w:rFonts w:ascii="Times New Roman" w:hAnsi="Times New Roman"/>
          <w:sz w:val="28"/>
          <w:szCs w:val="28"/>
        </w:rPr>
        <w:t>тверд</w:t>
      </w:r>
      <w:r w:rsidRPr="00676F99">
        <w:rPr>
          <w:rFonts w:ascii="Times New Roman" w:hAnsi="Times New Roman"/>
          <w:sz w:val="28"/>
          <w:szCs w:val="28"/>
        </w:rPr>
        <w:t>я</w:t>
      </w:r>
      <w:r w:rsidR="00226572" w:rsidRPr="00676F99">
        <w:rPr>
          <w:rFonts w:ascii="Times New Roman" w:hAnsi="Times New Roman"/>
          <w:sz w:val="28"/>
          <w:szCs w:val="28"/>
        </w:rPr>
        <w:t>чи про вади припис</w:t>
      </w:r>
      <w:r w:rsidR="00AC4C0B" w:rsidRPr="00676F99">
        <w:rPr>
          <w:rFonts w:ascii="Times New Roman" w:hAnsi="Times New Roman"/>
          <w:sz w:val="28"/>
          <w:szCs w:val="28"/>
        </w:rPr>
        <w:t>ів</w:t>
      </w:r>
      <w:r w:rsidR="00D70807">
        <w:rPr>
          <w:rFonts w:ascii="Times New Roman" w:hAnsi="Times New Roman"/>
          <w:sz w:val="28"/>
          <w:szCs w:val="28"/>
        </w:rPr>
        <w:t xml:space="preserve"> частини першої</w:t>
      </w:r>
      <w:r w:rsidR="00AC4C0B" w:rsidRPr="00676F99">
        <w:rPr>
          <w:rFonts w:ascii="Times New Roman" w:hAnsi="Times New Roman"/>
          <w:sz w:val="28"/>
          <w:szCs w:val="28"/>
        </w:rPr>
        <w:t xml:space="preserve"> </w:t>
      </w:r>
      <w:r w:rsidR="00AC4C0B" w:rsidRPr="00676F99">
        <w:rPr>
          <w:rFonts w:ascii="Times New Roman" w:eastAsia="Times New Roman" w:hAnsi="Times New Roman"/>
          <w:sz w:val="28"/>
          <w:szCs w:val="28"/>
        </w:rPr>
        <w:t>статті 44</w:t>
      </w:r>
      <w:r w:rsidR="007D7599" w:rsidRPr="00676F99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="00226572" w:rsidRPr="00676F99">
        <w:rPr>
          <w:rFonts w:ascii="Times New Roman" w:hAnsi="Times New Roman"/>
          <w:sz w:val="28"/>
          <w:szCs w:val="28"/>
        </w:rPr>
        <w:t xml:space="preserve"> Кодексу в аспекті юридичної визначеності, не вказала, яким чином </w:t>
      </w:r>
      <w:r w:rsidRPr="00676F99">
        <w:rPr>
          <w:rFonts w:ascii="Times New Roman" w:hAnsi="Times New Roman"/>
          <w:sz w:val="28"/>
          <w:szCs w:val="28"/>
        </w:rPr>
        <w:t xml:space="preserve">їх ймовірна недосконалість </w:t>
      </w:r>
      <w:r w:rsidR="00226572" w:rsidRPr="00676F99">
        <w:rPr>
          <w:rFonts w:ascii="Times New Roman" w:hAnsi="Times New Roman"/>
          <w:sz w:val="28"/>
          <w:szCs w:val="28"/>
        </w:rPr>
        <w:t>позначил</w:t>
      </w:r>
      <w:r w:rsidRPr="00676F99">
        <w:rPr>
          <w:rFonts w:ascii="Times New Roman" w:hAnsi="Times New Roman"/>
          <w:sz w:val="28"/>
          <w:szCs w:val="28"/>
        </w:rPr>
        <w:t>ася</w:t>
      </w:r>
      <w:r w:rsidR="00317884" w:rsidRPr="00676F99">
        <w:rPr>
          <w:rFonts w:ascii="Times New Roman" w:hAnsi="Times New Roman"/>
          <w:sz w:val="28"/>
          <w:szCs w:val="28"/>
        </w:rPr>
        <w:t xml:space="preserve"> на її правах та свободах</w:t>
      </w:r>
      <w:r w:rsidR="00226572" w:rsidRPr="00676F99">
        <w:rPr>
          <w:rFonts w:ascii="Times New Roman" w:eastAsia="Times New Roman" w:hAnsi="Times New Roman"/>
          <w:sz w:val="28"/>
          <w:szCs w:val="28"/>
        </w:rPr>
        <w:t>.</w:t>
      </w:r>
    </w:p>
    <w:p w14:paraId="48FA92A3" w14:textId="395258CB" w:rsidR="00226572" w:rsidRPr="00676F99" w:rsidRDefault="00226572" w:rsidP="00D708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5C62E480" w14:textId="37518A23" w:rsidR="00CE4F8E" w:rsidRPr="00676F99" w:rsidRDefault="00AC4C0B" w:rsidP="00D70807">
      <w:pPr>
        <w:spacing w:after="0" w:line="33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76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3.3. </w:t>
      </w:r>
      <w:r w:rsidR="00CE4F8E" w:rsidRPr="00676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Аналіз </w:t>
      </w:r>
      <w:r w:rsidR="00A22BF1" w:rsidRPr="00676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документів та </w:t>
      </w:r>
      <w:r w:rsidR="00CE4F8E" w:rsidRPr="00676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матеріалів </w:t>
      </w:r>
      <w:r w:rsidR="00A22BF1" w:rsidRPr="00676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конституційної скарги</w:t>
      </w:r>
      <w:r w:rsidR="00CE4F8E" w:rsidRPr="00676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вказує на те, що Заявни</w:t>
      </w:r>
      <w:r w:rsidR="00A22BF1" w:rsidRPr="00676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ця</w:t>
      </w:r>
      <w:r w:rsidR="00CE4F8E" w:rsidRPr="00676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A22BF1" w:rsidRPr="00676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оспорюючи </w:t>
      </w:r>
      <w:r w:rsidR="00A22BF1" w:rsidRPr="00676F99">
        <w:rPr>
          <w:rFonts w:ascii="Times New Roman" w:eastAsia="Times New Roman" w:hAnsi="Times New Roman"/>
          <w:sz w:val="28"/>
          <w:szCs w:val="28"/>
          <w:lang w:eastAsia="uk-UA"/>
        </w:rPr>
        <w:t>конституційність приписів</w:t>
      </w:r>
      <w:r w:rsidR="00056063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частини першої</w:t>
      </w:r>
      <w:r w:rsidR="00A22BF1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22BF1" w:rsidRPr="00676F99">
        <w:rPr>
          <w:rFonts w:ascii="Times New Roman" w:eastAsia="Times New Roman" w:hAnsi="Times New Roman"/>
          <w:sz w:val="28"/>
          <w:szCs w:val="28"/>
        </w:rPr>
        <w:t>статті 44</w:t>
      </w:r>
      <w:r w:rsidR="00A22BF1" w:rsidRPr="00676F99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="00A22BF1" w:rsidRPr="00676F99">
        <w:rPr>
          <w:rFonts w:ascii="Times New Roman" w:eastAsia="Times New Roman" w:hAnsi="Times New Roman"/>
          <w:sz w:val="28"/>
          <w:szCs w:val="28"/>
        </w:rPr>
        <w:t xml:space="preserve"> Кодексу,</w:t>
      </w:r>
      <w:r w:rsidR="00A22BF1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4F8E" w:rsidRPr="00676F99">
        <w:rPr>
          <w:rFonts w:ascii="Times New Roman" w:eastAsia="Times New Roman" w:hAnsi="Times New Roman"/>
          <w:sz w:val="28"/>
          <w:szCs w:val="28"/>
          <w:lang w:eastAsia="uk-UA"/>
        </w:rPr>
        <w:t>вислов</w:t>
      </w:r>
      <w:r w:rsidR="0011294B" w:rsidRPr="00676F99">
        <w:rPr>
          <w:rFonts w:ascii="Times New Roman" w:eastAsia="Times New Roman" w:hAnsi="Times New Roman"/>
          <w:sz w:val="28"/>
          <w:szCs w:val="28"/>
          <w:lang w:eastAsia="uk-UA"/>
        </w:rPr>
        <w:t>ила</w:t>
      </w:r>
      <w:r w:rsidR="00CE4F8E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незгоду </w:t>
      </w:r>
      <w:r w:rsidR="0045290E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з </w:t>
      </w:r>
      <w:r w:rsidR="00C5783C" w:rsidRPr="00676F99">
        <w:rPr>
          <w:rFonts w:ascii="Times New Roman" w:eastAsia="Times New Roman" w:hAnsi="Times New Roman"/>
          <w:sz w:val="28"/>
          <w:szCs w:val="28"/>
          <w:lang w:eastAsia="uk-UA"/>
        </w:rPr>
        <w:t>визначени</w:t>
      </w:r>
      <w:r w:rsidR="00676F99">
        <w:rPr>
          <w:rFonts w:ascii="Times New Roman" w:eastAsia="Times New Roman" w:hAnsi="Times New Roman"/>
          <w:sz w:val="28"/>
          <w:szCs w:val="28"/>
          <w:lang w:eastAsia="uk-UA"/>
        </w:rPr>
        <w:t>м приписами пункту 7</w:t>
      </w:r>
      <w:r w:rsidR="00676F99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033026" w:rsidRPr="00676F99">
        <w:rPr>
          <w:rFonts w:ascii="Times New Roman" w:eastAsia="Times New Roman" w:hAnsi="Times New Roman"/>
          <w:sz w:val="28"/>
          <w:szCs w:val="28"/>
          <w:lang w:eastAsia="uk-UA"/>
        </w:rPr>
        <w:t>Постанови</w:t>
      </w:r>
      <w:r w:rsid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90A21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C5783C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1236 </w:t>
      </w:r>
      <w:r w:rsidR="0045290E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нормативним </w:t>
      </w:r>
      <w:r w:rsidR="000562CF" w:rsidRPr="00676F99">
        <w:rPr>
          <w:rFonts w:ascii="Times New Roman" w:eastAsia="Times New Roman" w:hAnsi="Times New Roman"/>
          <w:sz w:val="28"/>
          <w:szCs w:val="28"/>
          <w:lang w:eastAsia="uk-UA"/>
        </w:rPr>
        <w:t>урегулюванням на підзаконн</w:t>
      </w:r>
      <w:r w:rsidR="00D417D9" w:rsidRPr="00676F99">
        <w:rPr>
          <w:rFonts w:ascii="Times New Roman" w:eastAsia="Times New Roman" w:hAnsi="Times New Roman"/>
          <w:sz w:val="28"/>
          <w:szCs w:val="28"/>
          <w:lang w:eastAsia="uk-UA"/>
        </w:rPr>
        <w:t>ому</w:t>
      </w:r>
      <w:r w:rsidR="000562CF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рівні</w:t>
      </w:r>
      <w:r w:rsidR="000562CF" w:rsidRPr="00676F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5290E" w:rsidRPr="00676F99">
        <w:rPr>
          <w:rFonts w:ascii="Times New Roman" w:hAnsi="Times New Roman"/>
          <w:sz w:val="28"/>
          <w:szCs w:val="28"/>
          <w:shd w:val="clear" w:color="auto" w:fill="FFFFFF"/>
        </w:rPr>
        <w:t>підстав та порядку проходження обов’язкової самоізоляції,</w:t>
      </w:r>
      <w:r w:rsidR="0045290E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562CF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що не </w:t>
      </w:r>
      <w:r w:rsidR="00C5783C" w:rsidRPr="00676F99"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r w:rsidR="000562CF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обґрунтуванням тверджень щодо </w:t>
      </w:r>
      <w:r w:rsidR="00CE4F8E" w:rsidRPr="00676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неконституційності</w:t>
      </w:r>
      <w:r w:rsidR="000562CF" w:rsidRPr="00676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562CF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приписів </w:t>
      </w:r>
      <w:r w:rsidR="00056063" w:rsidRPr="00676F99">
        <w:rPr>
          <w:rFonts w:ascii="Times New Roman" w:eastAsia="Times New Roman" w:hAnsi="Times New Roman"/>
          <w:sz w:val="28"/>
          <w:szCs w:val="28"/>
          <w:lang w:eastAsia="uk-UA"/>
        </w:rPr>
        <w:t>частини першої</w:t>
      </w:r>
      <w:r w:rsidR="00056063" w:rsidRPr="00676F99">
        <w:rPr>
          <w:rFonts w:ascii="Times New Roman" w:eastAsia="Times New Roman" w:hAnsi="Times New Roman"/>
          <w:sz w:val="28"/>
          <w:szCs w:val="28"/>
        </w:rPr>
        <w:t xml:space="preserve"> </w:t>
      </w:r>
      <w:r w:rsidR="000562CF" w:rsidRPr="00676F99">
        <w:rPr>
          <w:rFonts w:ascii="Times New Roman" w:eastAsia="Times New Roman" w:hAnsi="Times New Roman"/>
          <w:sz w:val="28"/>
          <w:szCs w:val="28"/>
        </w:rPr>
        <w:t>статті 44</w:t>
      </w:r>
      <w:r w:rsidR="000562CF" w:rsidRPr="00676F99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="000562CF" w:rsidRPr="00676F99">
        <w:rPr>
          <w:rFonts w:ascii="Times New Roman" w:eastAsia="Times New Roman" w:hAnsi="Times New Roman"/>
          <w:sz w:val="28"/>
          <w:szCs w:val="28"/>
        </w:rPr>
        <w:t xml:space="preserve"> Кодексу</w:t>
      </w:r>
      <w:r w:rsidR="00C5783C" w:rsidRPr="00676F99">
        <w:rPr>
          <w:rFonts w:ascii="Times New Roman" w:eastAsia="Times New Roman" w:hAnsi="Times New Roman"/>
          <w:sz w:val="28"/>
          <w:szCs w:val="28"/>
        </w:rPr>
        <w:t>.</w:t>
      </w:r>
      <w:r w:rsidR="0011294B" w:rsidRPr="00676F99">
        <w:rPr>
          <w:rFonts w:ascii="Times New Roman" w:eastAsia="Times New Roman" w:hAnsi="Times New Roman"/>
          <w:sz w:val="28"/>
          <w:szCs w:val="28"/>
        </w:rPr>
        <w:t xml:space="preserve"> </w:t>
      </w:r>
      <w:r w:rsidR="00C5783C" w:rsidRPr="00676F99">
        <w:rPr>
          <w:rFonts w:ascii="Times New Roman" w:eastAsia="Times New Roman" w:hAnsi="Times New Roman"/>
          <w:sz w:val="28"/>
          <w:szCs w:val="28"/>
        </w:rPr>
        <w:t xml:space="preserve">Окрім того, Заявниця не </w:t>
      </w:r>
      <w:r w:rsidR="0011294B" w:rsidRPr="00676F99">
        <w:rPr>
          <w:rFonts w:ascii="Times New Roman" w:eastAsia="Times New Roman" w:hAnsi="Times New Roman"/>
          <w:sz w:val="28"/>
          <w:szCs w:val="28"/>
        </w:rPr>
        <w:t xml:space="preserve">зазначила, </w:t>
      </w:r>
      <w:r w:rsidR="0011294B" w:rsidRPr="00676F99">
        <w:rPr>
          <w:rFonts w:ascii="Times New Roman" w:hAnsi="Times New Roman"/>
          <w:sz w:val="28"/>
          <w:szCs w:val="28"/>
        </w:rPr>
        <w:t>яке з гарантованих Конституцією України прав</w:t>
      </w:r>
      <w:r w:rsidR="0011294B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1294B" w:rsidRPr="00676F99">
        <w:rPr>
          <w:rFonts w:ascii="Times New Roman" w:hAnsi="Times New Roman"/>
          <w:sz w:val="28"/>
          <w:szCs w:val="28"/>
        </w:rPr>
        <w:t>людини зазнало</w:t>
      </w:r>
      <w:r w:rsidR="0011294B" w:rsidRPr="0067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1294B" w:rsidRPr="00676F99">
        <w:rPr>
          <w:rFonts w:ascii="Times New Roman" w:hAnsi="Times New Roman"/>
          <w:sz w:val="28"/>
          <w:szCs w:val="28"/>
        </w:rPr>
        <w:t xml:space="preserve">порушення внаслідок застосування </w:t>
      </w:r>
      <w:r w:rsidR="00C5783C" w:rsidRPr="00676F99">
        <w:rPr>
          <w:rFonts w:ascii="Times New Roman" w:hAnsi="Times New Roman"/>
          <w:sz w:val="28"/>
          <w:szCs w:val="28"/>
        </w:rPr>
        <w:t xml:space="preserve">приписів </w:t>
      </w:r>
      <w:r w:rsidR="00C5783C" w:rsidRPr="00676F99">
        <w:rPr>
          <w:rFonts w:ascii="Times New Roman" w:eastAsia="Times New Roman" w:hAnsi="Times New Roman"/>
          <w:sz w:val="28"/>
          <w:szCs w:val="28"/>
          <w:lang w:eastAsia="uk-UA"/>
        </w:rPr>
        <w:t>частини першої</w:t>
      </w:r>
      <w:r w:rsidR="00C5783C" w:rsidRPr="00676F99">
        <w:rPr>
          <w:rFonts w:ascii="Times New Roman" w:eastAsia="Times New Roman" w:hAnsi="Times New Roman"/>
          <w:sz w:val="28"/>
          <w:szCs w:val="28"/>
        </w:rPr>
        <w:t xml:space="preserve"> статті 44</w:t>
      </w:r>
      <w:r w:rsidR="00C5783C" w:rsidRPr="00676F99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="00C5783C" w:rsidRPr="00676F99">
        <w:rPr>
          <w:rFonts w:ascii="Times New Roman" w:eastAsia="Times New Roman" w:hAnsi="Times New Roman"/>
          <w:sz w:val="28"/>
          <w:szCs w:val="28"/>
        </w:rPr>
        <w:t xml:space="preserve"> Кодексу</w:t>
      </w:r>
      <w:r w:rsidR="00C5783C" w:rsidRPr="00676F99">
        <w:rPr>
          <w:rFonts w:ascii="Times New Roman" w:hAnsi="Times New Roman"/>
          <w:sz w:val="28"/>
          <w:szCs w:val="28"/>
        </w:rPr>
        <w:t xml:space="preserve"> </w:t>
      </w:r>
      <w:r w:rsidR="0011294B" w:rsidRPr="00676F99">
        <w:rPr>
          <w:rFonts w:ascii="Times New Roman" w:hAnsi="Times New Roman"/>
          <w:sz w:val="28"/>
          <w:szCs w:val="28"/>
        </w:rPr>
        <w:t xml:space="preserve">в остаточному судовому рішенні </w:t>
      </w:r>
      <w:r w:rsidR="00C5783C" w:rsidRPr="00676F99">
        <w:rPr>
          <w:rFonts w:ascii="Times New Roman" w:hAnsi="Times New Roman"/>
          <w:sz w:val="28"/>
          <w:szCs w:val="28"/>
        </w:rPr>
        <w:t>в</w:t>
      </w:r>
      <w:r w:rsidR="00D417D9" w:rsidRPr="00676F99">
        <w:rPr>
          <w:rFonts w:ascii="Times New Roman" w:hAnsi="Times New Roman"/>
          <w:sz w:val="28"/>
          <w:szCs w:val="28"/>
        </w:rPr>
        <w:t xml:space="preserve"> </w:t>
      </w:r>
      <w:r w:rsidR="00C5783C" w:rsidRPr="00676F99">
        <w:rPr>
          <w:rFonts w:ascii="Times New Roman" w:hAnsi="Times New Roman"/>
          <w:sz w:val="28"/>
          <w:szCs w:val="28"/>
        </w:rPr>
        <w:t xml:space="preserve">її </w:t>
      </w:r>
      <w:r w:rsidR="00D417D9" w:rsidRPr="00676F99">
        <w:rPr>
          <w:rFonts w:ascii="Times New Roman" w:hAnsi="Times New Roman"/>
          <w:sz w:val="28"/>
          <w:szCs w:val="28"/>
        </w:rPr>
        <w:t>справі</w:t>
      </w:r>
      <w:r w:rsidR="0011294B" w:rsidRPr="00676F99">
        <w:rPr>
          <w:rFonts w:ascii="Times New Roman" w:eastAsia="Times New Roman" w:hAnsi="Times New Roman"/>
          <w:sz w:val="28"/>
          <w:szCs w:val="28"/>
        </w:rPr>
        <w:t>.</w:t>
      </w:r>
    </w:p>
    <w:p w14:paraId="6C814070" w14:textId="39136347" w:rsidR="00B94CE0" w:rsidRPr="00676F99" w:rsidRDefault="0011294B" w:rsidP="00676F99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F99">
        <w:rPr>
          <w:rFonts w:ascii="Times New Roman" w:hAnsi="Times New Roman"/>
          <w:sz w:val="28"/>
          <w:szCs w:val="28"/>
        </w:rPr>
        <w:t>Отже</w:t>
      </w:r>
      <w:r w:rsidR="00C818A1" w:rsidRPr="00676F99">
        <w:rPr>
          <w:rFonts w:ascii="Times New Roman" w:hAnsi="Times New Roman"/>
          <w:sz w:val="28"/>
          <w:szCs w:val="28"/>
        </w:rPr>
        <w:t xml:space="preserve">, </w:t>
      </w:r>
      <w:r w:rsidRPr="00676F99">
        <w:rPr>
          <w:rFonts w:ascii="Times New Roman" w:hAnsi="Times New Roman"/>
          <w:sz w:val="28"/>
          <w:szCs w:val="28"/>
        </w:rPr>
        <w:t xml:space="preserve">Заявниця </w:t>
      </w:r>
      <w:r w:rsidR="00C818A1" w:rsidRPr="00676F99">
        <w:rPr>
          <w:rFonts w:ascii="Times New Roman" w:hAnsi="Times New Roman"/>
          <w:sz w:val="28"/>
          <w:szCs w:val="28"/>
        </w:rPr>
        <w:t>не дотрима</w:t>
      </w:r>
      <w:r w:rsidRPr="00676F99">
        <w:rPr>
          <w:rFonts w:ascii="Times New Roman" w:hAnsi="Times New Roman"/>
          <w:sz w:val="28"/>
          <w:szCs w:val="28"/>
        </w:rPr>
        <w:t>ла</w:t>
      </w:r>
      <w:r w:rsidR="00C818A1" w:rsidRPr="00676F99">
        <w:rPr>
          <w:rFonts w:ascii="Times New Roman" w:hAnsi="Times New Roman"/>
          <w:sz w:val="28"/>
          <w:szCs w:val="28"/>
        </w:rPr>
        <w:t xml:space="preserve"> вимог пункту 6 частини другої статті 55 Закону України „Про Конституційний Суд України“</w:t>
      </w:r>
      <w:r w:rsidRPr="00676F99">
        <w:rPr>
          <w:rFonts w:ascii="Times New Roman" w:hAnsi="Times New Roman"/>
          <w:sz w:val="28"/>
          <w:szCs w:val="28"/>
        </w:rPr>
        <w:t>,</w:t>
      </w:r>
      <w:r w:rsidR="00C818A1" w:rsidRPr="00676F99">
        <w:rPr>
          <w:rFonts w:ascii="Times New Roman" w:hAnsi="Times New Roman"/>
          <w:sz w:val="28"/>
          <w:szCs w:val="28"/>
        </w:rPr>
        <w:t xml:space="preserve"> </w:t>
      </w:r>
      <w:r w:rsidRPr="00676F99">
        <w:rPr>
          <w:rFonts w:ascii="Times New Roman" w:hAnsi="Times New Roman"/>
          <w:sz w:val="28"/>
          <w:szCs w:val="28"/>
        </w:rPr>
        <w:t>що</w:t>
      </w:r>
      <w:r w:rsidR="00C818A1" w:rsidRPr="00676F99">
        <w:rPr>
          <w:rFonts w:ascii="Times New Roman" w:hAnsi="Times New Roman"/>
          <w:sz w:val="28"/>
          <w:szCs w:val="28"/>
        </w:rPr>
        <w:t xml:space="preserve">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14:paraId="0EDF37FE" w14:textId="77777777" w:rsidR="00456143" w:rsidRPr="00676F99" w:rsidRDefault="00456143" w:rsidP="00676F99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3CE053" w14:textId="77777777" w:rsidR="00D90A21" w:rsidRDefault="00A711E8" w:rsidP="00676F99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F99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676F99">
        <w:rPr>
          <w:rFonts w:ascii="Times New Roman" w:hAnsi="Times New Roman"/>
          <w:sz w:val="28"/>
          <w:szCs w:val="28"/>
          <w:vertAlign w:val="superscript"/>
        </w:rPr>
        <w:t>1</w:t>
      </w:r>
      <w:r w:rsidRPr="00676F99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61, 62, 77, 83,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14:paraId="17BAF4F3" w14:textId="2B48C867" w:rsidR="00A711E8" w:rsidRPr="00676F99" w:rsidRDefault="00A711E8" w:rsidP="00676F99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53D60E" w14:textId="13737AEB" w:rsidR="00A711E8" w:rsidRPr="00676F99" w:rsidRDefault="00A711E8" w:rsidP="00676F99">
      <w:pPr>
        <w:pStyle w:val="11"/>
        <w:autoSpaceDE w:val="0"/>
        <w:autoSpaceDN w:val="0"/>
        <w:adjustRightInd w:val="0"/>
        <w:spacing w:after="0" w:line="348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76F99">
        <w:rPr>
          <w:rFonts w:ascii="Times New Roman" w:hAnsi="Times New Roman"/>
          <w:b/>
          <w:sz w:val="28"/>
          <w:szCs w:val="28"/>
        </w:rPr>
        <w:t>у х в а л и л а:</w:t>
      </w:r>
    </w:p>
    <w:p w14:paraId="12CE2C0E" w14:textId="77777777" w:rsidR="00676F99" w:rsidRDefault="00676F99" w:rsidP="00676F99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47D7BC" w14:textId="042B7903" w:rsidR="00A711E8" w:rsidRPr="00676F99" w:rsidRDefault="00A711E8" w:rsidP="00676F99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F99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</w:t>
      </w:r>
      <w:r w:rsidR="006F1E30" w:rsidRPr="00676F99">
        <w:rPr>
          <w:rFonts w:ascii="Times New Roman" w:hAnsi="Times New Roman"/>
          <w:sz w:val="28"/>
          <w:szCs w:val="28"/>
        </w:rPr>
        <w:t>у справі за конституційною скаргою Вейс Євгенії Петрівни щодо відповідності Конституції України (конституційності) приписів частини першої статті</w:t>
      </w:r>
      <w:r w:rsidR="006F1E30" w:rsidRPr="00676F9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6F1E30" w:rsidRPr="00676F99">
        <w:rPr>
          <w:rFonts w:ascii="Times New Roman" w:hAnsi="Times New Roman"/>
          <w:sz w:val="28"/>
          <w:szCs w:val="28"/>
        </w:rPr>
        <w:t>44</w:t>
      </w:r>
      <w:r w:rsidR="006F1E30" w:rsidRPr="00676F99">
        <w:rPr>
          <w:rFonts w:ascii="Times New Roman" w:hAnsi="Times New Roman"/>
          <w:sz w:val="28"/>
          <w:szCs w:val="28"/>
          <w:vertAlign w:val="superscript"/>
        </w:rPr>
        <w:t>3</w:t>
      </w:r>
      <w:r w:rsidR="006F1E30" w:rsidRPr="00676F99">
        <w:rPr>
          <w:rFonts w:ascii="Times New Roman" w:hAnsi="Times New Roman"/>
          <w:sz w:val="28"/>
          <w:szCs w:val="28"/>
        </w:rPr>
        <w:t xml:space="preserve"> Кодексу України про адміністративні правопорушення</w:t>
      </w:r>
      <w:r w:rsidR="006F1E30" w:rsidRPr="00676F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76F99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14:paraId="482C42DA" w14:textId="77777777" w:rsidR="00A711E8" w:rsidRPr="00676F99" w:rsidRDefault="00A711E8" w:rsidP="00676F99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0D9343" w14:textId="77777777" w:rsidR="00A711E8" w:rsidRPr="00676F99" w:rsidRDefault="00A711E8" w:rsidP="00676F99">
      <w:pPr>
        <w:pStyle w:val="12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6F99">
        <w:rPr>
          <w:rFonts w:ascii="Times New Roman" w:hAnsi="Times New Roman"/>
          <w:sz w:val="28"/>
          <w:szCs w:val="28"/>
        </w:rPr>
        <w:t>2. Ухвала Другої колегії суддів Другого сенату Конституційного Суду України є остаточною.</w:t>
      </w:r>
    </w:p>
    <w:p w14:paraId="54D76B06" w14:textId="2FEBF157" w:rsidR="00A711E8" w:rsidRDefault="00A711E8" w:rsidP="00621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09965420" w14:textId="77777777" w:rsidR="00676F99" w:rsidRPr="00676F99" w:rsidRDefault="00676F99" w:rsidP="00621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259B64BE" w14:textId="671D4C2D" w:rsidR="006211BA" w:rsidRDefault="006211BA" w:rsidP="006211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005275" w14:textId="77777777" w:rsidR="006211BA" w:rsidRPr="006211BA" w:rsidRDefault="006211BA" w:rsidP="006211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9E498F" w14:textId="77777777" w:rsidR="006211BA" w:rsidRPr="006211BA" w:rsidRDefault="006211BA" w:rsidP="006211BA">
      <w:pPr>
        <w:spacing w:after="0" w:line="240" w:lineRule="auto"/>
        <w:ind w:left="3544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11BA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14:paraId="0378F27B" w14:textId="77777777" w:rsidR="006211BA" w:rsidRPr="006211BA" w:rsidRDefault="006211BA" w:rsidP="006211BA">
      <w:pPr>
        <w:spacing w:after="0" w:line="240" w:lineRule="auto"/>
        <w:ind w:left="3544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11BA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14:paraId="51FB1227" w14:textId="77777777" w:rsidR="006211BA" w:rsidRPr="006211BA" w:rsidRDefault="006211BA" w:rsidP="006211BA">
      <w:pPr>
        <w:spacing w:after="0" w:line="240" w:lineRule="auto"/>
        <w:ind w:left="3544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11BA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p w14:paraId="4CF0F3AB" w14:textId="77777777" w:rsidR="006211BA" w:rsidRPr="00676F99" w:rsidRDefault="006211BA" w:rsidP="006211BA">
      <w:pPr>
        <w:spacing w:after="0" w:line="240" w:lineRule="auto"/>
        <w:ind w:left="3544"/>
        <w:rPr>
          <w:rFonts w:ascii="Times New Roman" w:hAnsi="Times New Roman"/>
          <w:sz w:val="28"/>
          <w:szCs w:val="28"/>
        </w:rPr>
      </w:pPr>
    </w:p>
    <w:p w14:paraId="4EC1FA37" w14:textId="77777777" w:rsidR="006211BA" w:rsidRPr="00676F99" w:rsidRDefault="006211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211BA" w:rsidRPr="00676F99" w:rsidSect="00676F99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F3721" w14:textId="77777777" w:rsidR="00B3054E" w:rsidRDefault="00B3054E" w:rsidP="00096EA8">
      <w:pPr>
        <w:spacing w:after="0" w:line="240" w:lineRule="auto"/>
      </w:pPr>
      <w:r>
        <w:separator/>
      </w:r>
    </w:p>
  </w:endnote>
  <w:endnote w:type="continuationSeparator" w:id="0">
    <w:p w14:paraId="719A9D84" w14:textId="77777777" w:rsidR="00B3054E" w:rsidRDefault="00B3054E" w:rsidP="0009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F6A4C" w14:textId="7B49A801" w:rsidR="00676F99" w:rsidRPr="00676F99" w:rsidRDefault="00676F99">
    <w:pPr>
      <w:pStyle w:val="aa"/>
      <w:rPr>
        <w:rFonts w:ascii="Times New Roman" w:hAnsi="Times New Roman"/>
        <w:sz w:val="10"/>
        <w:szCs w:val="10"/>
      </w:rPr>
    </w:pPr>
    <w:r w:rsidRPr="00676F99">
      <w:rPr>
        <w:rFonts w:ascii="Times New Roman" w:hAnsi="Times New Roman"/>
        <w:sz w:val="10"/>
        <w:szCs w:val="10"/>
      </w:rPr>
      <w:fldChar w:fldCharType="begin"/>
    </w:r>
    <w:r w:rsidRPr="00676F99">
      <w:rPr>
        <w:rFonts w:ascii="Times New Roman" w:hAnsi="Times New Roman"/>
        <w:sz w:val="10"/>
        <w:szCs w:val="10"/>
      </w:rPr>
      <w:instrText xml:space="preserve"> FILENAME \p \* MERGEFORMAT </w:instrText>
    </w:r>
    <w:r w:rsidRPr="00676F99">
      <w:rPr>
        <w:rFonts w:ascii="Times New Roman" w:hAnsi="Times New Roman"/>
        <w:sz w:val="10"/>
        <w:szCs w:val="10"/>
      </w:rPr>
      <w:fldChar w:fldCharType="separate"/>
    </w:r>
    <w:r w:rsidR="006211BA">
      <w:rPr>
        <w:rFonts w:ascii="Times New Roman" w:hAnsi="Times New Roman"/>
        <w:noProof/>
        <w:sz w:val="10"/>
        <w:szCs w:val="10"/>
      </w:rPr>
      <w:t>G:\2022\Suddi\II senat\II koleg\2.docx</w:t>
    </w:r>
    <w:r w:rsidRPr="00676F99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82025" w14:textId="686D2237" w:rsidR="00676F99" w:rsidRPr="00676F99" w:rsidRDefault="00676F99">
    <w:pPr>
      <w:pStyle w:val="aa"/>
      <w:rPr>
        <w:rFonts w:ascii="Times New Roman" w:hAnsi="Times New Roman"/>
        <w:sz w:val="10"/>
        <w:szCs w:val="10"/>
      </w:rPr>
    </w:pPr>
    <w:r w:rsidRPr="00676F99">
      <w:rPr>
        <w:rFonts w:ascii="Times New Roman" w:hAnsi="Times New Roman"/>
        <w:sz w:val="10"/>
        <w:szCs w:val="10"/>
      </w:rPr>
      <w:fldChar w:fldCharType="begin"/>
    </w:r>
    <w:r w:rsidRPr="00676F99">
      <w:rPr>
        <w:rFonts w:ascii="Times New Roman" w:hAnsi="Times New Roman"/>
        <w:sz w:val="10"/>
        <w:szCs w:val="10"/>
      </w:rPr>
      <w:instrText xml:space="preserve"> FILENAME \p \* MERGEFORMAT </w:instrText>
    </w:r>
    <w:r w:rsidRPr="00676F99">
      <w:rPr>
        <w:rFonts w:ascii="Times New Roman" w:hAnsi="Times New Roman"/>
        <w:sz w:val="10"/>
        <w:szCs w:val="10"/>
      </w:rPr>
      <w:fldChar w:fldCharType="separate"/>
    </w:r>
    <w:r w:rsidR="006211BA">
      <w:rPr>
        <w:rFonts w:ascii="Times New Roman" w:hAnsi="Times New Roman"/>
        <w:noProof/>
        <w:sz w:val="10"/>
        <w:szCs w:val="10"/>
      </w:rPr>
      <w:t>G:\2022\Suddi\II senat\II koleg\2.docx</w:t>
    </w:r>
    <w:r w:rsidRPr="00676F99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7BF72" w14:textId="77777777" w:rsidR="00B3054E" w:rsidRDefault="00B3054E" w:rsidP="00096EA8">
      <w:pPr>
        <w:spacing w:after="0" w:line="240" w:lineRule="auto"/>
      </w:pPr>
      <w:r>
        <w:separator/>
      </w:r>
    </w:p>
  </w:footnote>
  <w:footnote w:type="continuationSeparator" w:id="0">
    <w:p w14:paraId="0954F2A3" w14:textId="77777777" w:rsidR="00B3054E" w:rsidRDefault="00B3054E" w:rsidP="0009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00207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7319E6B" w14:textId="4EC494C8" w:rsidR="006E49D2" w:rsidRPr="00676F99" w:rsidRDefault="008B4BA1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676F99">
          <w:rPr>
            <w:rFonts w:ascii="Times New Roman" w:hAnsi="Times New Roman"/>
            <w:sz w:val="28"/>
            <w:szCs w:val="28"/>
          </w:rPr>
          <w:fldChar w:fldCharType="begin"/>
        </w:r>
        <w:r w:rsidRPr="00676F9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76F99">
          <w:rPr>
            <w:rFonts w:ascii="Times New Roman" w:hAnsi="Times New Roman"/>
            <w:sz w:val="28"/>
            <w:szCs w:val="28"/>
          </w:rPr>
          <w:fldChar w:fldCharType="separate"/>
        </w:r>
        <w:r w:rsidR="00D90A21" w:rsidRPr="00D90A21">
          <w:rPr>
            <w:rFonts w:ascii="Times New Roman" w:hAnsi="Times New Roman"/>
            <w:noProof/>
            <w:sz w:val="28"/>
            <w:szCs w:val="28"/>
            <w:lang w:val="uk-UA"/>
          </w:rPr>
          <w:t>2</w:t>
        </w:r>
        <w:r w:rsidRPr="00676F9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E8"/>
    <w:rsid w:val="00033026"/>
    <w:rsid w:val="00042432"/>
    <w:rsid w:val="00055CCD"/>
    <w:rsid w:val="00056063"/>
    <w:rsid w:val="000562CF"/>
    <w:rsid w:val="00096EA8"/>
    <w:rsid w:val="000B0B3A"/>
    <w:rsid w:val="000B6417"/>
    <w:rsid w:val="000C3D0F"/>
    <w:rsid w:val="00104AAC"/>
    <w:rsid w:val="0011294B"/>
    <w:rsid w:val="001A0399"/>
    <w:rsid w:val="001D4CFA"/>
    <w:rsid w:val="001D7A39"/>
    <w:rsid w:val="001E1414"/>
    <w:rsid w:val="001E7A00"/>
    <w:rsid w:val="001F210A"/>
    <w:rsid w:val="00220584"/>
    <w:rsid w:val="00226572"/>
    <w:rsid w:val="002774BF"/>
    <w:rsid w:val="002B0A90"/>
    <w:rsid w:val="0030750A"/>
    <w:rsid w:val="00317884"/>
    <w:rsid w:val="00334FBF"/>
    <w:rsid w:val="00352022"/>
    <w:rsid w:val="003560CD"/>
    <w:rsid w:val="00386EC8"/>
    <w:rsid w:val="003B01E4"/>
    <w:rsid w:val="003C513F"/>
    <w:rsid w:val="00404368"/>
    <w:rsid w:val="00450EE9"/>
    <w:rsid w:val="0045290E"/>
    <w:rsid w:val="00456143"/>
    <w:rsid w:val="004650B6"/>
    <w:rsid w:val="00493CCF"/>
    <w:rsid w:val="004D114F"/>
    <w:rsid w:val="004D13FC"/>
    <w:rsid w:val="004E6B52"/>
    <w:rsid w:val="00500E51"/>
    <w:rsid w:val="00514752"/>
    <w:rsid w:val="006211BA"/>
    <w:rsid w:val="006263E9"/>
    <w:rsid w:val="00676F99"/>
    <w:rsid w:val="006F1E30"/>
    <w:rsid w:val="00735038"/>
    <w:rsid w:val="00735EE5"/>
    <w:rsid w:val="00771636"/>
    <w:rsid w:val="00785483"/>
    <w:rsid w:val="007D7599"/>
    <w:rsid w:val="0080781C"/>
    <w:rsid w:val="00832A48"/>
    <w:rsid w:val="00860A80"/>
    <w:rsid w:val="008616DE"/>
    <w:rsid w:val="008A357B"/>
    <w:rsid w:val="008A376C"/>
    <w:rsid w:val="008B4BA1"/>
    <w:rsid w:val="008D4E35"/>
    <w:rsid w:val="008D5BC4"/>
    <w:rsid w:val="00943C73"/>
    <w:rsid w:val="00955B5D"/>
    <w:rsid w:val="009B1B49"/>
    <w:rsid w:val="009F1F37"/>
    <w:rsid w:val="00A22BF1"/>
    <w:rsid w:val="00A31852"/>
    <w:rsid w:val="00A343B9"/>
    <w:rsid w:val="00A711E8"/>
    <w:rsid w:val="00A941DE"/>
    <w:rsid w:val="00AB407A"/>
    <w:rsid w:val="00AC4528"/>
    <w:rsid w:val="00AC4C0B"/>
    <w:rsid w:val="00AC681D"/>
    <w:rsid w:val="00AF42DA"/>
    <w:rsid w:val="00B17087"/>
    <w:rsid w:val="00B2101E"/>
    <w:rsid w:val="00B2596F"/>
    <w:rsid w:val="00B3054E"/>
    <w:rsid w:val="00B55E84"/>
    <w:rsid w:val="00B66AE5"/>
    <w:rsid w:val="00B73464"/>
    <w:rsid w:val="00B75C70"/>
    <w:rsid w:val="00B94CE0"/>
    <w:rsid w:val="00BE5457"/>
    <w:rsid w:val="00C252E1"/>
    <w:rsid w:val="00C33D96"/>
    <w:rsid w:val="00C47590"/>
    <w:rsid w:val="00C5783C"/>
    <w:rsid w:val="00C761AB"/>
    <w:rsid w:val="00C818A1"/>
    <w:rsid w:val="00CA1FEC"/>
    <w:rsid w:val="00CC6662"/>
    <w:rsid w:val="00CD45D8"/>
    <w:rsid w:val="00CE4F8E"/>
    <w:rsid w:val="00D417D9"/>
    <w:rsid w:val="00D46569"/>
    <w:rsid w:val="00D54F26"/>
    <w:rsid w:val="00D55E80"/>
    <w:rsid w:val="00D70807"/>
    <w:rsid w:val="00D90A21"/>
    <w:rsid w:val="00DA2382"/>
    <w:rsid w:val="00DA3893"/>
    <w:rsid w:val="00DD1861"/>
    <w:rsid w:val="00E27754"/>
    <w:rsid w:val="00E43E81"/>
    <w:rsid w:val="00E6440A"/>
    <w:rsid w:val="00F26407"/>
    <w:rsid w:val="00F3232B"/>
    <w:rsid w:val="00F74863"/>
    <w:rsid w:val="00F7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080C"/>
  <w15:chartTrackingRefBased/>
  <w15:docId w15:val="{0C90B615-42A3-44AC-8D0F-C52FDEB0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1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6F99"/>
    <w:pPr>
      <w:keepNext/>
      <w:spacing w:after="0" w:line="221" w:lineRule="auto"/>
      <w:jc w:val="center"/>
      <w:outlineLvl w:val="0"/>
    </w:pPr>
    <w:rPr>
      <w:rFonts w:ascii="Peterburg" w:eastAsia="Times New Roman" w:hAnsi="Peterburg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1E8"/>
    <w:rPr>
      <w:color w:val="0000FF"/>
      <w:u w:val="single"/>
    </w:rPr>
  </w:style>
  <w:style w:type="paragraph" w:customStyle="1" w:styleId="11">
    <w:name w:val="Абзац списку1"/>
    <w:basedOn w:val="a"/>
    <w:rsid w:val="00A711E8"/>
    <w:pPr>
      <w:ind w:left="720"/>
    </w:pPr>
    <w:rPr>
      <w:rFonts w:eastAsia="Times New Roman"/>
    </w:rPr>
  </w:style>
  <w:style w:type="paragraph" w:styleId="a4">
    <w:name w:val="header"/>
    <w:basedOn w:val="a"/>
    <w:link w:val="a5"/>
    <w:unhideWhenUsed/>
    <w:rsid w:val="00A711E8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5">
    <w:name w:val="Верхній колонтитул Знак"/>
    <w:basedOn w:val="a0"/>
    <w:link w:val="a4"/>
    <w:rsid w:val="00A711E8"/>
    <w:rPr>
      <w:rFonts w:ascii="Calibri" w:eastAsia="Calibri" w:hAnsi="Calibri" w:cs="Times New Roman"/>
      <w:lang w:val="en-US"/>
    </w:rPr>
  </w:style>
  <w:style w:type="paragraph" w:customStyle="1" w:styleId="12">
    <w:name w:val="Абзац списка1"/>
    <w:basedOn w:val="a"/>
    <w:rsid w:val="00A711E8"/>
    <w:pPr>
      <w:ind w:left="720"/>
    </w:pPr>
    <w:rPr>
      <w:rFonts w:eastAsia="Times New Roman"/>
    </w:rPr>
  </w:style>
  <w:style w:type="paragraph" w:customStyle="1" w:styleId="rvps2">
    <w:name w:val="rvps2"/>
    <w:basedOn w:val="a"/>
    <w:rsid w:val="00A71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A711E8"/>
  </w:style>
  <w:style w:type="paragraph" w:styleId="a6">
    <w:name w:val="List Paragraph"/>
    <w:basedOn w:val="a"/>
    <w:uiPriority w:val="34"/>
    <w:qFormat/>
    <w:rsid w:val="00C761AB"/>
    <w:pPr>
      <w:ind w:left="720"/>
      <w:contextualSpacing/>
    </w:pPr>
  </w:style>
  <w:style w:type="paragraph" w:styleId="a7">
    <w:name w:val="footnote text"/>
    <w:basedOn w:val="a"/>
    <w:link w:val="a8"/>
    <w:semiHidden/>
    <w:unhideWhenUsed/>
    <w:rsid w:val="00096EA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uk-UA"/>
    </w:rPr>
  </w:style>
  <w:style w:type="character" w:customStyle="1" w:styleId="a8">
    <w:name w:val="Текст виноски Знак"/>
    <w:basedOn w:val="a0"/>
    <w:link w:val="a7"/>
    <w:semiHidden/>
    <w:rsid w:val="00096EA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9">
    <w:name w:val="footnote reference"/>
    <w:semiHidden/>
    <w:unhideWhenUsed/>
    <w:rsid w:val="00096EA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rsid w:val="00676F99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76F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76F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4BDAA-3348-48F9-86C4-5E1907D0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6319</Words>
  <Characters>3603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Віктор В. Чередниченко</cp:lastModifiedBy>
  <cp:revision>2</cp:revision>
  <cp:lastPrinted>2022-02-04T10:57:00Z</cp:lastPrinted>
  <dcterms:created xsi:type="dcterms:W3CDTF">2023-08-30T07:15:00Z</dcterms:created>
  <dcterms:modified xsi:type="dcterms:W3CDTF">2023-08-30T07:15:00Z</dcterms:modified>
</cp:coreProperties>
</file>