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A10B1" w:rsidRDefault="002A10B1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007B9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BE1ED8">
        <w:rPr>
          <w:rFonts w:cs="Times New Roman"/>
          <w:b/>
          <w:szCs w:val="28"/>
        </w:rPr>
        <w:t>про подовже</w:t>
      </w:r>
      <w:r w:rsidR="00007B93">
        <w:rPr>
          <w:rFonts w:cs="Times New Roman"/>
          <w:b/>
          <w:szCs w:val="28"/>
        </w:rPr>
        <w:t xml:space="preserve">ння строку постановлення </w:t>
      </w:r>
      <w:r w:rsidR="00606EED">
        <w:rPr>
          <w:rFonts w:cs="Times New Roman"/>
          <w:b/>
          <w:szCs w:val="28"/>
        </w:rPr>
        <w:t>Третьою</w:t>
      </w:r>
      <w:r w:rsidR="002A10B1">
        <w:rPr>
          <w:rFonts w:cs="Times New Roman"/>
          <w:b/>
          <w:szCs w:val="28"/>
        </w:rPr>
        <w:t xml:space="preserve"> </w:t>
      </w:r>
      <w:r w:rsidRPr="00BE1ED8">
        <w:rPr>
          <w:rFonts w:cs="Times New Roman"/>
          <w:b/>
          <w:szCs w:val="28"/>
        </w:rPr>
        <w:t>колегією суддів</w:t>
      </w:r>
      <w:r w:rsidR="00007B93">
        <w:rPr>
          <w:rFonts w:cs="Times New Roman"/>
          <w:b/>
          <w:szCs w:val="28"/>
        </w:rPr>
        <w:t xml:space="preserve"> Другого сенату Конституційного </w:t>
      </w:r>
      <w:r w:rsidRPr="00BE1ED8">
        <w:rPr>
          <w:rFonts w:cs="Times New Roman"/>
          <w:b/>
          <w:szCs w:val="28"/>
        </w:rPr>
        <w:t>Суду України ухвал</w:t>
      </w:r>
      <w:r w:rsidR="00007B93">
        <w:rPr>
          <w:rFonts w:cs="Times New Roman"/>
          <w:b/>
          <w:szCs w:val="28"/>
        </w:rPr>
        <w:t xml:space="preserve">и про відкриття або про відмову </w:t>
      </w:r>
      <w:r w:rsidRPr="00BE1ED8">
        <w:rPr>
          <w:rFonts w:cs="Times New Roman"/>
          <w:b/>
          <w:szCs w:val="28"/>
        </w:rPr>
        <w:t>у</w:t>
      </w:r>
      <w:r w:rsidR="002A10B1">
        <w:rPr>
          <w:rFonts w:cs="Times New Roman"/>
          <w:b/>
          <w:szCs w:val="28"/>
        </w:rPr>
        <w:t xml:space="preserve"> </w:t>
      </w:r>
      <w:r w:rsidRPr="00BE1ED8">
        <w:rPr>
          <w:rFonts w:cs="Times New Roman"/>
          <w:b/>
          <w:szCs w:val="28"/>
        </w:rPr>
        <w:t>відкритті конст</w:t>
      </w:r>
      <w:r w:rsidR="00007B93">
        <w:rPr>
          <w:rFonts w:cs="Times New Roman"/>
          <w:b/>
          <w:szCs w:val="28"/>
        </w:rPr>
        <w:t xml:space="preserve">итуційного провадження у справі </w:t>
      </w:r>
      <w:r w:rsidRPr="00BE1ED8">
        <w:rPr>
          <w:rFonts w:cs="Times New Roman"/>
          <w:b/>
          <w:szCs w:val="28"/>
        </w:rPr>
        <w:t xml:space="preserve">за конституційною скаргою </w:t>
      </w:r>
      <w:r w:rsidR="0007278B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</w:t>
      </w:r>
      <w:r w:rsidR="002A10B1">
        <w:rPr>
          <w:rFonts w:cs="Times New Roman"/>
          <w:b/>
          <w:szCs w:val="28"/>
        </w:rPr>
        <w:t>ки, виробництва та фінансів</w:t>
      </w:r>
      <w:r w:rsidR="002A10B1">
        <w:rPr>
          <w:rFonts w:cs="Times New Roman"/>
          <w:b/>
          <w:szCs w:val="28"/>
        </w:rPr>
        <w:br/>
      </w:r>
      <w:r w:rsidR="0007278B">
        <w:rPr>
          <w:rFonts w:cs="Times New Roman"/>
          <w:b/>
          <w:szCs w:val="28"/>
        </w:rPr>
        <w:t>ПАТ „</w:t>
      </w:r>
      <w:proofErr w:type="spellStart"/>
      <w:r w:rsidR="0007278B">
        <w:rPr>
          <w:rFonts w:cs="Times New Roman"/>
          <w:b/>
          <w:szCs w:val="28"/>
        </w:rPr>
        <w:t>АрселорМіттал</w:t>
      </w:r>
      <w:proofErr w:type="spellEnd"/>
      <w:r w:rsidR="0007278B">
        <w:rPr>
          <w:rFonts w:cs="Times New Roman"/>
          <w:b/>
          <w:szCs w:val="28"/>
        </w:rPr>
        <w:t xml:space="preserve"> Кривий Ріг“</w:t>
      </w:r>
      <w:r w:rsidR="00606EED" w:rsidRPr="00606EED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F56AC0">
        <w:rPr>
          <w:rFonts w:cs="Times New Roman"/>
          <w:b/>
          <w:szCs w:val="28"/>
        </w:rPr>
        <w:t>окремих положень</w:t>
      </w:r>
      <w:r w:rsidR="0007278B">
        <w:rPr>
          <w:rFonts w:cs="Times New Roman"/>
          <w:b/>
          <w:szCs w:val="28"/>
        </w:rPr>
        <w:t xml:space="preserve"> статті 7 </w:t>
      </w:r>
      <w:r w:rsidR="00606EED" w:rsidRPr="00606EED">
        <w:rPr>
          <w:rFonts w:cs="Times New Roman"/>
          <w:b/>
          <w:szCs w:val="28"/>
        </w:rPr>
        <w:t>Закону Укр</w:t>
      </w:r>
      <w:r w:rsidR="00C3526D">
        <w:rPr>
          <w:rFonts w:cs="Times New Roman"/>
          <w:b/>
          <w:szCs w:val="28"/>
        </w:rPr>
        <w:t>аїни „</w:t>
      </w:r>
      <w:r w:rsidR="00AD72AE">
        <w:rPr>
          <w:rFonts w:cs="Times New Roman"/>
          <w:b/>
          <w:szCs w:val="28"/>
        </w:rPr>
        <w:t xml:space="preserve">Про </w:t>
      </w:r>
      <w:r w:rsidR="0007278B">
        <w:rPr>
          <w:rFonts w:cs="Times New Roman"/>
          <w:b/>
          <w:szCs w:val="28"/>
        </w:rPr>
        <w:t xml:space="preserve">порядок вирішення </w:t>
      </w:r>
      <w:r w:rsidR="002A10B1">
        <w:rPr>
          <w:rFonts w:cs="Times New Roman"/>
          <w:b/>
          <w:szCs w:val="28"/>
        </w:rPr>
        <w:br/>
      </w:r>
      <w:r w:rsidR="002A10B1">
        <w:rPr>
          <w:rFonts w:cs="Times New Roman"/>
          <w:b/>
          <w:szCs w:val="28"/>
        </w:rPr>
        <w:tab/>
        <w:t xml:space="preserve">    </w:t>
      </w:r>
      <w:r w:rsidR="0007278B">
        <w:rPr>
          <w:rFonts w:cs="Times New Roman"/>
          <w:b/>
          <w:szCs w:val="28"/>
        </w:rPr>
        <w:t>колективн</w:t>
      </w:r>
      <w:r w:rsidR="000F6BCC">
        <w:rPr>
          <w:rFonts w:cs="Times New Roman"/>
          <w:b/>
          <w:szCs w:val="28"/>
        </w:rPr>
        <w:t>их трудових спорів (конфліктів)</w:t>
      </w:r>
      <w:r w:rsidR="00C3526D">
        <w:rPr>
          <w:rFonts w:cs="Times New Roman"/>
          <w:b/>
          <w:szCs w:val="28"/>
        </w:rPr>
        <w:t>“</w:t>
      </w:r>
    </w:p>
    <w:p w:rsidR="00680D03" w:rsidRDefault="00680D03" w:rsidP="0039520F">
      <w:pPr>
        <w:spacing w:after="0" w:line="240" w:lineRule="auto"/>
        <w:jc w:val="both"/>
        <w:rPr>
          <w:rFonts w:cs="Times New Roman"/>
          <w:szCs w:val="28"/>
        </w:rPr>
      </w:pPr>
    </w:p>
    <w:p w:rsidR="0039520F" w:rsidRPr="00BE1ED8" w:rsidRDefault="0039520F" w:rsidP="0039520F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BE1ED8" w:rsidRDefault="00680D03" w:rsidP="0039520F">
      <w:pPr>
        <w:spacing w:after="0" w:line="240" w:lineRule="auto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м. К и ї в </w:t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</w:r>
      <w:r w:rsidRPr="00BE1ED8">
        <w:rPr>
          <w:rFonts w:cs="Times New Roman"/>
          <w:szCs w:val="28"/>
        </w:rPr>
        <w:tab/>
        <w:t>Справа № 3-</w:t>
      </w:r>
      <w:r w:rsidR="00D546E0">
        <w:rPr>
          <w:rFonts w:cs="Times New Roman"/>
          <w:szCs w:val="28"/>
        </w:rPr>
        <w:t>120</w:t>
      </w:r>
      <w:r w:rsidR="00484FFB" w:rsidRPr="00BE1ED8">
        <w:rPr>
          <w:rFonts w:cs="Times New Roman"/>
          <w:szCs w:val="28"/>
        </w:rPr>
        <w:t>/202</w:t>
      </w:r>
      <w:r w:rsidR="00606EED">
        <w:rPr>
          <w:rFonts w:cs="Times New Roman"/>
          <w:szCs w:val="28"/>
        </w:rPr>
        <w:t>1</w:t>
      </w:r>
      <w:r w:rsidR="00484FFB" w:rsidRPr="00BE1ED8">
        <w:rPr>
          <w:rFonts w:cs="Times New Roman"/>
          <w:szCs w:val="28"/>
        </w:rPr>
        <w:t>(</w:t>
      </w:r>
      <w:r w:rsidR="00D546E0">
        <w:rPr>
          <w:rFonts w:cs="Times New Roman"/>
          <w:szCs w:val="28"/>
        </w:rPr>
        <w:t>273</w:t>
      </w:r>
      <w:r w:rsidRPr="00BE1ED8">
        <w:rPr>
          <w:rFonts w:cs="Times New Roman"/>
          <w:szCs w:val="28"/>
        </w:rPr>
        <w:t>/2</w:t>
      </w:r>
      <w:r w:rsidR="00606EED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>)</w:t>
      </w:r>
    </w:p>
    <w:p w:rsidR="00680D03" w:rsidRPr="00BE1ED8" w:rsidRDefault="00C45A35" w:rsidP="0039520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16</w:t>
      </w:r>
      <w:r w:rsidR="00947EA0">
        <w:rPr>
          <w:rFonts w:cs="Times New Roman"/>
          <w:szCs w:val="28"/>
          <w:lang w:val="ru-RU"/>
        </w:rPr>
        <w:t xml:space="preserve"> </w:t>
      </w:r>
      <w:proofErr w:type="spellStart"/>
      <w:r w:rsidR="00947EA0">
        <w:rPr>
          <w:rFonts w:cs="Times New Roman"/>
          <w:szCs w:val="28"/>
          <w:lang w:val="ru-RU"/>
        </w:rPr>
        <w:t>вересня</w:t>
      </w:r>
      <w:proofErr w:type="spellEnd"/>
      <w:r w:rsidR="00F50858">
        <w:rPr>
          <w:rFonts w:cs="Times New Roman"/>
          <w:szCs w:val="28"/>
        </w:rPr>
        <w:t xml:space="preserve"> </w:t>
      </w:r>
      <w:r w:rsidR="00680D03" w:rsidRPr="00BE1ED8">
        <w:rPr>
          <w:rFonts w:cs="Times New Roman"/>
          <w:szCs w:val="28"/>
        </w:rPr>
        <w:t>202</w:t>
      </w:r>
      <w:r w:rsidR="00606EED">
        <w:rPr>
          <w:rFonts w:cs="Times New Roman"/>
          <w:szCs w:val="28"/>
        </w:rPr>
        <w:t>1</w:t>
      </w:r>
      <w:r w:rsidR="00680D03" w:rsidRPr="00BE1ED8">
        <w:rPr>
          <w:rFonts w:cs="Times New Roman"/>
          <w:szCs w:val="28"/>
        </w:rPr>
        <w:t xml:space="preserve"> року</w:t>
      </w:r>
    </w:p>
    <w:p w:rsidR="00680D03" w:rsidRPr="00BE1ED8" w:rsidRDefault="00687881" w:rsidP="0039520F">
      <w:pPr>
        <w:spacing w:after="0" w:line="240" w:lineRule="auto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№</w:t>
      </w:r>
      <w:r w:rsidR="00717710">
        <w:rPr>
          <w:rFonts w:cs="Times New Roman"/>
          <w:szCs w:val="28"/>
        </w:rPr>
        <w:t xml:space="preserve"> </w:t>
      </w:r>
      <w:r w:rsidR="003672B6">
        <w:rPr>
          <w:rFonts w:cs="Times New Roman"/>
          <w:szCs w:val="28"/>
        </w:rPr>
        <w:t>157</w:t>
      </w:r>
      <w:r w:rsidR="00680D03" w:rsidRPr="00BE1ED8">
        <w:rPr>
          <w:rFonts w:cs="Times New Roman"/>
          <w:szCs w:val="28"/>
        </w:rPr>
        <w:t>-у/202</w:t>
      </w:r>
      <w:r w:rsidR="00FC74CA">
        <w:rPr>
          <w:rFonts w:cs="Times New Roman"/>
          <w:szCs w:val="28"/>
        </w:rPr>
        <w:t>1</w:t>
      </w:r>
    </w:p>
    <w:p w:rsidR="00680D03" w:rsidRDefault="00680D03" w:rsidP="0039520F">
      <w:pPr>
        <w:spacing w:after="0" w:line="240" w:lineRule="auto"/>
        <w:jc w:val="both"/>
        <w:rPr>
          <w:rFonts w:cs="Times New Roman"/>
          <w:szCs w:val="28"/>
        </w:rPr>
      </w:pPr>
    </w:p>
    <w:p w:rsidR="0039520F" w:rsidRPr="00BE1ED8" w:rsidRDefault="0039520F" w:rsidP="0039520F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Default="00680D03" w:rsidP="00BE1ED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947EA0" w:rsidRDefault="00947EA0" w:rsidP="005844C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47EA0" w:rsidRPr="00947EA0" w:rsidRDefault="002A10B1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 xml:space="preserve">Головатого Сергія Петровича </w:t>
      </w:r>
      <w:r w:rsidR="00947EA0" w:rsidRPr="00947EA0">
        <w:rPr>
          <w:rFonts w:cs="Times New Roman"/>
          <w:szCs w:val="28"/>
        </w:rPr>
        <w:t>– головуючого,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Городовенка</w:t>
      </w:r>
      <w:proofErr w:type="spellEnd"/>
      <w:r w:rsidRPr="00947EA0">
        <w:rPr>
          <w:rFonts w:cs="Times New Roman"/>
          <w:szCs w:val="28"/>
        </w:rPr>
        <w:t xml:space="preserve"> Віктора Валентиновича,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Кичуна</w:t>
      </w:r>
      <w:proofErr w:type="spellEnd"/>
      <w:r w:rsidRPr="00947EA0">
        <w:rPr>
          <w:rFonts w:cs="Times New Roman"/>
          <w:szCs w:val="28"/>
        </w:rPr>
        <w:t xml:space="preserve"> Віктора Івановича,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>Кривенка Віктора Васильовича,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Лемака</w:t>
      </w:r>
      <w:proofErr w:type="spellEnd"/>
      <w:r w:rsidRPr="00947EA0">
        <w:rPr>
          <w:rFonts w:cs="Times New Roman"/>
          <w:szCs w:val="28"/>
        </w:rPr>
        <w:t xml:space="preserve"> Василя Васильовича,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>Литвинова Олександра Миколайовича,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>Мойсика Володимира Романовича,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>Первомайського Олега Олексійовича – доповідача,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Саса</w:t>
      </w:r>
      <w:proofErr w:type="spellEnd"/>
      <w:r w:rsidRPr="00947EA0">
        <w:rPr>
          <w:rFonts w:cs="Times New Roman"/>
          <w:szCs w:val="28"/>
        </w:rPr>
        <w:t xml:space="preserve"> Сергія Володимировича,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Сліденка</w:t>
      </w:r>
      <w:proofErr w:type="spellEnd"/>
      <w:r w:rsidRPr="00947EA0">
        <w:rPr>
          <w:rFonts w:cs="Times New Roman"/>
          <w:szCs w:val="28"/>
        </w:rPr>
        <w:t xml:space="preserve"> Ігоря Дмитровича,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Філюка</w:t>
      </w:r>
      <w:proofErr w:type="spellEnd"/>
      <w:r w:rsidRPr="00947EA0">
        <w:rPr>
          <w:rFonts w:cs="Times New Roman"/>
          <w:szCs w:val="28"/>
        </w:rPr>
        <w:t xml:space="preserve"> Петра </w:t>
      </w:r>
      <w:proofErr w:type="spellStart"/>
      <w:r w:rsidRPr="00947EA0">
        <w:rPr>
          <w:rFonts w:cs="Times New Roman"/>
          <w:szCs w:val="28"/>
        </w:rPr>
        <w:t>Тодосьовича</w:t>
      </w:r>
      <w:proofErr w:type="spellEnd"/>
      <w:r w:rsidRPr="00947EA0">
        <w:rPr>
          <w:rFonts w:cs="Times New Roman"/>
          <w:szCs w:val="28"/>
        </w:rPr>
        <w:t>,</w:t>
      </w:r>
    </w:p>
    <w:p w:rsidR="00947EA0" w:rsidRPr="00947EA0" w:rsidRDefault="00947EA0" w:rsidP="00947EA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47EA0">
        <w:rPr>
          <w:rFonts w:cs="Times New Roman"/>
          <w:szCs w:val="28"/>
        </w:rPr>
        <w:t>Юровської</w:t>
      </w:r>
      <w:proofErr w:type="spellEnd"/>
      <w:r w:rsidRPr="00947EA0">
        <w:rPr>
          <w:rFonts w:cs="Times New Roman"/>
          <w:szCs w:val="28"/>
        </w:rPr>
        <w:t xml:space="preserve"> Галини Валентинівни,</w:t>
      </w:r>
    </w:p>
    <w:p w:rsidR="00680D03" w:rsidRPr="00BE1ED8" w:rsidRDefault="00680D03" w:rsidP="00BE1ED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C36940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>
        <w:rPr>
          <w:rFonts w:cs="Times New Roman"/>
          <w:szCs w:val="28"/>
        </w:rPr>
        <w:br/>
        <w:t>Первомайського О.О.</w:t>
      </w:r>
      <w:r w:rsidRPr="00BE1ED8">
        <w:rPr>
          <w:rFonts w:cs="Times New Roman"/>
          <w:szCs w:val="28"/>
        </w:rPr>
        <w:t xml:space="preserve"> про подовження строку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</w:t>
      </w:r>
      <w:r w:rsidRPr="00BE1ED8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C36940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C36940">
        <w:rPr>
          <w:rFonts w:cs="Times New Roman"/>
          <w:szCs w:val="28"/>
        </w:rPr>
        <w:t>АрселорМіттал</w:t>
      </w:r>
      <w:proofErr w:type="spellEnd"/>
      <w:r w:rsidR="00C36940" w:rsidRPr="00C36940">
        <w:rPr>
          <w:rFonts w:cs="Times New Roman"/>
          <w:szCs w:val="28"/>
        </w:rPr>
        <w:t xml:space="preserve"> Кривий Ріг“ щодо відповідності Конституції України (конституційності)</w:t>
      </w:r>
      <w:r w:rsidR="002A10B1">
        <w:rPr>
          <w:rFonts w:cs="Times New Roman"/>
          <w:szCs w:val="28"/>
        </w:rPr>
        <w:br/>
      </w:r>
      <w:r w:rsidR="00814CDB">
        <w:rPr>
          <w:rFonts w:cs="Times New Roman"/>
          <w:szCs w:val="28"/>
        </w:rPr>
        <w:t>окремих положень</w:t>
      </w:r>
      <w:r w:rsidR="00C36940" w:rsidRPr="00C36940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</w:t>
      </w:r>
      <w:r w:rsidR="00C36940">
        <w:rPr>
          <w:rFonts w:cs="Times New Roman"/>
          <w:szCs w:val="28"/>
        </w:rPr>
        <w:t>конфліктів)</w:t>
      </w:r>
      <w:r w:rsidR="000F6BCC">
        <w:rPr>
          <w:rFonts w:cs="Times New Roman"/>
          <w:szCs w:val="28"/>
        </w:rPr>
        <w:t>“</w:t>
      </w:r>
      <w:r w:rsidR="00C36940">
        <w:rPr>
          <w:rFonts w:cs="Times New Roman"/>
          <w:szCs w:val="28"/>
        </w:rPr>
        <w:t>.</w:t>
      </w:r>
    </w:p>
    <w:p w:rsidR="00DF3F13" w:rsidRDefault="00DF3F1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Заслухавши </w:t>
      </w:r>
      <w:r w:rsidR="00C8391F">
        <w:rPr>
          <w:rFonts w:cs="Times New Roman"/>
          <w:szCs w:val="28"/>
        </w:rPr>
        <w:t>суддю-доповідача</w:t>
      </w:r>
      <w:r w:rsidRPr="00BE1ED8">
        <w:rPr>
          <w:rFonts w:cs="Times New Roman"/>
          <w:szCs w:val="28"/>
        </w:rPr>
        <w:t xml:space="preserve"> </w:t>
      </w:r>
      <w:r w:rsidR="00C8391F">
        <w:rPr>
          <w:rFonts w:cs="Times New Roman"/>
          <w:szCs w:val="28"/>
        </w:rPr>
        <w:t>Первомайського О.О.</w:t>
      </w:r>
      <w:r w:rsidRPr="00BE1ED8">
        <w:rPr>
          <w:rFonts w:cs="Times New Roman"/>
          <w:szCs w:val="28"/>
        </w:rPr>
        <w:t>, Велика палата Конституційного Суду України</w:t>
      </w:r>
    </w:p>
    <w:p w:rsidR="00680D03" w:rsidRPr="00BE1ED8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3672B6">
      <w:pPr>
        <w:spacing w:after="0" w:line="396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с т а н о в и л а:</w:t>
      </w:r>
    </w:p>
    <w:p w:rsidR="00680D03" w:rsidRPr="00BE1ED8" w:rsidRDefault="00680D03" w:rsidP="003672B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47EA0" w:rsidRPr="00947EA0" w:rsidRDefault="00947EA0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947EA0">
        <w:rPr>
          <w:rFonts w:cs="Times New Roman"/>
          <w:szCs w:val="28"/>
        </w:rPr>
        <w:t xml:space="preserve">Велика палата Конституційного Суду України </w:t>
      </w:r>
      <w:r w:rsidR="002A10B1">
        <w:rPr>
          <w:rFonts w:cs="Times New Roman"/>
          <w:szCs w:val="28"/>
        </w:rPr>
        <w:t>У</w:t>
      </w:r>
      <w:r w:rsidRPr="00947EA0">
        <w:rPr>
          <w:rFonts w:cs="Times New Roman"/>
          <w:szCs w:val="28"/>
        </w:rPr>
        <w:t xml:space="preserve">хвалою від </w:t>
      </w:r>
      <w:r>
        <w:rPr>
          <w:rFonts w:cs="Times New Roman"/>
          <w:szCs w:val="28"/>
        </w:rPr>
        <w:t>22</w:t>
      </w:r>
      <w:r w:rsidR="002A10B1">
        <w:rPr>
          <w:rFonts w:cs="Times New Roman"/>
          <w:szCs w:val="28"/>
        </w:rPr>
        <w:t xml:space="preserve"> липня</w:t>
      </w:r>
      <w:r w:rsidR="002A10B1">
        <w:rPr>
          <w:rFonts w:cs="Times New Roman"/>
          <w:szCs w:val="28"/>
        </w:rPr>
        <w:br/>
      </w:r>
      <w:r w:rsidRPr="00947EA0">
        <w:rPr>
          <w:rFonts w:cs="Times New Roman"/>
          <w:szCs w:val="28"/>
        </w:rPr>
        <w:t xml:space="preserve">2021 року № </w:t>
      </w:r>
      <w:r>
        <w:rPr>
          <w:rFonts w:cs="Times New Roman"/>
          <w:szCs w:val="28"/>
        </w:rPr>
        <w:t>101</w:t>
      </w:r>
      <w:r w:rsidRPr="00947EA0">
        <w:rPr>
          <w:rFonts w:cs="Times New Roman"/>
          <w:szCs w:val="28"/>
        </w:rPr>
        <w:t xml:space="preserve">-у/2021 подовжила до </w:t>
      </w:r>
      <w:r>
        <w:rPr>
          <w:rFonts w:cs="Times New Roman"/>
          <w:szCs w:val="28"/>
        </w:rPr>
        <w:t>17</w:t>
      </w:r>
      <w:r w:rsidRPr="00947E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вересня</w:t>
      </w:r>
      <w:r w:rsidRPr="00947EA0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szCs w:val="28"/>
        </w:rPr>
        <w:t xml:space="preserve"> </w:t>
      </w:r>
      <w:r w:rsidRPr="00947EA0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Pr="00947EA0">
        <w:rPr>
          <w:rFonts w:cs="Times New Roman"/>
          <w:szCs w:val="28"/>
        </w:rPr>
        <w:t>АрселорМіттал</w:t>
      </w:r>
      <w:proofErr w:type="spellEnd"/>
      <w:r w:rsidRPr="00947EA0">
        <w:rPr>
          <w:rFonts w:cs="Times New Roman"/>
          <w:szCs w:val="28"/>
        </w:rPr>
        <w:t xml:space="preserve"> Кривий Ріг“ щодо відповідності Конституції України (конституційності) </w:t>
      </w:r>
      <w:r w:rsidR="00814CDB">
        <w:rPr>
          <w:rFonts w:cs="Times New Roman"/>
          <w:szCs w:val="28"/>
        </w:rPr>
        <w:lastRenderedPageBreak/>
        <w:t>окремих положень</w:t>
      </w:r>
      <w:r w:rsidRPr="00947EA0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(конфліктів)“.</w:t>
      </w:r>
    </w:p>
    <w:p w:rsidR="00680D03" w:rsidRPr="00BE1ED8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>
        <w:rPr>
          <w:rFonts w:cs="Times New Roman"/>
          <w:szCs w:val="28"/>
        </w:rPr>
        <w:t xml:space="preserve"> </w:t>
      </w:r>
      <w:r w:rsidR="00C36940" w:rsidRPr="00C36940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C36940">
        <w:rPr>
          <w:rFonts w:cs="Times New Roman"/>
          <w:szCs w:val="28"/>
        </w:rPr>
        <w:t>АрселорМіттал</w:t>
      </w:r>
      <w:proofErr w:type="spellEnd"/>
      <w:r w:rsidR="00C36940" w:rsidRPr="00C36940">
        <w:rPr>
          <w:rFonts w:cs="Times New Roman"/>
          <w:szCs w:val="28"/>
        </w:rPr>
        <w:t xml:space="preserve"> Кривий Ріг“ щодо відповідності Конституції України (конституційності)</w:t>
      </w:r>
      <w:r w:rsidR="002A10B1">
        <w:rPr>
          <w:rFonts w:cs="Times New Roman"/>
          <w:szCs w:val="28"/>
        </w:rPr>
        <w:br/>
      </w:r>
      <w:r w:rsidR="00814CDB">
        <w:rPr>
          <w:rFonts w:cs="Times New Roman"/>
          <w:szCs w:val="28"/>
        </w:rPr>
        <w:t>окремих положень</w:t>
      </w:r>
      <w:r w:rsidR="007A5577">
        <w:rPr>
          <w:rFonts w:cs="Times New Roman"/>
          <w:szCs w:val="28"/>
        </w:rPr>
        <w:t xml:space="preserve"> статті 7 Закону України</w:t>
      </w:r>
      <w:r w:rsidR="00814CDB">
        <w:rPr>
          <w:rFonts w:cs="Times New Roman"/>
          <w:szCs w:val="28"/>
        </w:rPr>
        <w:t xml:space="preserve"> </w:t>
      </w:r>
      <w:r w:rsidR="00C36940" w:rsidRPr="00C36940">
        <w:rPr>
          <w:rFonts w:cs="Times New Roman"/>
          <w:szCs w:val="28"/>
        </w:rPr>
        <w:t>„Про порядок вирішення колективних трудових спорів (</w:t>
      </w:r>
      <w:r w:rsidR="007A5577">
        <w:rPr>
          <w:rFonts w:cs="Times New Roman"/>
          <w:szCs w:val="28"/>
        </w:rPr>
        <w:t>конфліктів)</w:t>
      </w:r>
      <w:r w:rsidR="00814CDB">
        <w:rPr>
          <w:rFonts w:cs="Times New Roman"/>
          <w:szCs w:val="28"/>
        </w:rPr>
        <w:t xml:space="preserve">“ </w:t>
      </w:r>
      <w:r w:rsidRPr="00BE1ED8">
        <w:rPr>
          <w:rFonts w:cs="Times New Roman"/>
          <w:szCs w:val="28"/>
        </w:rPr>
        <w:t>(</w:t>
      </w:r>
      <w:proofErr w:type="spellStart"/>
      <w:r w:rsidRPr="00BE1ED8">
        <w:rPr>
          <w:rFonts w:cs="Times New Roman"/>
          <w:szCs w:val="28"/>
        </w:rPr>
        <w:t>розподілено</w:t>
      </w:r>
      <w:proofErr w:type="spellEnd"/>
      <w:r w:rsidRPr="00BE1ED8">
        <w:rPr>
          <w:rFonts w:cs="Times New Roman"/>
          <w:szCs w:val="28"/>
        </w:rPr>
        <w:t xml:space="preserve"> </w:t>
      </w:r>
      <w:r w:rsidR="00AD72AE">
        <w:rPr>
          <w:rFonts w:cs="Times New Roman"/>
          <w:szCs w:val="28"/>
        </w:rPr>
        <w:t>2</w:t>
      </w:r>
      <w:r w:rsidR="00C36940">
        <w:rPr>
          <w:rFonts w:cs="Times New Roman"/>
          <w:szCs w:val="28"/>
        </w:rPr>
        <w:t>0</w:t>
      </w:r>
      <w:r w:rsidRPr="00BE1ED8">
        <w:rPr>
          <w:rFonts w:cs="Times New Roman"/>
          <w:szCs w:val="28"/>
        </w:rPr>
        <w:t xml:space="preserve"> </w:t>
      </w:r>
      <w:r w:rsidR="00C36940">
        <w:rPr>
          <w:rFonts w:cs="Times New Roman"/>
          <w:szCs w:val="28"/>
        </w:rPr>
        <w:t>липня</w:t>
      </w:r>
      <w:r w:rsidRPr="00BE1ED8">
        <w:rPr>
          <w:rFonts w:cs="Times New Roman"/>
          <w:szCs w:val="28"/>
        </w:rPr>
        <w:t xml:space="preserve"> 202</w:t>
      </w:r>
      <w:r w:rsidR="00DF3F13">
        <w:rPr>
          <w:rFonts w:cs="Times New Roman"/>
          <w:szCs w:val="28"/>
        </w:rPr>
        <w:t>1</w:t>
      </w:r>
      <w:r w:rsidRPr="00BE1ED8">
        <w:rPr>
          <w:rFonts w:cs="Times New Roman"/>
          <w:szCs w:val="28"/>
        </w:rPr>
        <w:t xml:space="preserve"> року судді Конституційного Суду України </w:t>
      </w:r>
      <w:r w:rsidR="00DF3F13">
        <w:rPr>
          <w:rFonts w:cs="Times New Roman"/>
          <w:szCs w:val="28"/>
        </w:rPr>
        <w:t>Первомайському О.О.</w:t>
      </w:r>
      <w:r w:rsidRPr="00BE1ED8">
        <w:rPr>
          <w:rFonts w:cs="Times New Roman"/>
          <w:szCs w:val="28"/>
        </w:rPr>
        <w:t>).</w:t>
      </w:r>
    </w:p>
    <w:p w:rsidR="00680D03" w:rsidRPr="00BE1ED8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0F6BCC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80D03" w:rsidRPr="00BE1ED8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BE1ED8" w:rsidRDefault="00AD72AE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:rsidR="00680D03" w:rsidRPr="00BE1ED8" w:rsidRDefault="00680D03" w:rsidP="003672B6">
      <w:pPr>
        <w:spacing w:after="0" w:line="396" w:lineRule="auto"/>
        <w:jc w:val="center"/>
        <w:rPr>
          <w:rFonts w:cs="Times New Roman"/>
          <w:b/>
          <w:szCs w:val="28"/>
        </w:rPr>
      </w:pPr>
      <w:r w:rsidRPr="00BE1ED8">
        <w:rPr>
          <w:rFonts w:cs="Times New Roman"/>
          <w:b/>
          <w:szCs w:val="28"/>
        </w:rPr>
        <w:t>у х в а л и л а:</w:t>
      </w:r>
    </w:p>
    <w:p w:rsidR="00680D03" w:rsidRPr="00BE1ED8" w:rsidRDefault="00680D03" w:rsidP="003672B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:rsidR="004C3F2A" w:rsidRPr="004C3F2A" w:rsidRDefault="00680D03" w:rsidP="003672B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BE1ED8">
        <w:rPr>
          <w:rFonts w:cs="Times New Roman"/>
          <w:szCs w:val="28"/>
        </w:rPr>
        <w:t>подовжити до</w:t>
      </w:r>
      <w:r w:rsidR="005844CC">
        <w:rPr>
          <w:rFonts w:cs="Times New Roman"/>
          <w:szCs w:val="28"/>
        </w:rPr>
        <w:t xml:space="preserve"> </w:t>
      </w:r>
      <w:r w:rsidR="003672B6">
        <w:rPr>
          <w:rFonts w:cs="Times New Roman"/>
          <w:szCs w:val="28"/>
        </w:rPr>
        <w:t>19</w:t>
      </w:r>
      <w:r w:rsidR="00947EA0">
        <w:rPr>
          <w:rFonts w:cs="Times New Roman"/>
          <w:szCs w:val="28"/>
        </w:rPr>
        <w:t xml:space="preserve"> </w:t>
      </w:r>
      <w:r w:rsidR="003672B6">
        <w:rPr>
          <w:rFonts w:cs="Times New Roman"/>
          <w:szCs w:val="28"/>
        </w:rPr>
        <w:t>жовтня</w:t>
      </w:r>
      <w:r w:rsidR="005844CC">
        <w:rPr>
          <w:rFonts w:cs="Times New Roman"/>
          <w:szCs w:val="28"/>
        </w:rPr>
        <w:t xml:space="preserve"> </w:t>
      </w:r>
      <w:r w:rsidRPr="00BE1ED8">
        <w:rPr>
          <w:rFonts w:cs="Times New Roman"/>
          <w:szCs w:val="28"/>
        </w:rPr>
        <w:t xml:space="preserve">2021 року строк постановлення </w:t>
      </w:r>
      <w:r w:rsidR="00DF3F13">
        <w:rPr>
          <w:rFonts w:cs="Times New Roman"/>
          <w:szCs w:val="28"/>
        </w:rPr>
        <w:t>Третьою</w:t>
      </w:r>
      <w:r w:rsidRPr="00BE1ED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4C3F2A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4C3F2A" w:rsidRPr="004C3F2A">
        <w:rPr>
          <w:rFonts w:cs="Times New Roman"/>
          <w:szCs w:val="28"/>
        </w:rPr>
        <w:t>АрселорМіттал</w:t>
      </w:r>
      <w:proofErr w:type="spellEnd"/>
      <w:r w:rsidR="004C3F2A" w:rsidRPr="004C3F2A">
        <w:rPr>
          <w:rFonts w:cs="Times New Roman"/>
          <w:szCs w:val="28"/>
        </w:rPr>
        <w:t xml:space="preserve"> Кривий Ріг“ щодо відповідності Конституції України (конституційності)</w:t>
      </w:r>
      <w:r w:rsidR="002A10B1">
        <w:rPr>
          <w:rFonts w:cs="Times New Roman"/>
          <w:szCs w:val="28"/>
        </w:rPr>
        <w:br/>
      </w:r>
      <w:r w:rsidR="00814CDB">
        <w:rPr>
          <w:rFonts w:cs="Times New Roman"/>
          <w:szCs w:val="28"/>
        </w:rPr>
        <w:lastRenderedPageBreak/>
        <w:t>окремих положень</w:t>
      </w:r>
      <w:r w:rsidR="004C3F2A" w:rsidRPr="004C3F2A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>
        <w:rPr>
          <w:rFonts w:cs="Times New Roman"/>
          <w:szCs w:val="28"/>
        </w:rPr>
        <w:t>“</w:t>
      </w:r>
      <w:r w:rsidR="004C3F2A" w:rsidRPr="004C3F2A">
        <w:rPr>
          <w:rFonts w:cs="Times New Roman"/>
          <w:szCs w:val="28"/>
        </w:rPr>
        <w:t>.</w:t>
      </w:r>
    </w:p>
    <w:p w:rsidR="00BE1ED8" w:rsidRPr="002A10B1" w:rsidRDefault="00BE1ED8" w:rsidP="002A10B1">
      <w:pPr>
        <w:spacing w:after="0" w:line="240" w:lineRule="auto"/>
        <w:ind w:firstLine="709"/>
        <w:jc w:val="both"/>
        <w:rPr>
          <w:szCs w:val="28"/>
        </w:rPr>
      </w:pPr>
    </w:p>
    <w:p w:rsidR="002A10B1" w:rsidRDefault="002A10B1" w:rsidP="002A10B1">
      <w:pPr>
        <w:spacing w:after="0" w:line="240" w:lineRule="auto"/>
        <w:ind w:firstLine="709"/>
        <w:jc w:val="both"/>
        <w:rPr>
          <w:sz w:val="2"/>
          <w:szCs w:val="2"/>
        </w:rPr>
      </w:pPr>
    </w:p>
    <w:p w:rsidR="002A10B1" w:rsidRDefault="002A10B1" w:rsidP="002A10B1">
      <w:pPr>
        <w:spacing w:after="0" w:line="240" w:lineRule="auto"/>
        <w:ind w:firstLine="709"/>
        <w:jc w:val="both"/>
        <w:rPr>
          <w:szCs w:val="28"/>
        </w:rPr>
      </w:pPr>
    </w:p>
    <w:p w:rsidR="002A10B1" w:rsidRDefault="002A10B1" w:rsidP="005F711B">
      <w:pPr>
        <w:spacing w:after="0" w:line="240" w:lineRule="auto"/>
        <w:ind w:firstLine="709"/>
        <w:jc w:val="both"/>
        <w:rPr>
          <w:szCs w:val="28"/>
        </w:rPr>
      </w:pPr>
    </w:p>
    <w:p w:rsidR="005F711B" w:rsidRPr="00F7086D" w:rsidRDefault="005F711B" w:rsidP="005F711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F7086D">
        <w:rPr>
          <w:rFonts w:cs="Times New Roman"/>
          <w:b/>
          <w:caps/>
          <w:szCs w:val="28"/>
        </w:rPr>
        <w:t>Велика палата</w:t>
      </w:r>
    </w:p>
    <w:p w:rsidR="005F711B" w:rsidRPr="002A10B1" w:rsidRDefault="005F711B" w:rsidP="005F711B">
      <w:pPr>
        <w:spacing w:after="0" w:line="240" w:lineRule="auto"/>
        <w:ind w:left="4254"/>
        <w:jc w:val="center"/>
        <w:rPr>
          <w:szCs w:val="28"/>
        </w:rPr>
      </w:pPr>
      <w:r w:rsidRPr="00F7086D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F711B" w:rsidRPr="002A10B1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9C" w:rsidRDefault="008A659C" w:rsidP="00BE1ED8">
      <w:pPr>
        <w:spacing w:after="0" w:line="240" w:lineRule="auto"/>
      </w:pPr>
      <w:r>
        <w:separator/>
      </w:r>
    </w:p>
  </w:endnote>
  <w:endnote w:type="continuationSeparator" w:id="0">
    <w:p w:rsidR="008A659C" w:rsidRDefault="008A659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F711B">
      <w:rPr>
        <w:rFonts w:cs="Times New Roman"/>
        <w:noProof/>
        <w:sz w:val="10"/>
        <w:szCs w:val="10"/>
      </w:rPr>
      <w:t>G:\2021\Suddi\Uhvala VP\165.docx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F711B">
      <w:rPr>
        <w:rFonts w:cs="Times New Roman"/>
        <w:noProof/>
        <w:sz w:val="10"/>
        <w:szCs w:val="10"/>
      </w:rPr>
      <w:t>G:\2021\Suddi\Uhvala VP\165.docx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9C" w:rsidRDefault="008A659C" w:rsidP="00BE1ED8">
      <w:pPr>
        <w:spacing w:after="0" w:line="240" w:lineRule="auto"/>
      </w:pPr>
      <w:r>
        <w:separator/>
      </w:r>
    </w:p>
  </w:footnote>
  <w:footnote w:type="continuationSeparator" w:id="0">
    <w:p w:rsidR="008A659C" w:rsidRDefault="008A659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F711B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6BCC"/>
    <w:rsid w:val="00101C82"/>
    <w:rsid w:val="00163E6B"/>
    <w:rsid w:val="00177533"/>
    <w:rsid w:val="001D2683"/>
    <w:rsid w:val="002042C3"/>
    <w:rsid w:val="00273447"/>
    <w:rsid w:val="002A10B1"/>
    <w:rsid w:val="002E2031"/>
    <w:rsid w:val="00321C38"/>
    <w:rsid w:val="003672B6"/>
    <w:rsid w:val="0039520F"/>
    <w:rsid w:val="00420FAC"/>
    <w:rsid w:val="0043454D"/>
    <w:rsid w:val="00484FFB"/>
    <w:rsid w:val="004A05FB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5F711B"/>
    <w:rsid w:val="00606EED"/>
    <w:rsid w:val="006471CA"/>
    <w:rsid w:val="00680D03"/>
    <w:rsid w:val="00687881"/>
    <w:rsid w:val="006F1CD9"/>
    <w:rsid w:val="00717710"/>
    <w:rsid w:val="0076477E"/>
    <w:rsid w:val="00785982"/>
    <w:rsid w:val="007A5577"/>
    <w:rsid w:val="00814CDB"/>
    <w:rsid w:val="008A659C"/>
    <w:rsid w:val="00947EA0"/>
    <w:rsid w:val="009B6696"/>
    <w:rsid w:val="00A57CC0"/>
    <w:rsid w:val="00AA3E0B"/>
    <w:rsid w:val="00AD07C0"/>
    <w:rsid w:val="00AD72AE"/>
    <w:rsid w:val="00AF48F4"/>
    <w:rsid w:val="00B75FFC"/>
    <w:rsid w:val="00BC6D4D"/>
    <w:rsid w:val="00BE1ED8"/>
    <w:rsid w:val="00C101D5"/>
    <w:rsid w:val="00C3526D"/>
    <w:rsid w:val="00C36940"/>
    <w:rsid w:val="00C45A35"/>
    <w:rsid w:val="00C8391F"/>
    <w:rsid w:val="00C95776"/>
    <w:rsid w:val="00CD0B37"/>
    <w:rsid w:val="00CE7637"/>
    <w:rsid w:val="00D23D2B"/>
    <w:rsid w:val="00D32B74"/>
    <w:rsid w:val="00D546E0"/>
    <w:rsid w:val="00D5534A"/>
    <w:rsid w:val="00DF3F13"/>
    <w:rsid w:val="00E379EC"/>
    <w:rsid w:val="00E65EB0"/>
    <w:rsid w:val="00EB5840"/>
    <w:rsid w:val="00F17FBA"/>
    <w:rsid w:val="00F24004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4864"/>
  <w15:chartTrackingRefBased/>
  <w15:docId w15:val="{69143E42-4F13-4E00-A7B1-AC64F79F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AE98AD4-8D95-435C-814B-4E048F0A7E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4f464736-7d1e-4019-91e9-ff984cf39a64"/>
    <ds:schemaRef ds:uri="http://purl.org/dc/terms/"/>
    <ds:schemaRef ds:uri="e6b3a831-0ae3-48cf-adb6-9af8d233054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2021-09-23T12:38:00Z</cp:lastPrinted>
  <dcterms:created xsi:type="dcterms:W3CDTF">2021-09-16T06:58:00Z</dcterms:created>
  <dcterms:modified xsi:type="dcterms:W3CDTF">2021-09-23T12:38:00Z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