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3A034" w14:textId="77777777" w:rsidR="00384DBD" w:rsidRDefault="00384DBD" w:rsidP="00384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9BB1D72" w14:textId="77777777" w:rsidR="00384DBD" w:rsidRDefault="00384DBD" w:rsidP="00384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27DFEE1" w14:textId="77777777" w:rsidR="00384DBD" w:rsidRDefault="00384DBD" w:rsidP="00384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0C10219" w14:textId="77777777" w:rsidR="00384DBD" w:rsidRDefault="00384DBD" w:rsidP="00384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CDA01BD" w14:textId="77777777" w:rsidR="00384DBD" w:rsidRDefault="00384DBD" w:rsidP="00384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06A8F51" w14:textId="77777777" w:rsidR="00384DBD" w:rsidRDefault="00384DBD" w:rsidP="00384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0C482B1" w14:textId="77777777" w:rsidR="00384DBD" w:rsidRDefault="00384DBD" w:rsidP="00384D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C2B06F8" w14:textId="55EA3279" w:rsidR="00AC2AD0" w:rsidRPr="00384DBD" w:rsidRDefault="0074016E" w:rsidP="00384DBD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відмову у відкритті конституційного провадження у справі</w:t>
      </w:r>
      <w:r w:rsidRP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 xml:space="preserve">за конституційною скаргою </w:t>
      </w:r>
      <w:r w:rsidR="00AC2AD0" w:rsidRP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Касьяненка Бориса Павловича</w:t>
      </w:r>
      <w:r w:rsid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 відповідності Конституції України (конституційності)</w:t>
      </w:r>
      <w:r w:rsid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C2AD0" w:rsidRP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частин другої, четвертої статті 9, пункту 3 частини третьої статті 44,</w:t>
      </w:r>
      <w:r w:rsid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AC2AD0" w:rsidRP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частини першої</w:t>
      </w:r>
      <w:r w:rsid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C2AD0" w:rsidRP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статті 65, статей 75, 76, частини третьої статті 80,</w:t>
      </w:r>
      <w:r w:rsid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AC2AD0" w:rsidRP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частин першої, другої статті 90, частини шостої статті 94, пункту 8</w:t>
      </w:r>
      <w:r w:rsid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AC2AD0" w:rsidRP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частини першої статті 238, пункту 2 частини п’ятої статті 328</w:t>
      </w:r>
      <w:r w:rsid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AC2AD0" w:rsidRP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Кодексу адміністративного судочинства України</w:t>
      </w:r>
    </w:p>
    <w:p w14:paraId="76F38921" w14:textId="1CFD5B26" w:rsidR="0074016E" w:rsidRDefault="0074016E" w:rsidP="00384DBD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E9E945A" w14:textId="77777777" w:rsidR="00384DBD" w:rsidRPr="00384DBD" w:rsidRDefault="00384DBD" w:rsidP="00384DBD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7E0BBFC" w14:textId="6FA1D4FD" w:rsidR="0074016E" w:rsidRPr="00384DBD" w:rsidRDefault="0074016E" w:rsidP="00384DBD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К и ї в</w:t>
      </w: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Справа № 3-</w:t>
      </w:r>
      <w:r w:rsidR="00C94831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55</w:t>
      </w: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/2025(</w:t>
      </w:r>
      <w:r w:rsidR="00C94831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110</w:t>
      </w: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/25)</w:t>
      </w:r>
    </w:p>
    <w:p w14:paraId="03989C46" w14:textId="36976AD4" w:rsidR="0074016E" w:rsidRPr="00384DBD" w:rsidRDefault="00552A60" w:rsidP="00384D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4016E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0EEC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жовт</w:t>
      </w:r>
      <w:r w:rsidR="00C94831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="0074016E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</w:t>
      </w:r>
    </w:p>
    <w:p w14:paraId="10AFE84C" w14:textId="64AEE05D" w:rsidR="0074016E" w:rsidRPr="00384DBD" w:rsidRDefault="0074016E" w:rsidP="00384D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384DBD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168</w:t>
      </w: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-2(І)/2025</w:t>
      </w:r>
    </w:p>
    <w:p w14:paraId="476F6E4C" w14:textId="0D072168" w:rsidR="0074016E" w:rsidRDefault="0074016E" w:rsidP="00384D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994F79" w14:textId="77777777" w:rsidR="00384DBD" w:rsidRPr="00384DBD" w:rsidRDefault="00384DBD" w:rsidP="00384D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E7266A" w14:textId="77777777" w:rsidR="0074016E" w:rsidRPr="00384DBD" w:rsidRDefault="0074016E" w:rsidP="00384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Друга колегія суддів Першого сенату Конституційного Суду України у складі:</w:t>
      </w:r>
    </w:p>
    <w:p w14:paraId="76B96AF3" w14:textId="77777777" w:rsidR="0074016E" w:rsidRPr="00384DBD" w:rsidRDefault="0074016E" w:rsidP="00384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2BCBF1C" w14:textId="77777777" w:rsidR="00403320" w:rsidRPr="00384DBD" w:rsidRDefault="00403320" w:rsidP="00384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Грищук Оксани Вікторівни – головуючого,</w:t>
      </w:r>
    </w:p>
    <w:p w14:paraId="6DFC559C" w14:textId="77777777" w:rsidR="00403320" w:rsidRPr="00384DBD" w:rsidRDefault="00403320" w:rsidP="00384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Барабаша Юрія Григоровича,</w:t>
      </w:r>
    </w:p>
    <w:p w14:paraId="046D239B" w14:textId="77777777" w:rsidR="00403320" w:rsidRPr="00384DBD" w:rsidRDefault="00403320" w:rsidP="00384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Совгирі Ольги Володимирівни – доповідача,</w:t>
      </w:r>
    </w:p>
    <w:p w14:paraId="191DFAA5" w14:textId="77777777" w:rsidR="0074016E" w:rsidRPr="00384DBD" w:rsidRDefault="0074016E" w:rsidP="00384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F8FDCD" w14:textId="71E9BDCD" w:rsidR="0074016E" w:rsidRPr="00384DBD" w:rsidRDefault="0074016E" w:rsidP="00384DBD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r w:rsidR="00045BC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Касьяненка </w:t>
      </w:r>
      <w:r w:rsidR="00AC2AD0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Борис</w:t>
      </w:r>
      <w:r w:rsidR="00045BC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C2AD0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Павлович</w:t>
      </w:r>
      <w:r w:rsidR="00045BC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щодо відповідності Конституції України (конституційності) </w:t>
      </w:r>
      <w:r w:rsidR="00AC2AD0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 другої, четвертої статті 9, пункту 3 частини третьої статті 44, частини першої статті 65, статей 75, 76, частини третьої статті 80, частин першої, другої статті 90, </w:t>
      </w:r>
      <w:r w:rsidR="00D8663D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AC2AD0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шостої статті 94, пункту 8 частини першої статті 238, пункту 2 частини п’ятої статті 328 Кодексу адміністративного судочинства України.</w:t>
      </w:r>
    </w:p>
    <w:p w14:paraId="36800643" w14:textId="77777777" w:rsidR="00D20EEC" w:rsidRPr="00384DBD" w:rsidRDefault="00D20EEC" w:rsidP="00384DBD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2D831B" w14:textId="15D56493" w:rsidR="0074016E" w:rsidRPr="00384DBD" w:rsidRDefault="0074016E" w:rsidP="00384DBD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Заслухавши суддю-доповідача Совгирю О.В. та дослідивши матеріали справи, Друга колегія суддів Першого сенату Конституційного Суду України</w:t>
      </w:r>
    </w:p>
    <w:p w14:paraId="66DF7350" w14:textId="53735561" w:rsidR="0074016E" w:rsidRPr="00384DBD" w:rsidRDefault="0074016E" w:rsidP="00C452BD">
      <w:pPr>
        <w:spacing w:after="0" w:line="37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у с т а н о в и л а:</w:t>
      </w:r>
    </w:p>
    <w:p w14:paraId="2557B941" w14:textId="77777777" w:rsidR="0074016E" w:rsidRPr="00384DBD" w:rsidRDefault="0074016E" w:rsidP="00C452BD">
      <w:pPr>
        <w:spacing w:after="0" w:line="372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F6EB41" w14:textId="6A54A057" w:rsidR="00AC2AD0" w:rsidRPr="00384DBD" w:rsidRDefault="00384DBD" w:rsidP="00C452BD">
      <w:pPr>
        <w:suppressAutoHyphens w:val="0"/>
        <w:spacing w:after="0" w:line="37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1. </w:t>
      </w:r>
      <w:r w:rsidR="00AC2AD0" w:rsidRPr="00384DBD">
        <w:rPr>
          <w:rFonts w:ascii="Times New Roman" w:hAnsi="Times New Roman" w:cs="Times New Roman"/>
          <w:sz w:val="28"/>
          <w:szCs w:val="28"/>
          <w:lang w:eastAsia="uk-UA"/>
        </w:rPr>
        <w:t>Касьяненко Б.П.</w:t>
      </w:r>
      <w:r w:rsidR="0074016E" w:rsidRPr="00384DBD">
        <w:rPr>
          <w:rFonts w:ascii="Times New Roman" w:hAnsi="Times New Roman" w:cs="Times New Roman"/>
          <w:sz w:val="28"/>
          <w:szCs w:val="28"/>
          <w:lang w:eastAsia="uk-UA"/>
        </w:rPr>
        <w:t xml:space="preserve"> звернувся до Конституційного Суду України </w:t>
      </w:r>
      <w:r w:rsidR="0074016E" w:rsidRPr="00384DBD">
        <w:rPr>
          <w:rFonts w:ascii="Times New Roman" w:hAnsi="Times New Roman" w:cs="Times New Roman"/>
          <w:sz w:val="28"/>
          <w:szCs w:val="28"/>
          <w:lang w:eastAsia="uk-UA"/>
        </w:rPr>
        <w:br/>
        <w:t xml:space="preserve">з клопотанням </w:t>
      </w:r>
      <w:r w:rsidR="0074016E" w:rsidRPr="00384DBD">
        <w:rPr>
          <w:rFonts w:ascii="Times New Roman" w:hAnsi="Times New Roman" w:cs="Times New Roman"/>
          <w:color w:val="000000"/>
          <w:sz w:val="28"/>
          <w:szCs w:val="28"/>
        </w:rPr>
        <w:t>перевірити на відповідність</w:t>
      </w:r>
      <w:r w:rsidR="00AC2AD0" w:rsidRPr="00384DB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6A7D318" w14:textId="6B8C62AA" w:rsidR="005F4580" w:rsidRPr="00384DBD" w:rsidRDefault="005F4580" w:rsidP="00C452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>статті 3, частинам першій, п’ятій статті 55, частині першій, пунктам 1, 3 частини другої статті 129 Конституції України (конституційність) частин</w:t>
      </w:r>
      <w:r w:rsidR="00271EC7" w:rsidRPr="00384DB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друг</w:t>
      </w:r>
      <w:r w:rsidR="00271EC7" w:rsidRPr="00384DB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>, четверт</w:t>
      </w:r>
      <w:r w:rsidR="00271EC7" w:rsidRPr="00384DB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статті 9, пункт 3 частини третьої статті 44, частин</w:t>
      </w:r>
      <w:r w:rsidR="00271EC7" w:rsidRPr="00384DB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перш</w:t>
      </w:r>
      <w:r w:rsidR="00271EC7" w:rsidRPr="00384DB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статті 65, стат</w:t>
      </w:r>
      <w:r w:rsidR="00271EC7" w:rsidRPr="00384DBD">
        <w:rPr>
          <w:rFonts w:ascii="Times New Roman" w:hAnsi="Times New Roman" w:cs="Times New Roman"/>
          <w:color w:val="000000"/>
          <w:sz w:val="28"/>
          <w:szCs w:val="28"/>
        </w:rPr>
        <w:t>ті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75, 76, частин</w:t>
      </w:r>
      <w:r w:rsidR="00271EC7" w:rsidRPr="00384DB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трет</w:t>
      </w:r>
      <w:r w:rsidR="00271EC7" w:rsidRPr="00384DB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статті 80, частин</w:t>
      </w:r>
      <w:r w:rsidR="00271EC7" w:rsidRPr="00384DB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перш</w:t>
      </w:r>
      <w:r w:rsidR="00271EC7" w:rsidRPr="00384DB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>, дру</w:t>
      </w:r>
      <w:r w:rsidR="00271EC7" w:rsidRPr="00384DBD">
        <w:rPr>
          <w:rFonts w:ascii="Times New Roman" w:hAnsi="Times New Roman" w:cs="Times New Roman"/>
          <w:color w:val="000000"/>
          <w:sz w:val="28"/>
          <w:szCs w:val="28"/>
        </w:rPr>
        <w:t>гу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статті 90 Кодексу адміністративного судочинства України (далі – Кодекс);</w:t>
      </w:r>
    </w:p>
    <w:p w14:paraId="125D21F7" w14:textId="77777777" w:rsidR="005F4580" w:rsidRPr="00384DBD" w:rsidRDefault="005F4580" w:rsidP="00C452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>статті 3, частинам першій, п’ятій статті 55, частині першій, пункту 9 частини другої статті 129 Конституції України (конституційність) частину третю статті 80, частину шосту статті 94 Кодексу;</w:t>
      </w:r>
    </w:p>
    <w:p w14:paraId="79532299" w14:textId="0C818A05" w:rsidR="005F4580" w:rsidRPr="00384DBD" w:rsidRDefault="005F4580" w:rsidP="00C452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частинам першій, п’ятій статті 55 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>Конституції України (конституційність) пункт 8 частини першої статті 238 Кодексу;</w:t>
      </w:r>
    </w:p>
    <w:p w14:paraId="4BBCE76D" w14:textId="60AF1979" w:rsidR="005F4580" w:rsidRPr="00384DBD" w:rsidRDefault="00B57F0F" w:rsidP="00C452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AC2AD0"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статті 3, частині першій статті 24, частинам першій, </w:t>
      </w:r>
      <w:r w:rsidR="00566C14" w:rsidRPr="00384DBD">
        <w:rPr>
          <w:rFonts w:ascii="Times New Roman" w:hAnsi="Times New Roman" w:cs="Times New Roman"/>
          <w:color w:val="000000"/>
          <w:sz w:val="28"/>
          <w:szCs w:val="28"/>
        </w:rPr>
        <w:t>п’ятій</w:t>
      </w:r>
      <w:r w:rsidR="00AC2AD0"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статті 55, 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>частині</w:t>
      </w:r>
      <w:r w:rsidR="00AC2AD0"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першій статт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AC2AD0"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129 Конституції Укра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їни </w:t>
      </w:r>
      <w:r w:rsidR="00AC2AD0"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(конституційність) пункт 2 частини 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>п’ятої</w:t>
      </w:r>
      <w:r w:rsidR="00AC2AD0"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статт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>і 328 Кодексу</w:t>
      </w:r>
      <w:r w:rsidR="00662A5C" w:rsidRPr="00384DB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5F4580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96E14FF" w14:textId="1290D7F3" w:rsidR="005F4580" w:rsidRPr="00384DBD" w:rsidRDefault="005F4580" w:rsidP="00C452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статті 3, частині першій статті 24, частинам першій, п’ятій статті 55, частині другій статті 124, пункту 8 частини другої статті 129 Конституції України (конституційність) підпункти „а“, ,,в“ пункту 2 частини п’ятої статті 328 </w:t>
      </w:r>
      <w:r w:rsidRPr="00384DBD">
        <w:rPr>
          <w:rFonts w:ascii="Times New Roman" w:eastAsia="Calibri" w:hAnsi="Times New Roman" w:cs="Times New Roman"/>
          <w:bCs/>
          <w:sz w:val="28"/>
          <w:szCs w:val="28"/>
        </w:rPr>
        <w:t>Кодексу.</w:t>
      </w:r>
    </w:p>
    <w:p w14:paraId="455FB3DA" w14:textId="50A93AA7" w:rsidR="00200F51" w:rsidRPr="00384DBD" w:rsidRDefault="00151EA7" w:rsidP="00C452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з</w:t>
      </w:r>
      <w:r w:rsidR="003416A8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200F51" w:rsidRPr="00384DBD">
        <w:rPr>
          <w:rFonts w:ascii="Times New Roman" w:hAnsi="Times New Roman" w:cs="Times New Roman"/>
          <w:sz w:val="28"/>
          <w:szCs w:val="28"/>
        </w:rPr>
        <w:t>оспорювани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200F51" w:rsidRPr="00384DBD">
        <w:rPr>
          <w:rFonts w:ascii="Times New Roman" w:hAnsi="Times New Roman" w:cs="Times New Roman"/>
          <w:sz w:val="28"/>
          <w:szCs w:val="28"/>
        </w:rPr>
        <w:t xml:space="preserve"> положен</w:t>
      </w:r>
      <w:r>
        <w:rPr>
          <w:rFonts w:ascii="Times New Roman" w:hAnsi="Times New Roman" w:cs="Times New Roman"/>
          <w:sz w:val="28"/>
          <w:szCs w:val="28"/>
        </w:rPr>
        <w:t>нями</w:t>
      </w:r>
      <w:r w:rsidR="00200F51" w:rsidRPr="00384DBD">
        <w:rPr>
          <w:rFonts w:ascii="Times New Roman" w:hAnsi="Times New Roman" w:cs="Times New Roman"/>
          <w:sz w:val="28"/>
          <w:szCs w:val="28"/>
        </w:rPr>
        <w:t xml:space="preserve"> Кодексу:</w:t>
      </w:r>
    </w:p>
    <w:p w14:paraId="437923D9" w14:textId="4831C018" w:rsidR="00200F51" w:rsidRPr="00384DBD" w:rsidRDefault="00200F51" w:rsidP="00C452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DBD">
        <w:rPr>
          <w:rFonts w:ascii="Times New Roman" w:hAnsi="Times New Roman" w:cs="Times New Roman"/>
          <w:sz w:val="28"/>
          <w:szCs w:val="28"/>
        </w:rPr>
        <w:t>– с</w:t>
      </w:r>
      <w:r w:rsidR="003416A8" w:rsidRPr="00384DBD">
        <w:rPr>
          <w:rFonts w:ascii="Times New Roman" w:hAnsi="Times New Roman" w:cs="Times New Roman"/>
          <w:sz w:val="28"/>
          <w:szCs w:val="28"/>
        </w:rPr>
        <w:t xml:space="preserve">уд розглядає адміністративні справи не інакше як за позовною заявою, поданою відповідно до Кодексу, </w:t>
      </w:r>
      <w:r w:rsidR="00D74F27" w:rsidRPr="00384DBD">
        <w:rPr>
          <w:rFonts w:ascii="Times New Roman" w:hAnsi="Times New Roman" w:cs="Times New Roman"/>
          <w:sz w:val="28"/>
          <w:szCs w:val="28"/>
        </w:rPr>
        <w:t>у</w:t>
      </w:r>
      <w:r w:rsidR="003416A8" w:rsidRPr="00384DBD">
        <w:rPr>
          <w:rFonts w:ascii="Times New Roman" w:hAnsi="Times New Roman" w:cs="Times New Roman"/>
          <w:sz w:val="28"/>
          <w:szCs w:val="28"/>
        </w:rPr>
        <w:t xml:space="preserve"> межах позовних вимог</w:t>
      </w:r>
      <w:r w:rsidRPr="00384DBD">
        <w:rPr>
          <w:rFonts w:ascii="Times New Roman" w:hAnsi="Times New Roman" w:cs="Times New Roman"/>
          <w:sz w:val="28"/>
          <w:szCs w:val="28"/>
        </w:rPr>
        <w:t>; с</w:t>
      </w:r>
      <w:r w:rsidR="003416A8" w:rsidRPr="00384DBD">
        <w:rPr>
          <w:rFonts w:ascii="Times New Roman" w:hAnsi="Times New Roman" w:cs="Times New Roman"/>
          <w:sz w:val="28"/>
          <w:szCs w:val="28"/>
        </w:rPr>
        <w:t xml:space="preserve">уд може вийти за межі позовних вимог, якщо це </w:t>
      </w:r>
      <w:r w:rsidR="00D74F27" w:rsidRPr="00384DBD">
        <w:rPr>
          <w:rFonts w:ascii="Times New Roman" w:hAnsi="Times New Roman" w:cs="Times New Roman"/>
          <w:sz w:val="28"/>
          <w:szCs w:val="28"/>
        </w:rPr>
        <w:t>потрібно</w:t>
      </w:r>
      <w:r w:rsidR="003416A8" w:rsidRPr="00384DBD">
        <w:rPr>
          <w:rFonts w:ascii="Times New Roman" w:hAnsi="Times New Roman" w:cs="Times New Roman"/>
          <w:sz w:val="28"/>
          <w:szCs w:val="28"/>
        </w:rPr>
        <w:t xml:space="preserve"> для ефективного захисту прав, свобод, інтересів людини і громадянина, інших суб’єктів у сфері публічно-правових відносин від порушень з боку суб’єктів владних повноважень</w:t>
      </w:r>
      <w:r w:rsidRPr="00384DBD">
        <w:rPr>
          <w:rFonts w:ascii="Times New Roman" w:hAnsi="Times New Roman" w:cs="Times New Roman"/>
          <w:sz w:val="28"/>
          <w:szCs w:val="28"/>
        </w:rPr>
        <w:t xml:space="preserve"> (частина друга статті 9);</w:t>
      </w:r>
      <w:r w:rsidRPr="00384DBD" w:rsidDel="00200F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69579" w14:textId="7689BE68" w:rsidR="007E5FBD" w:rsidRPr="00384DBD" w:rsidRDefault="00200F51" w:rsidP="00384D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DBD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bookmarkStart w:id="0" w:name="n9593"/>
      <w:bookmarkEnd w:id="0"/>
      <w:r w:rsidRPr="00384DB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416A8"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уд вживає визначені законом заходи, </w:t>
      </w:r>
      <w:r w:rsidR="00777480" w:rsidRPr="00384DBD">
        <w:rPr>
          <w:rFonts w:ascii="Times New Roman" w:hAnsi="Times New Roman" w:cs="Times New Roman"/>
          <w:color w:val="000000"/>
          <w:sz w:val="28"/>
          <w:szCs w:val="28"/>
        </w:rPr>
        <w:t>потріб</w:t>
      </w:r>
      <w:r w:rsidR="003416A8"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ні для з’ясування всіх обставин у справі, </w:t>
      </w:r>
      <w:r w:rsidR="00777480" w:rsidRPr="00384DBD">
        <w:rPr>
          <w:rFonts w:ascii="Times New Roman" w:hAnsi="Times New Roman" w:cs="Times New Roman"/>
          <w:color w:val="000000"/>
          <w:sz w:val="28"/>
          <w:szCs w:val="28"/>
        </w:rPr>
        <w:t>зокрема</w:t>
      </w:r>
      <w:r w:rsidR="003416A8"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щодо виявлення та витребування доказів </w:t>
      </w:r>
      <w:r w:rsidR="00777480" w:rsidRPr="00384DBD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3416A8" w:rsidRPr="00384DBD">
        <w:rPr>
          <w:rFonts w:ascii="Times New Roman" w:hAnsi="Times New Roman" w:cs="Times New Roman"/>
          <w:color w:val="000000"/>
          <w:sz w:val="28"/>
          <w:szCs w:val="28"/>
        </w:rPr>
        <w:t>з власної ініціативи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DBD">
        <w:rPr>
          <w:rFonts w:ascii="Times New Roman" w:hAnsi="Times New Roman" w:cs="Times New Roman"/>
          <w:sz w:val="28"/>
          <w:szCs w:val="28"/>
        </w:rPr>
        <w:t>(частина четверта статті 9);</w:t>
      </w:r>
    </w:p>
    <w:p w14:paraId="5A5ED744" w14:textId="44225F16" w:rsidR="003416A8" w:rsidRPr="00384DBD" w:rsidRDefault="00200F51" w:rsidP="00384D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3416A8" w:rsidRPr="00384DBD">
        <w:rPr>
          <w:rFonts w:ascii="Times New Roman" w:hAnsi="Times New Roman" w:cs="Times New Roman"/>
          <w:color w:val="000000"/>
          <w:sz w:val="28"/>
          <w:szCs w:val="28"/>
        </w:rPr>
        <w:t>учасники справи мають право</w:t>
      </w:r>
      <w:r w:rsidR="00B06B82"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16A8" w:rsidRPr="00384DBD">
        <w:rPr>
          <w:rFonts w:ascii="Times New Roman" w:hAnsi="Times New Roman" w:cs="Times New Roman"/>
          <w:color w:val="000000"/>
          <w:sz w:val="28"/>
          <w:szCs w:val="28"/>
        </w:rPr>
        <w:t>подавати заяви та клопотання, надавати пояснення суду, наводити свої доводи, міркування щодо питань, які виникають під час судового розгляду, і заперечення проти заяв, клопотань, доводів і міркувань інших осіб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(пункт 3 частини третьої статті 44);</w:t>
      </w:r>
    </w:p>
    <w:p w14:paraId="4D395CFC" w14:textId="1DF1BC40" w:rsidR="00EC6D13" w:rsidRPr="00384DBD" w:rsidRDefault="00200F51" w:rsidP="00384D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3416A8" w:rsidRPr="00384DBD">
        <w:rPr>
          <w:rFonts w:ascii="Times New Roman" w:hAnsi="Times New Roman" w:cs="Times New Roman"/>
          <w:color w:val="000000"/>
          <w:sz w:val="28"/>
          <w:szCs w:val="28"/>
        </w:rPr>
        <w:t>як свідк</w:t>
      </w:r>
      <w:r w:rsidR="00546891" w:rsidRPr="00384DB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416A8"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в адміністративній справі суд може </w:t>
      </w:r>
      <w:r w:rsidR="00546891" w:rsidRPr="00384DBD">
        <w:rPr>
          <w:rFonts w:ascii="Times New Roman" w:hAnsi="Times New Roman" w:cs="Times New Roman"/>
          <w:color w:val="000000"/>
          <w:sz w:val="28"/>
          <w:szCs w:val="28"/>
        </w:rPr>
        <w:t>викликати</w:t>
      </w:r>
      <w:r w:rsidR="003416A8"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будь-як</w:t>
      </w:r>
      <w:r w:rsidR="00546891" w:rsidRPr="00384DB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416A8"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особ</w:t>
      </w:r>
      <w:r w:rsidR="00546891" w:rsidRPr="00384DB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416A8" w:rsidRPr="00384DBD">
        <w:rPr>
          <w:rFonts w:ascii="Times New Roman" w:hAnsi="Times New Roman" w:cs="Times New Roman"/>
          <w:color w:val="000000"/>
          <w:sz w:val="28"/>
          <w:szCs w:val="28"/>
        </w:rPr>
        <w:t>, якій відомі обставини, що належить з’ясувати у справі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(частина перша статті 65)</w:t>
      </w:r>
      <w:r w:rsidR="0094653B"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779E4B92" w14:textId="77777777" w:rsidR="00EC6D13" w:rsidRPr="00384DBD" w:rsidRDefault="00EC6D13" w:rsidP="00384D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DBD">
        <w:rPr>
          <w:rFonts w:ascii="Times New Roman" w:hAnsi="Times New Roman" w:cs="Times New Roman"/>
          <w:color w:val="000000"/>
          <w:sz w:val="28"/>
          <w:szCs w:val="28"/>
        </w:rPr>
        <w:t>– достовірними є докази, на підставі яких можна встановити дійсні обставини справи (стаття 75);</w:t>
      </w:r>
      <w:bookmarkStart w:id="1" w:name="n10114"/>
      <w:bookmarkEnd w:id="1"/>
    </w:p>
    <w:p w14:paraId="06EA3279" w14:textId="777A9407" w:rsidR="00EC6D13" w:rsidRPr="00384DBD" w:rsidRDefault="00EC6D13" w:rsidP="00384D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– достатніми є докази, які сукупно дають змогу дійти висновку про наявність або відсутність обставин справи, які </w:t>
      </w:r>
      <w:r w:rsidR="00E33370" w:rsidRPr="00384DBD">
        <w:rPr>
          <w:rFonts w:ascii="Times New Roman" w:hAnsi="Times New Roman" w:cs="Times New Roman"/>
          <w:color w:val="000000"/>
          <w:sz w:val="28"/>
          <w:szCs w:val="28"/>
        </w:rPr>
        <w:t>належать</w:t>
      </w:r>
      <w:r w:rsidRPr="00384DBD">
        <w:rPr>
          <w:rFonts w:ascii="Times New Roman" w:hAnsi="Times New Roman" w:cs="Times New Roman"/>
          <w:color w:val="000000"/>
          <w:sz w:val="28"/>
          <w:szCs w:val="28"/>
        </w:rPr>
        <w:t xml:space="preserve"> до предмета доказування; </w:t>
      </w:r>
      <w:bookmarkStart w:id="2" w:name="n10116"/>
      <w:bookmarkEnd w:id="2"/>
      <w:r w:rsidRPr="00384DBD">
        <w:rPr>
          <w:rFonts w:ascii="Times New Roman" w:hAnsi="Times New Roman" w:cs="Times New Roman"/>
          <w:color w:val="000000"/>
          <w:sz w:val="28"/>
          <w:szCs w:val="28"/>
        </w:rPr>
        <w:t>питання про достатність доказів для встановлення обставин, що мають значення для справи, суд вирішує відповідно до свого внутрішнього переконання (стаття 76);</w:t>
      </w:r>
    </w:p>
    <w:p w14:paraId="14C559D5" w14:textId="0CACD7D5" w:rsidR="0094653B" w:rsidRPr="00384DBD" w:rsidRDefault="0094653B" w:rsidP="00384D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4DBD">
        <w:rPr>
          <w:rFonts w:ascii="Times New Roman" w:hAnsi="Times New Roman" w:cs="Times New Roman"/>
          <w:sz w:val="28"/>
          <w:szCs w:val="28"/>
        </w:rPr>
        <w:t xml:space="preserve">– </w:t>
      </w:r>
      <w:r w:rsidR="00EC6D13" w:rsidRPr="00384DBD">
        <w:rPr>
          <w:rFonts w:ascii="Times New Roman" w:hAnsi="Times New Roman" w:cs="Times New Roman"/>
          <w:sz w:val="28"/>
          <w:szCs w:val="28"/>
        </w:rPr>
        <w:t xml:space="preserve">про </w:t>
      </w:r>
      <w:r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>витребування доказів за власною ініціативою або за клопотанням учасника справи, або про відмову у витребуванні доказів суд постановляє ухвалу</w:t>
      </w:r>
      <w:r w:rsidRPr="00384DBD">
        <w:rPr>
          <w:rFonts w:ascii="Times New Roman" w:hAnsi="Times New Roman" w:cs="Times New Roman"/>
          <w:sz w:val="28"/>
          <w:szCs w:val="28"/>
        </w:rPr>
        <w:t xml:space="preserve"> (частина третя статті 80);</w:t>
      </w:r>
    </w:p>
    <w:p w14:paraId="39F87CC7" w14:textId="1D5A69DB" w:rsidR="0094653B" w:rsidRPr="00384DBD" w:rsidRDefault="0094653B" w:rsidP="00384D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суд оцінює докази, які є у справі, за своїм внутрішнім переконанням, що ґрунтується на їх безпосередньому, всебічному, повному та об’єктивному дослідженні; жодні докази не мають для суду наперед </w:t>
      </w:r>
      <w:r w:rsidR="00151EA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становленої сили (частини перша, друга статті 90);</w:t>
      </w:r>
    </w:p>
    <w:p w14:paraId="22AC95D2" w14:textId="5A9C274C" w:rsidR="00BD36CF" w:rsidRPr="00384DBD" w:rsidRDefault="00596925" w:rsidP="00384D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>– я</w:t>
      </w:r>
      <w:r w:rsidR="0094653B"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>кщо подано копію (електронну копію) письмового доказу, суд за клопотанням учасника справи або з власної ініціативи може витребувати у відповідної особи оригінал письмового доказу</w:t>
      </w:r>
      <w:r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>; я</w:t>
      </w:r>
      <w:r w:rsidR="0094653B"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кщо оригінал письмового доказу не поданий, а учасник справи або суд ставить під сумнів відповідність поданої копії (електронної копії) оригіналу, такий доказ </w:t>
      </w:r>
      <w:r w:rsidR="00E33370"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 </w:t>
      </w:r>
      <w:r w:rsidR="0094653B"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>не бере до уваги</w:t>
      </w:r>
      <w:r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5B4D"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>(частина шоста статті 94)</w:t>
      </w:r>
      <w:r w:rsidR="00BD36CF"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14:paraId="3E34D30F" w14:textId="69D3EFD0" w:rsidR="004B1F40" w:rsidRPr="00384DBD" w:rsidRDefault="00BD36CF" w:rsidP="00384D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– суд закриває провадження щодо оскарження рішень, дій або бездіяльності суб’єкта владних повноважень, якщо оскаржувані порушення </w:t>
      </w:r>
      <w:r w:rsidR="002A5B4D"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суб’єкт владних повноважень </w:t>
      </w:r>
      <w:r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>виправ</w:t>
      </w:r>
      <w:r w:rsidR="002A5B4D"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>ив</w:t>
      </w:r>
      <w:r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r w:rsidR="00B06B82"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>немає</w:t>
      </w:r>
      <w:r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підстави вважати, що повне відновлення законних прав та інтересів позивача неможливе без визнання рішень, дій або бездіяльності суб’єкта владних повноважень протиправними після такого виправлення</w:t>
      </w:r>
      <w:r w:rsidR="00384DB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>(пункт 8 частини першої статті 238)</w:t>
      </w:r>
      <w:r w:rsidR="004B1F40"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2B0BAA7" w14:textId="45C98729" w:rsidR="00C673A2" w:rsidRPr="00384DBD" w:rsidRDefault="004B1F40" w:rsidP="00384D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Згідно з пунктом </w:t>
      </w:r>
      <w:r w:rsidR="004336B2"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частини п’ятої статті 328 Кодексу касаційному оскарженню </w:t>
      </w:r>
      <w:r w:rsidR="00743F94"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>не підлягають</w:t>
      </w:r>
      <w:r w:rsidR="00C673A2" w:rsidRPr="00384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73A2" w:rsidRPr="00384DBD">
        <w:rPr>
          <w:rFonts w:ascii="Times New Roman" w:hAnsi="Times New Roman" w:cs="Times New Roman"/>
          <w:sz w:val="28"/>
          <w:szCs w:val="28"/>
        </w:rPr>
        <w:t>судові рішення у справах незначної складності та інших справах, розглянутих за правилами спрощеного позовного провадження (крім справ, які відповідно до Кодексу розглядаються за правилами загального позовного провадження), крім випадків, якщо:</w:t>
      </w:r>
    </w:p>
    <w:p w14:paraId="60F577C0" w14:textId="759AFC1E" w:rsidR="00C673A2" w:rsidRPr="00384DBD" w:rsidRDefault="00C673A2" w:rsidP="00384D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DBD">
        <w:rPr>
          <w:rFonts w:ascii="Times New Roman" w:hAnsi="Times New Roman" w:cs="Times New Roman"/>
          <w:sz w:val="28"/>
          <w:szCs w:val="28"/>
        </w:rPr>
        <w:t>а) касаційна скарга стосується питання права, яке має фундаментальне значення для формування єдиної правозастосов</w:t>
      </w:r>
      <w:r w:rsidR="00151EA7">
        <w:rPr>
          <w:rFonts w:ascii="Times New Roman" w:hAnsi="Times New Roman" w:cs="Times New Roman"/>
          <w:sz w:val="28"/>
          <w:szCs w:val="28"/>
        </w:rPr>
        <w:t>н</w:t>
      </w:r>
      <w:r w:rsidRPr="00384DBD">
        <w:rPr>
          <w:rFonts w:ascii="Times New Roman" w:hAnsi="Times New Roman" w:cs="Times New Roman"/>
          <w:sz w:val="28"/>
          <w:szCs w:val="28"/>
        </w:rPr>
        <w:t>ої практики;</w:t>
      </w:r>
    </w:p>
    <w:p w14:paraId="74A26F49" w14:textId="52585AEE" w:rsidR="00EE6488" w:rsidRPr="00384DBD" w:rsidRDefault="00C673A2" w:rsidP="00384D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DBD">
        <w:rPr>
          <w:rFonts w:ascii="Times New Roman" w:hAnsi="Times New Roman" w:cs="Times New Roman"/>
          <w:sz w:val="28"/>
          <w:szCs w:val="28"/>
        </w:rPr>
        <w:t xml:space="preserve">б) особа, яка подає касаційну скаргу, відповідно до Кодексу позбавлена можливості спростувати обставини, </w:t>
      </w:r>
      <w:r w:rsidR="00752CBB" w:rsidRPr="00384DBD">
        <w:rPr>
          <w:rFonts w:ascii="Times New Roman" w:hAnsi="Times New Roman" w:cs="Times New Roman"/>
          <w:sz w:val="28"/>
          <w:szCs w:val="28"/>
        </w:rPr>
        <w:t>у</w:t>
      </w:r>
      <w:r w:rsidRPr="00384DBD">
        <w:rPr>
          <w:rFonts w:ascii="Times New Roman" w:hAnsi="Times New Roman" w:cs="Times New Roman"/>
          <w:sz w:val="28"/>
          <w:szCs w:val="28"/>
        </w:rPr>
        <w:t>становлені оскарженим судовим рішенням, п</w:t>
      </w:r>
      <w:r w:rsidR="00752CBB" w:rsidRPr="00384DBD">
        <w:rPr>
          <w:rFonts w:ascii="Times New Roman" w:hAnsi="Times New Roman" w:cs="Times New Roman"/>
          <w:sz w:val="28"/>
          <w:szCs w:val="28"/>
        </w:rPr>
        <w:t>ід час</w:t>
      </w:r>
      <w:r w:rsidRPr="00384DBD">
        <w:rPr>
          <w:rFonts w:ascii="Times New Roman" w:hAnsi="Times New Roman" w:cs="Times New Roman"/>
          <w:sz w:val="28"/>
          <w:szCs w:val="28"/>
        </w:rPr>
        <w:t xml:space="preserve"> розгляд</w:t>
      </w:r>
      <w:r w:rsidR="00752CBB" w:rsidRPr="00384DBD">
        <w:rPr>
          <w:rFonts w:ascii="Times New Roman" w:hAnsi="Times New Roman" w:cs="Times New Roman"/>
          <w:sz w:val="28"/>
          <w:szCs w:val="28"/>
        </w:rPr>
        <w:t>у</w:t>
      </w:r>
      <w:r w:rsidRPr="00384DBD">
        <w:rPr>
          <w:rFonts w:ascii="Times New Roman" w:hAnsi="Times New Roman" w:cs="Times New Roman"/>
          <w:sz w:val="28"/>
          <w:szCs w:val="28"/>
        </w:rPr>
        <w:t xml:space="preserve"> іншої справи;</w:t>
      </w:r>
    </w:p>
    <w:p w14:paraId="015D8FCE" w14:textId="77777777" w:rsidR="00EE6488" w:rsidRPr="00384DBD" w:rsidRDefault="00C673A2" w:rsidP="00384D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DBD">
        <w:rPr>
          <w:rFonts w:ascii="Times New Roman" w:hAnsi="Times New Roman" w:cs="Times New Roman"/>
          <w:sz w:val="28"/>
          <w:szCs w:val="28"/>
        </w:rPr>
        <w:t>в) справа становить значний суспільний інтерес або має виняткове значення для учасника справи, який подає касаційну скаргу;</w:t>
      </w:r>
    </w:p>
    <w:p w14:paraId="5C71F655" w14:textId="4E508079" w:rsidR="00C673A2" w:rsidRPr="00384DBD" w:rsidRDefault="00C673A2" w:rsidP="00384D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DBD">
        <w:rPr>
          <w:rFonts w:ascii="Times New Roman" w:hAnsi="Times New Roman" w:cs="Times New Roman"/>
          <w:sz w:val="28"/>
          <w:szCs w:val="28"/>
        </w:rPr>
        <w:t>г) суд першої інстанції відніс справу до категорії справ незначної складності помилково.</w:t>
      </w:r>
    </w:p>
    <w:p w14:paraId="03F3C57E" w14:textId="2FF9CB28" w:rsidR="0094653B" w:rsidRPr="00384DBD" w:rsidRDefault="0094653B" w:rsidP="00384DBD">
      <w:pPr>
        <w:pStyle w:val="a9"/>
        <w:suppressAutoHyphens w:val="0"/>
        <w:spacing w:after="0" w:line="37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9173AF9" w14:textId="77777777" w:rsidR="0074016E" w:rsidRPr="00384DBD" w:rsidRDefault="0074016E" w:rsidP="00384DBD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n12832"/>
      <w:bookmarkStart w:id="4" w:name="n12136"/>
      <w:bookmarkStart w:id="5" w:name="n12137"/>
      <w:bookmarkStart w:id="6" w:name="n12138"/>
      <w:bookmarkStart w:id="7" w:name="n12139"/>
      <w:bookmarkEnd w:id="3"/>
      <w:bookmarkEnd w:id="4"/>
      <w:bookmarkEnd w:id="5"/>
      <w:bookmarkEnd w:id="6"/>
      <w:bookmarkEnd w:id="7"/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2. Зі змісту конституційної скарги та долучених до неї матеріалів убачається таке.</w:t>
      </w:r>
    </w:p>
    <w:p w14:paraId="349A6CFD" w14:textId="5FA4240B" w:rsidR="007163D1" w:rsidRPr="00384DBD" w:rsidRDefault="007163D1" w:rsidP="00384DBD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" w:name="_Hlk199359930"/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Касьяненко Б.П.</w:t>
      </w:r>
      <w:r w:rsidR="00AB355B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End w:id="8"/>
      <w:r w:rsidR="00AB355B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12 вересня 2022 року</w:t>
      </w: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звернувся до Вінницького окружного адміністративного суду із запитом </w:t>
      </w:r>
      <w:r w:rsidR="00151EA7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="00A858E4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1786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</w:t>
      </w: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публічної інформації</w:t>
      </w:r>
      <w:r w:rsidR="00A5227F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знищення </w:t>
      </w:r>
      <w:r w:rsidR="00B70650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матеріалів справ за 2007</w:t>
      </w:r>
      <w:r w:rsidR="00752CBB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B70650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2013 роки</w:t>
      </w:r>
      <w:r w:rsidR="00EE6488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2CBB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70650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2009–2014</w:t>
      </w:r>
      <w:r w:rsidR="008F622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</w:t>
      </w:r>
      <w:r w:rsidR="00B70650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, учасником яких він був</w:t>
      </w:r>
      <w:r w:rsidR="008F622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70650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11A94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Названий с</w:t>
      </w:r>
      <w:r w:rsidR="00AB355B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уд листом від 19 вересня 2022 року повідомив</w:t>
      </w:r>
      <w:r w:rsid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AB355B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Касьяненк</w:t>
      </w:r>
      <w:r w:rsidR="00511A94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B355B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Б.П. про відтермінування надання відповіді </w:t>
      </w:r>
      <w:r w:rsidR="00A7524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його запит </w:t>
      </w:r>
      <w:r w:rsidR="00AB355B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підставі </w:t>
      </w:r>
      <w:r w:rsidR="00AB355B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рішення Ради суддів України від 25 березня 2022 року № 11, а 4 листопада </w:t>
      </w:r>
      <w:r w:rsidR="00511A94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AB355B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2022 року дав відповідь.</w:t>
      </w:r>
    </w:p>
    <w:p w14:paraId="4429912A" w14:textId="577974B8" w:rsidR="00A75249" w:rsidRPr="00384DBD" w:rsidRDefault="00511A94" w:rsidP="00384DBD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Касьяненко Б.П.</w:t>
      </w:r>
      <w:r w:rsidR="00341F9F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016E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72A3C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вернувся до суду з адміністративним позовом до Вінницького окружного адміністративного суду</w:t>
      </w:r>
      <w:r w:rsidR="00B2793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Відповідач)</w:t>
      </w:r>
      <w:r w:rsidR="00172A3C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визнання</w:t>
      </w:r>
      <w:r w:rsidR="00C866B8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63D1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 </w:t>
      </w:r>
      <w:r w:rsidR="00C866B8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бездіяльності </w:t>
      </w:r>
      <w:r w:rsidR="007163D1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протиправними та </w:t>
      </w:r>
      <w:r w:rsidR="00C866B8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зобов’язання </w:t>
      </w:r>
      <w:r w:rsidR="007163D1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вчинити певні дії, </w:t>
      </w:r>
      <w:r w:rsidR="00A7524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оскільки вважав незаконн</w:t>
      </w:r>
      <w:r w:rsidR="004336B2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ими</w:t>
      </w:r>
      <w:r w:rsidR="00A7524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бездіяльність Відповідача</w:t>
      </w:r>
      <w:r w:rsidR="003D58F1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7524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</w:t>
      </w:r>
      <w:r w:rsidR="003D58F1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полягала в</w:t>
      </w:r>
      <w:r w:rsidR="00A7524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ненаданн</w:t>
      </w:r>
      <w:r w:rsidR="003D58F1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A7524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інформації на його запит у встановлений законом строк, а також дії щодо знищення матеріалів справ.</w:t>
      </w:r>
    </w:p>
    <w:p w14:paraId="7A7C55D4" w14:textId="11681DE5" w:rsidR="00C866B8" w:rsidRPr="00384DBD" w:rsidRDefault="00BA199A" w:rsidP="00384DBD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Хмельницький окружний адміністративний суд </w:t>
      </w:r>
      <w:r w:rsidR="00C866B8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ухвалою від 8 березня </w:t>
      </w:r>
      <w:r w:rsidR="00C866B8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2024 року відкрив провадження у справі</w:t>
      </w:r>
      <w:r w:rsidR="003D58F1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C866B8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18B7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вирішив розглянути справу за правилами спрощеного провадження без повідомлення сторін</w:t>
      </w:r>
      <w:r w:rsidR="003D58F1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5E18B7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відмовив у задоволенні клопотань Касьяненка Б.П. про виклик свідків, про проведення засідання </w:t>
      </w:r>
      <w:r w:rsidR="00151EA7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5E18B7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режимі відеоконференції, про визнання обов’язковою явки представника Відповідача, про розгляд справи у складі трьох суддів</w:t>
      </w:r>
      <w:r w:rsidR="0077263E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5E18B7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частково задовольнив клопотання про витребування доказів. </w:t>
      </w:r>
    </w:p>
    <w:p w14:paraId="5716BA73" w14:textId="5774F38F" w:rsidR="002B72B2" w:rsidRPr="00384DBD" w:rsidRDefault="0077263E" w:rsidP="00384DBD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Названий</w:t>
      </w:r>
      <w:r w:rsidR="00555DA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 </w:t>
      </w:r>
      <w:r w:rsidR="00BA199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від 7 червня 2024 року </w:t>
      </w:r>
      <w:r w:rsidR="00076D81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позов</w:t>
      </w:r>
      <w:r w:rsidR="00BA199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Касьяненка Б.П. задовольнив частково</w:t>
      </w:r>
      <w:r w:rsidR="00555DA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BA199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5DA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BA199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изнав протиправними дії </w:t>
      </w:r>
      <w:r w:rsidR="00555DA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Відповідача</w:t>
      </w:r>
      <w:r w:rsidR="000E2252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99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 w:rsidR="00FD3B4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відтермінування</w:t>
      </w:r>
      <w:r w:rsidR="00BA199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7E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</w:t>
      </w:r>
      <w:r w:rsidR="00BA199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відповіді на запит </w:t>
      </w:r>
      <w:r w:rsidR="009425FF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інформацію</w:t>
      </w:r>
      <w:r w:rsidR="000E2252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BA199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визнав </w:t>
      </w:r>
      <w:r w:rsidR="00F27C23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протиправною бездіяльність Відповідача</w:t>
      </w:r>
      <w:r w:rsidR="009425FF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полягала </w:t>
      </w:r>
      <w:r w:rsidR="00151EA7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BA199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ненаданн</w:t>
      </w:r>
      <w:r w:rsidR="006D579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BA199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роз’яснення </w:t>
      </w:r>
      <w:r w:rsidR="006D579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r w:rsidR="00C75DBC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99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порядку оскарження рішення про </w:t>
      </w:r>
      <w:r w:rsidR="00FB1AA4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відтермінування надання інформації</w:t>
      </w:r>
      <w:r w:rsidR="006D579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запит</w:t>
      </w:r>
      <w:r w:rsidR="00F27C23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; відмовив у</w:t>
      </w:r>
      <w:r w:rsidR="00BA199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задоволен</w:t>
      </w:r>
      <w:r w:rsidR="00F27C23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BA199A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і решти позовних вимог.</w:t>
      </w:r>
    </w:p>
    <w:p w14:paraId="450803B3" w14:textId="038DF22C" w:rsidR="002B72B2" w:rsidRPr="00384DBD" w:rsidRDefault="000E2252" w:rsidP="00384DBD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Сьомий апеляційний адміністратив</w:t>
      </w:r>
      <w:r w:rsid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ний суд постановою від 5 грудня</w:t>
      </w:r>
      <w:r w:rsid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2024 року рішення Хмельницького окружного адміністр</w:t>
      </w:r>
      <w:r w:rsidR="003175D5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ат</w:t>
      </w:r>
      <w:r w:rsid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ивного суду</w:t>
      </w:r>
      <w:r w:rsid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025718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7 червня 2024 року в </w:t>
      </w: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частині</w:t>
      </w:r>
      <w:r w:rsidR="00B202D3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задоволення позову</w:t>
      </w:r>
      <w:r w:rsidR="00C75DBC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04447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скасував </w:t>
      </w:r>
      <w:r w:rsidR="00C75DBC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закрив провадження</w:t>
      </w:r>
      <w:r w:rsidR="003175D5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у решті </w:t>
      </w:r>
      <w:r w:rsidR="00004447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вимог </w:t>
      </w:r>
      <w:r w:rsidR="003175D5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залишив без змін.</w:t>
      </w:r>
    </w:p>
    <w:p w14:paraId="37D6784A" w14:textId="3D914861" w:rsidR="00205606" w:rsidRPr="00384DBD" w:rsidRDefault="0074016E" w:rsidP="00384DBD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Верховний Суд у складі колегії суддів Касаційного </w:t>
      </w:r>
      <w:r w:rsidR="003175D5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адміністративного </w:t>
      </w: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суду ухвалою від </w:t>
      </w:r>
      <w:r w:rsidR="003175D5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 лютого 2025 </w:t>
      </w: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року відмовив </w:t>
      </w:r>
      <w:r w:rsidR="003175D5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Касьяненку Б.П.</w:t>
      </w: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відкритті касаційного провадження</w:t>
      </w:r>
      <w:r w:rsidR="00004447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оскільки </w:t>
      </w:r>
      <w:r w:rsidR="00DF220E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він не навів обґрунтованих підстав, зазначених у пункті 2 частини п’ятої статті 328 Кодексу, для перегляду </w:t>
      </w:r>
      <w:r w:rsidR="003A2442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F220E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220E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касаційному порядку </w:t>
      </w:r>
      <w:r w:rsidR="00004447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судов</w:t>
      </w:r>
      <w:r w:rsidR="00DF220E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004447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</w:t>
      </w:r>
      <w:r w:rsidR="00DF220E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="00004447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розглянут</w:t>
      </w:r>
      <w:r w:rsidR="00DF220E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004447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правилами спрощеного позовного провадження</w:t>
      </w:r>
      <w:r w:rsidR="00DF220E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B3F76F" w14:textId="4085EF75" w:rsidR="0074016E" w:rsidRPr="00384DBD" w:rsidRDefault="00933A00" w:rsidP="00384DBD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Касьяненко Б.П. стверджує</w:t>
      </w:r>
      <w:r w:rsidR="0074016E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</w:t>
      </w:r>
      <w:r w:rsidR="00145FA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внаслідок застосування судами </w:t>
      </w:r>
      <w:r w:rsidR="00CB7335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</w:t>
      </w:r>
      <w:r w:rsidR="00145FA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="00CB7335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Кодексу</w:t>
      </w:r>
      <w:r w:rsidR="003A2442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конституційність яких він </w:t>
      </w:r>
      <w:r w:rsidR="007E25F5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оспорює,</w:t>
      </w:r>
      <w:r w:rsidR="00145FA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порушено його конституційні права,</w:t>
      </w:r>
      <w:r w:rsidR="00CB7335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486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визначені </w:t>
      </w:r>
      <w:r w:rsidR="00F41943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статтею 3, </w:t>
      </w:r>
      <w:r w:rsidR="00B14375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частиною </w:t>
      </w:r>
      <w:r w:rsidR="00BF5F34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першою </w:t>
      </w:r>
      <w:r w:rsidR="00B14375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24, </w:t>
      </w:r>
      <w:r w:rsidR="00A9486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частинами </w:t>
      </w:r>
      <w:r w:rsidR="00BB088B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першою, п’ятою</w:t>
      </w:r>
      <w:r w:rsidR="00A9486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статті 55, </w:t>
      </w:r>
      <w:r w:rsidR="00F41943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частиною другою</w:t>
      </w:r>
      <w:r w:rsidR="00A94869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1943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124, пунктом 8 частини </w:t>
      </w:r>
      <w:r w:rsidR="00877959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другої</w:t>
      </w:r>
      <w:r w:rsidR="0087795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F2D05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 129</w:t>
      </w:r>
      <w:r w:rsidR="00B14375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Конституції України</w:t>
      </w:r>
      <w:r w:rsidR="00CB7335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2285EA6" w14:textId="77777777" w:rsidR="0074016E" w:rsidRPr="00384DBD" w:rsidRDefault="0074016E" w:rsidP="00384DBD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C3F3EE" w14:textId="77777777" w:rsidR="0074016E" w:rsidRPr="00384DBD" w:rsidRDefault="0074016E" w:rsidP="00384DBD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3. Вирішуючи питання про відкриття конституційного провадження у справі, Друга колегія суддів Першого сенату Конституційного Суду України виходить із такого.</w:t>
      </w:r>
    </w:p>
    <w:p w14:paraId="6A82687E" w14:textId="7EF9E70E" w:rsidR="0001019D" w:rsidRPr="00384DBD" w:rsidRDefault="0074016E" w:rsidP="00384DBD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із Законом України „Про Конституційний Суд України“ 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положень), що застосований в остаточному судовому рішенні у справі суб’єкта права на конституційну скаргу (частина перша статті 55); конституційна скарга має містити </w:t>
      </w:r>
      <w:r w:rsidR="005D528F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конкретні положення закону України, які належить перевірити на відповідність Конституції України, та конкретні положення Конституції України, на відповідність яким належить перевірити закон України, а також </w:t>
      </w: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обґрунтування тверджень щодо неконституційності закону України (його окремих положень) із зазначенням того, яке з гарантованих Основни</w:t>
      </w:r>
      <w:r w:rsidR="00151EA7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Законом України прав людини, на думку суб’єкта права на конституційну скаргу, зазнало порушення внаслідок застосування закону (пункт</w:t>
      </w:r>
      <w:r w:rsidR="005D528F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и 5,</w:t>
      </w: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 частини другої статті 55); </w:t>
      </w:r>
      <w:r w:rsidR="0001019D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конституційна скарга є прийнятною за умов її відповідності вимогам, визначеним статтями 55, 56 цього закону (абзац перший частини першої статті 77). </w:t>
      </w:r>
    </w:p>
    <w:p w14:paraId="4E65BBC0" w14:textId="77777777" w:rsidR="0001019D" w:rsidRPr="00384DBD" w:rsidRDefault="0001019D" w:rsidP="00384DBD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4F65B6" w14:textId="343034F8" w:rsidR="00CE52AD" w:rsidRPr="00384DBD" w:rsidRDefault="00793C2D" w:rsidP="00384DBD">
      <w:pPr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</w:t>
      </w:r>
      <w:r w:rsidR="00CE52AD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 конституційної скарги дає підстави для висновку, що </w:t>
      </w:r>
      <w:r w:rsidR="00BF5F34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CE52AD" w:rsidRPr="00384DBD">
        <w:rPr>
          <w:rFonts w:ascii="Times New Roman" w:hAnsi="Times New Roman" w:cs="Times New Roman"/>
          <w:sz w:val="28"/>
          <w:szCs w:val="28"/>
        </w:rPr>
        <w:t xml:space="preserve">Касьяненко Б.П., стверджуючи про невідповідність оспорюваних положень </w:t>
      </w:r>
      <w:r w:rsidR="00CE52AD" w:rsidRPr="00384DBD">
        <w:rPr>
          <w:rFonts w:ascii="Times New Roman" w:hAnsi="Times New Roman" w:cs="Times New Roman"/>
          <w:sz w:val="28"/>
          <w:szCs w:val="28"/>
        </w:rPr>
        <w:lastRenderedPageBreak/>
        <w:t xml:space="preserve">Кодексу статті 3, частині першій статті 24, частинам першій, п’ятій статті 55, </w:t>
      </w:r>
      <w:r w:rsidR="00A0062B" w:rsidRPr="00384DBD">
        <w:rPr>
          <w:rFonts w:ascii="Times New Roman" w:hAnsi="Times New Roman" w:cs="Times New Roman"/>
          <w:sz w:val="28"/>
          <w:szCs w:val="28"/>
        </w:rPr>
        <w:t>частин</w:t>
      </w:r>
      <w:r w:rsidR="00877959">
        <w:rPr>
          <w:rFonts w:ascii="Times New Roman" w:hAnsi="Times New Roman" w:cs="Times New Roman"/>
          <w:sz w:val="28"/>
          <w:szCs w:val="28"/>
        </w:rPr>
        <w:t>і</w:t>
      </w:r>
      <w:r w:rsidR="00CE52AD" w:rsidRPr="00384DBD">
        <w:rPr>
          <w:rFonts w:ascii="Times New Roman" w:hAnsi="Times New Roman" w:cs="Times New Roman"/>
          <w:sz w:val="28"/>
          <w:szCs w:val="28"/>
        </w:rPr>
        <w:t xml:space="preserve"> друг</w:t>
      </w:r>
      <w:r w:rsidR="00877959">
        <w:rPr>
          <w:rFonts w:ascii="Times New Roman" w:hAnsi="Times New Roman" w:cs="Times New Roman"/>
          <w:sz w:val="28"/>
          <w:szCs w:val="28"/>
        </w:rPr>
        <w:t>ій</w:t>
      </w:r>
      <w:r w:rsidR="00CE52AD" w:rsidRPr="00384DBD">
        <w:rPr>
          <w:rFonts w:ascii="Times New Roman" w:hAnsi="Times New Roman" w:cs="Times New Roman"/>
          <w:sz w:val="28"/>
          <w:szCs w:val="28"/>
        </w:rPr>
        <w:t xml:space="preserve"> статті 124, пункту </w:t>
      </w:r>
      <w:r w:rsidR="00B94F75" w:rsidRPr="00384DBD">
        <w:rPr>
          <w:rFonts w:ascii="Times New Roman" w:hAnsi="Times New Roman" w:cs="Times New Roman"/>
          <w:sz w:val="28"/>
          <w:szCs w:val="28"/>
        </w:rPr>
        <w:t>9</w:t>
      </w:r>
      <w:r w:rsidR="00CE52AD" w:rsidRPr="00384DBD">
        <w:rPr>
          <w:rFonts w:ascii="Times New Roman" w:hAnsi="Times New Roman" w:cs="Times New Roman"/>
          <w:sz w:val="28"/>
          <w:szCs w:val="28"/>
        </w:rPr>
        <w:t xml:space="preserve"> частини другої статті 129 Конституції України, наводить </w:t>
      </w:r>
      <w:r w:rsidR="00BF5F34" w:rsidRPr="00384DBD">
        <w:rPr>
          <w:rFonts w:ascii="Times New Roman" w:hAnsi="Times New Roman" w:cs="Times New Roman"/>
          <w:sz w:val="28"/>
          <w:szCs w:val="28"/>
        </w:rPr>
        <w:t>зміст інших</w:t>
      </w:r>
      <w:r w:rsidR="00CE52AD" w:rsidRPr="00384DBD">
        <w:rPr>
          <w:rFonts w:ascii="Times New Roman" w:hAnsi="Times New Roman" w:cs="Times New Roman"/>
          <w:sz w:val="28"/>
          <w:szCs w:val="28"/>
        </w:rPr>
        <w:t xml:space="preserve"> положен</w:t>
      </w:r>
      <w:r w:rsidR="00BF5F34" w:rsidRPr="00384DBD">
        <w:rPr>
          <w:rFonts w:ascii="Times New Roman" w:hAnsi="Times New Roman" w:cs="Times New Roman"/>
          <w:sz w:val="28"/>
          <w:szCs w:val="28"/>
        </w:rPr>
        <w:t>ь</w:t>
      </w:r>
      <w:r w:rsidR="00CE52AD" w:rsidRPr="00384DBD">
        <w:rPr>
          <w:rFonts w:ascii="Times New Roman" w:hAnsi="Times New Roman" w:cs="Times New Roman"/>
          <w:sz w:val="28"/>
          <w:szCs w:val="28"/>
        </w:rPr>
        <w:t xml:space="preserve"> Основного Закону України. Зазначене свідчить про те, що автор клопотання не визначив конкретних положень Конституції України, на відповідність яким просить перевірити оспорювані положення Кодексу,</w:t>
      </w:r>
      <w:r w:rsidR="00E00F20" w:rsidRPr="00384DBD">
        <w:rPr>
          <w:rFonts w:ascii="Times New Roman" w:hAnsi="Times New Roman" w:cs="Times New Roman"/>
          <w:sz w:val="28"/>
          <w:szCs w:val="28"/>
        </w:rPr>
        <w:t xml:space="preserve"> чи</w:t>
      </w:r>
      <w:r w:rsidR="00CE52AD" w:rsidRPr="00384DBD">
        <w:rPr>
          <w:rFonts w:ascii="Times New Roman" w:hAnsi="Times New Roman" w:cs="Times New Roman"/>
          <w:sz w:val="28"/>
          <w:szCs w:val="28"/>
        </w:rPr>
        <w:t>м</w:t>
      </w:r>
      <w:r w:rsidR="00E00F20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CE52AD" w:rsidRPr="00384DBD">
        <w:rPr>
          <w:rFonts w:ascii="Times New Roman" w:hAnsi="Times New Roman" w:cs="Times New Roman"/>
          <w:sz w:val="28"/>
          <w:szCs w:val="28"/>
        </w:rPr>
        <w:t>не дотримав вимог пункту 5 частини другої статті 55</w:t>
      </w:r>
      <w:r w:rsidR="00F135D6" w:rsidRPr="00384DBD">
        <w:rPr>
          <w:rFonts w:ascii="Times New Roman" w:hAnsi="Times New Roman" w:cs="Times New Roman"/>
          <w:sz w:val="28"/>
          <w:szCs w:val="28"/>
        </w:rPr>
        <w:t xml:space="preserve"> Закону України „Про Конституційний Суд України“</w:t>
      </w:r>
      <w:r w:rsidR="00FC74FF" w:rsidRPr="00384DBD">
        <w:rPr>
          <w:rFonts w:ascii="Times New Roman" w:hAnsi="Times New Roman" w:cs="Times New Roman"/>
          <w:sz w:val="28"/>
          <w:szCs w:val="28"/>
        </w:rPr>
        <w:t>.</w:t>
      </w:r>
    </w:p>
    <w:p w14:paraId="4637553C" w14:textId="742BA456" w:rsidR="00CE52AD" w:rsidRPr="00384DBD" w:rsidRDefault="00CE52AD" w:rsidP="00384DBD">
      <w:pPr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11BB0B" w14:textId="6D5E4AFC" w:rsidR="00077CB7" w:rsidRPr="00384DBD" w:rsidRDefault="002D5FF8" w:rsidP="00151EA7">
      <w:pPr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DBD">
        <w:rPr>
          <w:rFonts w:ascii="Times New Roman" w:hAnsi="Times New Roman" w:cs="Times New Roman"/>
          <w:sz w:val="28"/>
          <w:szCs w:val="28"/>
        </w:rPr>
        <w:t xml:space="preserve">3.2. Касьяненко Б.П. просить перевірити на відповідність Конституції України </w:t>
      </w:r>
      <w:r w:rsidR="004170AD" w:rsidRPr="00384DBD">
        <w:rPr>
          <w:rFonts w:ascii="Times New Roman" w:hAnsi="Times New Roman" w:cs="Times New Roman"/>
          <w:sz w:val="28"/>
          <w:szCs w:val="28"/>
        </w:rPr>
        <w:t>частин</w:t>
      </w:r>
      <w:r w:rsidR="00EE6488" w:rsidRPr="00384DBD">
        <w:rPr>
          <w:rFonts w:ascii="Times New Roman" w:hAnsi="Times New Roman" w:cs="Times New Roman"/>
          <w:sz w:val="28"/>
          <w:szCs w:val="28"/>
        </w:rPr>
        <w:t>и</w:t>
      </w:r>
      <w:r w:rsidR="004170AD" w:rsidRPr="00384DBD">
        <w:rPr>
          <w:rFonts w:ascii="Times New Roman" w:hAnsi="Times New Roman" w:cs="Times New Roman"/>
          <w:sz w:val="28"/>
          <w:szCs w:val="28"/>
        </w:rPr>
        <w:t xml:space="preserve"> друг</w:t>
      </w:r>
      <w:r w:rsidR="00EE6488" w:rsidRPr="00384DBD">
        <w:rPr>
          <w:rFonts w:ascii="Times New Roman" w:hAnsi="Times New Roman" w:cs="Times New Roman"/>
          <w:sz w:val="28"/>
          <w:szCs w:val="28"/>
        </w:rPr>
        <w:t>у</w:t>
      </w:r>
      <w:r w:rsidR="004170AD" w:rsidRPr="00384DBD">
        <w:rPr>
          <w:rFonts w:ascii="Times New Roman" w:hAnsi="Times New Roman" w:cs="Times New Roman"/>
          <w:sz w:val="28"/>
          <w:szCs w:val="28"/>
        </w:rPr>
        <w:t>, четверт</w:t>
      </w:r>
      <w:r w:rsidR="00EE6488" w:rsidRPr="00384DBD">
        <w:rPr>
          <w:rFonts w:ascii="Times New Roman" w:hAnsi="Times New Roman" w:cs="Times New Roman"/>
          <w:sz w:val="28"/>
          <w:szCs w:val="28"/>
        </w:rPr>
        <w:t>у</w:t>
      </w:r>
      <w:r w:rsidR="004170AD" w:rsidRPr="00384DBD">
        <w:rPr>
          <w:rFonts w:ascii="Times New Roman" w:hAnsi="Times New Roman" w:cs="Times New Roman"/>
          <w:sz w:val="28"/>
          <w:szCs w:val="28"/>
        </w:rPr>
        <w:t xml:space="preserve"> статті 9, пункт 3 частини третьої статті 44, частин</w:t>
      </w:r>
      <w:r w:rsidR="00EE6488" w:rsidRPr="00384DBD">
        <w:rPr>
          <w:rFonts w:ascii="Times New Roman" w:hAnsi="Times New Roman" w:cs="Times New Roman"/>
          <w:sz w:val="28"/>
          <w:szCs w:val="28"/>
        </w:rPr>
        <w:t>у</w:t>
      </w:r>
      <w:r w:rsidR="004170AD" w:rsidRPr="00384DBD">
        <w:rPr>
          <w:rFonts w:ascii="Times New Roman" w:hAnsi="Times New Roman" w:cs="Times New Roman"/>
          <w:sz w:val="28"/>
          <w:szCs w:val="28"/>
        </w:rPr>
        <w:t xml:space="preserve"> перш</w:t>
      </w:r>
      <w:r w:rsidR="00EE6488" w:rsidRPr="00384DBD">
        <w:rPr>
          <w:rFonts w:ascii="Times New Roman" w:hAnsi="Times New Roman" w:cs="Times New Roman"/>
          <w:sz w:val="28"/>
          <w:szCs w:val="28"/>
        </w:rPr>
        <w:t>у</w:t>
      </w:r>
      <w:r w:rsidR="004170AD" w:rsidRPr="00384DBD">
        <w:rPr>
          <w:rFonts w:ascii="Times New Roman" w:hAnsi="Times New Roman" w:cs="Times New Roman"/>
          <w:sz w:val="28"/>
          <w:szCs w:val="28"/>
        </w:rPr>
        <w:t xml:space="preserve"> статті 65, стат</w:t>
      </w:r>
      <w:r w:rsidR="00EE6488" w:rsidRPr="00384DBD">
        <w:rPr>
          <w:rFonts w:ascii="Times New Roman" w:hAnsi="Times New Roman" w:cs="Times New Roman"/>
          <w:sz w:val="28"/>
          <w:szCs w:val="28"/>
        </w:rPr>
        <w:t>ті</w:t>
      </w:r>
      <w:r w:rsidR="004170AD" w:rsidRPr="00384DBD">
        <w:rPr>
          <w:rFonts w:ascii="Times New Roman" w:hAnsi="Times New Roman" w:cs="Times New Roman"/>
          <w:sz w:val="28"/>
          <w:szCs w:val="28"/>
        </w:rPr>
        <w:t xml:space="preserve"> 75, 76, частин</w:t>
      </w:r>
      <w:r w:rsidR="00EE6488" w:rsidRPr="00384DBD">
        <w:rPr>
          <w:rFonts w:ascii="Times New Roman" w:hAnsi="Times New Roman" w:cs="Times New Roman"/>
          <w:sz w:val="28"/>
          <w:szCs w:val="28"/>
        </w:rPr>
        <w:t>у</w:t>
      </w:r>
      <w:r w:rsidR="004170AD" w:rsidRPr="00384DBD">
        <w:rPr>
          <w:rFonts w:ascii="Times New Roman" w:hAnsi="Times New Roman" w:cs="Times New Roman"/>
          <w:sz w:val="28"/>
          <w:szCs w:val="28"/>
        </w:rPr>
        <w:t xml:space="preserve"> трет</w:t>
      </w:r>
      <w:r w:rsidR="00EE6488" w:rsidRPr="00384DBD">
        <w:rPr>
          <w:rFonts w:ascii="Times New Roman" w:hAnsi="Times New Roman" w:cs="Times New Roman"/>
          <w:sz w:val="28"/>
          <w:szCs w:val="28"/>
        </w:rPr>
        <w:t>ю</w:t>
      </w:r>
      <w:r w:rsidR="004170AD" w:rsidRPr="00384DBD">
        <w:rPr>
          <w:rFonts w:ascii="Times New Roman" w:hAnsi="Times New Roman" w:cs="Times New Roman"/>
          <w:sz w:val="28"/>
          <w:szCs w:val="28"/>
        </w:rPr>
        <w:t xml:space="preserve"> статті 80, частин</w:t>
      </w:r>
      <w:r w:rsidR="00EE6488" w:rsidRPr="00384DBD">
        <w:rPr>
          <w:rFonts w:ascii="Times New Roman" w:hAnsi="Times New Roman" w:cs="Times New Roman"/>
          <w:sz w:val="28"/>
          <w:szCs w:val="28"/>
        </w:rPr>
        <w:t>и</w:t>
      </w:r>
      <w:r w:rsidR="004170AD" w:rsidRPr="00384DBD">
        <w:rPr>
          <w:rFonts w:ascii="Times New Roman" w:hAnsi="Times New Roman" w:cs="Times New Roman"/>
          <w:sz w:val="28"/>
          <w:szCs w:val="28"/>
        </w:rPr>
        <w:t xml:space="preserve"> перш</w:t>
      </w:r>
      <w:r w:rsidR="00EE6488" w:rsidRPr="00384DBD">
        <w:rPr>
          <w:rFonts w:ascii="Times New Roman" w:hAnsi="Times New Roman" w:cs="Times New Roman"/>
          <w:sz w:val="28"/>
          <w:szCs w:val="28"/>
        </w:rPr>
        <w:t>у</w:t>
      </w:r>
      <w:r w:rsidR="004170AD" w:rsidRPr="00384DBD">
        <w:rPr>
          <w:rFonts w:ascii="Times New Roman" w:hAnsi="Times New Roman" w:cs="Times New Roman"/>
          <w:sz w:val="28"/>
          <w:szCs w:val="28"/>
        </w:rPr>
        <w:t>, друг</w:t>
      </w:r>
      <w:r w:rsidR="00EE6488" w:rsidRPr="00384DBD">
        <w:rPr>
          <w:rFonts w:ascii="Times New Roman" w:hAnsi="Times New Roman" w:cs="Times New Roman"/>
          <w:sz w:val="28"/>
          <w:szCs w:val="28"/>
        </w:rPr>
        <w:t>у</w:t>
      </w:r>
      <w:r w:rsidR="004170AD" w:rsidRPr="00384DBD">
        <w:rPr>
          <w:rFonts w:ascii="Times New Roman" w:hAnsi="Times New Roman" w:cs="Times New Roman"/>
          <w:sz w:val="28"/>
          <w:szCs w:val="28"/>
        </w:rPr>
        <w:t xml:space="preserve"> статті 90, частин</w:t>
      </w:r>
      <w:r w:rsidR="00EE6488" w:rsidRPr="00384DBD">
        <w:rPr>
          <w:rFonts w:ascii="Times New Roman" w:hAnsi="Times New Roman" w:cs="Times New Roman"/>
          <w:sz w:val="28"/>
          <w:szCs w:val="28"/>
        </w:rPr>
        <w:t>у</w:t>
      </w:r>
      <w:r w:rsidR="004170AD" w:rsidRPr="00384DBD">
        <w:rPr>
          <w:rFonts w:ascii="Times New Roman" w:hAnsi="Times New Roman" w:cs="Times New Roman"/>
          <w:sz w:val="28"/>
          <w:szCs w:val="28"/>
        </w:rPr>
        <w:t xml:space="preserve"> шост</w:t>
      </w:r>
      <w:r w:rsidR="00EE6488" w:rsidRPr="00384DBD">
        <w:rPr>
          <w:rFonts w:ascii="Times New Roman" w:hAnsi="Times New Roman" w:cs="Times New Roman"/>
          <w:sz w:val="28"/>
          <w:szCs w:val="28"/>
        </w:rPr>
        <w:t>у</w:t>
      </w:r>
      <w:r w:rsidR="004170AD" w:rsidRPr="00384DBD">
        <w:rPr>
          <w:rFonts w:ascii="Times New Roman" w:hAnsi="Times New Roman" w:cs="Times New Roman"/>
          <w:sz w:val="28"/>
          <w:szCs w:val="28"/>
        </w:rPr>
        <w:t xml:space="preserve"> статті 94 Кодексу, які на його думку</w:t>
      </w:r>
      <w:r w:rsidR="007E068F" w:rsidRPr="00384DBD">
        <w:rPr>
          <w:rFonts w:ascii="Times New Roman" w:hAnsi="Times New Roman" w:cs="Times New Roman"/>
          <w:sz w:val="28"/>
          <w:szCs w:val="28"/>
        </w:rPr>
        <w:t>,</w:t>
      </w:r>
      <w:r w:rsidR="004170AD" w:rsidRPr="00384DBD">
        <w:rPr>
          <w:rFonts w:ascii="Times New Roman" w:hAnsi="Times New Roman" w:cs="Times New Roman"/>
          <w:sz w:val="28"/>
          <w:szCs w:val="28"/>
        </w:rPr>
        <w:t xml:space="preserve"> застосовані в постанові Сьомого апеляційного адміністративного суду</w:t>
      </w:r>
      <w:r w:rsidR="007E068F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4170AD" w:rsidRPr="00384DBD">
        <w:rPr>
          <w:rFonts w:ascii="Times New Roman" w:hAnsi="Times New Roman" w:cs="Times New Roman"/>
          <w:sz w:val="28"/>
          <w:szCs w:val="28"/>
        </w:rPr>
        <w:t xml:space="preserve">від 5 грудня </w:t>
      </w:r>
      <w:r w:rsidR="00EE6488" w:rsidRPr="00384DBD">
        <w:rPr>
          <w:rFonts w:ascii="Times New Roman" w:hAnsi="Times New Roman" w:cs="Times New Roman"/>
          <w:sz w:val="28"/>
          <w:szCs w:val="28"/>
        </w:rPr>
        <w:br/>
      </w:r>
      <w:r w:rsidR="004170AD" w:rsidRPr="00384DBD">
        <w:rPr>
          <w:rFonts w:ascii="Times New Roman" w:hAnsi="Times New Roman" w:cs="Times New Roman"/>
          <w:sz w:val="28"/>
          <w:szCs w:val="28"/>
        </w:rPr>
        <w:t>2024 року</w:t>
      </w:r>
      <w:r w:rsidR="00877959">
        <w:rPr>
          <w:rFonts w:ascii="Times New Roman" w:hAnsi="Times New Roman" w:cs="Times New Roman"/>
          <w:sz w:val="28"/>
          <w:szCs w:val="28"/>
        </w:rPr>
        <w:t>.</w:t>
      </w:r>
      <w:r w:rsidR="007E068F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712B05">
        <w:rPr>
          <w:rFonts w:ascii="Times New Roman" w:hAnsi="Times New Roman" w:cs="Times New Roman"/>
          <w:sz w:val="28"/>
          <w:szCs w:val="28"/>
        </w:rPr>
        <w:t>Проте</w:t>
      </w:r>
      <w:r w:rsidR="0036654F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712B05">
        <w:rPr>
          <w:rFonts w:ascii="Times New Roman" w:hAnsi="Times New Roman" w:cs="Times New Roman"/>
          <w:sz w:val="28"/>
          <w:szCs w:val="28"/>
        </w:rPr>
        <w:t>н</w:t>
      </w:r>
      <w:r w:rsidR="00151EA7">
        <w:rPr>
          <w:rFonts w:ascii="Times New Roman" w:hAnsi="Times New Roman" w:cs="Times New Roman"/>
          <w:sz w:val="28"/>
          <w:szCs w:val="28"/>
        </w:rPr>
        <w:t xml:space="preserve">азваний суд у вказаній </w:t>
      </w:r>
      <w:r w:rsidR="00702F38" w:rsidRPr="00384DBD">
        <w:rPr>
          <w:rFonts w:ascii="Times New Roman" w:hAnsi="Times New Roman" w:cs="Times New Roman"/>
          <w:sz w:val="28"/>
          <w:szCs w:val="28"/>
        </w:rPr>
        <w:t xml:space="preserve">постанові </w:t>
      </w:r>
      <w:r w:rsidR="00773173" w:rsidRPr="00384DBD">
        <w:rPr>
          <w:rFonts w:ascii="Times New Roman" w:hAnsi="Times New Roman" w:cs="Times New Roman"/>
          <w:sz w:val="28"/>
          <w:szCs w:val="28"/>
        </w:rPr>
        <w:t>не</w:t>
      </w:r>
      <w:r w:rsidR="0040796E" w:rsidRPr="00384DBD">
        <w:rPr>
          <w:rFonts w:ascii="Times New Roman" w:hAnsi="Times New Roman" w:cs="Times New Roman"/>
          <w:sz w:val="28"/>
          <w:szCs w:val="28"/>
        </w:rPr>
        <w:t xml:space="preserve"> застос</w:t>
      </w:r>
      <w:r w:rsidR="004A51AC" w:rsidRPr="00384DBD">
        <w:rPr>
          <w:rFonts w:ascii="Times New Roman" w:hAnsi="Times New Roman" w:cs="Times New Roman"/>
          <w:sz w:val="28"/>
          <w:szCs w:val="28"/>
        </w:rPr>
        <w:t>ував</w:t>
      </w:r>
      <w:r w:rsidR="00877959">
        <w:rPr>
          <w:rFonts w:ascii="Times New Roman" w:hAnsi="Times New Roman" w:cs="Times New Roman"/>
          <w:sz w:val="28"/>
          <w:szCs w:val="28"/>
        </w:rPr>
        <w:t xml:space="preserve"> </w:t>
      </w:r>
      <w:r w:rsidR="00E24576" w:rsidRPr="00384DBD">
        <w:rPr>
          <w:rFonts w:ascii="Times New Roman" w:hAnsi="Times New Roman" w:cs="Times New Roman"/>
          <w:sz w:val="28"/>
          <w:szCs w:val="28"/>
        </w:rPr>
        <w:t>зазначен</w:t>
      </w:r>
      <w:r w:rsidR="00877959">
        <w:rPr>
          <w:rFonts w:ascii="Times New Roman" w:hAnsi="Times New Roman" w:cs="Times New Roman"/>
          <w:sz w:val="28"/>
          <w:szCs w:val="28"/>
        </w:rPr>
        <w:t>их</w:t>
      </w:r>
      <w:r w:rsidR="00E24576" w:rsidRPr="00384DBD">
        <w:rPr>
          <w:rFonts w:ascii="Times New Roman" w:hAnsi="Times New Roman" w:cs="Times New Roman"/>
          <w:sz w:val="28"/>
          <w:szCs w:val="28"/>
        </w:rPr>
        <w:t xml:space="preserve"> положен</w:t>
      </w:r>
      <w:r w:rsidR="00877959">
        <w:rPr>
          <w:rFonts w:ascii="Times New Roman" w:hAnsi="Times New Roman" w:cs="Times New Roman"/>
          <w:sz w:val="28"/>
          <w:szCs w:val="28"/>
        </w:rPr>
        <w:t>ь</w:t>
      </w:r>
      <w:r w:rsidR="00644A05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E24576" w:rsidRPr="00384DBD">
        <w:rPr>
          <w:rFonts w:ascii="Times New Roman" w:hAnsi="Times New Roman" w:cs="Times New Roman"/>
          <w:sz w:val="28"/>
          <w:szCs w:val="28"/>
        </w:rPr>
        <w:t>Кодексу</w:t>
      </w:r>
      <w:r w:rsidR="00877959">
        <w:rPr>
          <w:rFonts w:ascii="Times New Roman" w:hAnsi="Times New Roman" w:cs="Times New Roman"/>
          <w:sz w:val="28"/>
          <w:szCs w:val="28"/>
        </w:rPr>
        <w:t>, оскільки вони</w:t>
      </w:r>
      <w:r w:rsidR="00E24576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644A05" w:rsidRPr="00384DBD">
        <w:rPr>
          <w:rFonts w:ascii="Times New Roman" w:hAnsi="Times New Roman" w:cs="Times New Roman"/>
          <w:sz w:val="28"/>
          <w:szCs w:val="28"/>
        </w:rPr>
        <w:t xml:space="preserve">не були використані для </w:t>
      </w:r>
      <w:r w:rsidR="00E257FC" w:rsidRPr="00384DBD">
        <w:rPr>
          <w:rFonts w:ascii="Times New Roman" w:hAnsi="Times New Roman" w:cs="Times New Roman"/>
          <w:sz w:val="28"/>
          <w:szCs w:val="28"/>
        </w:rPr>
        <w:t>юридичн</w:t>
      </w:r>
      <w:r w:rsidR="00644A05" w:rsidRPr="00384DBD">
        <w:rPr>
          <w:rFonts w:ascii="Times New Roman" w:hAnsi="Times New Roman" w:cs="Times New Roman"/>
          <w:sz w:val="28"/>
          <w:szCs w:val="28"/>
        </w:rPr>
        <w:t>ої кваліфікації фактичних обставин справи та обґрунтування підстав для ухвалення судового рішення</w:t>
      </w:r>
      <w:r w:rsidR="00E24576" w:rsidRPr="00384DBD">
        <w:rPr>
          <w:rFonts w:ascii="Times New Roman" w:hAnsi="Times New Roman" w:cs="Times New Roman"/>
          <w:sz w:val="28"/>
          <w:szCs w:val="28"/>
        </w:rPr>
        <w:t>.</w:t>
      </w:r>
    </w:p>
    <w:p w14:paraId="49F099DD" w14:textId="7EDEE09E" w:rsidR="0040796E" w:rsidRPr="00384DBD" w:rsidRDefault="0040796E" w:rsidP="00384DBD">
      <w:pPr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DBD">
        <w:rPr>
          <w:rFonts w:ascii="Times New Roman" w:hAnsi="Times New Roman" w:cs="Times New Roman"/>
          <w:sz w:val="28"/>
          <w:szCs w:val="28"/>
        </w:rPr>
        <w:t xml:space="preserve">З огляду на зазначене </w:t>
      </w:r>
      <w:r w:rsidR="0046125C" w:rsidRPr="00384DBD">
        <w:rPr>
          <w:rFonts w:ascii="Times New Roman" w:hAnsi="Times New Roman" w:cs="Times New Roman"/>
          <w:sz w:val="28"/>
          <w:szCs w:val="28"/>
        </w:rPr>
        <w:t xml:space="preserve">Друга колегія суддів </w:t>
      </w:r>
      <w:r w:rsidR="00AD1C7E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Першого сенату Конституційного Суду України вважає, що </w:t>
      </w:r>
      <w:r w:rsidRPr="00384DBD">
        <w:rPr>
          <w:rFonts w:ascii="Times New Roman" w:hAnsi="Times New Roman" w:cs="Times New Roman"/>
          <w:sz w:val="28"/>
          <w:szCs w:val="28"/>
        </w:rPr>
        <w:t xml:space="preserve">в частині </w:t>
      </w:r>
      <w:r w:rsidR="00834524" w:rsidRPr="00384DBD">
        <w:rPr>
          <w:rFonts w:ascii="Times New Roman" w:hAnsi="Times New Roman" w:cs="Times New Roman"/>
          <w:sz w:val="28"/>
          <w:szCs w:val="28"/>
        </w:rPr>
        <w:t xml:space="preserve">невідповідності Конституції України </w:t>
      </w:r>
      <w:r w:rsidR="005255DE" w:rsidRPr="00384DBD">
        <w:rPr>
          <w:rFonts w:ascii="Times New Roman" w:hAnsi="Times New Roman" w:cs="Times New Roman"/>
          <w:sz w:val="28"/>
          <w:szCs w:val="28"/>
        </w:rPr>
        <w:t>частин другої, четвертої статті 9, пункту 3 частини третьої статті 44, частини першої статті 65, статей 75, 76, частини третьої статті 80, частин першої, другої статті 90, частини шостої статті 94</w:t>
      </w:r>
      <w:r w:rsidR="00310786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5255DE" w:rsidRPr="00384DBD">
        <w:rPr>
          <w:rFonts w:ascii="Times New Roman" w:hAnsi="Times New Roman" w:cs="Times New Roman"/>
          <w:sz w:val="28"/>
          <w:szCs w:val="28"/>
        </w:rPr>
        <w:t xml:space="preserve">Кодексу </w:t>
      </w:r>
      <w:r w:rsidRPr="00384DBD">
        <w:rPr>
          <w:rFonts w:ascii="Times New Roman" w:hAnsi="Times New Roman" w:cs="Times New Roman"/>
          <w:sz w:val="28"/>
          <w:szCs w:val="28"/>
        </w:rPr>
        <w:t>конституційна скарга не відповідає вимогам частини першої статті 55 Закону України „Про Конституційний Суд України“.</w:t>
      </w:r>
    </w:p>
    <w:p w14:paraId="6C7D0E7A" w14:textId="77777777" w:rsidR="00151EA7" w:rsidRDefault="00151EA7" w:rsidP="00384DBD">
      <w:pPr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5D1CB3" w14:textId="7677C993" w:rsidR="001E68BA" w:rsidRPr="00384DBD" w:rsidRDefault="00834524" w:rsidP="00384DBD">
      <w:pPr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DBD">
        <w:rPr>
          <w:rFonts w:ascii="Times New Roman" w:hAnsi="Times New Roman" w:cs="Times New Roman"/>
          <w:sz w:val="28"/>
          <w:szCs w:val="28"/>
        </w:rPr>
        <w:t xml:space="preserve">3.3. </w:t>
      </w:r>
      <w:r w:rsidR="001E68BA" w:rsidRPr="00384DBD">
        <w:rPr>
          <w:rFonts w:ascii="Times New Roman" w:hAnsi="Times New Roman" w:cs="Times New Roman"/>
          <w:sz w:val="28"/>
          <w:szCs w:val="28"/>
        </w:rPr>
        <w:t xml:space="preserve">Конституційний Суд України неодноразово наголошував, що особа, яка звертається до Конституційного Суду України, повинна не лише зазначити, а й аргументовано довести, як саме оспорюваний закон (окремі його положення), застосований в остаточному судовому рішенні, порушує її гарантоване </w:t>
      </w:r>
      <w:r w:rsidR="001E68BA" w:rsidRPr="00384DBD">
        <w:rPr>
          <w:rFonts w:ascii="Times New Roman" w:hAnsi="Times New Roman" w:cs="Times New Roman"/>
          <w:sz w:val="28"/>
          <w:szCs w:val="28"/>
        </w:rPr>
        <w:lastRenderedPageBreak/>
        <w:t>Конституцією України право [ухвали Першого сенату Конституційного Суду України від 13 червня 2018 року № 20-у(І)/2018, Другого сенату Конституційного Суду України від 3 червня 2020 року № 10-уп(ІІ)/2020].</w:t>
      </w:r>
    </w:p>
    <w:p w14:paraId="26DED0FD" w14:textId="5CAAA48A" w:rsidR="00274212" w:rsidRPr="00384DBD" w:rsidRDefault="003E2EDA" w:rsidP="00384DBD">
      <w:pPr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DBD">
        <w:rPr>
          <w:rFonts w:ascii="Times New Roman" w:hAnsi="Times New Roman" w:cs="Times New Roman"/>
          <w:sz w:val="28"/>
          <w:szCs w:val="28"/>
        </w:rPr>
        <w:t>Аналіз конституційної скарги свідчить про те, що автор клопотання, стверджуючи про невідповідність Конституції України</w:t>
      </w:r>
      <w:r w:rsidR="0001019D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070C51" w:rsidRPr="00384DBD">
        <w:rPr>
          <w:rFonts w:ascii="Times New Roman" w:hAnsi="Times New Roman" w:cs="Times New Roman"/>
          <w:sz w:val="28"/>
          <w:szCs w:val="28"/>
        </w:rPr>
        <w:t xml:space="preserve">пункту 8 частини першої статті 238, </w:t>
      </w:r>
      <w:r w:rsidR="0001019D" w:rsidRPr="00384DBD">
        <w:rPr>
          <w:rFonts w:ascii="Times New Roman" w:hAnsi="Times New Roman" w:cs="Times New Roman"/>
          <w:sz w:val="28"/>
          <w:szCs w:val="28"/>
        </w:rPr>
        <w:t>пункту 2 частини п’ятої статті 328 Кодексу</w:t>
      </w:r>
      <w:r w:rsidR="00274212" w:rsidRPr="00384DBD">
        <w:rPr>
          <w:rFonts w:ascii="Times New Roman" w:hAnsi="Times New Roman" w:cs="Times New Roman"/>
          <w:sz w:val="28"/>
          <w:szCs w:val="28"/>
        </w:rPr>
        <w:t xml:space="preserve"> та порушення його конституційного прав</w:t>
      </w:r>
      <w:r w:rsidR="004336B2" w:rsidRPr="00384DBD">
        <w:rPr>
          <w:rFonts w:ascii="Times New Roman" w:hAnsi="Times New Roman" w:cs="Times New Roman"/>
          <w:sz w:val="28"/>
          <w:szCs w:val="28"/>
        </w:rPr>
        <w:t>а</w:t>
      </w:r>
      <w:r w:rsidR="00274212" w:rsidRPr="00384DBD">
        <w:rPr>
          <w:rFonts w:ascii="Times New Roman" w:hAnsi="Times New Roman" w:cs="Times New Roman"/>
          <w:sz w:val="28"/>
          <w:szCs w:val="28"/>
        </w:rPr>
        <w:t xml:space="preserve"> на судовий захист, </w:t>
      </w:r>
      <w:r w:rsidR="00486736" w:rsidRPr="00384DBD">
        <w:rPr>
          <w:rFonts w:ascii="Times New Roman" w:hAnsi="Times New Roman" w:cs="Times New Roman"/>
          <w:sz w:val="28"/>
          <w:szCs w:val="28"/>
        </w:rPr>
        <w:t xml:space="preserve">висловлює незгоду із законодавчим </w:t>
      </w:r>
      <w:r w:rsidR="00712B05">
        <w:rPr>
          <w:rFonts w:ascii="Times New Roman" w:hAnsi="Times New Roman" w:cs="Times New Roman"/>
          <w:sz w:val="28"/>
          <w:szCs w:val="28"/>
        </w:rPr>
        <w:t>у</w:t>
      </w:r>
      <w:r w:rsidR="00486736" w:rsidRPr="00384DBD">
        <w:rPr>
          <w:rFonts w:ascii="Times New Roman" w:hAnsi="Times New Roman" w:cs="Times New Roman"/>
          <w:sz w:val="28"/>
          <w:szCs w:val="28"/>
        </w:rPr>
        <w:t xml:space="preserve">регулюванням </w:t>
      </w:r>
      <w:r w:rsidR="00C50F99" w:rsidRPr="00384DBD">
        <w:rPr>
          <w:rFonts w:ascii="Times New Roman" w:hAnsi="Times New Roman" w:cs="Times New Roman"/>
          <w:sz w:val="28"/>
          <w:szCs w:val="28"/>
        </w:rPr>
        <w:t xml:space="preserve">підстав для закриття </w:t>
      </w:r>
      <w:r w:rsidR="00E1478A" w:rsidRPr="00384DBD">
        <w:rPr>
          <w:rFonts w:ascii="Times New Roman" w:hAnsi="Times New Roman" w:cs="Times New Roman"/>
          <w:sz w:val="28"/>
          <w:szCs w:val="28"/>
        </w:rPr>
        <w:t xml:space="preserve">судом </w:t>
      </w:r>
      <w:r w:rsidR="00C50F99" w:rsidRPr="00384DBD">
        <w:rPr>
          <w:rFonts w:ascii="Times New Roman" w:hAnsi="Times New Roman" w:cs="Times New Roman"/>
          <w:sz w:val="28"/>
          <w:szCs w:val="28"/>
        </w:rPr>
        <w:t xml:space="preserve">провадження у справі </w:t>
      </w:r>
      <w:r w:rsidR="00F30B30" w:rsidRPr="00384DBD">
        <w:rPr>
          <w:rFonts w:ascii="Times New Roman" w:hAnsi="Times New Roman" w:cs="Times New Roman"/>
          <w:sz w:val="28"/>
          <w:szCs w:val="28"/>
        </w:rPr>
        <w:t xml:space="preserve">та </w:t>
      </w:r>
      <w:r w:rsidR="001E68BA" w:rsidRPr="00384DBD">
        <w:rPr>
          <w:rFonts w:ascii="Times New Roman" w:hAnsi="Times New Roman" w:cs="Times New Roman"/>
          <w:sz w:val="28"/>
          <w:szCs w:val="28"/>
        </w:rPr>
        <w:t>перегляду судових рішень у касаційному порядку</w:t>
      </w:r>
      <w:r w:rsidR="00274212" w:rsidRPr="00384DBD">
        <w:rPr>
          <w:rFonts w:ascii="Times New Roman" w:hAnsi="Times New Roman" w:cs="Times New Roman"/>
          <w:sz w:val="28"/>
          <w:szCs w:val="28"/>
        </w:rPr>
        <w:t xml:space="preserve">. </w:t>
      </w:r>
      <w:r w:rsidR="001E68BA" w:rsidRPr="00384DBD">
        <w:rPr>
          <w:rFonts w:ascii="Times New Roman" w:hAnsi="Times New Roman" w:cs="Times New Roman"/>
          <w:sz w:val="28"/>
          <w:szCs w:val="28"/>
        </w:rPr>
        <w:t xml:space="preserve">Проте </w:t>
      </w:r>
      <w:r w:rsidR="00935A44" w:rsidRPr="00384DBD">
        <w:rPr>
          <w:rFonts w:ascii="Times New Roman" w:hAnsi="Times New Roman" w:cs="Times New Roman"/>
          <w:sz w:val="28"/>
          <w:szCs w:val="28"/>
        </w:rPr>
        <w:t>суб’єкт права на конституційну скаргу</w:t>
      </w:r>
      <w:r w:rsidR="00274212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1E68BA" w:rsidRPr="00384DBD">
        <w:rPr>
          <w:rFonts w:ascii="Times New Roman" w:hAnsi="Times New Roman" w:cs="Times New Roman"/>
          <w:sz w:val="28"/>
          <w:szCs w:val="28"/>
        </w:rPr>
        <w:t xml:space="preserve">не </w:t>
      </w:r>
      <w:r w:rsidR="00274212" w:rsidRPr="00384DBD">
        <w:rPr>
          <w:rFonts w:ascii="Times New Roman" w:hAnsi="Times New Roman" w:cs="Times New Roman"/>
          <w:sz w:val="28"/>
          <w:szCs w:val="28"/>
        </w:rPr>
        <w:t>довів</w:t>
      </w:r>
      <w:r w:rsidR="001E68BA" w:rsidRPr="00384DBD">
        <w:rPr>
          <w:rFonts w:ascii="Times New Roman" w:hAnsi="Times New Roman" w:cs="Times New Roman"/>
          <w:sz w:val="28"/>
          <w:szCs w:val="28"/>
        </w:rPr>
        <w:t xml:space="preserve">, у чому саме полягає </w:t>
      </w:r>
      <w:r w:rsidR="00935A44" w:rsidRPr="00384DBD">
        <w:rPr>
          <w:rFonts w:ascii="Times New Roman" w:hAnsi="Times New Roman" w:cs="Times New Roman"/>
          <w:sz w:val="28"/>
          <w:szCs w:val="28"/>
        </w:rPr>
        <w:t>неконституційність</w:t>
      </w:r>
      <w:r w:rsidR="00FF184A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F85BBF" w:rsidRPr="00384DBD">
        <w:rPr>
          <w:rFonts w:ascii="Times New Roman" w:hAnsi="Times New Roman" w:cs="Times New Roman"/>
          <w:sz w:val="28"/>
          <w:szCs w:val="28"/>
        </w:rPr>
        <w:t xml:space="preserve">пункту 8 </w:t>
      </w:r>
      <w:r w:rsidR="00FF184A" w:rsidRPr="00384DBD">
        <w:rPr>
          <w:rFonts w:ascii="Times New Roman" w:hAnsi="Times New Roman" w:cs="Times New Roman"/>
          <w:sz w:val="28"/>
          <w:szCs w:val="28"/>
        </w:rPr>
        <w:br/>
      </w:r>
      <w:r w:rsidR="00F85BBF" w:rsidRPr="00384DBD">
        <w:rPr>
          <w:rFonts w:ascii="Times New Roman" w:hAnsi="Times New Roman" w:cs="Times New Roman"/>
          <w:sz w:val="28"/>
          <w:szCs w:val="28"/>
        </w:rPr>
        <w:t xml:space="preserve">частини першої статті 238, </w:t>
      </w:r>
      <w:r w:rsidR="009E03AA" w:rsidRPr="00384DBD">
        <w:rPr>
          <w:rFonts w:ascii="Times New Roman" w:hAnsi="Times New Roman" w:cs="Times New Roman"/>
          <w:sz w:val="28"/>
          <w:szCs w:val="28"/>
        </w:rPr>
        <w:t xml:space="preserve">пункту 2 частини п’ятої статті 328 </w:t>
      </w:r>
      <w:r w:rsidR="00935A44" w:rsidRPr="00384DBD">
        <w:rPr>
          <w:rFonts w:ascii="Times New Roman" w:hAnsi="Times New Roman" w:cs="Times New Roman"/>
          <w:sz w:val="28"/>
          <w:szCs w:val="28"/>
        </w:rPr>
        <w:t xml:space="preserve">Кодексу та </w:t>
      </w:r>
      <w:r w:rsidR="001E68BA" w:rsidRPr="00384DBD">
        <w:rPr>
          <w:rFonts w:ascii="Times New Roman" w:hAnsi="Times New Roman" w:cs="Times New Roman"/>
          <w:sz w:val="28"/>
          <w:szCs w:val="28"/>
        </w:rPr>
        <w:t xml:space="preserve">порушення </w:t>
      </w:r>
      <w:r w:rsidR="00274212" w:rsidRPr="00384DBD">
        <w:rPr>
          <w:rFonts w:ascii="Times New Roman" w:hAnsi="Times New Roman" w:cs="Times New Roman"/>
          <w:sz w:val="28"/>
          <w:szCs w:val="28"/>
        </w:rPr>
        <w:t>його</w:t>
      </w:r>
      <w:r w:rsidR="001E68BA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274212" w:rsidRPr="00384DBD">
        <w:rPr>
          <w:rFonts w:ascii="Times New Roman" w:hAnsi="Times New Roman" w:cs="Times New Roman"/>
          <w:sz w:val="28"/>
          <w:szCs w:val="28"/>
        </w:rPr>
        <w:t xml:space="preserve">конституційного </w:t>
      </w:r>
      <w:r w:rsidR="001E68BA" w:rsidRPr="00384DBD">
        <w:rPr>
          <w:rFonts w:ascii="Times New Roman" w:hAnsi="Times New Roman" w:cs="Times New Roman"/>
          <w:sz w:val="28"/>
          <w:szCs w:val="28"/>
        </w:rPr>
        <w:t xml:space="preserve">права внаслідок </w:t>
      </w:r>
      <w:r w:rsidR="00935A44" w:rsidRPr="00384DBD">
        <w:rPr>
          <w:rFonts w:ascii="Times New Roman" w:hAnsi="Times New Roman" w:cs="Times New Roman"/>
          <w:sz w:val="28"/>
          <w:szCs w:val="28"/>
        </w:rPr>
        <w:t xml:space="preserve">їх </w:t>
      </w:r>
      <w:r w:rsidR="001E68BA" w:rsidRPr="00384DBD">
        <w:rPr>
          <w:rFonts w:ascii="Times New Roman" w:hAnsi="Times New Roman" w:cs="Times New Roman"/>
          <w:sz w:val="28"/>
          <w:szCs w:val="28"/>
        </w:rPr>
        <w:t>застосування</w:t>
      </w:r>
      <w:r w:rsidR="00274212" w:rsidRPr="00384DBD">
        <w:rPr>
          <w:rFonts w:ascii="Times New Roman" w:hAnsi="Times New Roman" w:cs="Times New Roman"/>
          <w:sz w:val="28"/>
          <w:szCs w:val="28"/>
        </w:rPr>
        <w:t>, адже суди першої та апеляційної інстанці</w:t>
      </w:r>
      <w:r w:rsidR="00AD1C7E" w:rsidRPr="00384DBD">
        <w:rPr>
          <w:rFonts w:ascii="Times New Roman" w:hAnsi="Times New Roman" w:cs="Times New Roman"/>
          <w:sz w:val="28"/>
          <w:szCs w:val="28"/>
        </w:rPr>
        <w:t>й</w:t>
      </w:r>
      <w:r w:rsidR="00274212" w:rsidRPr="00384DBD">
        <w:rPr>
          <w:rFonts w:ascii="Times New Roman" w:hAnsi="Times New Roman" w:cs="Times New Roman"/>
          <w:sz w:val="28"/>
          <w:szCs w:val="28"/>
        </w:rPr>
        <w:t xml:space="preserve"> його справу розглянули, а суд касаційної інстанції відмовив у відкритті касаційного провадження</w:t>
      </w:r>
      <w:r w:rsidR="00935A44" w:rsidRPr="00384DBD">
        <w:rPr>
          <w:rFonts w:ascii="Times New Roman" w:hAnsi="Times New Roman" w:cs="Times New Roman"/>
          <w:sz w:val="28"/>
          <w:szCs w:val="28"/>
        </w:rPr>
        <w:t xml:space="preserve"> з огляду на те, що</w:t>
      </w:r>
      <w:r w:rsidR="00274212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F85BBF" w:rsidRPr="00384DBD">
        <w:rPr>
          <w:rFonts w:ascii="Times New Roman" w:hAnsi="Times New Roman" w:cs="Times New Roman"/>
          <w:sz w:val="28"/>
          <w:szCs w:val="28"/>
        </w:rPr>
        <w:br/>
      </w:r>
      <w:r w:rsidR="00274212" w:rsidRPr="00384DBD">
        <w:rPr>
          <w:rFonts w:ascii="Times New Roman" w:hAnsi="Times New Roman" w:cs="Times New Roman"/>
          <w:sz w:val="28"/>
          <w:szCs w:val="28"/>
        </w:rPr>
        <w:t xml:space="preserve">Касьяненко Б.П. не навів обґрунтованих підстав, визначених Кодексом, для перегляду </w:t>
      </w:r>
      <w:r w:rsidR="004B3FB3" w:rsidRPr="00384DBD">
        <w:rPr>
          <w:rFonts w:ascii="Times New Roman" w:hAnsi="Times New Roman" w:cs="Times New Roman"/>
          <w:sz w:val="28"/>
          <w:szCs w:val="28"/>
        </w:rPr>
        <w:t>в</w:t>
      </w:r>
      <w:r w:rsidR="00274212" w:rsidRPr="00384DBD">
        <w:rPr>
          <w:rFonts w:ascii="Times New Roman" w:hAnsi="Times New Roman" w:cs="Times New Roman"/>
          <w:sz w:val="28"/>
          <w:szCs w:val="28"/>
        </w:rPr>
        <w:t xml:space="preserve"> касаційному порядку судових рішень, розглянутих за правилами спрощеного позовного провадження.</w:t>
      </w:r>
    </w:p>
    <w:p w14:paraId="793D538B" w14:textId="1CF8ADAA" w:rsidR="001E68BA" w:rsidRPr="00384DBD" w:rsidRDefault="004B3FB3" w:rsidP="00384DBD">
      <w:pPr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DBD">
        <w:rPr>
          <w:rFonts w:ascii="Times New Roman" w:hAnsi="Times New Roman" w:cs="Times New Roman"/>
          <w:sz w:val="28"/>
          <w:szCs w:val="28"/>
        </w:rPr>
        <w:t>Друга колегія суддів Першого сенату Конституційного Суду України звертає увагу на те, що</w:t>
      </w:r>
      <w:r w:rsidR="00715A40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B94F75" w:rsidRPr="00384DBD">
        <w:rPr>
          <w:rFonts w:ascii="Times New Roman" w:hAnsi="Times New Roman" w:cs="Times New Roman"/>
          <w:sz w:val="28"/>
          <w:szCs w:val="28"/>
        </w:rPr>
        <w:t xml:space="preserve">Конституція України не містить положень щодо обов’язкового касаційного перегляду </w:t>
      </w:r>
      <w:r w:rsidRPr="00384DBD">
        <w:rPr>
          <w:rFonts w:ascii="Times New Roman" w:hAnsi="Times New Roman" w:cs="Times New Roman"/>
          <w:sz w:val="28"/>
          <w:szCs w:val="28"/>
        </w:rPr>
        <w:t>вс</w:t>
      </w:r>
      <w:r w:rsidR="00B94F75" w:rsidRPr="00384DBD">
        <w:rPr>
          <w:rFonts w:ascii="Times New Roman" w:hAnsi="Times New Roman" w:cs="Times New Roman"/>
          <w:sz w:val="28"/>
          <w:szCs w:val="28"/>
        </w:rPr>
        <w:t>іх без винятку судових рішень</w:t>
      </w:r>
      <w:r w:rsidRPr="00384DBD">
        <w:rPr>
          <w:rFonts w:ascii="Times New Roman" w:hAnsi="Times New Roman" w:cs="Times New Roman"/>
          <w:sz w:val="28"/>
          <w:szCs w:val="28"/>
        </w:rPr>
        <w:t>; з</w:t>
      </w:r>
      <w:r w:rsidR="00B94F75" w:rsidRPr="00384DBD">
        <w:rPr>
          <w:rFonts w:ascii="Times New Roman" w:hAnsi="Times New Roman" w:cs="Times New Roman"/>
          <w:sz w:val="28"/>
          <w:szCs w:val="28"/>
        </w:rPr>
        <w:t>гідно з пунктом 8 частини другої статті 129 Основного Закону України</w:t>
      </w:r>
      <w:r w:rsidR="001E68BA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B94F75" w:rsidRPr="00384DBD">
        <w:rPr>
          <w:rFonts w:ascii="Times New Roman" w:hAnsi="Times New Roman" w:cs="Times New Roman"/>
          <w:sz w:val="28"/>
          <w:szCs w:val="28"/>
        </w:rPr>
        <w:t>однією з основних засад судочинства є забезпечення права на</w:t>
      </w:r>
      <w:r w:rsidR="001E68BA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B94F75" w:rsidRPr="00384DBD">
        <w:rPr>
          <w:rFonts w:ascii="Times New Roman" w:hAnsi="Times New Roman" w:cs="Times New Roman"/>
          <w:sz w:val="28"/>
          <w:szCs w:val="28"/>
        </w:rPr>
        <w:t>апеляційний перегляд справи та у визначених законом випадках – на</w:t>
      </w:r>
      <w:r w:rsidR="001E68BA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B94F75" w:rsidRPr="00384DBD">
        <w:rPr>
          <w:rFonts w:ascii="Times New Roman" w:hAnsi="Times New Roman" w:cs="Times New Roman"/>
          <w:sz w:val="28"/>
          <w:szCs w:val="28"/>
        </w:rPr>
        <w:t>касацій</w:t>
      </w:r>
      <w:r w:rsidR="001E68BA" w:rsidRPr="00384DBD">
        <w:rPr>
          <w:rFonts w:ascii="Times New Roman" w:hAnsi="Times New Roman" w:cs="Times New Roman"/>
          <w:sz w:val="28"/>
          <w:szCs w:val="28"/>
        </w:rPr>
        <w:t>не оскарження судового рішення.</w:t>
      </w:r>
    </w:p>
    <w:p w14:paraId="4DF9BC47" w14:textId="4F2F313D" w:rsidR="00C76F45" w:rsidRPr="00384DBD" w:rsidRDefault="00B94F75" w:rsidP="00384DBD">
      <w:pPr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DBD">
        <w:rPr>
          <w:rFonts w:ascii="Times New Roman" w:hAnsi="Times New Roman" w:cs="Times New Roman"/>
          <w:sz w:val="28"/>
          <w:szCs w:val="28"/>
        </w:rPr>
        <w:t>Конституційний Суд України у Висновку від 20 січня 2016 року №</w:t>
      </w:r>
      <w:r w:rsidR="001E68BA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384DBD">
        <w:rPr>
          <w:rFonts w:ascii="Times New Roman" w:hAnsi="Times New Roman" w:cs="Times New Roman"/>
          <w:sz w:val="28"/>
          <w:szCs w:val="28"/>
        </w:rPr>
        <w:t xml:space="preserve">1-в/2016 </w:t>
      </w:r>
      <w:r w:rsidRPr="00384DBD">
        <w:rPr>
          <w:rFonts w:ascii="Times New Roman" w:hAnsi="Times New Roman" w:cs="Times New Roman"/>
          <w:sz w:val="28"/>
          <w:szCs w:val="28"/>
        </w:rPr>
        <w:t>зазначив, що „особі має бути гарантовано право на</w:t>
      </w:r>
      <w:r w:rsidR="001E68BA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Pr="00384DBD">
        <w:rPr>
          <w:rFonts w:ascii="Times New Roman" w:hAnsi="Times New Roman" w:cs="Times New Roman"/>
          <w:sz w:val="28"/>
          <w:szCs w:val="28"/>
        </w:rPr>
        <w:t>перегляд її справи судом апеляційної інстанції. Після апеляційного</w:t>
      </w:r>
      <w:r w:rsidR="001E68BA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Pr="00384DBD">
        <w:rPr>
          <w:rFonts w:ascii="Times New Roman" w:hAnsi="Times New Roman" w:cs="Times New Roman"/>
          <w:sz w:val="28"/>
          <w:szCs w:val="28"/>
        </w:rPr>
        <w:t>розгляду справи сторони судового процесу можуть бути  наділені</w:t>
      </w:r>
      <w:r w:rsidR="001E68BA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Pr="00384DBD">
        <w:rPr>
          <w:rFonts w:ascii="Times New Roman" w:hAnsi="Times New Roman" w:cs="Times New Roman"/>
          <w:sz w:val="28"/>
          <w:szCs w:val="28"/>
        </w:rPr>
        <w:t>правом оскаржити судові рішення першої та апеляційної інстанцій до</w:t>
      </w:r>
      <w:r w:rsidR="001E68BA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Pr="00384DBD">
        <w:rPr>
          <w:rFonts w:ascii="Times New Roman" w:hAnsi="Times New Roman" w:cs="Times New Roman"/>
          <w:sz w:val="28"/>
          <w:szCs w:val="28"/>
        </w:rPr>
        <w:t xml:space="preserve">суду касаційної інстанції у випадках, визначених </w:t>
      </w:r>
      <w:r w:rsidR="00384DBD">
        <w:rPr>
          <w:rFonts w:ascii="Times New Roman" w:hAnsi="Times New Roman" w:cs="Times New Roman"/>
          <w:sz w:val="28"/>
          <w:szCs w:val="28"/>
        </w:rPr>
        <w:lastRenderedPageBreak/>
        <w:t xml:space="preserve">законом, </w:t>
      </w:r>
      <w:r w:rsidRPr="00384DBD">
        <w:rPr>
          <w:rFonts w:ascii="Times New Roman" w:hAnsi="Times New Roman" w:cs="Times New Roman"/>
          <w:sz w:val="28"/>
          <w:szCs w:val="28"/>
        </w:rPr>
        <w:t>що</w:t>
      </w:r>
      <w:r w:rsidR="001E68BA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86550A" w:rsidRPr="00384DBD">
        <w:rPr>
          <w:rFonts w:ascii="Times New Roman" w:hAnsi="Times New Roman" w:cs="Times New Roman"/>
          <w:sz w:val="28"/>
          <w:szCs w:val="28"/>
        </w:rPr>
        <w:t>сприятиме забезпеченню</w:t>
      </w:r>
      <w:r w:rsidRPr="00384DBD">
        <w:rPr>
          <w:rFonts w:ascii="Times New Roman" w:hAnsi="Times New Roman" w:cs="Times New Roman"/>
          <w:sz w:val="28"/>
          <w:szCs w:val="28"/>
        </w:rPr>
        <w:t xml:space="preserve"> р</w:t>
      </w:r>
      <w:r w:rsidR="0086550A" w:rsidRPr="00384DBD">
        <w:rPr>
          <w:rFonts w:ascii="Times New Roman" w:hAnsi="Times New Roman" w:cs="Times New Roman"/>
          <w:sz w:val="28"/>
          <w:szCs w:val="28"/>
        </w:rPr>
        <w:t>еалізації принципу верховенства</w:t>
      </w:r>
      <w:r w:rsidRPr="00384DBD">
        <w:rPr>
          <w:rFonts w:ascii="Times New Roman" w:hAnsi="Times New Roman" w:cs="Times New Roman"/>
          <w:sz w:val="28"/>
          <w:szCs w:val="28"/>
        </w:rPr>
        <w:t xml:space="preserve"> права“</w:t>
      </w:r>
      <w:r w:rsidR="001E68BA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Pr="00384DBD">
        <w:rPr>
          <w:rFonts w:ascii="Times New Roman" w:hAnsi="Times New Roman" w:cs="Times New Roman"/>
          <w:sz w:val="28"/>
          <w:szCs w:val="28"/>
        </w:rPr>
        <w:t>(абзац другий підпункту 3.6.3 підпункту 3.6 пункту 3</w:t>
      </w:r>
      <w:r w:rsidR="001E68BA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Pr="00384DBD">
        <w:rPr>
          <w:rFonts w:ascii="Times New Roman" w:hAnsi="Times New Roman" w:cs="Times New Roman"/>
          <w:sz w:val="28"/>
          <w:szCs w:val="28"/>
        </w:rPr>
        <w:t>мотивувальної частини).</w:t>
      </w:r>
    </w:p>
    <w:p w14:paraId="1E7028D8" w14:textId="3D09B05E" w:rsidR="0068222F" w:rsidRPr="00384DBD" w:rsidRDefault="000E20F3" w:rsidP="00384DBD">
      <w:pPr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DBD">
        <w:rPr>
          <w:rFonts w:ascii="Times New Roman" w:hAnsi="Times New Roman" w:cs="Times New Roman"/>
          <w:sz w:val="28"/>
          <w:szCs w:val="28"/>
        </w:rPr>
        <w:t>Наведе</w:t>
      </w:r>
      <w:r w:rsidR="00935A44" w:rsidRPr="00384DBD">
        <w:rPr>
          <w:rFonts w:ascii="Times New Roman" w:hAnsi="Times New Roman" w:cs="Times New Roman"/>
          <w:sz w:val="28"/>
          <w:szCs w:val="28"/>
        </w:rPr>
        <w:t xml:space="preserve">не свідчить про те, що </w:t>
      </w:r>
      <w:r w:rsidRPr="00384DBD">
        <w:rPr>
          <w:rFonts w:ascii="Times New Roman" w:hAnsi="Times New Roman" w:cs="Times New Roman"/>
          <w:sz w:val="28"/>
          <w:szCs w:val="28"/>
        </w:rPr>
        <w:t>Касьяненко Б.П.</w:t>
      </w:r>
      <w:r w:rsidR="00151EA7">
        <w:rPr>
          <w:rFonts w:ascii="Times New Roman" w:hAnsi="Times New Roman" w:cs="Times New Roman"/>
          <w:sz w:val="28"/>
          <w:szCs w:val="28"/>
        </w:rPr>
        <w:t xml:space="preserve"> </w:t>
      </w:r>
      <w:r w:rsidR="00151EA7" w:rsidRPr="00384DBD">
        <w:rPr>
          <w:rFonts w:ascii="Times New Roman" w:hAnsi="Times New Roman" w:cs="Times New Roman"/>
          <w:sz w:val="28"/>
          <w:szCs w:val="28"/>
        </w:rPr>
        <w:t>не обґрунтував тверджень щодо</w:t>
      </w:r>
      <w:r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DB4DF7" w:rsidRPr="00384DBD">
        <w:rPr>
          <w:rFonts w:ascii="Times New Roman" w:hAnsi="Times New Roman" w:cs="Times New Roman"/>
          <w:sz w:val="28"/>
          <w:szCs w:val="28"/>
        </w:rPr>
        <w:t xml:space="preserve">невідповідності </w:t>
      </w:r>
      <w:r w:rsidR="00084B8B" w:rsidRPr="00384DBD">
        <w:rPr>
          <w:rFonts w:ascii="Times New Roman" w:hAnsi="Times New Roman" w:cs="Times New Roman"/>
          <w:sz w:val="28"/>
          <w:szCs w:val="28"/>
        </w:rPr>
        <w:t xml:space="preserve">Основному Закону України </w:t>
      </w:r>
      <w:r w:rsidR="00DB4DF7" w:rsidRPr="00384DBD">
        <w:rPr>
          <w:rFonts w:ascii="Times New Roman" w:hAnsi="Times New Roman" w:cs="Times New Roman"/>
          <w:sz w:val="28"/>
          <w:szCs w:val="28"/>
        </w:rPr>
        <w:t>пункту 8 частини першої</w:t>
      </w:r>
      <w:r w:rsidR="00151EA7">
        <w:rPr>
          <w:rFonts w:ascii="Times New Roman" w:hAnsi="Times New Roman" w:cs="Times New Roman"/>
          <w:sz w:val="28"/>
          <w:szCs w:val="28"/>
        </w:rPr>
        <w:br/>
      </w:r>
      <w:r w:rsidR="00DB4DF7" w:rsidRPr="00384DBD">
        <w:rPr>
          <w:rFonts w:ascii="Times New Roman" w:hAnsi="Times New Roman" w:cs="Times New Roman"/>
          <w:sz w:val="28"/>
          <w:szCs w:val="28"/>
        </w:rPr>
        <w:t>статті 238, пункту 2 частини п’ятої статті 328 Кодексу</w:t>
      </w:r>
      <w:r w:rsidR="00151EA7">
        <w:rPr>
          <w:rFonts w:ascii="Times New Roman" w:hAnsi="Times New Roman" w:cs="Times New Roman"/>
          <w:sz w:val="28"/>
          <w:szCs w:val="28"/>
        </w:rPr>
        <w:t>,</w:t>
      </w:r>
      <w:r w:rsidR="00DB4DF7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ED2EAC" w:rsidRPr="00384DBD">
        <w:rPr>
          <w:rFonts w:ascii="Times New Roman" w:hAnsi="Times New Roman" w:cs="Times New Roman"/>
          <w:sz w:val="28"/>
          <w:szCs w:val="28"/>
        </w:rPr>
        <w:t xml:space="preserve">чим </w:t>
      </w:r>
      <w:r w:rsidR="00935A44" w:rsidRPr="00384DBD">
        <w:rPr>
          <w:rFonts w:ascii="Times New Roman" w:hAnsi="Times New Roman" w:cs="Times New Roman"/>
          <w:sz w:val="28"/>
          <w:szCs w:val="28"/>
        </w:rPr>
        <w:t>не дотримав вимог пункту 6 частини другої статті 55 Закону України „Про Конституційний Суд України“.</w:t>
      </w:r>
    </w:p>
    <w:p w14:paraId="168979EE" w14:textId="13E45C86" w:rsidR="0074016E" w:rsidRPr="00384DBD" w:rsidRDefault="00AC22F6" w:rsidP="00384DBD">
      <w:pPr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DBD">
        <w:rPr>
          <w:rFonts w:ascii="Times New Roman" w:hAnsi="Times New Roman" w:cs="Times New Roman"/>
          <w:sz w:val="28"/>
          <w:szCs w:val="28"/>
        </w:rPr>
        <w:t>О</w:t>
      </w:r>
      <w:r w:rsidR="001065B2" w:rsidRPr="00384DBD">
        <w:rPr>
          <w:rFonts w:ascii="Times New Roman" w:hAnsi="Times New Roman" w:cs="Times New Roman"/>
          <w:sz w:val="28"/>
          <w:szCs w:val="28"/>
        </w:rPr>
        <w:t xml:space="preserve">тже, </w:t>
      </w:r>
      <w:r w:rsidRPr="00384DBD">
        <w:rPr>
          <w:rFonts w:ascii="Times New Roman" w:hAnsi="Times New Roman" w:cs="Times New Roman"/>
          <w:sz w:val="28"/>
          <w:szCs w:val="28"/>
        </w:rPr>
        <w:t xml:space="preserve">суб’єкт права на конституційну скаргу </w:t>
      </w:r>
      <w:r w:rsidR="0074016E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дотримав вимог</w:t>
      </w:r>
      <w:r w:rsid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68222F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частини першої, </w:t>
      </w:r>
      <w:r w:rsidR="0074016E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</w:t>
      </w:r>
      <w:r w:rsidR="0068222F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ів 5,</w:t>
      </w:r>
      <w:r w:rsidR="0074016E"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 частини другої статті 55 Закону України „Про Конституційний Суд України“</w:t>
      </w:r>
      <w:r w:rsidR="0074016E" w:rsidRPr="00384DBD">
        <w:rPr>
          <w:rFonts w:ascii="Times New Roman" w:hAnsi="Times New Roman" w:cs="Times New Roman"/>
          <w:sz w:val="28"/>
          <w:szCs w:val="28"/>
        </w:rPr>
        <w:t>, що є підставою для відмови у відкритті конституційного провадження у справі згідно</w:t>
      </w:r>
      <w:r w:rsidR="001065B2" w:rsidRPr="00384DBD">
        <w:rPr>
          <w:rFonts w:ascii="Times New Roman" w:hAnsi="Times New Roman" w:cs="Times New Roman"/>
          <w:sz w:val="28"/>
          <w:szCs w:val="28"/>
        </w:rPr>
        <w:t xml:space="preserve"> </w:t>
      </w:r>
      <w:r w:rsidR="0074016E" w:rsidRPr="00384DBD">
        <w:rPr>
          <w:rFonts w:ascii="Times New Roman" w:hAnsi="Times New Roman" w:cs="Times New Roman"/>
          <w:sz w:val="28"/>
          <w:szCs w:val="28"/>
        </w:rPr>
        <w:t xml:space="preserve">з пунктом 4 статті 62 цього </w:t>
      </w:r>
      <w:r w:rsidR="000E20F3" w:rsidRPr="00384DBD">
        <w:rPr>
          <w:rFonts w:ascii="Times New Roman" w:hAnsi="Times New Roman" w:cs="Times New Roman"/>
          <w:sz w:val="28"/>
          <w:szCs w:val="28"/>
        </w:rPr>
        <w:br/>
      </w:r>
      <w:r w:rsidR="0074016E" w:rsidRPr="00384DBD">
        <w:rPr>
          <w:rFonts w:ascii="Times New Roman" w:hAnsi="Times New Roman" w:cs="Times New Roman"/>
          <w:sz w:val="28"/>
          <w:szCs w:val="28"/>
        </w:rPr>
        <w:t>закону – неприйнятність конституційної скарги.</w:t>
      </w:r>
    </w:p>
    <w:p w14:paraId="3317678B" w14:textId="77777777" w:rsidR="0074016E" w:rsidRPr="00384DBD" w:rsidRDefault="0074016E" w:rsidP="00384DBD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EC0F4C" w14:textId="77777777" w:rsidR="0074016E" w:rsidRPr="00384DBD" w:rsidRDefault="0074016E" w:rsidP="00384DBD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Ураховуючи викладене та керуючись статтями 147, 151</w:t>
      </w:r>
      <w:r w:rsidRPr="00384D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384DBD">
        <w:rPr>
          <w:rFonts w:ascii="Times New Roman" w:eastAsia="Times New Roman" w:hAnsi="Times New Roman" w:cs="Times New Roman"/>
          <w:sz w:val="28"/>
          <w:szCs w:val="28"/>
          <w:lang w:eastAsia="uk-UA"/>
        </w:rPr>
        <w:t>, 153 Конституції України, на підставі статей 7, 32, 37, 50, 55, 56, 58, 62, 77, 83, 86 Закону України „Про Конституційний Суд України“, відповідно до § 45, § 56 Регламенту Конституційного Суду України Друга колегія суддів Першого сенату Конституційного Суду України</w:t>
      </w:r>
    </w:p>
    <w:p w14:paraId="32139B3F" w14:textId="77777777" w:rsidR="0074016E" w:rsidRPr="00384DBD" w:rsidRDefault="0074016E" w:rsidP="00384DBD">
      <w:pPr>
        <w:spacing w:after="0" w:line="372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537820D" w14:textId="04AF7C40" w:rsidR="0074016E" w:rsidRPr="00384DBD" w:rsidRDefault="00403320" w:rsidP="00384DBD">
      <w:pPr>
        <w:spacing w:after="0" w:line="37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84D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 и л а:</w:t>
      </w:r>
    </w:p>
    <w:p w14:paraId="2D84EF1C" w14:textId="77777777" w:rsidR="0074016E" w:rsidRPr="00384DBD" w:rsidRDefault="0074016E" w:rsidP="00384DBD">
      <w:pPr>
        <w:spacing w:after="0" w:line="372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FD5DC76" w14:textId="37F3F4DC" w:rsidR="0074016E" w:rsidRDefault="00384DBD" w:rsidP="00384DBD">
      <w:pPr>
        <w:suppressAutoHyphens w:val="0"/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4016E" w:rsidRPr="00384DBD">
        <w:rPr>
          <w:rFonts w:ascii="Times New Roman" w:hAnsi="Times New Roman" w:cs="Times New Roman"/>
          <w:sz w:val="28"/>
          <w:szCs w:val="28"/>
        </w:rPr>
        <w:t xml:space="preserve">Відмовити у відкритті конституційного провадження у справі </w:t>
      </w:r>
      <w:r w:rsidR="0074016E" w:rsidRPr="00384DBD">
        <w:rPr>
          <w:rFonts w:ascii="Times New Roman" w:hAnsi="Times New Roman" w:cs="Times New Roman"/>
          <w:sz w:val="28"/>
          <w:szCs w:val="28"/>
        </w:rPr>
        <w:br/>
        <w:t xml:space="preserve">за конституційною скаргою </w:t>
      </w:r>
      <w:r w:rsidR="00AC22F6" w:rsidRPr="00384DBD">
        <w:rPr>
          <w:rFonts w:ascii="Times New Roman" w:hAnsi="Times New Roman" w:cs="Times New Roman"/>
          <w:sz w:val="28"/>
          <w:szCs w:val="28"/>
        </w:rPr>
        <w:t xml:space="preserve">Касьяненка Бориса Павловича щодо відповідності Конституції України (конституційності) частин другої, четвертої статті 9, </w:t>
      </w:r>
      <w:r w:rsidR="00743F94" w:rsidRPr="00384DBD">
        <w:rPr>
          <w:rFonts w:ascii="Times New Roman" w:hAnsi="Times New Roman" w:cs="Times New Roman"/>
          <w:sz w:val="28"/>
          <w:szCs w:val="28"/>
        </w:rPr>
        <w:br/>
      </w:r>
      <w:r w:rsidR="00AC22F6" w:rsidRPr="00384DBD">
        <w:rPr>
          <w:rFonts w:ascii="Times New Roman" w:hAnsi="Times New Roman" w:cs="Times New Roman"/>
          <w:sz w:val="28"/>
          <w:szCs w:val="28"/>
        </w:rPr>
        <w:t>пункту 3 частини третьої статті 44, частини першої статті 65, статей 75, 76, частини третьої статті 80, частин першої, другої статті 90, частини шостої</w:t>
      </w:r>
      <w:r>
        <w:rPr>
          <w:rFonts w:ascii="Times New Roman" w:hAnsi="Times New Roman" w:cs="Times New Roman"/>
          <w:sz w:val="28"/>
          <w:szCs w:val="28"/>
        </w:rPr>
        <w:br/>
      </w:r>
      <w:r w:rsidR="00AC22F6" w:rsidRPr="00384DBD">
        <w:rPr>
          <w:rFonts w:ascii="Times New Roman" w:hAnsi="Times New Roman" w:cs="Times New Roman"/>
          <w:sz w:val="28"/>
          <w:szCs w:val="28"/>
        </w:rPr>
        <w:t>статті 94, пункту 8 частини першої статті 238, пункту 2 частини п’ятої статті 328 Кодексу адміністративного судочинства України</w:t>
      </w:r>
      <w:r w:rsidR="0074016E" w:rsidRPr="00384DBD">
        <w:rPr>
          <w:rFonts w:ascii="Times New Roman" w:hAnsi="Times New Roman" w:cs="Times New Roman"/>
          <w:sz w:val="28"/>
          <w:szCs w:val="28"/>
        </w:rPr>
        <w:t xml:space="preserve"> на підставі пункту 4 статті 62 </w:t>
      </w:r>
      <w:r w:rsidR="0074016E" w:rsidRPr="00384DBD">
        <w:rPr>
          <w:rFonts w:ascii="Times New Roman" w:hAnsi="Times New Roman" w:cs="Times New Roman"/>
          <w:sz w:val="28"/>
          <w:szCs w:val="28"/>
        </w:rPr>
        <w:lastRenderedPageBreak/>
        <w:t>Закону України „Про Конституційний Суд України“ – неприйнятність конституційної скарги.</w:t>
      </w:r>
    </w:p>
    <w:p w14:paraId="250578AF" w14:textId="77777777" w:rsidR="00384DBD" w:rsidRPr="00384DBD" w:rsidRDefault="00384DBD" w:rsidP="00384DBD">
      <w:pPr>
        <w:suppressAutoHyphens w:val="0"/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778C29" w14:textId="5C0C1BD0" w:rsidR="0074016E" w:rsidRPr="00384DBD" w:rsidRDefault="0074016E" w:rsidP="00384DBD">
      <w:pPr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DBD">
        <w:rPr>
          <w:rFonts w:ascii="Times New Roman" w:hAnsi="Times New Roman" w:cs="Times New Roman"/>
          <w:sz w:val="28"/>
          <w:szCs w:val="28"/>
        </w:rPr>
        <w:t>2. Ухвала</w:t>
      </w:r>
      <w:r w:rsidR="0085103C" w:rsidRPr="00384DBD">
        <w:rPr>
          <w:rFonts w:ascii="Times New Roman" w:hAnsi="Times New Roman" w:cs="Times New Roman"/>
          <w:sz w:val="28"/>
          <w:szCs w:val="28"/>
        </w:rPr>
        <w:t xml:space="preserve"> Другої колегі</w:t>
      </w:r>
      <w:r w:rsidR="00731108" w:rsidRPr="00384DBD">
        <w:rPr>
          <w:rFonts w:ascii="Times New Roman" w:hAnsi="Times New Roman" w:cs="Times New Roman"/>
          <w:sz w:val="28"/>
          <w:szCs w:val="28"/>
        </w:rPr>
        <w:t>ї</w:t>
      </w:r>
      <w:r w:rsidR="0085103C" w:rsidRPr="00384DBD">
        <w:rPr>
          <w:rFonts w:ascii="Times New Roman" w:hAnsi="Times New Roman" w:cs="Times New Roman"/>
          <w:sz w:val="28"/>
          <w:szCs w:val="28"/>
        </w:rPr>
        <w:t xml:space="preserve"> суддів Першого сенату Конституційного Суду України</w:t>
      </w:r>
      <w:r w:rsidRPr="00384DBD">
        <w:rPr>
          <w:rFonts w:ascii="Times New Roman" w:hAnsi="Times New Roman" w:cs="Times New Roman"/>
          <w:sz w:val="28"/>
          <w:szCs w:val="28"/>
        </w:rPr>
        <w:t xml:space="preserve"> є остаточною.</w:t>
      </w:r>
    </w:p>
    <w:p w14:paraId="4748CCF2" w14:textId="77777777" w:rsidR="0074016E" w:rsidRPr="00384DBD" w:rsidRDefault="0074016E" w:rsidP="00384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EB47C4" w14:textId="77777777" w:rsidR="0074016E" w:rsidRPr="00384DBD" w:rsidRDefault="0074016E" w:rsidP="00384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2CFA9A" w14:textId="77777777" w:rsidR="0074016E" w:rsidRPr="00384DBD" w:rsidRDefault="0074016E" w:rsidP="00384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899422" w14:textId="77777777" w:rsidR="00B10C63" w:rsidRPr="00B10C63" w:rsidRDefault="00B10C63" w:rsidP="00B10C63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bookmarkStart w:id="9" w:name="_GoBack"/>
      <w:r w:rsidRPr="00B10C63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Друга колегія суддів</w:t>
      </w:r>
    </w:p>
    <w:p w14:paraId="6B932CE0" w14:textId="77777777" w:rsidR="00B10C63" w:rsidRPr="00B10C63" w:rsidRDefault="00B10C63" w:rsidP="00B10C63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B10C63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Першого сенату</w:t>
      </w:r>
    </w:p>
    <w:p w14:paraId="5B824177" w14:textId="6D22D004" w:rsidR="008D6627" w:rsidRPr="00B10C63" w:rsidRDefault="00B10C63" w:rsidP="00B10C63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10C63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9"/>
    </w:p>
    <w:sectPr w:rsidR="008D6627" w:rsidRPr="00B10C63" w:rsidSect="00384DBD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BC70D" w14:textId="77777777" w:rsidR="0060345A" w:rsidRDefault="0060345A">
      <w:pPr>
        <w:spacing w:after="0" w:line="240" w:lineRule="auto"/>
      </w:pPr>
      <w:r>
        <w:separator/>
      </w:r>
    </w:p>
  </w:endnote>
  <w:endnote w:type="continuationSeparator" w:id="0">
    <w:p w14:paraId="364869DA" w14:textId="77777777" w:rsidR="0060345A" w:rsidRDefault="0060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7C249" w14:textId="5151259F" w:rsidR="00C452BD" w:rsidRPr="00C452BD" w:rsidRDefault="00C452BD">
    <w:pPr>
      <w:pStyle w:val="af5"/>
      <w:rPr>
        <w:rFonts w:ascii="Times New Roman" w:hAnsi="Times New Roman" w:cs="Times New Roman"/>
        <w:sz w:val="10"/>
        <w:szCs w:val="10"/>
      </w:rPr>
    </w:pPr>
    <w:r w:rsidRPr="00C452BD">
      <w:rPr>
        <w:rFonts w:ascii="Times New Roman" w:hAnsi="Times New Roman" w:cs="Times New Roman"/>
        <w:sz w:val="10"/>
        <w:szCs w:val="10"/>
      </w:rPr>
      <w:fldChar w:fldCharType="begin"/>
    </w:r>
    <w:r w:rsidRPr="00C452BD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C452BD">
      <w:rPr>
        <w:rFonts w:ascii="Times New Roman" w:hAnsi="Times New Roman" w:cs="Times New Roman"/>
        <w:sz w:val="10"/>
        <w:szCs w:val="10"/>
      </w:rPr>
      <w:fldChar w:fldCharType="separate"/>
    </w:r>
    <w:r w:rsidR="00B10C63">
      <w:rPr>
        <w:rFonts w:ascii="Times New Roman" w:hAnsi="Times New Roman" w:cs="Times New Roman"/>
        <w:noProof/>
        <w:sz w:val="10"/>
        <w:szCs w:val="10"/>
      </w:rPr>
      <w:t>S:\Mashburo\2025\Suddi\I senat\II koleg\27.docx</w:t>
    </w:r>
    <w:r w:rsidRPr="00C452BD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FDC3D" w14:textId="4417D808" w:rsidR="00C452BD" w:rsidRPr="00C452BD" w:rsidRDefault="00C452BD">
    <w:pPr>
      <w:pStyle w:val="af5"/>
      <w:rPr>
        <w:rFonts w:ascii="Times New Roman" w:hAnsi="Times New Roman" w:cs="Times New Roman"/>
        <w:sz w:val="10"/>
        <w:szCs w:val="10"/>
      </w:rPr>
    </w:pPr>
    <w:r w:rsidRPr="00C452BD">
      <w:rPr>
        <w:rFonts w:ascii="Times New Roman" w:hAnsi="Times New Roman" w:cs="Times New Roman"/>
        <w:sz w:val="10"/>
        <w:szCs w:val="10"/>
      </w:rPr>
      <w:fldChar w:fldCharType="begin"/>
    </w:r>
    <w:r w:rsidRPr="00C452BD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C452BD">
      <w:rPr>
        <w:rFonts w:ascii="Times New Roman" w:hAnsi="Times New Roman" w:cs="Times New Roman"/>
        <w:sz w:val="10"/>
        <w:szCs w:val="10"/>
      </w:rPr>
      <w:fldChar w:fldCharType="separate"/>
    </w:r>
    <w:r w:rsidR="00B10C63">
      <w:rPr>
        <w:rFonts w:ascii="Times New Roman" w:hAnsi="Times New Roman" w:cs="Times New Roman"/>
        <w:noProof/>
        <w:sz w:val="10"/>
        <w:szCs w:val="10"/>
      </w:rPr>
      <w:t>S:\Mashburo\2025\Suddi\I senat\II koleg\27.docx</w:t>
    </w:r>
    <w:r w:rsidRPr="00C452BD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E29F4" w14:textId="77777777" w:rsidR="0060345A" w:rsidRDefault="0060345A">
      <w:pPr>
        <w:spacing w:after="0" w:line="240" w:lineRule="auto"/>
      </w:pPr>
      <w:r>
        <w:separator/>
      </w:r>
    </w:p>
  </w:footnote>
  <w:footnote w:type="continuationSeparator" w:id="0">
    <w:p w14:paraId="689203E8" w14:textId="77777777" w:rsidR="0060345A" w:rsidRDefault="0060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19664"/>
      <w:docPartObj>
        <w:docPartGallery w:val="Page Numbers (Top of Page)"/>
        <w:docPartUnique/>
      </w:docPartObj>
    </w:sdtPr>
    <w:sdtEndPr/>
    <w:sdtContent>
      <w:p w14:paraId="506B082F" w14:textId="2EE45D7F" w:rsidR="003F4F3A" w:rsidRDefault="003F4F3A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0C63">
          <w:rPr>
            <w:rFonts w:ascii="Times New Roman" w:hAnsi="Times New Roman" w:cs="Times New Roman"/>
            <w:noProof/>
            <w:sz w:val="28"/>
            <w:szCs w:val="28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33722"/>
    <w:multiLevelType w:val="hybridMultilevel"/>
    <w:tmpl w:val="4ADE9C80"/>
    <w:lvl w:ilvl="0" w:tplc="6424201C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2052F2B"/>
    <w:multiLevelType w:val="hybridMultilevel"/>
    <w:tmpl w:val="11544A60"/>
    <w:lvl w:ilvl="0" w:tplc="CD3AD74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6E"/>
    <w:rsid w:val="00004447"/>
    <w:rsid w:val="0001019D"/>
    <w:rsid w:val="00010CE3"/>
    <w:rsid w:val="000229A8"/>
    <w:rsid w:val="00025718"/>
    <w:rsid w:val="00026DDC"/>
    <w:rsid w:val="00030495"/>
    <w:rsid w:val="00037EF9"/>
    <w:rsid w:val="00045BC9"/>
    <w:rsid w:val="00070C51"/>
    <w:rsid w:val="00076D81"/>
    <w:rsid w:val="00077CB7"/>
    <w:rsid w:val="00084B8B"/>
    <w:rsid w:val="000B14B9"/>
    <w:rsid w:val="000D1C1E"/>
    <w:rsid w:val="000E20F3"/>
    <w:rsid w:val="000E2252"/>
    <w:rsid w:val="000F4B4E"/>
    <w:rsid w:val="00105F04"/>
    <w:rsid w:val="001065B2"/>
    <w:rsid w:val="00145FA9"/>
    <w:rsid w:val="00146C9F"/>
    <w:rsid w:val="00151EA7"/>
    <w:rsid w:val="001637D2"/>
    <w:rsid w:val="001711F6"/>
    <w:rsid w:val="0017278A"/>
    <w:rsid w:val="00172A3C"/>
    <w:rsid w:val="00181385"/>
    <w:rsid w:val="001E68BA"/>
    <w:rsid w:val="00200EB1"/>
    <w:rsid w:val="00200F51"/>
    <w:rsid w:val="00205606"/>
    <w:rsid w:val="00231C0F"/>
    <w:rsid w:val="00271EC7"/>
    <w:rsid w:val="002723EC"/>
    <w:rsid w:val="00274212"/>
    <w:rsid w:val="0028649C"/>
    <w:rsid w:val="00286A5D"/>
    <w:rsid w:val="002A5B4D"/>
    <w:rsid w:val="002B72B2"/>
    <w:rsid w:val="002C133F"/>
    <w:rsid w:val="002C70FF"/>
    <w:rsid w:val="002D5FF8"/>
    <w:rsid w:val="00310786"/>
    <w:rsid w:val="003175D5"/>
    <w:rsid w:val="003416A8"/>
    <w:rsid w:val="00341F9F"/>
    <w:rsid w:val="0036654F"/>
    <w:rsid w:val="003718F0"/>
    <w:rsid w:val="00384DBD"/>
    <w:rsid w:val="003A2442"/>
    <w:rsid w:val="003D58F1"/>
    <w:rsid w:val="003E2EDA"/>
    <w:rsid w:val="003F4F3A"/>
    <w:rsid w:val="00403320"/>
    <w:rsid w:val="0040796E"/>
    <w:rsid w:val="004170AD"/>
    <w:rsid w:val="004336B2"/>
    <w:rsid w:val="0046125C"/>
    <w:rsid w:val="00481047"/>
    <w:rsid w:val="00486736"/>
    <w:rsid w:val="004A51AC"/>
    <w:rsid w:val="004B1F40"/>
    <w:rsid w:val="004B3FB3"/>
    <w:rsid w:val="004C5132"/>
    <w:rsid w:val="004E25C9"/>
    <w:rsid w:val="004F6F4A"/>
    <w:rsid w:val="00511A94"/>
    <w:rsid w:val="00512C06"/>
    <w:rsid w:val="00513BCD"/>
    <w:rsid w:val="00521A06"/>
    <w:rsid w:val="005255DE"/>
    <w:rsid w:val="00546891"/>
    <w:rsid w:val="00552A60"/>
    <w:rsid w:val="00555DAA"/>
    <w:rsid w:val="00566C14"/>
    <w:rsid w:val="00574439"/>
    <w:rsid w:val="00596925"/>
    <w:rsid w:val="005B66BD"/>
    <w:rsid w:val="005D528F"/>
    <w:rsid w:val="005D625C"/>
    <w:rsid w:val="005E07D7"/>
    <w:rsid w:val="005E18B7"/>
    <w:rsid w:val="005E7ED8"/>
    <w:rsid w:val="005F1997"/>
    <w:rsid w:val="005F4580"/>
    <w:rsid w:val="0060345A"/>
    <w:rsid w:val="00641786"/>
    <w:rsid w:val="00644A05"/>
    <w:rsid w:val="00650AD8"/>
    <w:rsid w:val="00657755"/>
    <w:rsid w:val="00662A5C"/>
    <w:rsid w:val="006747E9"/>
    <w:rsid w:val="0068222F"/>
    <w:rsid w:val="00682F00"/>
    <w:rsid w:val="006D579A"/>
    <w:rsid w:val="00702F38"/>
    <w:rsid w:val="00712B05"/>
    <w:rsid w:val="00715A40"/>
    <w:rsid w:val="007163D1"/>
    <w:rsid w:val="00731108"/>
    <w:rsid w:val="00733C34"/>
    <w:rsid w:val="00734D2F"/>
    <w:rsid w:val="0074016E"/>
    <w:rsid w:val="0074090A"/>
    <w:rsid w:val="00743190"/>
    <w:rsid w:val="00743F94"/>
    <w:rsid w:val="00752CBB"/>
    <w:rsid w:val="0077263E"/>
    <w:rsid w:val="00773173"/>
    <w:rsid w:val="00776B7E"/>
    <w:rsid w:val="00777480"/>
    <w:rsid w:val="00793C2D"/>
    <w:rsid w:val="007B438F"/>
    <w:rsid w:val="007E068F"/>
    <w:rsid w:val="007E0E62"/>
    <w:rsid w:val="007E25F5"/>
    <w:rsid w:val="007E5FBD"/>
    <w:rsid w:val="007F2B66"/>
    <w:rsid w:val="007F36B3"/>
    <w:rsid w:val="008148D1"/>
    <w:rsid w:val="00817DBC"/>
    <w:rsid w:val="00834524"/>
    <w:rsid w:val="0085103C"/>
    <w:rsid w:val="0086550A"/>
    <w:rsid w:val="00877959"/>
    <w:rsid w:val="00884685"/>
    <w:rsid w:val="008876FC"/>
    <w:rsid w:val="008C43B6"/>
    <w:rsid w:val="008D6627"/>
    <w:rsid w:val="008F2D05"/>
    <w:rsid w:val="008F6229"/>
    <w:rsid w:val="00933A00"/>
    <w:rsid w:val="00935A44"/>
    <w:rsid w:val="009425FF"/>
    <w:rsid w:val="0094653B"/>
    <w:rsid w:val="009630CE"/>
    <w:rsid w:val="009C6A63"/>
    <w:rsid w:val="009E03AA"/>
    <w:rsid w:val="00A0062B"/>
    <w:rsid w:val="00A5227F"/>
    <w:rsid w:val="00A53157"/>
    <w:rsid w:val="00A75249"/>
    <w:rsid w:val="00A84806"/>
    <w:rsid w:val="00A858E4"/>
    <w:rsid w:val="00A94869"/>
    <w:rsid w:val="00A967A8"/>
    <w:rsid w:val="00AB355B"/>
    <w:rsid w:val="00AB4ACD"/>
    <w:rsid w:val="00AB791F"/>
    <w:rsid w:val="00AC22F6"/>
    <w:rsid w:val="00AC2AD0"/>
    <w:rsid w:val="00AD1C7E"/>
    <w:rsid w:val="00B017EE"/>
    <w:rsid w:val="00B06B82"/>
    <w:rsid w:val="00B10C63"/>
    <w:rsid w:val="00B14375"/>
    <w:rsid w:val="00B202D3"/>
    <w:rsid w:val="00B27939"/>
    <w:rsid w:val="00B319D3"/>
    <w:rsid w:val="00B45AF1"/>
    <w:rsid w:val="00B46992"/>
    <w:rsid w:val="00B57F0F"/>
    <w:rsid w:val="00B63BAF"/>
    <w:rsid w:val="00B65A0B"/>
    <w:rsid w:val="00B70650"/>
    <w:rsid w:val="00B943AB"/>
    <w:rsid w:val="00B94F75"/>
    <w:rsid w:val="00BA17FC"/>
    <w:rsid w:val="00BA199A"/>
    <w:rsid w:val="00BA5EDC"/>
    <w:rsid w:val="00BA7C10"/>
    <w:rsid w:val="00BB088B"/>
    <w:rsid w:val="00BB17A7"/>
    <w:rsid w:val="00BB26CF"/>
    <w:rsid w:val="00BB7F76"/>
    <w:rsid w:val="00BD36CF"/>
    <w:rsid w:val="00BE3BC5"/>
    <w:rsid w:val="00BF5F34"/>
    <w:rsid w:val="00BF6A92"/>
    <w:rsid w:val="00C01B4D"/>
    <w:rsid w:val="00C44882"/>
    <w:rsid w:val="00C452BD"/>
    <w:rsid w:val="00C50F87"/>
    <w:rsid w:val="00C50F99"/>
    <w:rsid w:val="00C64445"/>
    <w:rsid w:val="00C673A2"/>
    <w:rsid w:val="00C67E4C"/>
    <w:rsid w:val="00C73960"/>
    <w:rsid w:val="00C75DBC"/>
    <w:rsid w:val="00C76F45"/>
    <w:rsid w:val="00C77AEF"/>
    <w:rsid w:val="00C866B8"/>
    <w:rsid w:val="00C94831"/>
    <w:rsid w:val="00CA6D6F"/>
    <w:rsid w:val="00CB7335"/>
    <w:rsid w:val="00CE52AD"/>
    <w:rsid w:val="00D05BFB"/>
    <w:rsid w:val="00D10703"/>
    <w:rsid w:val="00D20EEC"/>
    <w:rsid w:val="00D237DD"/>
    <w:rsid w:val="00D2740B"/>
    <w:rsid w:val="00D6179D"/>
    <w:rsid w:val="00D74F27"/>
    <w:rsid w:val="00D757CB"/>
    <w:rsid w:val="00D8663D"/>
    <w:rsid w:val="00DB4DF7"/>
    <w:rsid w:val="00DE2FE1"/>
    <w:rsid w:val="00DF220E"/>
    <w:rsid w:val="00E00F20"/>
    <w:rsid w:val="00E053B6"/>
    <w:rsid w:val="00E11FEB"/>
    <w:rsid w:val="00E1478A"/>
    <w:rsid w:val="00E2260A"/>
    <w:rsid w:val="00E24576"/>
    <w:rsid w:val="00E257FC"/>
    <w:rsid w:val="00E33370"/>
    <w:rsid w:val="00E35B36"/>
    <w:rsid w:val="00E37C1C"/>
    <w:rsid w:val="00E90F36"/>
    <w:rsid w:val="00EC6D13"/>
    <w:rsid w:val="00ED2EAC"/>
    <w:rsid w:val="00EE6488"/>
    <w:rsid w:val="00F135D6"/>
    <w:rsid w:val="00F27C23"/>
    <w:rsid w:val="00F30B30"/>
    <w:rsid w:val="00F41943"/>
    <w:rsid w:val="00F70493"/>
    <w:rsid w:val="00F82ED0"/>
    <w:rsid w:val="00F85BBF"/>
    <w:rsid w:val="00FB1AA4"/>
    <w:rsid w:val="00FC74FF"/>
    <w:rsid w:val="00FD3B4A"/>
    <w:rsid w:val="00FE4F34"/>
    <w:rsid w:val="00F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5A94"/>
  <w15:chartTrackingRefBased/>
  <w15:docId w15:val="{45A0E175-B34B-46A3-9AAA-5409CA36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16E"/>
    <w:pPr>
      <w:suppressAutoHyphens/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0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1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1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0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0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01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01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01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01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01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01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0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40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40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40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40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16E"/>
    <w:rPr>
      <w:b/>
      <w:bCs/>
      <w:smallCaps/>
      <w:color w:val="2F5496" w:themeColor="accent1" w:themeShade="BF"/>
      <w:spacing w:val="5"/>
    </w:rPr>
  </w:style>
  <w:style w:type="character" w:customStyle="1" w:styleId="ae">
    <w:name w:val="Верхній колонтитул Знак"/>
    <w:basedOn w:val="a0"/>
    <w:link w:val="af"/>
    <w:qFormat/>
    <w:rsid w:val="0074016E"/>
  </w:style>
  <w:style w:type="paragraph" w:styleId="af">
    <w:name w:val="header"/>
    <w:basedOn w:val="a"/>
    <w:link w:val="ae"/>
    <w:unhideWhenUsed/>
    <w:rsid w:val="0074016E"/>
    <w:pPr>
      <w:tabs>
        <w:tab w:val="center" w:pos="4677"/>
        <w:tab w:val="right" w:pos="9355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11">
    <w:name w:val="Верхній колонтитул Знак1"/>
    <w:basedOn w:val="a0"/>
    <w:uiPriority w:val="99"/>
    <w:semiHidden/>
    <w:rsid w:val="0074016E"/>
    <w:rPr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3416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3416A8"/>
  </w:style>
  <w:style w:type="character" w:customStyle="1" w:styleId="rvts46">
    <w:name w:val="rvts46"/>
    <w:basedOn w:val="a0"/>
    <w:rsid w:val="005F1997"/>
  </w:style>
  <w:style w:type="character" w:styleId="af0">
    <w:name w:val="Hyperlink"/>
    <w:basedOn w:val="a0"/>
    <w:uiPriority w:val="99"/>
    <w:semiHidden/>
    <w:unhideWhenUsed/>
    <w:rsid w:val="005F1997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F4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5F4580"/>
    <w:rPr>
      <w:rFonts w:ascii="Segoe UI" w:hAnsi="Segoe UI" w:cs="Segoe UI"/>
      <w:kern w:val="0"/>
      <w:sz w:val="18"/>
      <w:szCs w:val="18"/>
      <w14:ligatures w14:val="none"/>
    </w:rPr>
  </w:style>
  <w:style w:type="paragraph" w:styleId="af3">
    <w:name w:val="Revision"/>
    <w:hidden/>
    <w:uiPriority w:val="99"/>
    <w:semiHidden/>
    <w:rsid w:val="0017278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8876F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876FC"/>
    <w:rPr>
      <w:rFonts w:ascii="Consolas" w:hAnsi="Consolas"/>
      <w:kern w:val="0"/>
      <w:sz w:val="20"/>
      <w:szCs w:val="20"/>
      <w14:ligatures w14:val="none"/>
    </w:rPr>
  </w:style>
  <w:style w:type="table" w:styleId="af4">
    <w:name w:val="Table Grid"/>
    <w:basedOn w:val="a1"/>
    <w:uiPriority w:val="39"/>
    <w:rsid w:val="008D66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C45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C452B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10204</Words>
  <Characters>5817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Богдана Дорошенко</dc:creator>
  <cp:keywords/>
  <dc:description/>
  <cp:lastModifiedBy>Валентина М. Поліщук</cp:lastModifiedBy>
  <cp:revision>12</cp:revision>
  <cp:lastPrinted>2025-10-10T08:10:00Z</cp:lastPrinted>
  <dcterms:created xsi:type="dcterms:W3CDTF">2025-10-08T10:50:00Z</dcterms:created>
  <dcterms:modified xsi:type="dcterms:W3CDTF">2025-10-10T08:10:00Z</dcterms:modified>
</cp:coreProperties>
</file>