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080A" w:rsidRDefault="004F4831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6E1B14">
        <w:rPr>
          <w:rFonts w:ascii="Times New Roman" w:hAnsi="Times New Roman"/>
          <w:b/>
          <w:sz w:val="28"/>
          <w:szCs w:val="28"/>
        </w:rPr>
        <w:t>Плескача В’ячеслава Юрійовича</w:t>
      </w:r>
      <w:r w:rsidR="006E5193" w:rsidRPr="001122F3">
        <w:rPr>
          <w:rFonts w:ascii="Times New Roman" w:hAnsi="Times New Roman"/>
          <w:b/>
          <w:sz w:val="28"/>
          <w:szCs w:val="28"/>
        </w:rPr>
        <w:t xml:space="preserve"> </w:t>
      </w:r>
      <w:r w:rsidR="00B4226B" w:rsidRPr="001122F3">
        <w:rPr>
          <w:rFonts w:ascii="Times New Roman" w:hAnsi="Times New Roman"/>
          <w:b/>
          <w:sz w:val="28"/>
          <w:szCs w:val="28"/>
        </w:rPr>
        <w:t>щодо відповідності Конституції Украї</w:t>
      </w:r>
      <w:r w:rsidR="00A23D34" w:rsidRPr="001122F3">
        <w:rPr>
          <w:rFonts w:ascii="Times New Roman" w:hAnsi="Times New Roman"/>
          <w:b/>
          <w:sz w:val="28"/>
          <w:szCs w:val="28"/>
        </w:rPr>
        <w:t xml:space="preserve">ни (конституційності) </w:t>
      </w:r>
      <w:r w:rsidR="00DA48A9">
        <w:rPr>
          <w:rFonts w:ascii="Times New Roman" w:hAnsi="Times New Roman"/>
          <w:b/>
          <w:sz w:val="28"/>
          <w:szCs w:val="28"/>
        </w:rPr>
        <w:t xml:space="preserve">окремих </w:t>
      </w:r>
      <w:r w:rsidR="005F6020">
        <w:rPr>
          <w:rFonts w:ascii="Times New Roman" w:hAnsi="Times New Roman"/>
          <w:b/>
          <w:sz w:val="28"/>
          <w:szCs w:val="28"/>
        </w:rPr>
        <w:t>приписів</w:t>
      </w:r>
      <w:r w:rsidR="00B6080A">
        <w:rPr>
          <w:rFonts w:ascii="Times New Roman" w:hAnsi="Times New Roman"/>
          <w:b/>
          <w:sz w:val="28"/>
          <w:szCs w:val="28"/>
        </w:rPr>
        <w:t xml:space="preserve"> </w:t>
      </w:r>
      <w:r w:rsidR="00772B77">
        <w:rPr>
          <w:rFonts w:ascii="Times New Roman" w:hAnsi="Times New Roman"/>
          <w:b/>
          <w:sz w:val="28"/>
          <w:szCs w:val="28"/>
        </w:rPr>
        <w:t xml:space="preserve">частини </w:t>
      </w:r>
      <w:r w:rsidR="00B6080A">
        <w:rPr>
          <w:rFonts w:ascii="Times New Roman" w:hAnsi="Times New Roman"/>
          <w:b/>
          <w:sz w:val="28"/>
          <w:szCs w:val="28"/>
        </w:rPr>
        <w:t xml:space="preserve">першої статті </w:t>
      </w:r>
      <w:r w:rsidR="005A2D0A">
        <w:rPr>
          <w:rFonts w:ascii="Times New Roman" w:hAnsi="Times New Roman"/>
          <w:b/>
          <w:sz w:val="28"/>
          <w:szCs w:val="28"/>
        </w:rPr>
        <w:t>284 Кримінального процесуального кодексу України</w:t>
      </w:r>
      <w:r w:rsidR="0095620E">
        <w:rPr>
          <w:rFonts w:ascii="Times New Roman" w:hAnsi="Times New Roman"/>
          <w:b/>
          <w:sz w:val="28"/>
          <w:szCs w:val="28"/>
        </w:rPr>
        <w:br/>
      </w:r>
    </w:p>
    <w:p w:rsidR="0095620E" w:rsidRDefault="0095620E" w:rsidP="00956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831" w:rsidRPr="001122F3" w:rsidRDefault="00A23D34" w:rsidP="0095620E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К и ї в</w:t>
      </w:r>
      <w:r w:rsidR="0095620E">
        <w:rPr>
          <w:rFonts w:ascii="Times New Roman" w:hAnsi="Times New Roman"/>
          <w:sz w:val="28"/>
          <w:szCs w:val="28"/>
        </w:rPr>
        <w:t xml:space="preserve"> </w:t>
      </w:r>
      <w:r w:rsidR="0095620E">
        <w:rPr>
          <w:rFonts w:ascii="Times New Roman" w:hAnsi="Times New Roman"/>
          <w:sz w:val="28"/>
          <w:szCs w:val="28"/>
        </w:rPr>
        <w:tab/>
      </w:r>
      <w:r w:rsidR="004F4831" w:rsidRPr="001122F3">
        <w:rPr>
          <w:rFonts w:ascii="Times New Roman" w:hAnsi="Times New Roman"/>
          <w:sz w:val="28"/>
          <w:szCs w:val="28"/>
        </w:rPr>
        <w:t xml:space="preserve">Справа </w:t>
      </w:r>
      <w:r w:rsidR="00331EAC">
        <w:rPr>
          <w:rFonts w:ascii="Times New Roman" w:hAnsi="Times New Roman"/>
          <w:sz w:val="28"/>
          <w:szCs w:val="28"/>
        </w:rPr>
        <w:t xml:space="preserve">№ </w:t>
      </w:r>
      <w:r w:rsidR="00DC154C" w:rsidRPr="001122F3">
        <w:rPr>
          <w:rFonts w:ascii="Times New Roman" w:hAnsi="Times New Roman"/>
          <w:sz w:val="28"/>
          <w:szCs w:val="28"/>
        </w:rPr>
        <w:t>3</w:t>
      </w:r>
      <w:r w:rsidR="00CB7B95">
        <w:rPr>
          <w:rFonts w:ascii="Times New Roman" w:hAnsi="Times New Roman"/>
          <w:sz w:val="28"/>
          <w:szCs w:val="28"/>
        </w:rPr>
        <w:t>-</w:t>
      </w:r>
      <w:r w:rsidR="005A2D0A">
        <w:rPr>
          <w:rFonts w:ascii="Times New Roman" w:hAnsi="Times New Roman"/>
          <w:sz w:val="28"/>
          <w:szCs w:val="28"/>
        </w:rPr>
        <w:t>190</w:t>
      </w:r>
      <w:r w:rsidR="00DC154C" w:rsidRPr="001122F3">
        <w:rPr>
          <w:rFonts w:ascii="Times New Roman" w:hAnsi="Times New Roman"/>
          <w:sz w:val="28"/>
          <w:szCs w:val="28"/>
        </w:rPr>
        <w:t>/20</w:t>
      </w:r>
      <w:r w:rsidR="00772B77">
        <w:rPr>
          <w:rFonts w:ascii="Times New Roman" w:hAnsi="Times New Roman"/>
          <w:sz w:val="28"/>
          <w:szCs w:val="28"/>
        </w:rPr>
        <w:t>2</w:t>
      </w:r>
      <w:r w:rsidR="005A2D0A">
        <w:rPr>
          <w:rFonts w:ascii="Times New Roman" w:hAnsi="Times New Roman"/>
          <w:sz w:val="28"/>
          <w:szCs w:val="28"/>
        </w:rPr>
        <w:t>1</w:t>
      </w:r>
      <w:r w:rsidR="00DC154C" w:rsidRPr="001122F3">
        <w:rPr>
          <w:rFonts w:ascii="Times New Roman" w:hAnsi="Times New Roman"/>
          <w:sz w:val="28"/>
          <w:szCs w:val="28"/>
        </w:rPr>
        <w:t>(</w:t>
      </w:r>
      <w:r w:rsidR="005A2D0A">
        <w:rPr>
          <w:rFonts w:ascii="Times New Roman" w:hAnsi="Times New Roman"/>
          <w:sz w:val="28"/>
          <w:szCs w:val="28"/>
        </w:rPr>
        <w:t>390</w:t>
      </w:r>
      <w:r w:rsidRPr="001122F3">
        <w:rPr>
          <w:rFonts w:ascii="Times New Roman" w:hAnsi="Times New Roman"/>
          <w:sz w:val="28"/>
          <w:szCs w:val="28"/>
        </w:rPr>
        <w:t>/</w:t>
      </w:r>
      <w:r w:rsidR="00772B77">
        <w:rPr>
          <w:rFonts w:ascii="Times New Roman" w:hAnsi="Times New Roman"/>
          <w:sz w:val="28"/>
          <w:szCs w:val="28"/>
        </w:rPr>
        <w:t>2</w:t>
      </w:r>
      <w:r w:rsidR="005A2D0A">
        <w:rPr>
          <w:rFonts w:ascii="Times New Roman" w:hAnsi="Times New Roman"/>
          <w:sz w:val="28"/>
          <w:szCs w:val="28"/>
        </w:rPr>
        <w:t>1</w:t>
      </w:r>
      <w:r w:rsidR="00DC154C" w:rsidRPr="001122F3">
        <w:rPr>
          <w:rFonts w:ascii="Times New Roman" w:hAnsi="Times New Roman"/>
          <w:sz w:val="28"/>
          <w:szCs w:val="28"/>
        </w:rPr>
        <w:t>)</w:t>
      </w:r>
    </w:p>
    <w:p w:rsidR="004F4831" w:rsidRPr="001122F3" w:rsidRDefault="00860153" w:rsidP="009562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72B77">
        <w:rPr>
          <w:rFonts w:ascii="Times New Roman" w:hAnsi="Times New Roman"/>
          <w:sz w:val="28"/>
          <w:szCs w:val="28"/>
        </w:rPr>
        <w:t xml:space="preserve"> </w:t>
      </w:r>
      <w:r w:rsidR="005F6020">
        <w:rPr>
          <w:rFonts w:ascii="Times New Roman" w:hAnsi="Times New Roman"/>
          <w:sz w:val="28"/>
          <w:szCs w:val="28"/>
        </w:rPr>
        <w:t>листопада</w:t>
      </w:r>
      <w:r w:rsidR="00772B77">
        <w:rPr>
          <w:rFonts w:ascii="Times New Roman" w:hAnsi="Times New Roman"/>
          <w:sz w:val="28"/>
          <w:szCs w:val="28"/>
        </w:rPr>
        <w:t xml:space="preserve"> 202</w:t>
      </w:r>
      <w:r w:rsidR="00326CB6">
        <w:rPr>
          <w:rFonts w:ascii="Times New Roman" w:hAnsi="Times New Roman"/>
          <w:sz w:val="28"/>
          <w:szCs w:val="28"/>
        </w:rPr>
        <w:t>2</w:t>
      </w:r>
      <w:r w:rsidR="004F4831" w:rsidRPr="001122F3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122F3" w:rsidRDefault="00331EAC" w:rsidP="009562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860153">
        <w:rPr>
          <w:rFonts w:ascii="Times New Roman" w:hAnsi="Times New Roman"/>
          <w:sz w:val="28"/>
          <w:szCs w:val="28"/>
        </w:rPr>
        <w:t>170</w:t>
      </w:r>
      <w:r w:rsidR="00CB7B95">
        <w:rPr>
          <w:rFonts w:ascii="Times New Roman" w:hAnsi="Times New Roman"/>
          <w:sz w:val="28"/>
          <w:szCs w:val="28"/>
        </w:rPr>
        <w:t>-</w:t>
      </w:r>
      <w:r w:rsidR="002A3827" w:rsidRPr="001122F3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1122F3">
        <w:rPr>
          <w:rFonts w:ascii="Times New Roman" w:hAnsi="Times New Roman"/>
          <w:sz w:val="28"/>
          <w:szCs w:val="28"/>
        </w:rPr>
        <w:t>/20</w:t>
      </w:r>
      <w:r w:rsidR="00772B77">
        <w:rPr>
          <w:rFonts w:ascii="Times New Roman" w:hAnsi="Times New Roman"/>
          <w:sz w:val="28"/>
          <w:szCs w:val="28"/>
        </w:rPr>
        <w:t>2</w:t>
      </w:r>
      <w:r w:rsidR="00326CB6">
        <w:rPr>
          <w:rFonts w:ascii="Times New Roman" w:hAnsi="Times New Roman"/>
          <w:sz w:val="28"/>
          <w:szCs w:val="28"/>
        </w:rPr>
        <w:t>2</w:t>
      </w:r>
    </w:p>
    <w:p w:rsidR="002B4065" w:rsidRDefault="002B4065" w:rsidP="009562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620E" w:rsidRPr="001122F3" w:rsidRDefault="0095620E" w:rsidP="009562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334B" w:rsidRDefault="0038334B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38334B" w:rsidRDefault="0038334B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34B" w:rsidRPr="00BF0376" w:rsidRDefault="0038334B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38334B" w:rsidRDefault="0038334B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38334B" w:rsidRDefault="0038334B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1122F3" w:rsidRDefault="00796839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0E9" w:rsidRPr="006F5863" w:rsidRDefault="00964D6B" w:rsidP="0095620E">
      <w:pPr>
        <w:pStyle w:val="af7"/>
        <w:spacing w:line="372" w:lineRule="auto"/>
        <w:ind w:firstLine="567"/>
      </w:pPr>
      <w:r w:rsidRPr="001122F3">
        <w:t xml:space="preserve">розглянула </w:t>
      </w:r>
      <w:r w:rsidRPr="006F5863">
        <w:t xml:space="preserve">на засіданні питання про відкриття конституційного провадження у справі за конституційною скаргою </w:t>
      </w:r>
      <w:r w:rsidR="006E1B14" w:rsidRPr="006F5863">
        <w:t xml:space="preserve">Плескача В’ячеслава Юрійовича щодо відповідності Конституції України (конституційності) </w:t>
      </w:r>
      <w:r w:rsidR="00DA48A9">
        <w:t xml:space="preserve">окремих </w:t>
      </w:r>
      <w:r w:rsidR="005F6020">
        <w:t>приписів</w:t>
      </w:r>
      <w:r w:rsidR="001358EC" w:rsidRPr="001358EC">
        <w:t xml:space="preserve"> частини першої статті 284 Кримінального процесуального кодексу України</w:t>
      </w:r>
      <w:r w:rsidR="00A620E9" w:rsidRPr="006F5863">
        <w:t>.</w:t>
      </w:r>
    </w:p>
    <w:p w:rsidR="007253E6" w:rsidRDefault="007253E6" w:rsidP="0095620E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26B" w:rsidRDefault="00B4226B" w:rsidP="0095620E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7C34EA" w:rsidRPr="001122F3" w:rsidRDefault="007C34EA" w:rsidP="0095620E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31" w:rsidRPr="001122F3" w:rsidRDefault="004F4831" w:rsidP="0095620E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5E50B9" w:rsidRDefault="005E50B9" w:rsidP="0095620E">
      <w:pPr>
        <w:pStyle w:val="af7"/>
        <w:spacing w:line="372" w:lineRule="auto"/>
        <w:ind w:firstLine="567"/>
      </w:pPr>
    </w:p>
    <w:p w:rsidR="005118CE" w:rsidRDefault="00A00CCB" w:rsidP="0095620E">
      <w:pPr>
        <w:pStyle w:val="af7"/>
        <w:spacing w:line="372" w:lineRule="auto"/>
        <w:ind w:firstLine="567"/>
      </w:pPr>
      <w:r w:rsidRPr="001122F3">
        <w:t xml:space="preserve">1. </w:t>
      </w:r>
      <w:r w:rsidR="005F6020">
        <w:t>Плескач В.Ю.</w:t>
      </w:r>
      <w:r w:rsidR="005F6020" w:rsidRPr="001122F3">
        <w:t xml:space="preserve"> зверну</w:t>
      </w:r>
      <w:r w:rsidR="005F6020">
        <w:t>вся</w:t>
      </w:r>
      <w:r w:rsidR="005F6020" w:rsidRPr="001122F3">
        <w:t xml:space="preserve"> до Конституційного Суду України з клопотан</w:t>
      </w:r>
      <w:r w:rsidR="005F6020">
        <w:t xml:space="preserve">ням перевірити на відповідність </w:t>
      </w:r>
      <w:r w:rsidR="005F6020" w:rsidRPr="006F5863">
        <w:t>Конституції України (конституційн</w:t>
      </w:r>
      <w:r w:rsidR="005F6020">
        <w:t>і</w:t>
      </w:r>
      <w:r w:rsidR="005F6020" w:rsidRPr="006F5863">
        <w:t>ст</w:t>
      </w:r>
      <w:r w:rsidR="005F6020">
        <w:t>ь</w:t>
      </w:r>
      <w:r w:rsidR="005F6020" w:rsidRPr="006F5863">
        <w:t xml:space="preserve">) </w:t>
      </w:r>
      <w:r w:rsidR="005F6020">
        <w:t>приписи</w:t>
      </w:r>
      <w:r w:rsidR="005F6020" w:rsidRPr="001358EC">
        <w:t xml:space="preserve"> </w:t>
      </w:r>
      <w:r w:rsidR="005F6020" w:rsidRPr="001358EC">
        <w:lastRenderedPageBreak/>
        <w:t>частини першої статті 284 Кримінального процесуального кодексу України</w:t>
      </w:r>
      <w:r w:rsidR="0095620E">
        <w:br/>
      </w:r>
      <w:r w:rsidR="005F6020">
        <w:t>(далі ‒ Кодекс), згідно з якими „с</w:t>
      </w:r>
      <w:r w:rsidR="005F6020" w:rsidRPr="00135529">
        <w:t>лідчий, дізнавач, прокурор зобов’язані закрити кримінальне провадження також у разі, коли строк досудового розслідування, визначений</w:t>
      </w:r>
      <w:r w:rsidR="005F6020">
        <w:t xml:space="preserve"> </w:t>
      </w:r>
      <w:hyperlink r:id="rId7" w:anchor="n2078" w:history="1">
        <w:r w:rsidR="005F6020" w:rsidRPr="00135529">
          <w:t>статтею 219</w:t>
        </w:r>
      </w:hyperlink>
      <w:r w:rsidR="005F6020">
        <w:t xml:space="preserve"> </w:t>
      </w:r>
      <w:r w:rsidR="005F6020" w:rsidRPr="00135529">
        <w:t>цього Кодексу, закінчився та жодній особі не було повідомлено про підозру</w:t>
      </w:r>
      <w:r w:rsidR="005F6020">
        <w:t xml:space="preserve">“ </w:t>
      </w:r>
      <w:r w:rsidR="005118CE">
        <w:t>(абзац сімнадцятий).</w:t>
      </w:r>
    </w:p>
    <w:p w:rsidR="005F6020" w:rsidRDefault="005F6020" w:rsidP="00D714BA">
      <w:pPr>
        <w:pStyle w:val="af7"/>
        <w:spacing w:line="384" w:lineRule="auto"/>
        <w:ind w:firstLine="567"/>
      </w:pPr>
      <w:r>
        <w:t>Автор клопотання вважає, що оспорювані приписи Кодексу суперечать частині другій статті 55 Конституції України та порушують його конституційне право на судовий захист,</w:t>
      </w:r>
      <w:r w:rsidRPr="00C0642C">
        <w:t xml:space="preserve"> </w:t>
      </w:r>
      <w:r>
        <w:t>оскільки обмежують слідчого суддю „в повноваженнях перевіряти повноту і ефективність досудового розслідування“, що робить „судовий контроль на стадії закриття кримінального провадження ілюзорним і формальним, якщо правоохоронний орган закриває його з підстав спливу строку досудового розслідування“.</w:t>
      </w:r>
    </w:p>
    <w:p w:rsidR="005F6020" w:rsidRDefault="005F6020" w:rsidP="00D714BA">
      <w:pPr>
        <w:pStyle w:val="af7"/>
        <w:spacing w:line="384" w:lineRule="auto"/>
        <w:ind w:firstLine="567"/>
      </w:pPr>
      <w:r>
        <w:t>Суб’єкт права на конституційну скаргу зазначає, що оспорювані приписи Кодексу суперечать статті 8 Конституції України у частині „щодо принципу пропорційності як складової принципу верховенства права“, а також, що досягти переслідуваної ними легітимної мети „без переходу в іншу крайність можна було б дуже легко за допомогою іншого, більш зваженого і пропорційного законодавчого рішення – просто наділивши слідчого суддю повноваженнями перевіряти причини спливу строку досудового розслідування“.</w:t>
      </w:r>
    </w:p>
    <w:p w:rsidR="00331EAC" w:rsidRDefault="005F6020" w:rsidP="00D714BA">
      <w:pPr>
        <w:pStyle w:val="af7"/>
        <w:spacing w:line="384" w:lineRule="auto"/>
        <w:ind w:firstLine="567"/>
      </w:pPr>
      <w:r>
        <w:t>Плескач В.Ю. стверджує, що оспорювані приписи Кодексу також суперечать частині другій статті 28 Конституції України, оскільки порушують „процедурні гарантії до ефективного досудового розслідування“.</w:t>
      </w:r>
    </w:p>
    <w:p w:rsidR="005F6020" w:rsidRDefault="005F6020" w:rsidP="00D714BA">
      <w:pPr>
        <w:pStyle w:val="af7"/>
        <w:spacing w:line="384" w:lineRule="auto"/>
        <w:ind w:firstLine="567"/>
      </w:pPr>
      <w:r>
        <w:t xml:space="preserve">Обґрунтовуючи свої твердження, автор клопотання цитує норми Конституції України, Кодексу, посилається на Рішення Конституційного Суду України (Другий сенат) від 17 червня 2020 року </w:t>
      </w:r>
      <w:r w:rsidR="00331EAC">
        <w:t xml:space="preserve">№ </w:t>
      </w:r>
      <w:r>
        <w:t xml:space="preserve">4-р(ІІ)/2020, практику Європейського суду з прав людини, конституційних судів інших країн, а також на судові рішення, зокрема, </w:t>
      </w:r>
      <w:r w:rsidRPr="00B4226B">
        <w:t>у</w:t>
      </w:r>
      <w:r>
        <w:t xml:space="preserve"> своїй справі, а саме на ухвалу слідчого судді </w:t>
      </w:r>
      <w:r>
        <w:lastRenderedPageBreak/>
        <w:t>Київського районного суду міста Полтави від 14 квітня 2021 року, ухвалу Полтавського апеляційного суду від 15 червня 2021 року, копії яких долучено до конституційної скарги.</w:t>
      </w:r>
    </w:p>
    <w:p w:rsidR="005F6020" w:rsidRDefault="005F6020" w:rsidP="00D714BA">
      <w:pPr>
        <w:pStyle w:val="af7"/>
        <w:spacing w:line="384" w:lineRule="auto"/>
        <w:ind w:firstLine="567"/>
      </w:pPr>
      <w:r>
        <w:t xml:space="preserve">Плескач В.Ю. </w:t>
      </w:r>
      <w:r w:rsidRPr="00FF7C99">
        <w:t>вислови</w:t>
      </w:r>
      <w:r>
        <w:t xml:space="preserve">в </w:t>
      </w:r>
      <w:r w:rsidRPr="00FF7C99">
        <w:t>також</w:t>
      </w:r>
      <w:r>
        <w:t xml:space="preserve"> </w:t>
      </w:r>
      <w:r w:rsidRPr="00FF7C99">
        <w:t>клопотання</w:t>
      </w:r>
      <w:r>
        <w:t xml:space="preserve"> </w:t>
      </w:r>
      <w:r w:rsidRPr="00FF7C99">
        <w:t>про</w:t>
      </w:r>
      <w:r>
        <w:t xml:space="preserve"> </w:t>
      </w:r>
      <w:r w:rsidRPr="00FF7C99">
        <w:t>поновлення</w:t>
      </w:r>
      <w:r>
        <w:t xml:space="preserve"> </w:t>
      </w:r>
      <w:r w:rsidRPr="00FF7C99">
        <w:t>пропущеного</w:t>
      </w:r>
      <w:r>
        <w:t xml:space="preserve"> </w:t>
      </w:r>
      <w:r w:rsidRPr="00F14571">
        <w:t>строку подання конституційної скарги</w:t>
      </w:r>
      <w:r>
        <w:t xml:space="preserve"> через несвоєчасне отримання повного тексту остаточного судового рішення у його справі.</w:t>
      </w:r>
    </w:p>
    <w:p w:rsidR="00B4437D" w:rsidRPr="001122F3" w:rsidRDefault="00B4437D" w:rsidP="00D714BA">
      <w:pPr>
        <w:pStyle w:val="af7"/>
        <w:spacing w:line="384" w:lineRule="auto"/>
        <w:ind w:firstLine="567"/>
      </w:pPr>
    </w:p>
    <w:p w:rsidR="00884685" w:rsidRPr="00AB5B4A" w:rsidRDefault="00884685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334B">
        <w:rPr>
          <w:rFonts w:ascii="Times New Roman" w:hAnsi="Times New Roman"/>
          <w:sz w:val="28"/>
          <w:szCs w:val="28"/>
        </w:rPr>
        <w:t>Розв’язуючи</w:t>
      </w:r>
      <w:r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</w:t>
      </w:r>
      <w:r w:rsidRPr="00AB5B4A">
        <w:rPr>
          <w:rFonts w:ascii="Times New Roman" w:hAnsi="Times New Roman"/>
          <w:sz w:val="28"/>
          <w:szCs w:val="28"/>
        </w:rPr>
        <w:t xml:space="preserve">Конституційного Суду України виходить </w:t>
      </w:r>
      <w:r>
        <w:rPr>
          <w:rFonts w:ascii="Times New Roman" w:hAnsi="Times New Roman"/>
          <w:sz w:val="28"/>
          <w:szCs w:val="28"/>
        </w:rPr>
        <w:t>і</w:t>
      </w:r>
      <w:r w:rsidRPr="00AB5B4A">
        <w:rPr>
          <w:rFonts w:ascii="Times New Roman" w:hAnsi="Times New Roman"/>
          <w:sz w:val="28"/>
          <w:szCs w:val="28"/>
        </w:rPr>
        <w:t>з такого.</w:t>
      </w:r>
    </w:p>
    <w:p w:rsidR="00884685" w:rsidRDefault="00884685" w:rsidP="00D714BA">
      <w:pPr>
        <w:pStyle w:val="af7"/>
        <w:spacing w:line="384" w:lineRule="auto"/>
        <w:ind w:firstLine="567"/>
      </w:pPr>
    </w:p>
    <w:p w:rsidR="00884685" w:rsidRPr="00FF7C99" w:rsidRDefault="00884685" w:rsidP="00D714BA">
      <w:pPr>
        <w:pStyle w:val="af7"/>
        <w:spacing w:line="384" w:lineRule="auto"/>
        <w:ind w:firstLine="567"/>
      </w:pPr>
      <w:r w:rsidRPr="00FF7C99">
        <w:t>2.1. Згідно зі статтею 77 Закону України „Про Конституційний</w:t>
      </w:r>
      <w:r>
        <w:t xml:space="preserve"> </w:t>
      </w:r>
      <w:r w:rsidRPr="00FF7C99">
        <w:t>Суд України“ конституційна скарга вважається прийнятною за умов її</w:t>
      </w:r>
      <w:r>
        <w:t xml:space="preserve"> </w:t>
      </w:r>
      <w:r w:rsidRPr="00FF7C99">
        <w:t>відповідності вимогам, передбаченим, зокрема, статтею 55 цього</w:t>
      </w:r>
      <w:r>
        <w:t xml:space="preserve"> </w:t>
      </w:r>
      <w:r w:rsidRPr="00FF7C99">
        <w:t>закону</w:t>
      </w:r>
      <w:r>
        <w:t xml:space="preserve"> (абзац перший частини першої);</w:t>
      </w:r>
      <w:r w:rsidRPr="00FF7C99">
        <w:t xml:space="preserve"> якщо з дня набрання законної сили остаточним судовим</w:t>
      </w:r>
      <w:r>
        <w:t xml:space="preserve"> </w:t>
      </w:r>
      <w:r w:rsidRPr="00FF7C99">
        <w:t>рішенням, у якому застосовано закон України (його окремі</w:t>
      </w:r>
      <w:r>
        <w:t xml:space="preserve"> </w:t>
      </w:r>
      <w:r w:rsidRPr="00FF7C99">
        <w:t xml:space="preserve">положення), сплинуло не більше трьох місяців </w:t>
      </w:r>
      <w:r>
        <w:t>(</w:t>
      </w:r>
      <w:r w:rsidRPr="00FF7C99">
        <w:t>пункт</w:t>
      </w:r>
      <w:r>
        <w:t xml:space="preserve"> </w:t>
      </w:r>
      <w:r w:rsidRPr="00FF7C99">
        <w:t>2 частини першої); якщо</w:t>
      </w:r>
      <w:r>
        <w:t xml:space="preserve"> </w:t>
      </w:r>
      <w:r w:rsidRPr="00FF7C99">
        <w:t>суб’єкт права на конституційну скаргу пропустив строк подання</w:t>
      </w:r>
      <w:r>
        <w:t xml:space="preserve"> </w:t>
      </w:r>
      <w:r w:rsidRPr="00FF7C99">
        <w:t>конституційної скарги у зв’язку з тим, що не мав повного тексту</w:t>
      </w:r>
      <w:r>
        <w:t xml:space="preserve"> </w:t>
      </w:r>
      <w:r w:rsidRPr="00FF7C99">
        <w:t>судового рішення, він має право висловити у конституційній скарзі</w:t>
      </w:r>
      <w:r>
        <w:t xml:space="preserve"> </w:t>
      </w:r>
      <w:r w:rsidRPr="00FF7C99">
        <w:t>клопотання про поновлення пропущеного строку (частина третя).</w:t>
      </w:r>
    </w:p>
    <w:p w:rsidR="00884685" w:rsidRPr="00FF7C99" w:rsidRDefault="00884685" w:rsidP="00D714BA">
      <w:pPr>
        <w:pStyle w:val="af7"/>
        <w:spacing w:line="384" w:lineRule="auto"/>
        <w:ind w:firstLine="567"/>
      </w:pPr>
      <w:r w:rsidRPr="00FF7C99">
        <w:t xml:space="preserve">Остаточним судовим рішенням у справі </w:t>
      </w:r>
      <w:r w:rsidR="00BE5AC7">
        <w:t>автора клопотання</w:t>
      </w:r>
      <w:r w:rsidRPr="00FF7C99">
        <w:t xml:space="preserve"> є </w:t>
      </w:r>
      <w:r w:rsidR="00D03E64">
        <w:t>ухвала Полтавського апеляційного суду від 15 червня 2021 року</w:t>
      </w:r>
      <w:r w:rsidRPr="00FF7C99">
        <w:t xml:space="preserve">. </w:t>
      </w:r>
      <w:r>
        <w:t>О</w:t>
      </w:r>
      <w:r w:rsidRPr="00FF7C99">
        <w:t xml:space="preserve">ператор поштового зв’язку прийняв </w:t>
      </w:r>
      <w:r>
        <w:t>к</w:t>
      </w:r>
      <w:r w:rsidRPr="00FF7C99">
        <w:t>онституційну</w:t>
      </w:r>
      <w:r>
        <w:t xml:space="preserve"> </w:t>
      </w:r>
      <w:r w:rsidRPr="00FF7C99">
        <w:t>скаргу для направлення до</w:t>
      </w:r>
      <w:r>
        <w:t xml:space="preserve"> </w:t>
      </w:r>
      <w:r w:rsidRPr="00FF7C99">
        <w:t xml:space="preserve">Конституційного Суду України </w:t>
      </w:r>
      <w:r w:rsidR="00D03E64">
        <w:t>4 жовтня</w:t>
      </w:r>
      <w:r w:rsidRPr="00FF7C99">
        <w:t xml:space="preserve"> 202</w:t>
      </w:r>
      <w:r>
        <w:t>1</w:t>
      </w:r>
      <w:r w:rsidRPr="00FF7C99">
        <w:t xml:space="preserve"> року</w:t>
      </w:r>
      <w:r>
        <w:t>.</w:t>
      </w:r>
      <w:r w:rsidRPr="00FF7C99">
        <w:t xml:space="preserve"> </w:t>
      </w:r>
      <w:r>
        <w:t>К</w:t>
      </w:r>
      <w:r w:rsidRPr="00FF7C99">
        <w:t>онституційна скарга надійшла</w:t>
      </w:r>
      <w:r>
        <w:t xml:space="preserve"> до Конституційного Суду України </w:t>
      </w:r>
      <w:r w:rsidR="00D03E64">
        <w:t>6 жовтня 2021</w:t>
      </w:r>
      <w:r w:rsidRPr="00FF7C99">
        <w:t xml:space="preserve"> року</w:t>
      </w:r>
      <w:r>
        <w:t>, т</w:t>
      </w:r>
      <w:r w:rsidRPr="00FF7C99">
        <w:t xml:space="preserve">обто </w:t>
      </w:r>
      <w:r w:rsidR="00D03E64">
        <w:t>Плескач В.Ю.</w:t>
      </w:r>
      <w:r>
        <w:t xml:space="preserve"> </w:t>
      </w:r>
      <w:r w:rsidRPr="00FF7C99">
        <w:t>пропусти</w:t>
      </w:r>
      <w:r>
        <w:t>в</w:t>
      </w:r>
      <w:r w:rsidRPr="00FF7C99">
        <w:t xml:space="preserve"> строк </w:t>
      </w:r>
      <w:r>
        <w:t xml:space="preserve">її </w:t>
      </w:r>
      <w:r w:rsidRPr="00FF7C99">
        <w:t>подання.</w:t>
      </w:r>
    </w:p>
    <w:p w:rsidR="00884685" w:rsidRPr="00FF7C99" w:rsidRDefault="005F6020" w:rsidP="00D714BA">
      <w:pPr>
        <w:pStyle w:val="af7"/>
        <w:spacing w:line="384" w:lineRule="auto"/>
        <w:ind w:firstLine="567"/>
      </w:pPr>
      <w:r w:rsidRPr="00FF7C99">
        <w:lastRenderedPageBreak/>
        <w:t xml:space="preserve">Як </w:t>
      </w:r>
      <w:r>
        <w:t>у</w:t>
      </w:r>
      <w:r w:rsidRPr="00FF7C99">
        <w:t xml:space="preserve">бачається з матеріалів справи, </w:t>
      </w:r>
      <w:r>
        <w:t>повний текст остаточного судового рішення у справі Плескача В.Ю. Полтавський апеляційний суд направив на адресу автора клопотання 7 липня 2021 року</w:t>
      </w:r>
      <w:r w:rsidR="007E2D94">
        <w:t xml:space="preserve">, </w:t>
      </w:r>
      <w:r w:rsidR="00884685" w:rsidRPr="00FF7C99">
        <w:t>тому Третя колегія суддів Другого сенату</w:t>
      </w:r>
      <w:r w:rsidR="00884685">
        <w:t xml:space="preserve"> </w:t>
      </w:r>
      <w:r w:rsidR="00884685" w:rsidRPr="00FF7C99">
        <w:t>Конституційного Суду України вважає за можливе поновити строк</w:t>
      </w:r>
      <w:r w:rsidR="00884685">
        <w:t xml:space="preserve"> </w:t>
      </w:r>
      <w:r w:rsidR="00884685" w:rsidRPr="00FF7C99">
        <w:t>подання конституційної скарги.</w:t>
      </w:r>
    </w:p>
    <w:p w:rsidR="00884685" w:rsidRDefault="00884685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08EE" w:rsidRDefault="00884685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Відповідно </w:t>
      </w:r>
      <w:r w:rsidR="00BE08EE" w:rsidRPr="00B4226B">
        <w:rPr>
          <w:rFonts w:ascii="Times New Roman" w:hAnsi="Times New Roman"/>
          <w:sz w:val="28"/>
          <w:szCs w:val="28"/>
        </w:rPr>
        <w:t>до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Закону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України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„Про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Конституційний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Суд України“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у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конституційній скарзі має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міститися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обґрунтування тверджень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щодо неконституційності закону України (його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окремих положень)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із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прав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людини, на думку суб’єкта права на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конституційну скаргу, зазнало порушення внаслідок застосування закону (пункт 6 частини</w:t>
      </w:r>
      <w:r w:rsidR="00BE08EE">
        <w:rPr>
          <w:rFonts w:ascii="Times New Roman" w:hAnsi="Times New Roman"/>
          <w:sz w:val="28"/>
          <w:szCs w:val="28"/>
        </w:rPr>
        <w:t xml:space="preserve"> </w:t>
      </w:r>
      <w:r w:rsidR="00BE08EE" w:rsidRPr="00B4226B">
        <w:rPr>
          <w:rFonts w:ascii="Times New Roman" w:hAnsi="Times New Roman"/>
          <w:sz w:val="28"/>
          <w:szCs w:val="28"/>
        </w:rPr>
        <w:t>другої статті 55).</w:t>
      </w:r>
    </w:p>
    <w:p w:rsidR="00746460" w:rsidRPr="00746460" w:rsidRDefault="00D43658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Плескач В.Ю., стверджуючи про невідповідність </w:t>
      </w:r>
      <w:r w:rsidR="00746460" w:rsidRPr="00746460">
        <w:rPr>
          <w:rFonts w:ascii="Times New Roman" w:hAnsi="Times New Roman"/>
          <w:sz w:val="28"/>
          <w:szCs w:val="28"/>
        </w:rPr>
        <w:t>Конституції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95620E">
        <w:rPr>
          <w:rFonts w:ascii="Times New Roman" w:hAnsi="Times New Roman"/>
          <w:sz w:val="28"/>
          <w:szCs w:val="28"/>
        </w:rPr>
        <w:t xml:space="preserve">України </w:t>
      </w:r>
      <w:r w:rsidR="005F6020">
        <w:rPr>
          <w:rFonts w:ascii="Times New Roman" w:hAnsi="Times New Roman"/>
          <w:sz w:val="28"/>
          <w:szCs w:val="28"/>
        </w:rPr>
        <w:t>приписів</w:t>
      </w:r>
      <w:r w:rsidRPr="00D43658">
        <w:rPr>
          <w:rFonts w:ascii="Times New Roman" w:hAnsi="Times New Roman"/>
          <w:sz w:val="28"/>
          <w:szCs w:val="28"/>
        </w:rPr>
        <w:t xml:space="preserve"> абзацу сімнадцятого частини першої статті 284 Кодексу, </w:t>
      </w:r>
      <w:r w:rsidR="005E50B9">
        <w:rPr>
          <w:rFonts w:ascii="Times New Roman" w:hAnsi="Times New Roman"/>
          <w:sz w:val="28"/>
          <w:szCs w:val="28"/>
        </w:rPr>
        <w:t xml:space="preserve">лише </w:t>
      </w:r>
      <w:r w:rsidR="005E50B9" w:rsidRPr="00746460">
        <w:rPr>
          <w:rFonts w:ascii="Times New Roman" w:hAnsi="Times New Roman"/>
          <w:sz w:val="28"/>
          <w:szCs w:val="28"/>
        </w:rPr>
        <w:t xml:space="preserve">висловив </w:t>
      </w:r>
      <w:r w:rsidR="005E50B9">
        <w:rPr>
          <w:rFonts w:ascii="Times New Roman" w:hAnsi="Times New Roman"/>
          <w:sz w:val="28"/>
          <w:szCs w:val="28"/>
        </w:rPr>
        <w:t>припущення щодо</w:t>
      </w:r>
      <w:r w:rsidR="005E50B9" w:rsidRPr="00746460">
        <w:rPr>
          <w:rFonts w:ascii="Times New Roman" w:hAnsi="Times New Roman"/>
          <w:sz w:val="28"/>
          <w:szCs w:val="28"/>
        </w:rPr>
        <w:t xml:space="preserve"> </w:t>
      </w:r>
      <w:r w:rsidR="005E50B9">
        <w:rPr>
          <w:rFonts w:ascii="Times New Roman" w:hAnsi="Times New Roman"/>
          <w:sz w:val="28"/>
          <w:szCs w:val="28"/>
        </w:rPr>
        <w:t xml:space="preserve">негативних наслідків їх застосування </w:t>
      </w:r>
      <w:r w:rsidR="00D37300">
        <w:rPr>
          <w:rFonts w:ascii="Times New Roman" w:hAnsi="Times New Roman"/>
          <w:sz w:val="28"/>
          <w:szCs w:val="28"/>
        </w:rPr>
        <w:t xml:space="preserve">в кримінальному провадженні для прав потерпілого </w:t>
      </w:r>
      <w:r w:rsidR="005E50B9">
        <w:rPr>
          <w:rFonts w:ascii="Times New Roman" w:hAnsi="Times New Roman"/>
          <w:sz w:val="28"/>
          <w:szCs w:val="28"/>
        </w:rPr>
        <w:t xml:space="preserve">та </w:t>
      </w:r>
      <w:r w:rsidR="00746460" w:rsidRPr="0074646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довів, як саме </w:t>
      </w:r>
      <w:r w:rsidR="00746460" w:rsidRPr="00746460">
        <w:rPr>
          <w:rFonts w:ascii="Times New Roman" w:hAnsi="Times New Roman"/>
          <w:sz w:val="28"/>
          <w:szCs w:val="28"/>
        </w:rPr>
        <w:t>ц</w:t>
      </w:r>
      <w:r w:rsidR="00A013E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="005F6020">
        <w:rPr>
          <w:rFonts w:ascii="Times New Roman" w:hAnsi="Times New Roman"/>
          <w:sz w:val="28"/>
          <w:szCs w:val="28"/>
        </w:rPr>
        <w:t>приписи</w:t>
      </w:r>
      <w:r>
        <w:rPr>
          <w:rFonts w:ascii="Times New Roman" w:hAnsi="Times New Roman"/>
          <w:sz w:val="28"/>
          <w:szCs w:val="28"/>
        </w:rPr>
        <w:t xml:space="preserve"> Кодексу </w:t>
      </w:r>
      <w:r w:rsidR="00A013E4">
        <w:rPr>
          <w:rFonts w:ascii="Times New Roman" w:hAnsi="Times New Roman"/>
          <w:sz w:val="28"/>
          <w:szCs w:val="28"/>
        </w:rPr>
        <w:t>зумовили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6460" w:rsidRPr="00746460">
        <w:rPr>
          <w:rFonts w:ascii="Times New Roman" w:hAnsi="Times New Roman"/>
          <w:sz w:val="28"/>
          <w:szCs w:val="28"/>
        </w:rPr>
        <w:t>порушення</w:t>
      </w:r>
      <w:r>
        <w:rPr>
          <w:rFonts w:ascii="Times New Roman" w:hAnsi="Times New Roman"/>
          <w:sz w:val="28"/>
          <w:szCs w:val="28"/>
        </w:rPr>
        <w:t xml:space="preserve"> його конституційних прав на судовий захист, не бути підданим катуванню, жорсткому, нелюдському</w:t>
      </w:r>
      <w:r w:rsidR="00F667FC">
        <w:rPr>
          <w:rFonts w:ascii="Times New Roman" w:hAnsi="Times New Roman"/>
          <w:sz w:val="28"/>
          <w:szCs w:val="28"/>
        </w:rPr>
        <w:t xml:space="preserve"> або такому, що при</w:t>
      </w:r>
      <w:r w:rsidR="00BA2693">
        <w:rPr>
          <w:rFonts w:ascii="Times New Roman" w:hAnsi="Times New Roman"/>
          <w:sz w:val="28"/>
          <w:szCs w:val="28"/>
        </w:rPr>
        <w:t>нижує його гідність, поводженню.</w:t>
      </w:r>
      <w:r w:rsidR="00F667FC">
        <w:rPr>
          <w:rFonts w:ascii="Times New Roman" w:hAnsi="Times New Roman"/>
          <w:sz w:val="28"/>
          <w:szCs w:val="28"/>
        </w:rPr>
        <w:t xml:space="preserve"> </w:t>
      </w:r>
      <w:r w:rsidR="00BA2693">
        <w:rPr>
          <w:rFonts w:ascii="Times New Roman" w:hAnsi="Times New Roman"/>
          <w:sz w:val="28"/>
          <w:szCs w:val="28"/>
        </w:rPr>
        <w:t>Зазначене</w:t>
      </w:r>
      <w:r w:rsidR="00F667FC">
        <w:rPr>
          <w:rFonts w:ascii="Times New Roman" w:hAnsi="Times New Roman"/>
          <w:sz w:val="28"/>
          <w:szCs w:val="28"/>
        </w:rPr>
        <w:t xml:space="preserve"> не </w:t>
      </w:r>
      <w:r w:rsidR="005E50B9">
        <w:rPr>
          <w:rFonts w:ascii="Times New Roman" w:hAnsi="Times New Roman"/>
          <w:sz w:val="28"/>
          <w:szCs w:val="28"/>
        </w:rPr>
        <w:t xml:space="preserve">є </w:t>
      </w:r>
      <w:r w:rsidR="00746460" w:rsidRPr="00746460">
        <w:rPr>
          <w:rFonts w:ascii="Times New Roman" w:hAnsi="Times New Roman"/>
          <w:sz w:val="28"/>
          <w:szCs w:val="28"/>
        </w:rPr>
        <w:t>обґрунтуванням</w:t>
      </w:r>
      <w:r w:rsidR="00F667FC">
        <w:rPr>
          <w:rFonts w:ascii="Times New Roman" w:hAnsi="Times New Roman"/>
          <w:sz w:val="28"/>
          <w:szCs w:val="28"/>
        </w:rPr>
        <w:t xml:space="preserve"> </w:t>
      </w:r>
      <w:r w:rsidR="00746460" w:rsidRPr="00746460">
        <w:rPr>
          <w:rFonts w:ascii="Times New Roman" w:hAnsi="Times New Roman"/>
          <w:sz w:val="28"/>
          <w:szCs w:val="28"/>
        </w:rPr>
        <w:t xml:space="preserve">неконституційності </w:t>
      </w:r>
      <w:r w:rsidR="00D37300">
        <w:rPr>
          <w:rFonts w:ascii="Times New Roman" w:hAnsi="Times New Roman"/>
          <w:sz w:val="28"/>
          <w:szCs w:val="28"/>
        </w:rPr>
        <w:t xml:space="preserve">оспорюваних </w:t>
      </w:r>
      <w:r w:rsidR="005F6020">
        <w:rPr>
          <w:rFonts w:ascii="Times New Roman" w:hAnsi="Times New Roman"/>
          <w:sz w:val="28"/>
          <w:szCs w:val="28"/>
        </w:rPr>
        <w:t>приписів</w:t>
      </w:r>
      <w:r w:rsidR="00D37300">
        <w:rPr>
          <w:rFonts w:ascii="Times New Roman" w:hAnsi="Times New Roman"/>
          <w:sz w:val="28"/>
          <w:szCs w:val="28"/>
        </w:rPr>
        <w:t xml:space="preserve"> Кодексу</w:t>
      </w:r>
      <w:r w:rsidR="00BA2693">
        <w:rPr>
          <w:rFonts w:ascii="Times New Roman" w:hAnsi="Times New Roman"/>
          <w:sz w:val="28"/>
          <w:szCs w:val="28"/>
        </w:rPr>
        <w:t>, як того вимагає</w:t>
      </w:r>
      <w:r w:rsidR="00D37300">
        <w:rPr>
          <w:rFonts w:ascii="Times New Roman" w:hAnsi="Times New Roman"/>
          <w:sz w:val="28"/>
          <w:szCs w:val="28"/>
        </w:rPr>
        <w:t xml:space="preserve"> </w:t>
      </w:r>
      <w:r w:rsidR="00746460" w:rsidRPr="00746460">
        <w:rPr>
          <w:rFonts w:ascii="Times New Roman" w:hAnsi="Times New Roman"/>
          <w:sz w:val="28"/>
          <w:szCs w:val="28"/>
        </w:rPr>
        <w:t>пункт 6 частини другої статті</w:t>
      </w:r>
      <w:r w:rsidR="00F667FC">
        <w:rPr>
          <w:rFonts w:ascii="Times New Roman" w:hAnsi="Times New Roman"/>
          <w:sz w:val="28"/>
          <w:szCs w:val="28"/>
        </w:rPr>
        <w:t xml:space="preserve"> </w:t>
      </w:r>
      <w:r w:rsidR="00746460" w:rsidRPr="00746460">
        <w:rPr>
          <w:rFonts w:ascii="Times New Roman" w:hAnsi="Times New Roman"/>
          <w:sz w:val="28"/>
          <w:szCs w:val="28"/>
        </w:rPr>
        <w:t>55 Закону України „Про Конституційний Суд України“.</w:t>
      </w:r>
    </w:p>
    <w:p w:rsidR="007245F1" w:rsidRDefault="00746460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460">
        <w:rPr>
          <w:rFonts w:ascii="Times New Roman" w:hAnsi="Times New Roman"/>
          <w:sz w:val="28"/>
          <w:szCs w:val="28"/>
        </w:rPr>
        <w:t>Конституційний Суд України неодноразово наголошував, що особа,</w:t>
      </w:r>
      <w:r w:rsidR="00F667FC">
        <w:rPr>
          <w:rFonts w:ascii="Times New Roman" w:hAnsi="Times New Roman"/>
          <w:sz w:val="28"/>
          <w:szCs w:val="28"/>
        </w:rPr>
        <w:t xml:space="preserve"> </w:t>
      </w:r>
      <w:r w:rsidRPr="00746460">
        <w:rPr>
          <w:rFonts w:ascii="Times New Roman" w:hAnsi="Times New Roman"/>
          <w:sz w:val="28"/>
          <w:szCs w:val="28"/>
        </w:rPr>
        <w:t>яка звертається до Конституц</w:t>
      </w:r>
      <w:r w:rsidR="00F667FC">
        <w:rPr>
          <w:rFonts w:ascii="Times New Roman" w:hAnsi="Times New Roman"/>
          <w:sz w:val="28"/>
          <w:szCs w:val="28"/>
        </w:rPr>
        <w:t>ійного Суду України, повинна не</w:t>
      </w:r>
      <w:r w:rsidRPr="00746460">
        <w:rPr>
          <w:rFonts w:ascii="Times New Roman" w:hAnsi="Times New Roman"/>
          <w:sz w:val="28"/>
          <w:szCs w:val="28"/>
        </w:rPr>
        <w:t xml:space="preserve"> лише</w:t>
      </w:r>
      <w:r w:rsidR="00F667FC">
        <w:rPr>
          <w:rFonts w:ascii="Times New Roman" w:hAnsi="Times New Roman"/>
          <w:sz w:val="28"/>
          <w:szCs w:val="28"/>
        </w:rPr>
        <w:t xml:space="preserve"> зазначити, </w:t>
      </w:r>
      <w:r w:rsidRPr="00746460">
        <w:rPr>
          <w:rFonts w:ascii="Times New Roman" w:hAnsi="Times New Roman"/>
          <w:sz w:val="28"/>
          <w:szCs w:val="28"/>
        </w:rPr>
        <w:t>а й аргументова</w:t>
      </w:r>
      <w:r w:rsidR="00F667FC">
        <w:rPr>
          <w:rFonts w:ascii="Times New Roman" w:hAnsi="Times New Roman"/>
          <w:sz w:val="28"/>
          <w:szCs w:val="28"/>
        </w:rPr>
        <w:t>но довести, як саме оспорюваний</w:t>
      </w:r>
      <w:r w:rsidRPr="00746460">
        <w:rPr>
          <w:rFonts w:ascii="Times New Roman" w:hAnsi="Times New Roman"/>
          <w:sz w:val="28"/>
          <w:szCs w:val="28"/>
        </w:rPr>
        <w:t xml:space="preserve"> закон</w:t>
      </w:r>
      <w:r w:rsidR="00F667FC">
        <w:rPr>
          <w:rFonts w:ascii="Times New Roman" w:hAnsi="Times New Roman"/>
          <w:sz w:val="28"/>
          <w:szCs w:val="28"/>
        </w:rPr>
        <w:t xml:space="preserve"> (окремі його положення), який був застосований в</w:t>
      </w:r>
      <w:r w:rsidRPr="00746460">
        <w:rPr>
          <w:rFonts w:ascii="Times New Roman" w:hAnsi="Times New Roman"/>
          <w:sz w:val="28"/>
          <w:szCs w:val="28"/>
        </w:rPr>
        <w:t xml:space="preserve"> остаточному</w:t>
      </w:r>
      <w:r w:rsidR="00F667FC">
        <w:rPr>
          <w:rFonts w:ascii="Times New Roman" w:hAnsi="Times New Roman"/>
          <w:sz w:val="28"/>
          <w:szCs w:val="28"/>
        </w:rPr>
        <w:t xml:space="preserve"> судовому </w:t>
      </w:r>
      <w:r w:rsidRPr="00746460">
        <w:rPr>
          <w:rFonts w:ascii="Times New Roman" w:hAnsi="Times New Roman"/>
          <w:sz w:val="28"/>
          <w:szCs w:val="28"/>
        </w:rPr>
        <w:t>рішенні в її справі, порушує її гарантоване Конституцією</w:t>
      </w:r>
      <w:r w:rsidR="00F667FC">
        <w:rPr>
          <w:rFonts w:ascii="Times New Roman" w:hAnsi="Times New Roman"/>
          <w:sz w:val="28"/>
          <w:szCs w:val="28"/>
        </w:rPr>
        <w:t xml:space="preserve"> України </w:t>
      </w:r>
      <w:r w:rsidRPr="00746460">
        <w:rPr>
          <w:rFonts w:ascii="Times New Roman" w:hAnsi="Times New Roman"/>
          <w:sz w:val="28"/>
          <w:szCs w:val="28"/>
        </w:rPr>
        <w:t xml:space="preserve">право </w:t>
      </w:r>
      <w:r w:rsidR="0038334B">
        <w:rPr>
          <w:rFonts w:ascii="Times New Roman" w:hAnsi="Times New Roman"/>
          <w:sz w:val="28"/>
          <w:szCs w:val="28"/>
          <w:lang w:val="ru-RU"/>
        </w:rPr>
        <w:t>[</w:t>
      </w:r>
      <w:r w:rsidRPr="00746460">
        <w:rPr>
          <w:rFonts w:ascii="Times New Roman" w:hAnsi="Times New Roman"/>
          <w:sz w:val="28"/>
          <w:szCs w:val="28"/>
        </w:rPr>
        <w:t>ухвали Першого сенату Конституційного Суду України</w:t>
      </w:r>
      <w:r w:rsidR="00F667FC">
        <w:rPr>
          <w:rFonts w:ascii="Times New Roman" w:hAnsi="Times New Roman"/>
          <w:sz w:val="28"/>
          <w:szCs w:val="28"/>
        </w:rPr>
        <w:t xml:space="preserve"> від 13 червня 2018 року</w:t>
      </w:r>
      <w:r w:rsidR="0095620E">
        <w:rPr>
          <w:rFonts w:ascii="Times New Roman" w:hAnsi="Times New Roman"/>
          <w:sz w:val="28"/>
          <w:szCs w:val="28"/>
        </w:rPr>
        <w:t xml:space="preserve"> </w:t>
      </w:r>
      <w:r w:rsidR="00331EAC">
        <w:rPr>
          <w:rFonts w:ascii="Times New Roman" w:hAnsi="Times New Roman"/>
          <w:sz w:val="28"/>
          <w:szCs w:val="28"/>
        </w:rPr>
        <w:t xml:space="preserve">№ </w:t>
      </w:r>
      <w:r w:rsidR="0095620E">
        <w:rPr>
          <w:rFonts w:ascii="Times New Roman" w:hAnsi="Times New Roman"/>
          <w:sz w:val="28"/>
          <w:szCs w:val="28"/>
        </w:rPr>
        <w:t xml:space="preserve">20-у(І)/2018, </w:t>
      </w:r>
      <w:r w:rsidR="00F667FC">
        <w:rPr>
          <w:rFonts w:ascii="Times New Roman" w:hAnsi="Times New Roman"/>
          <w:sz w:val="28"/>
          <w:szCs w:val="28"/>
        </w:rPr>
        <w:t xml:space="preserve">Другого </w:t>
      </w:r>
      <w:r w:rsidRPr="00746460">
        <w:rPr>
          <w:rFonts w:ascii="Times New Roman" w:hAnsi="Times New Roman"/>
          <w:sz w:val="28"/>
          <w:szCs w:val="28"/>
        </w:rPr>
        <w:t>сенату</w:t>
      </w:r>
      <w:r w:rsidR="00F667FC">
        <w:rPr>
          <w:rFonts w:ascii="Times New Roman" w:hAnsi="Times New Roman"/>
          <w:sz w:val="28"/>
          <w:szCs w:val="28"/>
        </w:rPr>
        <w:t xml:space="preserve"> Конституційного Суду України від 3 червня 2020 року </w:t>
      </w:r>
      <w:r w:rsidR="00331EAC">
        <w:rPr>
          <w:rFonts w:ascii="Times New Roman" w:hAnsi="Times New Roman"/>
          <w:sz w:val="28"/>
          <w:szCs w:val="28"/>
        </w:rPr>
        <w:t xml:space="preserve">№ </w:t>
      </w:r>
      <w:r w:rsidRPr="00746460">
        <w:rPr>
          <w:rFonts w:ascii="Times New Roman" w:hAnsi="Times New Roman"/>
          <w:sz w:val="28"/>
          <w:szCs w:val="28"/>
        </w:rPr>
        <w:t>10-уп(ІІ)/2020</w:t>
      </w:r>
      <w:r w:rsidR="0038334B" w:rsidRPr="0038334B">
        <w:rPr>
          <w:rFonts w:ascii="Times New Roman" w:hAnsi="Times New Roman"/>
          <w:sz w:val="28"/>
          <w:szCs w:val="28"/>
          <w:lang w:val="ru-RU"/>
        </w:rPr>
        <w:t>]</w:t>
      </w:r>
      <w:r w:rsidRPr="00746460">
        <w:rPr>
          <w:rFonts w:ascii="Times New Roman" w:hAnsi="Times New Roman"/>
          <w:sz w:val="28"/>
          <w:szCs w:val="28"/>
        </w:rPr>
        <w:t>.</w:t>
      </w:r>
    </w:p>
    <w:p w:rsidR="00331EAC" w:rsidRDefault="00D37300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013E4">
        <w:rPr>
          <w:rFonts w:ascii="Times New Roman" w:hAnsi="Times New Roman"/>
          <w:sz w:val="28"/>
          <w:szCs w:val="28"/>
        </w:rPr>
        <w:t>втор клопотання не обґрунтував</w:t>
      </w:r>
      <w:r w:rsidR="009A30B1" w:rsidRPr="001122F3">
        <w:rPr>
          <w:rFonts w:ascii="Times New Roman" w:hAnsi="Times New Roman"/>
          <w:sz w:val="28"/>
          <w:szCs w:val="28"/>
        </w:rPr>
        <w:t xml:space="preserve"> </w:t>
      </w:r>
      <w:r w:rsidR="005E50B9">
        <w:rPr>
          <w:rFonts w:ascii="Times New Roman" w:hAnsi="Times New Roman"/>
          <w:sz w:val="28"/>
          <w:szCs w:val="28"/>
        </w:rPr>
        <w:t xml:space="preserve">неконституційності </w:t>
      </w:r>
      <w:r w:rsidR="005F6020">
        <w:rPr>
          <w:rFonts w:ascii="Times New Roman" w:hAnsi="Times New Roman"/>
          <w:sz w:val="28"/>
          <w:szCs w:val="28"/>
        </w:rPr>
        <w:t>приписів</w:t>
      </w:r>
      <w:r w:rsidR="009A30B1">
        <w:rPr>
          <w:rFonts w:ascii="Times New Roman" w:hAnsi="Times New Roman"/>
          <w:sz w:val="28"/>
          <w:szCs w:val="28"/>
        </w:rPr>
        <w:t xml:space="preserve"> </w:t>
      </w:r>
      <w:r w:rsidR="009A30B1" w:rsidRPr="009A30B1">
        <w:rPr>
          <w:rFonts w:ascii="Times New Roman" w:hAnsi="Times New Roman"/>
          <w:sz w:val="28"/>
          <w:szCs w:val="28"/>
        </w:rPr>
        <w:t>абзацу сімнадцятого частини першої статті 284 Кодексу</w:t>
      </w:r>
      <w:r w:rsidR="00A013E4" w:rsidRPr="00A013E4">
        <w:rPr>
          <w:rFonts w:ascii="Times New Roman" w:hAnsi="Times New Roman"/>
          <w:sz w:val="28"/>
          <w:szCs w:val="28"/>
        </w:rPr>
        <w:t xml:space="preserve"> </w:t>
      </w:r>
      <w:r w:rsidR="00A013E4">
        <w:rPr>
          <w:rFonts w:ascii="Times New Roman" w:hAnsi="Times New Roman"/>
          <w:sz w:val="28"/>
          <w:szCs w:val="28"/>
        </w:rPr>
        <w:t>в розумінні</w:t>
      </w:r>
      <w:r w:rsidR="00A013E4" w:rsidRPr="00E63FEC">
        <w:rPr>
          <w:rFonts w:ascii="Times New Roman" w:hAnsi="Times New Roman"/>
          <w:sz w:val="28"/>
          <w:szCs w:val="28"/>
        </w:rPr>
        <w:t xml:space="preserve"> </w:t>
      </w:r>
      <w:r w:rsidR="00A013E4" w:rsidRPr="00EE64FB">
        <w:rPr>
          <w:rFonts w:ascii="Times New Roman" w:hAnsi="Times New Roman"/>
          <w:sz w:val="28"/>
          <w:szCs w:val="28"/>
        </w:rPr>
        <w:t xml:space="preserve">пункту 6 </w:t>
      </w:r>
      <w:r w:rsidR="00BA2693">
        <w:rPr>
          <w:rFonts w:ascii="Times New Roman" w:hAnsi="Times New Roman"/>
          <w:sz w:val="28"/>
          <w:szCs w:val="28"/>
        </w:rPr>
        <w:br/>
      </w:r>
      <w:r w:rsidR="00A013E4" w:rsidRPr="00EE64FB">
        <w:rPr>
          <w:rFonts w:ascii="Times New Roman" w:hAnsi="Times New Roman"/>
          <w:sz w:val="28"/>
          <w:szCs w:val="28"/>
        </w:rPr>
        <w:t>частини другої статті 55 Закону України „Про Конституційний Суд України“</w:t>
      </w:r>
      <w:r w:rsidR="005E50B9">
        <w:rPr>
          <w:rFonts w:ascii="Times New Roman" w:hAnsi="Times New Roman"/>
          <w:sz w:val="28"/>
          <w:szCs w:val="28"/>
        </w:rPr>
        <w:t xml:space="preserve"> також з огляду на те</w:t>
      </w:r>
      <w:r w:rsidR="009A30B1">
        <w:rPr>
          <w:rFonts w:ascii="Times New Roman" w:hAnsi="Times New Roman"/>
          <w:sz w:val="28"/>
          <w:szCs w:val="28"/>
        </w:rPr>
        <w:t xml:space="preserve">, </w:t>
      </w:r>
      <w:r w:rsidR="005E50B9">
        <w:rPr>
          <w:rFonts w:ascii="Times New Roman" w:hAnsi="Times New Roman"/>
          <w:sz w:val="28"/>
          <w:szCs w:val="28"/>
        </w:rPr>
        <w:t>що</w:t>
      </w:r>
      <w:r w:rsidR="00A013E4">
        <w:rPr>
          <w:rFonts w:ascii="Times New Roman" w:hAnsi="Times New Roman"/>
          <w:sz w:val="28"/>
          <w:szCs w:val="28"/>
        </w:rPr>
        <w:t xml:space="preserve"> </w:t>
      </w:r>
      <w:r w:rsidR="009A30B1" w:rsidRPr="00E23CBF">
        <w:rPr>
          <w:rFonts w:ascii="Times New Roman" w:hAnsi="Times New Roman"/>
          <w:sz w:val="28"/>
          <w:szCs w:val="28"/>
        </w:rPr>
        <w:t>фактично вислов</w:t>
      </w:r>
      <w:r w:rsidR="005E50B9">
        <w:rPr>
          <w:rFonts w:ascii="Times New Roman" w:hAnsi="Times New Roman"/>
          <w:sz w:val="28"/>
          <w:szCs w:val="28"/>
        </w:rPr>
        <w:t>ив</w:t>
      </w:r>
      <w:r w:rsidR="009A30B1">
        <w:rPr>
          <w:rFonts w:ascii="Times New Roman" w:hAnsi="Times New Roman"/>
          <w:sz w:val="28"/>
          <w:szCs w:val="28"/>
        </w:rPr>
        <w:t xml:space="preserve"> незгоду із</w:t>
      </w:r>
      <w:r w:rsidR="005E50B9">
        <w:rPr>
          <w:rFonts w:ascii="Times New Roman" w:hAnsi="Times New Roman"/>
          <w:sz w:val="28"/>
          <w:szCs w:val="28"/>
        </w:rPr>
        <w:t xml:space="preserve"> </w:t>
      </w:r>
      <w:r w:rsidR="009A30B1">
        <w:rPr>
          <w:rFonts w:ascii="Times New Roman" w:hAnsi="Times New Roman"/>
          <w:sz w:val="28"/>
          <w:szCs w:val="28"/>
        </w:rPr>
        <w:t xml:space="preserve">законодавчим регулюванням </w:t>
      </w:r>
      <w:r w:rsidR="00667DFD">
        <w:rPr>
          <w:rFonts w:ascii="Times New Roman" w:hAnsi="Times New Roman"/>
          <w:sz w:val="28"/>
          <w:szCs w:val="28"/>
        </w:rPr>
        <w:t>питання щодо закриття кримінального провадження</w:t>
      </w:r>
      <w:r w:rsidR="00A013E4">
        <w:rPr>
          <w:rFonts w:ascii="Times New Roman" w:hAnsi="Times New Roman"/>
          <w:sz w:val="28"/>
          <w:szCs w:val="28"/>
        </w:rPr>
        <w:t xml:space="preserve"> у зв’язку з закінченням строку досудового розслідування</w:t>
      </w:r>
      <w:r w:rsidR="00667DFD">
        <w:rPr>
          <w:rFonts w:ascii="Times New Roman" w:hAnsi="Times New Roman"/>
          <w:sz w:val="28"/>
          <w:szCs w:val="28"/>
        </w:rPr>
        <w:t xml:space="preserve">, </w:t>
      </w:r>
      <w:r w:rsidR="005E50B9">
        <w:rPr>
          <w:rFonts w:ascii="Times New Roman" w:hAnsi="Times New Roman"/>
          <w:sz w:val="28"/>
          <w:szCs w:val="28"/>
        </w:rPr>
        <w:t>виклавши</w:t>
      </w:r>
      <w:r w:rsidR="009A30B1">
        <w:rPr>
          <w:rFonts w:ascii="Times New Roman" w:hAnsi="Times New Roman"/>
          <w:sz w:val="28"/>
          <w:szCs w:val="28"/>
        </w:rPr>
        <w:t xml:space="preserve"> власні міркування </w:t>
      </w:r>
      <w:r w:rsidR="001C1C60">
        <w:rPr>
          <w:rFonts w:ascii="Times New Roman" w:hAnsi="Times New Roman"/>
          <w:sz w:val="28"/>
          <w:szCs w:val="28"/>
        </w:rPr>
        <w:t xml:space="preserve">щодо того, яких </w:t>
      </w:r>
      <w:r w:rsidR="00255660" w:rsidRPr="00255660">
        <w:rPr>
          <w:rFonts w:ascii="Times New Roman" w:hAnsi="Times New Roman"/>
          <w:sz w:val="28"/>
          <w:szCs w:val="28"/>
        </w:rPr>
        <w:t xml:space="preserve">законодавчих </w:t>
      </w:r>
      <w:r w:rsidR="001C1C60">
        <w:rPr>
          <w:rFonts w:ascii="Times New Roman" w:hAnsi="Times New Roman"/>
          <w:sz w:val="28"/>
          <w:szCs w:val="28"/>
        </w:rPr>
        <w:t>змін потребу</w:t>
      </w:r>
      <w:r w:rsidR="00667DFD">
        <w:rPr>
          <w:rFonts w:ascii="Times New Roman" w:hAnsi="Times New Roman"/>
          <w:sz w:val="28"/>
          <w:szCs w:val="28"/>
        </w:rPr>
        <w:t>ють</w:t>
      </w:r>
      <w:r w:rsidR="001C1C60">
        <w:rPr>
          <w:rFonts w:ascii="Times New Roman" w:hAnsi="Times New Roman"/>
          <w:sz w:val="28"/>
          <w:szCs w:val="28"/>
        </w:rPr>
        <w:t xml:space="preserve"> </w:t>
      </w:r>
      <w:r w:rsidR="00667DFD">
        <w:rPr>
          <w:rFonts w:ascii="Times New Roman" w:hAnsi="Times New Roman"/>
          <w:sz w:val="28"/>
          <w:szCs w:val="28"/>
        </w:rPr>
        <w:t xml:space="preserve">оспорюванні </w:t>
      </w:r>
      <w:r w:rsidR="005F6020">
        <w:rPr>
          <w:rFonts w:ascii="Times New Roman" w:hAnsi="Times New Roman"/>
          <w:sz w:val="28"/>
          <w:szCs w:val="28"/>
        </w:rPr>
        <w:t>приписи</w:t>
      </w:r>
      <w:r w:rsidR="00667DFD">
        <w:rPr>
          <w:rFonts w:ascii="Times New Roman" w:hAnsi="Times New Roman"/>
          <w:sz w:val="28"/>
          <w:szCs w:val="28"/>
        </w:rPr>
        <w:t xml:space="preserve"> Кодексу</w:t>
      </w:r>
      <w:r w:rsidR="00AE6B9C" w:rsidRPr="00AE6B9C">
        <w:rPr>
          <w:rFonts w:ascii="Times New Roman" w:hAnsi="Times New Roman"/>
          <w:sz w:val="28"/>
          <w:szCs w:val="28"/>
        </w:rPr>
        <w:t>.</w:t>
      </w:r>
    </w:p>
    <w:p w:rsidR="00D714BA" w:rsidRDefault="00D714BA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Наведене</w:t>
      </w:r>
      <w:r w:rsidRPr="00EE64FB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</w:t>
      </w:r>
      <w:r>
        <w:rPr>
          <w:rFonts w:ascii="Times New Roman" w:hAnsi="Times New Roman"/>
          <w:sz w:val="28"/>
          <w:szCs w:val="28"/>
        </w:rPr>
        <w:t>гідно з</w:t>
      </w:r>
      <w:r w:rsidRPr="00EE64FB">
        <w:rPr>
          <w:rFonts w:ascii="Times New Roman" w:hAnsi="Times New Roman"/>
          <w:sz w:val="28"/>
          <w:szCs w:val="28"/>
        </w:rPr>
        <w:t xml:space="preserve"> пунктом 4 статті 62 </w:t>
      </w:r>
      <w:r w:rsidR="007448B7" w:rsidRPr="00EE64FB">
        <w:rPr>
          <w:rFonts w:ascii="Times New Roman" w:hAnsi="Times New Roman"/>
          <w:sz w:val="28"/>
          <w:szCs w:val="28"/>
        </w:rPr>
        <w:t>Закону України „Про Конституційний Суд України“</w:t>
      </w:r>
      <w:r w:rsidRPr="00EE64FB">
        <w:rPr>
          <w:rFonts w:ascii="Times New Roman" w:hAnsi="Times New Roman"/>
          <w:sz w:val="28"/>
          <w:szCs w:val="28"/>
        </w:rPr>
        <w:t xml:space="preserve"> – неприйнятність конституційної скарги.</w:t>
      </w:r>
    </w:p>
    <w:p w:rsidR="009F59B3" w:rsidRDefault="009F59B3" w:rsidP="00D714BA">
      <w:pPr>
        <w:pStyle w:val="rvps2"/>
        <w:shd w:val="clear" w:color="auto" w:fill="FFFFFF"/>
        <w:spacing w:before="0" w:beforeAutospacing="0" w:after="0" w:afterAutospacing="0" w:line="384" w:lineRule="auto"/>
        <w:ind w:firstLine="567"/>
        <w:jc w:val="both"/>
        <w:rPr>
          <w:sz w:val="28"/>
          <w:szCs w:val="28"/>
        </w:rPr>
      </w:pPr>
      <w:r w:rsidRPr="00D66987">
        <w:rPr>
          <w:sz w:val="28"/>
          <w:szCs w:val="28"/>
        </w:rPr>
        <w:t>Відповідно</w:t>
      </w:r>
      <w:r w:rsidRPr="009F59B3">
        <w:rPr>
          <w:sz w:val="28"/>
          <w:szCs w:val="28"/>
        </w:rPr>
        <w:t xml:space="preserve"> до частини першої статті 74 </w:t>
      </w:r>
      <w:bookmarkStart w:id="1" w:name="n537"/>
      <w:bookmarkEnd w:id="1"/>
      <w:r w:rsidRPr="009F59B3">
        <w:rPr>
          <w:sz w:val="28"/>
          <w:szCs w:val="28"/>
        </w:rPr>
        <w:t>Закону України „Про Конституційний Суд України“, зокрема, конституційна скарга пода</w:t>
      </w:r>
      <w:r w:rsidR="00D66987">
        <w:rPr>
          <w:sz w:val="28"/>
          <w:szCs w:val="28"/>
        </w:rPr>
        <w:t>є</w:t>
      </w:r>
      <w:r w:rsidRPr="009F59B3">
        <w:rPr>
          <w:sz w:val="28"/>
          <w:szCs w:val="28"/>
        </w:rPr>
        <w:t>ться до Конституційного Суду України державною мовою.</w:t>
      </w:r>
    </w:p>
    <w:p w:rsidR="009F59B3" w:rsidRPr="009F59B3" w:rsidRDefault="009F59B3" w:rsidP="00D714BA">
      <w:pPr>
        <w:pStyle w:val="rvps2"/>
        <w:shd w:val="clear" w:color="auto" w:fill="FFFFFF"/>
        <w:spacing w:before="0" w:beforeAutospacing="0" w:after="0" w:afterAutospacing="0" w:line="38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Третя колегія суддів Другого сенату Конституційного Суду України</w:t>
      </w:r>
      <w:r w:rsidR="00053A79">
        <w:rPr>
          <w:sz w:val="28"/>
          <w:szCs w:val="28"/>
        </w:rPr>
        <w:t xml:space="preserve"> звертає увагу</w:t>
      </w:r>
      <w:r>
        <w:rPr>
          <w:sz w:val="28"/>
          <w:szCs w:val="28"/>
        </w:rPr>
        <w:t xml:space="preserve">, </w:t>
      </w:r>
      <w:r w:rsidR="00053A79">
        <w:rPr>
          <w:sz w:val="28"/>
          <w:szCs w:val="28"/>
        </w:rPr>
        <w:t>що</w:t>
      </w:r>
      <w:r w:rsidR="00C82483" w:rsidRPr="00C82483">
        <w:rPr>
          <w:color w:val="333333"/>
          <w:shd w:val="clear" w:color="auto" w:fill="FFFFFF"/>
        </w:rPr>
        <w:t xml:space="preserve"> </w:t>
      </w:r>
      <w:r w:rsidR="00C82483" w:rsidRPr="006721FC">
        <w:rPr>
          <w:color w:val="000000"/>
          <w:sz w:val="28"/>
          <w:szCs w:val="28"/>
          <w:shd w:val="clear" w:color="auto" w:fill="FFFFFF"/>
        </w:rPr>
        <w:t xml:space="preserve">єдиною державною (офіційною) мовою в Україні є українська мова, </w:t>
      </w:r>
      <w:r w:rsidR="002706A2">
        <w:rPr>
          <w:sz w:val="28"/>
          <w:szCs w:val="28"/>
        </w:rPr>
        <w:t xml:space="preserve">при написанні конституційних скарг бажано дотримуватися </w:t>
      </w:r>
      <w:r w:rsidR="00C82483">
        <w:rPr>
          <w:sz w:val="28"/>
          <w:szCs w:val="28"/>
        </w:rPr>
        <w:t>офіційно-ділов</w:t>
      </w:r>
      <w:r w:rsidR="003122F5">
        <w:rPr>
          <w:sz w:val="28"/>
          <w:szCs w:val="28"/>
        </w:rPr>
        <w:t>ого</w:t>
      </w:r>
      <w:r w:rsidR="00C82483">
        <w:rPr>
          <w:sz w:val="28"/>
          <w:szCs w:val="28"/>
        </w:rPr>
        <w:t xml:space="preserve"> стил</w:t>
      </w:r>
      <w:r w:rsidR="003122F5">
        <w:rPr>
          <w:sz w:val="28"/>
          <w:szCs w:val="28"/>
        </w:rPr>
        <w:t>ю</w:t>
      </w:r>
      <w:r w:rsidR="002706A2">
        <w:rPr>
          <w:sz w:val="28"/>
          <w:szCs w:val="28"/>
        </w:rPr>
        <w:t>, принаймні не вживати</w:t>
      </w:r>
      <w:r w:rsidR="00D714BA">
        <w:rPr>
          <w:sz w:val="28"/>
          <w:szCs w:val="28"/>
        </w:rPr>
        <w:t xml:space="preserve"> мовних</w:t>
      </w:r>
      <w:r w:rsidR="002706A2">
        <w:rPr>
          <w:sz w:val="28"/>
          <w:szCs w:val="28"/>
        </w:rPr>
        <w:t xml:space="preserve"> </w:t>
      </w:r>
      <w:r w:rsidR="003122F5">
        <w:rPr>
          <w:sz w:val="28"/>
          <w:szCs w:val="28"/>
        </w:rPr>
        <w:t xml:space="preserve">одиниць </w:t>
      </w:r>
      <w:r w:rsidR="002706A2">
        <w:rPr>
          <w:sz w:val="28"/>
          <w:szCs w:val="28"/>
        </w:rPr>
        <w:t>образливого характеру</w:t>
      </w:r>
      <w:r w:rsidR="00C82483">
        <w:rPr>
          <w:sz w:val="28"/>
          <w:szCs w:val="28"/>
        </w:rPr>
        <w:t>.</w:t>
      </w:r>
    </w:p>
    <w:p w:rsidR="003A727B" w:rsidRDefault="003A727B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FB6" w:rsidRPr="00B4226B" w:rsidRDefault="00E45B40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20FB6" w:rsidRPr="00B4226B">
        <w:rPr>
          <w:rFonts w:ascii="Times New Roman" w:hAnsi="Times New Roman"/>
          <w:sz w:val="28"/>
          <w:szCs w:val="28"/>
        </w:rPr>
        <w:t>раховуючи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викладене та керуючись статтями 147, 151</w:t>
      </w:r>
      <w:r w:rsidR="00120FB6" w:rsidRPr="00E6708F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B4226B">
        <w:rPr>
          <w:rFonts w:ascii="Times New Roman" w:hAnsi="Times New Roman"/>
          <w:sz w:val="28"/>
          <w:szCs w:val="28"/>
        </w:rPr>
        <w:t>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153 Конституції України, на підставі статей 7, 32, 37, 55,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56,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58, 62,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77,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86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Закону України „Про Конституційний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Суд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Default="002258F3" w:rsidP="00D714BA">
      <w:pPr>
        <w:spacing w:after="0" w:line="384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Default="00120FB6" w:rsidP="00D714BA">
      <w:pPr>
        <w:spacing w:after="0" w:line="38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л а</w:t>
      </w:r>
      <w:r w:rsidRPr="002725BD">
        <w:rPr>
          <w:rFonts w:ascii="Times New Roman" w:hAnsi="Times New Roman"/>
          <w:b/>
          <w:sz w:val="28"/>
          <w:szCs w:val="28"/>
        </w:rPr>
        <w:t>:</w:t>
      </w:r>
    </w:p>
    <w:p w:rsidR="00120FB6" w:rsidRPr="00500B02" w:rsidRDefault="00120FB6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FB6" w:rsidRDefault="00120FB6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26B">
        <w:rPr>
          <w:rFonts w:ascii="Times New Roman" w:hAnsi="Times New Roman"/>
          <w:sz w:val="28"/>
          <w:szCs w:val="28"/>
        </w:rPr>
        <w:t>1. Відмовити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відкритті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 xml:space="preserve">у справі </w:t>
      </w:r>
      <w:r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8D0032" w:rsidRPr="006E1B14">
        <w:rPr>
          <w:rFonts w:ascii="Times New Roman" w:hAnsi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DA48A9" w:rsidRPr="00DA48A9">
        <w:rPr>
          <w:rFonts w:ascii="Times New Roman" w:hAnsi="Times New Roman"/>
          <w:sz w:val="28"/>
          <w:szCs w:val="28"/>
        </w:rPr>
        <w:t xml:space="preserve">окремих </w:t>
      </w:r>
      <w:r w:rsidR="005F6020">
        <w:rPr>
          <w:rFonts w:ascii="Times New Roman" w:hAnsi="Times New Roman"/>
          <w:sz w:val="28"/>
          <w:szCs w:val="28"/>
        </w:rPr>
        <w:t>приписів</w:t>
      </w:r>
      <w:r w:rsidR="0095620E">
        <w:rPr>
          <w:rFonts w:ascii="Times New Roman" w:hAnsi="Times New Roman"/>
          <w:sz w:val="28"/>
          <w:szCs w:val="28"/>
        </w:rPr>
        <w:t xml:space="preserve"> частини першої</w:t>
      </w:r>
      <w:r w:rsidR="0095620E">
        <w:rPr>
          <w:rFonts w:ascii="Times New Roman" w:hAnsi="Times New Roman"/>
          <w:sz w:val="28"/>
          <w:szCs w:val="28"/>
        </w:rPr>
        <w:br/>
      </w:r>
      <w:r w:rsidR="00DA48A9" w:rsidRPr="00DA48A9">
        <w:rPr>
          <w:rFonts w:ascii="Times New Roman" w:hAnsi="Times New Roman"/>
          <w:sz w:val="28"/>
          <w:szCs w:val="28"/>
        </w:rPr>
        <w:t>статті 284 Кримінального процесуального кодексу України</w:t>
      </w:r>
      <w:r w:rsidR="003A7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підставі пункт</w:t>
      </w:r>
      <w:r w:rsidR="002E720B">
        <w:rPr>
          <w:rFonts w:ascii="Times New Roman" w:hAnsi="Times New Roman"/>
          <w:sz w:val="28"/>
          <w:szCs w:val="28"/>
        </w:rPr>
        <w:t xml:space="preserve">у </w:t>
      </w:r>
      <w:r w:rsidRPr="00B422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„Про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України“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E418FD" w:rsidRPr="00B4226B" w:rsidRDefault="00E418FD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FB6" w:rsidRDefault="00120FB6" w:rsidP="00D714BA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179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95620E" w:rsidRDefault="0095620E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620E" w:rsidRDefault="0095620E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620E" w:rsidRDefault="0095620E" w:rsidP="00956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CBC" w:rsidRPr="00B77D2B" w:rsidRDefault="00F73CBC" w:rsidP="00F73CB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77D2B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F73CBC" w:rsidRPr="00B77D2B" w:rsidRDefault="00F73CBC" w:rsidP="00F73CB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77D2B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5620E" w:rsidRDefault="00F73CBC" w:rsidP="00F73CBC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B77D2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5620E" w:rsidSect="0095620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8F" w:rsidRDefault="00B1408F" w:rsidP="00626CE6">
      <w:pPr>
        <w:spacing w:after="0" w:line="240" w:lineRule="auto"/>
      </w:pPr>
      <w:r>
        <w:separator/>
      </w:r>
    </w:p>
  </w:endnote>
  <w:endnote w:type="continuationSeparator" w:id="0">
    <w:p w:rsidR="00B1408F" w:rsidRDefault="00B1408F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>
    <w:pPr>
      <w:pStyle w:val="a5"/>
      <w:rPr>
        <w:rFonts w:ascii="Times New Roman" w:hAnsi="Times New Roman"/>
        <w:sz w:val="10"/>
        <w:szCs w:val="10"/>
      </w:rPr>
    </w:pPr>
    <w:r w:rsidRPr="0095620E">
      <w:rPr>
        <w:rFonts w:ascii="Times New Roman" w:hAnsi="Times New Roman"/>
        <w:sz w:val="10"/>
        <w:szCs w:val="10"/>
      </w:rPr>
      <w:fldChar w:fldCharType="begin"/>
    </w:r>
    <w:r w:rsidRPr="0095620E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5620E">
      <w:rPr>
        <w:rFonts w:ascii="Times New Roman" w:hAnsi="Times New Roman"/>
        <w:sz w:val="10"/>
        <w:szCs w:val="10"/>
      </w:rPr>
      <w:fldChar w:fldCharType="separate"/>
    </w:r>
    <w:r w:rsidR="00F73CBC">
      <w:rPr>
        <w:rFonts w:ascii="Times New Roman" w:hAnsi="Times New Roman"/>
        <w:noProof/>
        <w:sz w:val="10"/>
        <w:szCs w:val="10"/>
        <w:lang w:val="uk-UA"/>
      </w:rPr>
      <w:t>G:\2022\Suddi\II senat\III koleg\40.docx</w:t>
    </w:r>
    <w:r w:rsidRPr="0095620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>
    <w:pPr>
      <w:pStyle w:val="a5"/>
      <w:rPr>
        <w:rFonts w:ascii="Times New Roman" w:hAnsi="Times New Roman"/>
        <w:sz w:val="10"/>
        <w:szCs w:val="10"/>
      </w:rPr>
    </w:pPr>
    <w:r w:rsidRPr="0095620E">
      <w:rPr>
        <w:rFonts w:ascii="Times New Roman" w:hAnsi="Times New Roman"/>
        <w:sz w:val="10"/>
        <w:szCs w:val="10"/>
      </w:rPr>
      <w:fldChar w:fldCharType="begin"/>
    </w:r>
    <w:r w:rsidRPr="0095620E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5620E">
      <w:rPr>
        <w:rFonts w:ascii="Times New Roman" w:hAnsi="Times New Roman"/>
        <w:sz w:val="10"/>
        <w:szCs w:val="10"/>
      </w:rPr>
      <w:fldChar w:fldCharType="separate"/>
    </w:r>
    <w:r w:rsidR="00F73CBC">
      <w:rPr>
        <w:rFonts w:ascii="Times New Roman" w:hAnsi="Times New Roman"/>
        <w:noProof/>
        <w:sz w:val="10"/>
        <w:szCs w:val="10"/>
        <w:lang w:val="uk-UA"/>
      </w:rPr>
      <w:t>G:\2022\Suddi\II senat\III koleg\40.docx</w:t>
    </w:r>
    <w:r w:rsidRPr="0095620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8F" w:rsidRDefault="00B1408F" w:rsidP="00626CE6">
      <w:pPr>
        <w:spacing w:after="0" w:line="240" w:lineRule="auto"/>
      </w:pPr>
      <w:r>
        <w:separator/>
      </w:r>
    </w:p>
  </w:footnote>
  <w:footnote w:type="continuationSeparator" w:id="0">
    <w:p w:rsidR="00B1408F" w:rsidRDefault="00B1408F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95620E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95620E">
      <w:rPr>
        <w:rFonts w:ascii="Times New Roman" w:hAnsi="Times New Roman"/>
        <w:sz w:val="28"/>
        <w:szCs w:val="28"/>
      </w:rPr>
      <w:fldChar w:fldCharType="begin"/>
    </w:r>
    <w:r w:rsidRPr="0095620E">
      <w:rPr>
        <w:rFonts w:ascii="Times New Roman" w:hAnsi="Times New Roman"/>
        <w:sz w:val="28"/>
        <w:szCs w:val="28"/>
      </w:rPr>
      <w:instrText>PAGE   \* MERGEFORMAT</w:instrText>
    </w:r>
    <w:r w:rsidRPr="0095620E">
      <w:rPr>
        <w:rFonts w:ascii="Times New Roman" w:hAnsi="Times New Roman"/>
        <w:sz w:val="28"/>
        <w:szCs w:val="28"/>
      </w:rPr>
      <w:fldChar w:fldCharType="separate"/>
    </w:r>
    <w:r w:rsidR="00331EAC">
      <w:rPr>
        <w:rFonts w:ascii="Times New Roman" w:hAnsi="Times New Roman"/>
        <w:noProof/>
        <w:sz w:val="28"/>
        <w:szCs w:val="28"/>
      </w:rPr>
      <w:t>2</w:t>
    </w:r>
    <w:r w:rsidRPr="0095620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0D23"/>
    <w:rsid w:val="00013F27"/>
    <w:rsid w:val="0002083F"/>
    <w:rsid w:val="00021E6B"/>
    <w:rsid w:val="0002514B"/>
    <w:rsid w:val="000279F0"/>
    <w:rsid w:val="00030042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583"/>
    <w:rsid w:val="00053A79"/>
    <w:rsid w:val="00057960"/>
    <w:rsid w:val="000641CF"/>
    <w:rsid w:val="00065300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924D5"/>
    <w:rsid w:val="00092BD1"/>
    <w:rsid w:val="0009394A"/>
    <w:rsid w:val="00094B93"/>
    <w:rsid w:val="0009562F"/>
    <w:rsid w:val="00095C68"/>
    <w:rsid w:val="000A0E08"/>
    <w:rsid w:val="000A0E0A"/>
    <w:rsid w:val="000A638D"/>
    <w:rsid w:val="000A68CE"/>
    <w:rsid w:val="000A7EFC"/>
    <w:rsid w:val="000B30CA"/>
    <w:rsid w:val="000B3819"/>
    <w:rsid w:val="000B4008"/>
    <w:rsid w:val="000B4C75"/>
    <w:rsid w:val="000B615B"/>
    <w:rsid w:val="000B6E70"/>
    <w:rsid w:val="000C0516"/>
    <w:rsid w:val="000C1CD5"/>
    <w:rsid w:val="000C6003"/>
    <w:rsid w:val="000D3A27"/>
    <w:rsid w:val="000D42E9"/>
    <w:rsid w:val="000E01B3"/>
    <w:rsid w:val="000E2FC3"/>
    <w:rsid w:val="000E3495"/>
    <w:rsid w:val="000E34E5"/>
    <w:rsid w:val="000E44BE"/>
    <w:rsid w:val="000F285F"/>
    <w:rsid w:val="000F3BDB"/>
    <w:rsid w:val="000F43C4"/>
    <w:rsid w:val="000F696F"/>
    <w:rsid w:val="000F6D6F"/>
    <w:rsid w:val="00100DBA"/>
    <w:rsid w:val="00102020"/>
    <w:rsid w:val="00102609"/>
    <w:rsid w:val="001035EB"/>
    <w:rsid w:val="00104EEE"/>
    <w:rsid w:val="00106551"/>
    <w:rsid w:val="00106D93"/>
    <w:rsid w:val="00107876"/>
    <w:rsid w:val="0011051E"/>
    <w:rsid w:val="00111556"/>
    <w:rsid w:val="001122F3"/>
    <w:rsid w:val="0011289A"/>
    <w:rsid w:val="00114AEA"/>
    <w:rsid w:val="00120FB6"/>
    <w:rsid w:val="00121B1F"/>
    <w:rsid w:val="001237D4"/>
    <w:rsid w:val="0012447A"/>
    <w:rsid w:val="001278E7"/>
    <w:rsid w:val="0013108A"/>
    <w:rsid w:val="00133794"/>
    <w:rsid w:val="00134EA5"/>
    <w:rsid w:val="00135529"/>
    <w:rsid w:val="001358EC"/>
    <w:rsid w:val="00135EB7"/>
    <w:rsid w:val="00136BD9"/>
    <w:rsid w:val="00140F15"/>
    <w:rsid w:val="00141E2D"/>
    <w:rsid w:val="00144B8F"/>
    <w:rsid w:val="00151158"/>
    <w:rsid w:val="00151215"/>
    <w:rsid w:val="00151969"/>
    <w:rsid w:val="00152152"/>
    <w:rsid w:val="001521C7"/>
    <w:rsid w:val="00154047"/>
    <w:rsid w:val="00162734"/>
    <w:rsid w:val="00164BF3"/>
    <w:rsid w:val="00165712"/>
    <w:rsid w:val="0016624D"/>
    <w:rsid w:val="00166519"/>
    <w:rsid w:val="0018003A"/>
    <w:rsid w:val="001801E8"/>
    <w:rsid w:val="00181BF3"/>
    <w:rsid w:val="0018306F"/>
    <w:rsid w:val="0018411F"/>
    <w:rsid w:val="00185E70"/>
    <w:rsid w:val="00190470"/>
    <w:rsid w:val="00191215"/>
    <w:rsid w:val="00191BE5"/>
    <w:rsid w:val="00192429"/>
    <w:rsid w:val="00193495"/>
    <w:rsid w:val="001935FF"/>
    <w:rsid w:val="00196C59"/>
    <w:rsid w:val="00196E77"/>
    <w:rsid w:val="001971F8"/>
    <w:rsid w:val="001A2C1B"/>
    <w:rsid w:val="001A37CF"/>
    <w:rsid w:val="001B02FB"/>
    <w:rsid w:val="001B103C"/>
    <w:rsid w:val="001B18C8"/>
    <w:rsid w:val="001B37CD"/>
    <w:rsid w:val="001C039F"/>
    <w:rsid w:val="001C1C60"/>
    <w:rsid w:val="001C44C3"/>
    <w:rsid w:val="001C70C0"/>
    <w:rsid w:val="001D0734"/>
    <w:rsid w:val="001D23B1"/>
    <w:rsid w:val="001D57E9"/>
    <w:rsid w:val="001D6629"/>
    <w:rsid w:val="001D6B43"/>
    <w:rsid w:val="001E0966"/>
    <w:rsid w:val="001E0DC9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0F7"/>
    <w:rsid w:val="00204BE4"/>
    <w:rsid w:val="00206318"/>
    <w:rsid w:val="0020647A"/>
    <w:rsid w:val="0021424D"/>
    <w:rsid w:val="00214F8B"/>
    <w:rsid w:val="0021574D"/>
    <w:rsid w:val="00221554"/>
    <w:rsid w:val="0022276A"/>
    <w:rsid w:val="002229A0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5660"/>
    <w:rsid w:val="00255B87"/>
    <w:rsid w:val="00256DF5"/>
    <w:rsid w:val="002614E8"/>
    <w:rsid w:val="002617FE"/>
    <w:rsid w:val="0026373C"/>
    <w:rsid w:val="00264B75"/>
    <w:rsid w:val="00265534"/>
    <w:rsid w:val="002706A2"/>
    <w:rsid w:val="002725BD"/>
    <w:rsid w:val="00272B10"/>
    <w:rsid w:val="00275F02"/>
    <w:rsid w:val="002830E5"/>
    <w:rsid w:val="00296C47"/>
    <w:rsid w:val="00297237"/>
    <w:rsid w:val="00297A3F"/>
    <w:rsid w:val="002A00EB"/>
    <w:rsid w:val="002A0C99"/>
    <w:rsid w:val="002A33CE"/>
    <w:rsid w:val="002A3827"/>
    <w:rsid w:val="002A38B4"/>
    <w:rsid w:val="002A63DD"/>
    <w:rsid w:val="002B4065"/>
    <w:rsid w:val="002C2054"/>
    <w:rsid w:val="002C2E92"/>
    <w:rsid w:val="002C405C"/>
    <w:rsid w:val="002C506E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30403F"/>
    <w:rsid w:val="003047C3"/>
    <w:rsid w:val="0030697B"/>
    <w:rsid w:val="00307C1B"/>
    <w:rsid w:val="003122F5"/>
    <w:rsid w:val="0031574D"/>
    <w:rsid w:val="00324928"/>
    <w:rsid w:val="00326CB6"/>
    <w:rsid w:val="003302A3"/>
    <w:rsid w:val="003306DB"/>
    <w:rsid w:val="00331EAC"/>
    <w:rsid w:val="0033221F"/>
    <w:rsid w:val="003360EF"/>
    <w:rsid w:val="00336AD8"/>
    <w:rsid w:val="00342456"/>
    <w:rsid w:val="00354592"/>
    <w:rsid w:val="00356100"/>
    <w:rsid w:val="00356312"/>
    <w:rsid w:val="00361A2F"/>
    <w:rsid w:val="0036648B"/>
    <w:rsid w:val="003702F8"/>
    <w:rsid w:val="003715DE"/>
    <w:rsid w:val="00371C8E"/>
    <w:rsid w:val="00373D1B"/>
    <w:rsid w:val="00375A0C"/>
    <w:rsid w:val="003777CF"/>
    <w:rsid w:val="0037781B"/>
    <w:rsid w:val="00381FF7"/>
    <w:rsid w:val="00382F27"/>
    <w:rsid w:val="0038334B"/>
    <w:rsid w:val="00386956"/>
    <w:rsid w:val="00391C7F"/>
    <w:rsid w:val="00395EF1"/>
    <w:rsid w:val="003A1936"/>
    <w:rsid w:val="003A240D"/>
    <w:rsid w:val="003A2C1E"/>
    <w:rsid w:val="003A2D54"/>
    <w:rsid w:val="003A3FB2"/>
    <w:rsid w:val="003A5A0E"/>
    <w:rsid w:val="003A727B"/>
    <w:rsid w:val="003B0E1E"/>
    <w:rsid w:val="003B23C4"/>
    <w:rsid w:val="003B5F03"/>
    <w:rsid w:val="003D13BB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30DA"/>
    <w:rsid w:val="00400720"/>
    <w:rsid w:val="00404687"/>
    <w:rsid w:val="00406BEF"/>
    <w:rsid w:val="00410F36"/>
    <w:rsid w:val="004135EB"/>
    <w:rsid w:val="004137F7"/>
    <w:rsid w:val="0041589E"/>
    <w:rsid w:val="0042143D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60AB8"/>
    <w:rsid w:val="004611FF"/>
    <w:rsid w:val="00462394"/>
    <w:rsid w:val="00462C41"/>
    <w:rsid w:val="00464958"/>
    <w:rsid w:val="00473B94"/>
    <w:rsid w:val="004743E3"/>
    <w:rsid w:val="00474C0E"/>
    <w:rsid w:val="00477F70"/>
    <w:rsid w:val="00481277"/>
    <w:rsid w:val="00482B65"/>
    <w:rsid w:val="00484119"/>
    <w:rsid w:val="004844EF"/>
    <w:rsid w:val="00484CA2"/>
    <w:rsid w:val="00486ACE"/>
    <w:rsid w:val="0049095C"/>
    <w:rsid w:val="0049441B"/>
    <w:rsid w:val="00496CF2"/>
    <w:rsid w:val="004A213D"/>
    <w:rsid w:val="004A3694"/>
    <w:rsid w:val="004A4F3F"/>
    <w:rsid w:val="004B1AE1"/>
    <w:rsid w:val="004B36E8"/>
    <w:rsid w:val="004B690A"/>
    <w:rsid w:val="004C26ED"/>
    <w:rsid w:val="004C33C5"/>
    <w:rsid w:val="004C52F3"/>
    <w:rsid w:val="004C756B"/>
    <w:rsid w:val="004C7606"/>
    <w:rsid w:val="004C7A73"/>
    <w:rsid w:val="004D216D"/>
    <w:rsid w:val="004D2660"/>
    <w:rsid w:val="004D3286"/>
    <w:rsid w:val="004E26D9"/>
    <w:rsid w:val="004E3EB7"/>
    <w:rsid w:val="004E7A2D"/>
    <w:rsid w:val="004F08E3"/>
    <w:rsid w:val="004F0E8E"/>
    <w:rsid w:val="004F3898"/>
    <w:rsid w:val="004F4032"/>
    <w:rsid w:val="004F40AB"/>
    <w:rsid w:val="004F4831"/>
    <w:rsid w:val="004F67F4"/>
    <w:rsid w:val="004F785E"/>
    <w:rsid w:val="00500B02"/>
    <w:rsid w:val="00500FC9"/>
    <w:rsid w:val="00506F39"/>
    <w:rsid w:val="005078AE"/>
    <w:rsid w:val="005118CE"/>
    <w:rsid w:val="00512BBF"/>
    <w:rsid w:val="00513B66"/>
    <w:rsid w:val="00516686"/>
    <w:rsid w:val="00516CC9"/>
    <w:rsid w:val="005259DB"/>
    <w:rsid w:val="00527A29"/>
    <w:rsid w:val="00531567"/>
    <w:rsid w:val="005347A0"/>
    <w:rsid w:val="00534B36"/>
    <w:rsid w:val="00536379"/>
    <w:rsid w:val="00536678"/>
    <w:rsid w:val="005371C0"/>
    <w:rsid w:val="00541E6B"/>
    <w:rsid w:val="00542B59"/>
    <w:rsid w:val="005440EF"/>
    <w:rsid w:val="00551519"/>
    <w:rsid w:val="00552E17"/>
    <w:rsid w:val="00555A83"/>
    <w:rsid w:val="005608D4"/>
    <w:rsid w:val="005615DD"/>
    <w:rsid w:val="00567838"/>
    <w:rsid w:val="0057061B"/>
    <w:rsid w:val="005721A9"/>
    <w:rsid w:val="00572F1E"/>
    <w:rsid w:val="005806B9"/>
    <w:rsid w:val="0058144F"/>
    <w:rsid w:val="00584379"/>
    <w:rsid w:val="005866C7"/>
    <w:rsid w:val="00592158"/>
    <w:rsid w:val="00594F81"/>
    <w:rsid w:val="00595120"/>
    <w:rsid w:val="00595AFF"/>
    <w:rsid w:val="00597468"/>
    <w:rsid w:val="005A108C"/>
    <w:rsid w:val="005A2865"/>
    <w:rsid w:val="005A2D0A"/>
    <w:rsid w:val="005A3CEA"/>
    <w:rsid w:val="005A3DE0"/>
    <w:rsid w:val="005A45C6"/>
    <w:rsid w:val="005A4BF8"/>
    <w:rsid w:val="005A674F"/>
    <w:rsid w:val="005B3F6F"/>
    <w:rsid w:val="005C049E"/>
    <w:rsid w:val="005C3482"/>
    <w:rsid w:val="005C673D"/>
    <w:rsid w:val="005C67DA"/>
    <w:rsid w:val="005C69AA"/>
    <w:rsid w:val="005C6AB4"/>
    <w:rsid w:val="005D6F18"/>
    <w:rsid w:val="005E2545"/>
    <w:rsid w:val="005E4101"/>
    <w:rsid w:val="005E50B9"/>
    <w:rsid w:val="005E6859"/>
    <w:rsid w:val="005F5CA6"/>
    <w:rsid w:val="005F6020"/>
    <w:rsid w:val="006026C2"/>
    <w:rsid w:val="00603C90"/>
    <w:rsid w:val="006043F2"/>
    <w:rsid w:val="00607F72"/>
    <w:rsid w:val="00612AC0"/>
    <w:rsid w:val="006134DB"/>
    <w:rsid w:val="006173DE"/>
    <w:rsid w:val="00621A35"/>
    <w:rsid w:val="00621E3C"/>
    <w:rsid w:val="006247CC"/>
    <w:rsid w:val="00626CE6"/>
    <w:rsid w:val="006303C3"/>
    <w:rsid w:val="00636D50"/>
    <w:rsid w:val="00637453"/>
    <w:rsid w:val="006378E3"/>
    <w:rsid w:val="00640153"/>
    <w:rsid w:val="0064252F"/>
    <w:rsid w:val="00643CC9"/>
    <w:rsid w:val="00645048"/>
    <w:rsid w:val="00645A2A"/>
    <w:rsid w:val="006466D7"/>
    <w:rsid w:val="00646704"/>
    <w:rsid w:val="00652B15"/>
    <w:rsid w:val="006535B5"/>
    <w:rsid w:val="00653868"/>
    <w:rsid w:val="006549E5"/>
    <w:rsid w:val="00656C40"/>
    <w:rsid w:val="00657B9E"/>
    <w:rsid w:val="00660C54"/>
    <w:rsid w:val="006616B7"/>
    <w:rsid w:val="0066269A"/>
    <w:rsid w:val="0066419F"/>
    <w:rsid w:val="00664B09"/>
    <w:rsid w:val="00666A29"/>
    <w:rsid w:val="0066732B"/>
    <w:rsid w:val="00667DFD"/>
    <w:rsid w:val="00672061"/>
    <w:rsid w:val="006721FC"/>
    <w:rsid w:val="00673065"/>
    <w:rsid w:val="00676488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412B"/>
    <w:rsid w:val="006F45EC"/>
    <w:rsid w:val="006F5863"/>
    <w:rsid w:val="00700F3E"/>
    <w:rsid w:val="007027C4"/>
    <w:rsid w:val="00702C0B"/>
    <w:rsid w:val="00704291"/>
    <w:rsid w:val="00706334"/>
    <w:rsid w:val="00706F39"/>
    <w:rsid w:val="00712601"/>
    <w:rsid w:val="00720A1C"/>
    <w:rsid w:val="00720B3B"/>
    <w:rsid w:val="00721113"/>
    <w:rsid w:val="00722CB8"/>
    <w:rsid w:val="007245F1"/>
    <w:rsid w:val="007253E6"/>
    <w:rsid w:val="00725482"/>
    <w:rsid w:val="0072680F"/>
    <w:rsid w:val="0072684D"/>
    <w:rsid w:val="00726F98"/>
    <w:rsid w:val="00727E4F"/>
    <w:rsid w:val="00730040"/>
    <w:rsid w:val="007331C7"/>
    <w:rsid w:val="00735492"/>
    <w:rsid w:val="00736185"/>
    <w:rsid w:val="007365BF"/>
    <w:rsid w:val="007416D9"/>
    <w:rsid w:val="007448B7"/>
    <w:rsid w:val="00746460"/>
    <w:rsid w:val="00750A0A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B77"/>
    <w:rsid w:val="007772FF"/>
    <w:rsid w:val="0077744C"/>
    <w:rsid w:val="00777D7F"/>
    <w:rsid w:val="00782260"/>
    <w:rsid w:val="00783B06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6B67"/>
    <w:rsid w:val="007C34EA"/>
    <w:rsid w:val="007C408D"/>
    <w:rsid w:val="007C78F7"/>
    <w:rsid w:val="007D18D1"/>
    <w:rsid w:val="007D1E1F"/>
    <w:rsid w:val="007D45E6"/>
    <w:rsid w:val="007D5738"/>
    <w:rsid w:val="007E200F"/>
    <w:rsid w:val="007E2D94"/>
    <w:rsid w:val="007E2FDE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4C06"/>
    <w:rsid w:val="00807C80"/>
    <w:rsid w:val="008108A9"/>
    <w:rsid w:val="00810C0F"/>
    <w:rsid w:val="00812156"/>
    <w:rsid w:val="00814A6A"/>
    <w:rsid w:val="00816DB6"/>
    <w:rsid w:val="008238AE"/>
    <w:rsid w:val="00827CE9"/>
    <w:rsid w:val="0083206E"/>
    <w:rsid w:val="008354EC"/>
    <w:rsid w:val="0084290E"/>
    <w:rsid w:val="0084559D"/>
    <w:rsid w:val="008500A3"/>
    <w:rsid w:val="008519EF"/>
    <w:rsid w:val="008562FD"/>
    <w:rsid w:val="00857021"/>
    <w:rsid w:val="00857CFD"/>
    <w:rsid w:val="00860089"/>
    <w:rsid w:val="00860153"/>
    <w:rsid w:val="00861ADB"/>
    <w:rsid w:val="0086534C"/>
    <w:rsid w:val="00867B72"/>
    <w:rsid w:val="00872094"/>
    <w:rsid w:val="00876DDF"/>
    <w:rsid w:val="00882ECE"/>
    <w:rsid w:val="00884685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A7DCD"/>
    <w:rsid w:val="008B0699"/>
    <w:rsid w:val="008B132F"/>
    <w:rsid w:val="008B2886"/>
    <w:rsid w:val="008B34A6"/>
    <w:rsid w:val="008B3AFC"/>
    <w:rsid w:val="008B46D3"/>
    <w:rsid w:val="008B5994"/>
    <w:rsid w:val="008B7C8E"/>
    <w:rsid w:val="008C1943"/>
    <w:rsid w:val="008C6742"/>
    <w:rsid w:val="008C70D5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E7E96"/>
    <w:rsid w:val="008F047D"/>
    <w:rsid w:val="008F072D"/>
    <w:rsid w:val="008F1B84"/>
    <w:rsid w:val="008F33A4"/>
    <w:rsid w:val="008F5A1C"/>
    <w:rsid w:val="008F6030"/>
    <w:rsid w:val="008F6457"/>
    <w:rsid w:val="009049DF"/>
    <w:rsid w:val="00904B36"/>
    <w:rsid w:val="00905FE3"/>
    <w:rsid w:val="009061E3"/>
    <w:rsid w:val="00910A9A"/>
    <w:rsid w:val="00912002"/>
    <w:rsid w:val="00913B37"/>
    <w:rsid w:val="009144F6"/>
    <w:rsid w:val="00917BF7"/>
    <w:rsid w:val="00922FDD"/>
    <w:rsid w:val="00924592"/>
    <w:rsid w:val="00926D50"/>
    <w:rsid w:val="00927069"/>
    <w:rsid w:val="00927910"/>
    <w:rsid w:val="00932EF5"/>
    <w:rsid w:val="0093364A"/>
    <w:rsid w:val="0093395C"/>
    <w:rsid w:val="009402E2"/>
    <w:rsid w:val="00940C6A"/>
    <w:rsid w:val="00946100"/>
    <w:rsid w:val="00950588"/>
    <w:rsid w:val="0095174C"/>
    <w:rsid w:val="00953552"/>
    <w:rsid w:val="0095620E"/>
    <w:rsid w:val="009563D4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652E"/>
    <w:rsid w:val="00976A61"/>
    <w:rsid w:val="0098311B"/>
    <w:rsid w:val="009840A6"/>
    <w:rsid w:val="00984A22"/>
    <w:rsid w:val="009852EF"/>
    <w:rsid w:val="009859E9"/>
    <w:rsid w:val="00990D9A"/>
    <w:rsid w:val="00990E03"/>
    <w:rsid w:val="00992360"/>
    <w:rsid w:val="009A117B"/>
    <w:rsid w:val="009A30B1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C0613"/>
    <w:rsid w:val="009C1D02"/>
    <w:rsid w:val="009D0A07"/>
    <w:rsid w:val="009D441E"/>
    <w:rsid w:val="009E124F"/>
    <w:rsid w:val="009E233A"/>
    <w:rsid w:val="009E404C"/>
    <w:rsid w:val="009E72EE"/>
    <w:rsid w:val="009F172E"/>
    <w:rsid w:val="009F27E1"/>
    <w:rsid w:val="009F598D"/>
    <w:rsid w:val="009F59B3"/>
    <w:rsid w:val="009F5FDC"/>
    <w:rsid w:val="009F6D58"/>
    <w:rsid w:val="009F6ED3"/>
    <w:rsid w:val="00A00578"/>
    <w:rsid w:val="00A00748"/>
    <w:rsid w:val="00A00B42"/>
    <w:rsid w:val="00A00CCB"/>
    <w:rsid w:val="00A013E4"/>
    <w:rsid w:val="00A01AC9"/>
    <w:rsid w:val="00A04DEE"/>
    <w:rsid w:val="00A07D23"/>
    <w:rsid w:val="00A10FAD"/>
    <w:rsid w:val="00A1115D"/>
    <w:rsid w:val="00A16627"/>
    <w:rsid w:val="00A17E93"/>
    <w:rsid w:val="00A21B5B"/>
    <w:rsid w:val="00A229A7"/>
    <w:rsid w:val="00A23D34"/>
    <w:rsid w:val="00A23E39"/>
    <w:rsid w:val="00A26649"/>
    <w:rsid w:val="00A27B99"/>
    <w:rsid w:val="00A33EC1"/>
    <w:rsid w:val="00A369DE"/>
    <w:rsid w:val="00A36DB0"/>
    <w:rsid w:val="00A41C12"/>
    <w:rsid w:val="00A42081"/>
    <w:rsid w:val="00A42104"/>
    <w:rsid w:val="00A42756"/>
    <w:rsid w:val="00A46430"/>
    <w:rsid w:val="00A51FE9"/>
    <w:rsid w:val="00A54460"/>
    <w:rsid w:val="00A546CB"/>
    <w:rsid w:val="00A55BA8"/>
    <w:rsid w:val="00A569D7"/>
    <w:rsid w:val="00A575DD"/>
    <w:rsid w:val="00A57D67"/>
    <w:rsid w:val="00A61314"/>
    <w:rsid w:val="00A619E1"/>
    <w:rsid w:val="00A61A77"/>
    <w:rsid w:val="00A61CB7"/>
    <w:rsid w:val="00A620E9"/>
    <w:rsid w:val="00A62F60"/>
    <w:rsid w:val="00A65745"/>
    <w:rsid w:val="00A66853"/>
    <w:rsid w:val="00A67FA8"/>
    <w:rsid w:val="00A7081A"/>
    <w:rsid w:val="00A70C8C"/>
    <w:rsid w:val="00A71447"/>
    <w:rsid w:val="00A73C14"/>
    <w:rsid w:val="00A741B4"/>
    <w:rsid w:val="00A75812"/>
    <w:rsid w:val="00A77F3D"/>
    <w:rsid w:val="00A84754"/>
    <w:rsid w:val="00A85AD4"/>
    <w:rsid w:val="00A864A9"/>
    <w:rsid w:val="00A908A5"/>
    <w:rsid w:val="00A90DB3"/>
    <w:rsid w:val="00A925F5"/>
    <w:rsid w:val="00A94EA9"/>
    <w:rsid w:val="00A9656D"/>
    <w:rsid w:val="00A968CC"/>
    <w:rsid w:val="00AA1680"/>
    <w:rsid w:val="00AA2729"/>
    <w:rsid w:val="00AA2C05"/>
    <w:rsid w:val="00AA3834"/>
    <w:rsid w:val="00AA5E82"/>
    <w:rsid w:val="00AA6C35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28EE"/>
    <w:rsid w:val="00AD4655"/>
    <w:rsid w:val="00AD5E29"/>
    <w:rsid w:val="00AD769F"/>
    <w:rsid w:val="00AE0431"/>
    <w:rsid w:val="00AE47FE"/>
    <w:rsid w:val="00AE6B9C"/>
    <w:rsid w:val="00AF099D"/>
    <w:rsid w:val="00AF3229"/>
    <w:rsid w:val="00AF69DA"/>
    <w:rsid w:val="00AF73EE"/>
    <w:rsid w:val="00AF74A6"/>
    <w:rsid w:val="00B048A9"/>
    <w:rsid w:val="00B1236F"/>
    <w:rsid w:val="00B137F3"/>
    <w:rsid w:val="00B1408F"/>
    <w:rsid w:val="00B15599"/>
    <w:rsid w:val="00B16ABF"/>
    <w:rsid w:val="00B20B7A"/>
    <w:rsid w:val="00B21AF1"/>
    <w:rsid w:val="00B2415E"/>
    <w:rsid w:val="00B34730"/>
    <w:rsid w:val="00B34A6E"/>
    <w:rsid w:val="00B364AA"/>
    <w:rsid w:val="00B40574"/>
    <w:rsid w:val="00B411C1"/>
    <w:rsid w:val="00B4226B"/>
    <w:rsid w:val="00B4246B"/>
    <w:rsid w:val="00B4437D"/>
    <w:rsid w:val="00B44ACD"/>
    <w:rsid w:val="00B515B7"/>
    <w:rsid w:val="00B54D0F"/>
    <w:rsid w:val="00B57B2E"/>
    <w:rsid w:val="00B6080A"/>
    <w:rsid w:val="00B627A4"/>
    <w:rsid w:val="00B639D6"/>
    <w:rsid w:val="00B64F40"/>
    <w:rsid w:val="00B651A9"/>
    <w:rsid w:val="00B65EB5"/>
    <w:rsid w:val="00B71AEC"/>
    <w:rsid w:val="00B7273C"/>
    <w:rsid w:val="00B743E8"/>
    <w:rsid w:val="00B75AA7"/>
    <w:rsid w:val="00B768F3"/>
    <w:rsid w:val="00B84878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60"/>
    <w:rsid w:val="00B97E35"/>
    <w:rsid w:val="00BA1797"/>
    <w:rsid w:val="00BA2693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08EE"/>
    <w:rsid w:val="00BE4C29"/>
    <w:rsid w:val="00BE4F54"/>
    <w:rsid w:val="00BE5AC7"/>
    <w:rsid w:val="00BE5B74"/>
    <w:rsid w:val="00BE75A1"/>
    <w:rsid w:val="00BE7E48"/>
    <w:rsid w:val="00BF0391"/>
    <w:rsid w:val="00BF2694"/>
    <w:rsid w:val="00BF43B7"/>
    <w:rsid w:val="00C05325"/>
    <w:rsid w:val="00C0642C"/>
    <w:rsid w:val="00C11564"/>
    <w:rsid w:val="00C1396A"/>
    <w:rsid w:val="00C161EA"/>
    <w:rsid w:val="00C173BF"/>
    <w:rsid w:val="00C17BB0"/>
    <w:rsid w:val="00C25C84"/>
    <w:rsid w:val="00C26915"/>
    <w:rsid w:val="00C30D70"/>
    <w:rsid w:val="00C42DD6"/>
    <w:rsid w:val="00C430AD"/>
    <w:rsid w:val="00C44311"/>
    <w:rsid w:val="00C46D25"/>
    <w:rsid w:val="00C46F8D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3D8F"/>
    <w:rsid w:val="00C75026"/>
    <w:rsid w:val="00C7541F"/>
    <w:rsid w:val="00C760F2"/>
    <w:rsid w:val="00C77A96"/>
    <w:rsid w:val="00C81D8A"/>
    <w:rsid w:val="00C82483"/>
    <w:rsid w:val="00C84E40"/>
    <w:rsid w:val="00C84EC3"/>
    <w:rsid w:val="00C86DBF"/>
    <w:rsid w:val="00C86FB3"/>
    <w:rsid w:val="00C908D5"/>
    <w:rsid w:val="00C912EC"/>
    <w:rsid w:val="00C919C6"/>
    <w:rsid w:val="00C947CD"/>
    <w:rsid w:val="00C950F3"/>
    <w:rsid w:val="00CA05BB"/>
    <w:rsid w:val="00CA2C68"/>
    <w:rsid w:val="00CA3AD6"/>
    <w:rsid w:val="00CA5789"/>
    <w:rsid w:val="00CA6AE6"/>
    <w:rsid w:val="00CB0A00"/>
    <w:rsid w:val="00CB37D3"/>
    <w:rsid w:val="00CB6343"/>
    <w:rsid w:val="00CB7B95"/>
    <w:rsid w:val="00CC357C"/>
    <w:rsid w:val="00CC4ECD"/>
    <w:rsid w:val="00CC5A79"/>
    <w:rsid w:val="00CC79A5"/>
    <w:rsid w:val="00CC7C81"/>
    <w:rsid w:val="00CD1798"/>
    <w:rsid w:val="00CD2EC2"/>
    <w:rsid w:val="00CD4C6A"/>
    <w:rsid w:val="00CD50B1"/>
    <w:rsid w:val="00CD6B9D"/>
    <w:rsid w:val="00CD7B36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3E64"/>
    <w:rsid w:val="00D0404B"/>
    <w:rsid w:val="00D05888"/>
    <w:rsid w:val="00D05913"/>
    <w:rsid w:val="00D061A9"/>
    <w:rsid w:val="00D06B83"/>
    <w:rsid w:val="00D14784"/>
    <w:rsid w:val="00D253AD"/>
    <w:rsid w:val="00D32729"/>
    <w:rsid w:val="00D33980"/>
    <w:rsid w:val="00D3450D"/>
    <w:rsid w:val="00D37300"/>
    <w:rsid w:val="00D4159F"/>
    <w:rsid w:val="00D43658"/>
    <w:rsid w:val="00D43A91"/>
    <w:rsid w:val="00D455C5"/>
    <w:rsid w:val="00D46777"/>
    <w:rsid w:val="00D4693D"/>
    <w:rsid w:val="00D46C06"/>
    <w:rsid w:val="00D50270"/>
    <w:rsid w:val="00D506ED"/>
    <w:rsid w:val="00D54665"/>
    <w:rsid w:val="00D564C1"/>
    <w:rsid w:val="00D57FDC"/>
    <w:rsid w:val="00D66412"/>
    <w:rsid w:val="00D66987"/>
    <w:rsid w:val="00D7089F"/>
    <w:rsid w:val="00D70DF9"/>
    <w:rsid w:val="00D714BA"/>
    <w:rsid w:val="00D715DB"/>
    <w:rsid w:val="00D71998"/>
    <w:rsid w:val="00D71C55"/>
    <w:rsid w:val="00D761DF"/>
    <w:rsid w:val="00D80749"/>
    <w:rsid w:val="00D83A2C"/>
    <w:rsid w:val="00D86080"/>
    <w:rsid w:val="00D911EA"/>
    <w:rsid w:val="00D91C2B"/>
    <w:rsid w:val="00D93DE9"/>
    <w:rsid w:val="00D9644D"/>
    <w:rsid w:val="00D968FC"/>
    <w:rsid w:val="00DA01A0"/>
    <w:rsid w:val="00DA2970"/>
    <w:rsid w:val="00DA48A9"/>
    <w:rsid w:val="00DA6E2C"/>
    <w:rsid w:val="00DA7B26"/>
    <w:rsid w:val="00DB3A18"/>
    <w:rsid w:val="00DB4A83"/>
    <w:rsid w:val="00DC154C"/>
    <w:rsid w:val="00DC2010"/>
    <w:rsid w:val="00DC3352"/>
    <w:rsid w:val="00DC4530"/>
    <w:rsid w:val="00DC6303"/>
    <w:rsid w:val="00DD309B"/>
    <w:rsid w:val="00DD52FD"/>
    <w:rsid w:val="00DD5B6C"/>
    <w:rsid w:val="00DD5BE7"/>
    <w:rsid w:val="00DD6446"/>
    <w:rsid w:val="00DE02BA"/>
    <w:rsid w:val="00DF2ED2"/>
    <w:rsid w:val="00DF3081"/>
    <w:rsid w:val="00DF6DD1"/>
    <w:rsid w:val="00DF79A6"/>
    <w:rsid w:val="00E01EBE"/>
    <w:rsid w:val="00E11DF0"/>
    <w:rsid w:val="00E12A65"/>
    <w:rsid w:val="00E17014"/>
    <w:rsid w:val="00E20ED4"/>
    <w:rsid w:val="00E275F5"/>
    <w:rsid w:val="00E27F2C"/>
    <w:rsid w:val="00E3036C"/>
    <w:rsid w:val="00E3331C"/>
    <w:rsid w:val="00E343C6"/>
    <w:rsid w:val="00E34478"/>
    <w:rsid w:val="00E36252"/>
    <w:rsid w:val="00E40616"/>
    <w:rsid w:val="00E4116D"/>
    <w:rsid w:val="00E41475"/>
    <w:rsid w:val="00E418FD"/>
    <w:rsid w:val="00E4397F"/>
    <w:rsid w:val="00E4592C"/>
    <w:rsid w:val="00E459CA"/>
    <w:rsid w:val="00E45B40"/>
    <w:rsid w:val="00E5101D"/>
    <w:rsid w:val="00E527E7"/>
    <w:rsid w:val="00E534B5"/>
    <w:rsid w:val="00E53DA5"/>
    <w:rsid w:val="00E55D4C"/>
    <w:rsid w:val="00E55D6F"/>
    <w:rsid w:val="00E62309"/>
    <w:rsid w:val="00E63FEC"/>
    <w:rsid w:val="00E678B3"/>
    <w:rsid w:val="00E679BC"/>
    <w:rsid w:val="00E7007F"/>
    <w:rsid w:val="00E73D13"/>
    <w:rsid w:val="00E749D1"/>
    <w:rsid w:val="00E767D2"/>
    <w:rsid w:val="00E76C3D"/>
    <w:rsid w:val="00E82289"/>
    <w:rsid w:val="00E91E16"/>
    <w:rsid w:val="00E92955"/>
    <w:rsid w:val="00EA2726"/>
    <w:rsid w:val="00EA40D4"/>
    <w:rsid w:val="00EB1D47"/>
    <w:rsid w:val="00EB23D4"/>
    <w:rsid w:val="00EB3423"/>
    <w:rsid w:val="00EB470A"/>
    <w:rsid w:val="00EC1D19"/>
    <w:rsid w:val="00EC32C0"/>
    <w:rsid w:val="00EC4983"/>
    <w:rsid w:val="00EC4D17"/>
    <w:rsid w:val="00EC5941"/>
    <w:rsid w:val="00ED205E"/>
    <w:rsid w:val="00ED3310"/>
    <w:rsid w:val="00EE093B"/>
    <w:rsid w:val="00EE1D79"/>
    <w:rsid w:val="00EE215A"/>
    <w:rsid w:val="00EE2CDB"/>
    <w:rsid w:val="00EE306F"/>
    <w:rsid w:val="00EE6246"/>
    <w:rsid w:val="00EE7ABB"/>
    <w:rsid w:val="00EF19E7"/>
    <w:rsid w:val="00EF45BE"/>
    <w:rsid w:val="00EF5E33"/>
    <w:rsid w:val="00EF6989"/>
    <w:rsid w:val="00F00C1A"/>
    <w:rsid w:val="00F03113"/>
    <w:rsid w:val="00F0381B"/>
    <w:rsid w:val="00F03CA0"/>
    <w:rsid w:val="00F12B9C"/>
    <w:rsid w:val="00F15E87"/>
    <w:rsid w:val="00F24F2B"/>
    <w:rsid w:val="00F258D1"/>
    <w:rsid w:val="00F269EF"/>
    <w:rsid w:val="00F32076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50B1"/>
    <w:rsid w:val="00F55975"/>
    <w:rsid w:val="00F56D12"/>
    <w:rsid w:val="00F614E6"/>
    <w:rsid w:val="00F6304A"/>
    <w:rsid w:val="00F63145"/>
    <w:rsid w:val="00F667FC"/>
    <w:rsid w:val="00F66B21"/>
    <w:rsid w:val="00F66F96"/>
    <w:rsid w:val="00F67A3F"/>
    <w:rsid w:val="00F70DAF"/>
    <w:rsid w:val="00F728BE"/>
    <w:rsid w:val="00F736CD"/>
    <w:rsid w:val="00F73CBC"/>
    <w:rsid w:val="00F74E1C"/>
    <w:rsid w:val="00F753C6"/>
    <w:rsid w:val="00F83115"/>
    <w:rsid w:val="00F85C39"/>
    <w:rsid w:val="00F86EB9"/>
    <w:rsid w:val="00F94C4E"/>
    <w:rsid w:val="00F95BC5"/>
    <w:rsid w:val="00FA0450"/>
    <w:rsid w:val="00FA26ED"/>
    <w:rsid w:val="00FA2D60"/>
    <w:rsid w:val="00FA5C01"/>
    <w:rsid w:val="00FA5FDB"/>
    <w:rsid w:val="00FB2D2D"/>
    <w:rsid w:val="00FB4C11"/>
    <w:rsid w:val="00FC4705"/>
    <w:rsid w:val="00FC696A"/>
    <w:rsid w:val="00FC6A15"/>
    <w:rsid w:val="00FD0E55"/>
    <w:rsid w:val="00FD0E9A"/>
    <w:rsid w:val="00FD0E9B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5E35CD-A443-4A1E-97AC-1D82BC99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/con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5446</Words>
  <Characters>3105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8534</CharactersWithSpaces>
  <SharedDoc>false</SharedDoc>
  <HLinks>
    <vt:vector size="6" baseType="variant"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https://zakon.rada.gov.ua/laws/show/4651-17/conv</vt:lpwstr>
      </vt:variant>
      <vt:variant>
        <vt:lpwstr>n2078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2022-11-22T11:52:00Z</cp:lastPrinted>
  <dcterms:created xsi:type="dcterms:W3CDTF">2023-08-30T07:24:00Z</dcterms:created>
  <dcterms:modified xsi:type="dcterms:W3CDTF">2023-08-30T07:24:00Z</dcterms:modified>
</cp:coreProperties>
</file>