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53014" w:rsidRPr="00E03154" w:rsidRDefault="00153014" w:rsidP="0015301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43251" w:rsidRPr="00E03154" w:rsidRDefault="00BB79C5" w:rsidP="00153014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3154">
        <w:rPr>
          <w:rFonts w:ascii="Times New Roman" w:hAnsi="Times New Roman"/>
          <w:b/>
          <w:sz w:val="28"/>
          <w:szCs w:val="28"/>
        </w:rPr>
        <w:t xml:space="preserve">про </w:t>
      </w:r>
      <w:r w:rsidR="00721A0E" w:rsidRPr="00E03154">
        <w:rPr>
          <w:rFonts w:ascii="Times New Roman" w:hAnsi="Times New Roman"/>
          <w:b/>
          <w:sz w:val="28"/>
          <w:szCs w:val="28"/>
        </w:rPr>
        <w:t xml:space="preserve">відмову у відкритті </w:t>
      </w:r>
      <w:r w:rsidRPr="00E03154">
        <w:rPr>
          <w:rFonts w:ascii="Times New Roman" w:hAnsi="Times New Roman"/>
          <w:b/>
          <w:sz w:val="28"/>
          <w:szCs w:val="28"/>
        </w:rPr>
        <w:t xml:space="preserve">конституційного провадження у справі за </w:t>
      </w:r>
      <w:r w:rsidR="0043764A" w:rsidRPr="00E03154">
        <w:rPr>
          <w:rFonts w:ascii="Times New Roman" w:hAnsi="Times New Roman"/>
          <w:b/>
          <w:color w:val="auto"/>
          <w:sz w:val="28"/>
          <w:szCs w:val="28"/>
        </w:rPr>
        <w:t>конституційн</w:t>
      </w:r>
      <w:r w:rsidR="003F059B" w:rsidRPr="00E03154">
        <w:rPr>
          <w:rFonts w:ascii="Times New Roman" w:hAnsi="Times New Roman"/>
          <w:b/>
          <w:color w:val="auto"/>
          <w:sz w:val="28"/>
          <w:szCs w:val="28"/>
        </w:rPr>
        <w:t xml:space="preserve">ою скаргою </w:t>
      </w:r>
      <w:r w:rsidR="00DA370A" w:rsidRPr="00E03154">
        <w:rPr>
          <w:rFonts w:ascii="Times New Roman" w:hAnsi="Times New Roman"/>
          <w:b/>
          <w:color w:val="auto"/>
          <w:sz w:val="28"/>
          <w:szCs w:val="28"/>
        </w:rPr>
        <w:t>Васильєва Максима Олександровича</w:t>
      </w:r>
      <w:r w:rsidR="003F059B" w:rsidRPr="00E03154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DA370A" w:rsidRPr="00E03154">
        <w:rPr>
          <w:rFonts w:ascii="Times New Roman" w:hAnsi="Times New Roman"/>
          <w:b/>
          <w:color w:val="auto"/>
          <w:sz w:val="28"/>
          <w:szCs w:val="28"/>
        </w:rPr>
        <w:t xml:space="preserve">окремого </w:t>
      </w:r>
      <w:r w:rsidR="003F059B" w:rsidRPr="00E03154">
        <w:rPr>
          <w:rFonts w:ascii="Times New Roman" w:hAnsi="Times New Roman"/>
          <w:b/>
          <w:color w:val="auto"/>
          <w:sz w:val="28"/>
          <w:szCs w:val="28"/>
        </w:rPr>
        <w:t>положен</w:t>
      </w:r>
      <w:r w:rsidR="00DA370A" w:rsidRPr="00E03154">
        <w:rPr>
          <w:rFonts w:ascii="Times New Roman" w:hAnsi="Times New Roman"/>
          <w:b/>
          <w:color w:val="auto"/>
          <w:sz w:val="28"/>
          <w:szCs w:val="28"/>
        </w:rPr>
        <w:t>ня</w:t>
      </w:r>
      <w:r w:rsidR="003F059B" w:rsidRPr="00E0315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C7B3B" w:rsidRPr="00E03154">
        <w:rPr>
          <w:rFonts w:ascii="Times New Roman" w:hAnsi="Times New Roman"/>
          <w:b/>
          <w:color w:val="auto"/>
          <w:sz w:val="28"/>
          <w:szCs w:val="28"/>
        </w:rPr>
        <w:t>абзац</w:t>
      </w:r>
      <w:r w:rsidR="00D660F1" w:rsidRPr="00E03154">
        <w:rPr>
          <w:rFonts w:ascii="Times New Roman" w:hAnsi="Times New Roman"/>
          <w:b/>
          <w:color w:val="auto"/>
          <w:sz w:val="28"/>
          <w:szCs w:val="28"/>
        </w:rPr>
        <w:t>у</w:t>
      </w:r>
      <w:r w:rsidR="002C7B3B" w:rsidRPr="00E03154">
        <w:rPr>
          <w:rFonts w:ascii="Times New Roman" w:hAnsi="Times New Roman"/>
          <w:b/>
          <w:color w:val="auto"/>
          <w:sz w:val="28"/>
          <w:szCs w:val="28"/>
        </w:rPr>
        <w:t xml:space="preserve"> першого </w:t>
      </w:r>
      <w:r w:rsidR="003F059B" w:rsidRPr="00E03154">
        <w:rPr>
          <w:rFonts w:ascii="Times New Roman" w:hAnsi="Times New Roman"/>
          <w:b/>
          <w:color w:val="auto"/>
          <w:sz w:val="28"/>
          <w:szCs w:val="28"/>
        </w:rPr>
        <w:t xml:space="preserve">частини третьої статті </w:t>
      </w:r>
      <w:r w:rsidR="00DA370A" w:rsidRPr="00E03154">
        <w:rPr>
          <w:rFonts w:ascii="Times New Roman" w:hAnsi="Times New Roman"/>
          <w:b/>
          <w:color w:val="auto"/>
          <w:sz w:val="28"/>
          <w:szCs w:val="28"/>
        </w:rPr>
        <w:t>55</w:t>
      </w:r>
      <w:r w:rsidR="003F059B" w:rsidRPr="00E03154">
        <w:rPr>
          <w:rFonts w:ascii="Times New Roman" w:hAnsi="Times New Roman"/>
          <w:b/>
          <w:color w:val="auto"/>
          <w:sz w:val="28"/>
          <w:szCs w:val="28"/>
        </w:rPr>
        <w:t xml:space="preserve"> Закону України </w:t>
      </w:r>
      <w:r w:rsidR="003F059B" w:rsidRPr="00E03154">
        <w:rPr>
          <w:rFonts w:ascii="Times New Roman" w:hAnsi="Times New Roman"/>
          <w:b/>
          <w:sz w:val="28"/>
          <w:szCs w:val="28"/>
        </w:rPr>
        <w:t>„</w:t>
      </w:r>
      <w:r w:rsidR="00DA370A" w:rsidRPr="00E03154">
        <w:rPr>
          <w:rFonts w:ascii="Times New Roman" w:hAnsi="Times New Roman"/>
          <w:b/>
          <w:sz w:val="28"/>
          <w:szCs w:val="28"/>
        </w:rPr>
        <w:t xml:space="preserve">Про забезпечення </w:t>
      </w:r>
      <w:r w:rsidR="00153014" w:rsidRPr="00E03154">
        <w:rPr>
          <w:rFonts w:ascii="Times New Roman" w:hAnsi="Times New Roman"/>
          <w:b/>
          <w:sz w:val="28"/>
          <w:szCs w:val="28"/>
        </w:rPr>
        <w:br/>
      </w:r>
      <w:r w:rsidR="00153014" w:rsidRPr="00E03154">
        <w:rPr>
          <w:rFonts w:ascii="Times New Roman" w:hAnsi="Times New Roman"/>
          <w:b/>
          <w:sz w:val="28"/>
          <w:szCs w:val="28"/>
        </w:rPr>
        <w:tab/>
      </w:r>
      <w:r w:rsidR="00DA370A" w:rsidRPr="00E03154">
        <w:rPr>
          <w:rFonts w:ascii="Times New Roman" w:hAnsi="Times New Roman"/>
          <w:b/>
          <w:sz w:val="28"/>
          <w:szCs w:val="28"/>
        </w:rPr>
        <w:t>функціонування української мови як державної</w:t>
      </w:r>
      <w:r w:rsidR="003F059B" w:rsidRPr="00E03154">
        <w:rPr>
          <w:rFonts w:ascii="Times New Roman" w:hAnsi="Times New Roman"/>
          <w:b/>
          <w:sz w:val="28"/>
          <w:szCs w:val="28"/>
        </w:rPr>
        <w:t>“</w:t>
      </w:r>
    </w:p>
    <w:p w:rsidR="005F3165" w:rsidRPr="00E03154" w:rsidRDefault="005F3165" w:rsidP="00153014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A43251" w:rsidRPr="00E03154" w:rsidRDefault="00A43251" w:rsidP="00153014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E03154">
        <w:rPr>
          <w:rFonts w:ascii="Times New Roman" w:hAnsi="Times New Roman"/>
          <w:color w:val="auto"/>
          <w:sz w:val="28"/>
          <w:szCs w:val="28"/>
        </w:rPr>
        <w:t>м. К и ї в</w:t>
      </w:r>
      <w:r w:rsidR="00153014" w:rsidRPr="00E03154">
        <w:rPr>
          <w:rFonts w:ascii="Times New Roman" w:hAnsi="Times New Roman"/>
          <w:color w:val="auto"/>
          <w:sz w:val="28"/>
          <w:szCs w:val="28"/>
        </w:rPr>
        <w:tab/>
      </w:r>
      <w:r w:rsidR="00153014" w:rsidRPr="00E03154">
        <w:rPr>
          <w:rFonts w:ascii="Times New Roman" w:hAnsi="Times New Roman"/>
          <w:color w:val="auto"/>
          <w:sz w:val="28"/>
          <w:szCs w:val="28"/>
        </w:rPr>
        <w:tab/>
      </w:r>
      <w:r w:rsidR="00153014" w:rsidRPr="00E03154">
        <w:rPr>
          <w:rFonts w:ascii="Times New Roman" w:hAnsi="Times New Roman"/>
          <w:color w:val="auto"/>
          <w:sz w:val="28"/>
          <w:szCs w:val="28"/>
        </w:rPr>
        <w:tab/>
      </w:r>
      <w:r w:rsidR="00153014" w:rsidRPr="00E03154">
        <w:rPr>
          <w:rFonts w:ascii="Times New Roman" w:hAnsi="Times New Roman"/>
          <w:color w:val="auto"/>
          <w:sz w:val="28"/>
          <w:szCs w:val="28"/>
        </w:rPr>
        <w:tab/>
      </w:r>
      <w:r w:rsidR="00153014" w:rsidRPr="00E03154">
        <w:rPr>
          <w:rFonts w:ascii="Times New Roman" w:hAnsi="Times New Roman"/>
          <w:color w:val="auto"/>
          <w:sz w:val="28"/>
          <w:szCs w:val="28"/>
        </w:rPr>
        <w:tab/>
      </w:r>
      <w:r w:rsidR="00153014" w:rsidRPr="00E03154">
        <w:rPr>
          <w:rFonts w:ascii="Times New Roman" w:hAnsi="Times New Roman"/>
          <w:color w:val="auto"/>
          <w:sz w:val="28"/>
          <w:szCs w:val="28"/>
        </w:rPr>
        <w:tab/>
      </w:r>
      <w:r w:rsidR="0013766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3014" w:rsidRPr="00E031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3154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13766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F059B" w:rsidRPr="00E03154">
        <w:rPr>
          <w:rFonts w:ascii="Times New Roman" w:hAnsi="Times New Roman"/>
          <w:color w:val="auto"/>
          <w:sz w:val="28"/>
          <w:szCs w:val="28"/>
        </w:rPr>
        <w:t>3</w:t>
      </w:r>
      <w:r w:rsidRPr="00E03154">
        <w:rPr>
          <w:rFonts w:ascii="Times New Roman" w:hAnsi="Times New Roman"/>
          <w:color w:val="auto"/>
          <w:sz w:val="28"/>
          <w:szCs w:val="28"/>
        </w:rPr>
        <w:t>-</w:t>
      </w:r>
      <w:r w:rsidR="00DA370A" w:rsidRPr="00E03154">
        <w:rPr>
          <w:rFonts w:ascii="Times New Roman" w:hAnsi="Times New Roman"/>
          <w:color w:val="auto"/>
          <w:sz w:val="28"/>
          <w:szCs w:val="28"/>
        </w:rPr>
        <w:t>10</w:t>
      </w:r>
      <w:r w:rsidRPr="00E03154">
        <w:rPr>
          <w:rFonts w:ascii="Times New Roman" w:hAnsi="Times New Roman"/>
          <w:color w:val="auto"/>
          <w:sz w:val="28"/>
          <w:szCs w:val="28"/>
        </w:rPr>
        <w:t>/202</w:t>
      </w:r>
      <w:r w:rsidR="00DA370A" w:rsidRPr="00E03154">
        <w:rPr>
          <w:rFonts w:ascii="Times New Roman" w:hAnsi="Times New Roman"/>
          <w:color w:val="auto"/>
          <w:sz w:val="28"/>
          <w:szCs w:val="28"/>
        </w:rPr>
        <w:t>2</w:t>
      </w:r>
      <w:r w:rsidRPr="00E03154">
        <w:rPr>
          <w:rFonts w:ascii="Times New Roman" w:hAnsi="Times New Roman"/>
          <w:color w:val="auto"/>
          <w:sz w:val="28"/>
          <w:szCs w:val="28"/>
        </w:rPr>
        <w:t>(</w:t>
      </w:r>
      <w:r w:rsidR="00DA370A" w:rsidRPr="00E03154">
        <w:rPr>
          <w:rFonts w:ascii="Times New Roman" w:hAnsi="Times New Roman"/>
          <w:color w:val="auto"/>
          <w:sz w:val="28"/>
          <w:szCs w:val="28"/>
        </w:rPr>
        <w:t>19</w:t>
      </w:r>
      <w:r w:rsidRPr="00E03154">
        <w:rPr>
          <w:rFonts w:ascii="Times New Roman" w:hAnsi="Times New Roman"/>
          <w:color w:val="auto"/>
          <w:sz w:val="28"/>
          <w:szCs w:val="28"/>
        </w:rPr>
        <w:t>/2</w:t>
      </w:r>
      <w:r w:rsidR="00DA370A" w:rsidRPr="00E03154">
        <w:rPr>
          <w:rFonts w:ascii="Times New Roman" w:hAnsi="Times New Roman"/>
          <w:color w:val="auto"/>
          <w:sz w:val="28"/>
          <w:szCs w:val="28"/>
        </w:rPr>
        <w:t>2</w:t>
      </w:r>
      <w:r w:rsidRPr="00E03154">
        <w:rPr>
          <w:rFonts w:ascii="Times New Roman" w:hAnsi="Times New Roman"/>
          <w:color w:val="auto"/>
          <w:sz w:val="28"/>
          <w:szCs w:val="28"/>
        </w:rPr>
        <w:t>)</w:t>
      </w:r>
    </w:p>
    <w:p w:rsidR="00A43251" w:rsidRPr="00E03154" w:rsidRDefault="007F7B5E" w:rsidP="00153014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9</w:t>
      </w:r>
      <w:r w:rsidR="008C44E6" w:rsidRPr="00E03154">
        <w:rPr>
          <w:rFonts w:ascii="Times New Roman" w:hAnsi="Times New Roman"/>
          <w:sz w:val="28"/>
          <w:szCs w:val="28"/>
        </w:rPr>
        <w:t xml:space="preserve"> </w:t>
      </w:r>
      <w:r w:rsidR="00D660F1" w:rsidRPr="00E03154">
        <w:rPr>
          <w:rFonts w:ascii="Times New Roman" w:hAnsi="Times New Roman"/>
          <w:sz w:val="28"/>
          <w:szCs w:val="28"/>
        </w:rPr>
        <w:t>лютого</w:t>
      </w:r>
      <w:r w:rsidR="00A43251" w:rsidRPr="00E03154">
        <w:rPr>
          <w:rFonts w:ascii="Times New Roman" w:hAnsi="Times New Roman"/>
          <w:sz w:val="28"/>
          <w:szCs w:val="28"/>
        </w:rPr>
        <w:t xml:space="preserve"> 202</w:t>
      </w:r>
      <w:r w:rsidR="003F059B" w:rsidRPr="00E03154">
        <w:rPr>
          <w:rFonts w:ascii="Times New Roman" w:hAnsi="Times New Roman"/>
          <w:sz w:val="28"/>
          <w:szCs w:val="28"/>
        </w:rPr>
        <w:t>2</w:t>
      </w:r>
      <w:r w:rsidR="00A43251" w:rsidRPr="00E03154">
        <w:rPr>
          <w:rFonts w:ascii="Times New Roman" w:hAnsi="Times New Roman"/>
          <w:sz w:val="28"/>
          <w:szCs w:val="28"/>
        </w:rPr>
        <w:t xml:space="preserve"> року</w:t>
      </w:r>
    </w:p>
    <w:p w:rsidR="00A43251" w:rsidRPr="00E03154" w:rsidRDefault="00137668" w:rsidP="00153014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033E3C" w:rsidRPr="00E03154">
        <w:rPr>
          <w:rFonts w:ascii="Times New Roman" w:hAnsi="Times New Roman"/>
          <w:color w:val="auto"/>
          <w:sz w:val="28"/>
          <w:szCs w:val="28"/>
        </w:rPr>
        <w:t>17</w:t>
      </w:r>
      <w:r w:rsidR="008C44E6" w:rsidRPr="00E03154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8C44E6" w:rsidRPr="00E03154">
        <w:rPr>
          <w:rFonts w:ascii="Times New Roman" w:hAnsi="Times New Roman"/>
          <w:color w:val="auto"/>
          <w:sz w:val="28"/>
          <w:szCs w:val="28"/>
        </w:rPr>
        <w:t>/202</w:t>
      </w:r>
      <w:r w:rsidR="003F059B" w:rsidRPr="00E03154">
        <w:rPr>
          <w:rFonts w:ascii="Times New Roman" w:hAnsi="Times New Roman"/>
          <w:color w:val="auto"/>
          <w:sz w:val="28"/>
          <w:szCs w:val="28"/>
        </w:rPr>
        <w:t>2</w:t>
      </w:r>
    </w:p>
    <w:p w:rsidR="009657BF" w:rsidRPr="00E03154" w:rsidRDefault="009657BF" w:rsidP="00153014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E03154" w:rsidRDefault="00B47114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Перша</w:t>
      </w:r>
      <w:r w:rsidR="00BB79C5" w:rsidRPr="00E03154">
        <w:rPr>
          <w:rFonts w:ascii="Times New Roman" w:hAnsi="Times New Roman"/>
          <w:sz w:val="28"/>
          <w:szCs w:val="28"/>
        </w:rPr>
        <w:t xml:space="preserve"> колегія суддів Другого</w:t>
      </w:r>
      <w:r w:rsidR="00BB79C5" w:rsidRPr="00E03154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="00BB79C5" w:rsidRPr="00E03154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9657BF" w:rsidRPr="00E03154" w:rsidRDefault="009657BF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59B" w:rsidRPr="00E03154" w:rsidRDefault="003F059B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3F059B" w:rsidRPr="00E03154" w:rsidRDefault="003F059B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3F059B" w:rsidRPr="00E03154" w:rsidRDefault="003F059B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BB79C5" w:rsidRPr="00E03154" w:rsidRDefault="00BB79C5" w:rsidP="00153014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3B35" w:rsidRPr="00E03154" w:rsidRDefault="00BB79C5" w:rsidP="00153014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3154">
        <w:rPr>
          <w:rFonts w:ascii="Times New Roman" w:hAnsi="Times New Roman"/>
          <w:color w:val="auto"/>
          <w:sz w:val="28"/>
          <w:szCs w:val="28"/>
        </w:rPr>
        <w:t>розглянула на засіданні питання про</w:t>
      </w:r>
      <w:r w:rsidR="002E6605" w:rsidRPr="00E03154">
        <w:rPr>
          <w:rFonts w:ascii="Times New Roman" w:hAnsi="Times New Roman"/>
          <w:color w:val="auto"/>
          <w:sz w:val="28"/>
          <w:szCs w:val="28"/>
        </w:rPr>
        <w:t xml:space="preserve"> відмову у</w:t>
      </w:r>
      <w:r w:rsidRPr="00E031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E7695" w:rsidRPr="00E03154">
        <w:rPr>
          <w:rFonts w:ascii="Times New Roman" w:hAnsi="Times New Roman"/>
          <w:color w:val="auto"/>
          <w:sz w:val="28"/>
          <w:szCs w:val="28"/>
        </w:rPr>
        <w:t>в</w:t>
      </w:r>
      <w:r w:rsidRPr="00E03154">
        <w:rPr>
          <w:rFonts w:ascii="Times New Roman" w:hAnsi="Times New Roman"/>
          <w:color w:val="auto"/>
          <w:sz w:val="28"/>
          <w:szCs w:val="28"/>
        </w:rPr>
        <w:t>ідкритт</w:t>
      </w:r>
      <w:r w:rsidR="002E6605" w:rsidRPr="00E03154">
        <w:rPr>
          <w:rFonts w:ascii="Times New Roman" w:hAnsi="Times New Roman"/>
          <w:color w:val="auto"/>
          <w:sz w:val="28"/>
          <w:szCs w:val="28"/>
        </w:rPr>
        <w:t>і</w:t>
      </w:r>
      <w:r w:rsidRPr="00E03154">
        <w:rPr>
          <w:rFonts w:ascii="Times New Roman" w:hAnsi="Times New Roman"/>
          <w:color w:val="auto"/>
          <w:sz w:val="28"/>
          <w:szCs w:val="28"/>
        </w:rPr>
        <w:t xml:space="preserve"> конституційного провадження </w:t>
      </w:r>
      <w:r w:rsidRPr="00E03154">
        <w:rPr>
          <w:rFonts w:ascii="Times New Roman" w:hAnsi="Times New Roman"/>
          <w:sz w:val="28"/>
          <w:szCs w:val="28"/>
        </w:rPr>
        <w:t xml:space="preserve">у справі за </w:t>
      </w:r>
      <w:r w:rsidR="0043764A" w:rsidRPr="00E03154">
        <w:rPr>
          <w:rFonts w:ascii="Times New Roman" w:hAnsi="Times New Roman"/>
          <w:sz w:val="28"/>
          <w:szCs w:val="28"/>
        </w:rPr>
        <w:t>конституційн</w:t>
      </w:r>
      <w:r w:rsidR="003F059B" w:rsidRPr="00E03154">
        <w:rPr>
          <w:rFonts w:ascii="Times New Roman" w:hAnsi="Times New Roman"/>
          <w:sz w:val="28"/>
          <w:szCs w:val="28"/>
        </w:rPr>
        <w:t xml:space="preserve">ою скаргою </w:t>
      </w:r>
      <w:r w:rsidR="002C7B3B" w:rsidRPr="00E03154">
        <w:rPr>
          <w:rFonts w:ascii="Times New Roman" w:hAnsi="Times New Roman"/>
          <w:sz w:val="28"/>
          <w:szCs w:val="28"/>
        </w:rPr>
        <w:t>Васильєва Максима Олександровича</w:t>
      </w:r>
      <w:r w:rsidR="003F059B" w:rsidRPr="00E03154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2C7B3B" w:rsidRPr="00E03154">
        <w:rPr>
          <w:rFonts w:ascii="Times New Roman" w:hAnsi="Times New Roman"/>
          <w:sz w:val="28"/>
          <w:szCs w:val="28"/>
        </w:rPr>
        <w:t xml:space="preserve">окремого </w:t>
      </w:r>
      <w:r w:rsidR="003F059B" w:rsidRPr="00E03154">
        <w:rPr>
          <w:rFonts w:ascii="Times New Roman" w:hAnsi="Times New Roman"/>
          <w:sz w:val="28"/>
          <w:szCs w:val="28"/>
        </w:rPr>
        <w:t>положен</w:t>
      </w:r>
      <w:r w:rsidR="002C7B3B" w:rsidRPr="00E03154">
        <w:rPr>
          <w:rFonts w:ascii="Times New Roman" w:hAnsi="Times New Roman"/>
          <w:sz w:val="28"/>
          <w:szCs w:val="28"/>
        </w:rPr>
        <w:t>ня</w:t>
      </w:r>
      <w:r w:rsidR="003F059B" w:rsidRPr="00E03154">
        <w:rPr>
          <w:rFonts w:ascii="Times New Roman" w:hAnsi="Times New Roman"/>
          <w:sz w:val="28"/>
          <w:szCs w:val="28"/>
        </w:rPr>
        <w:t xml:space="preserve"> </w:t>
      </w:r>
      <w:r w:rsidR="002C7B3B" w:rsidRPr="00E03154">
        <w:rPr>
          <w:rFonts w:ascii="Times New Roman" w:hAnsi="Times New Roman"/>
          <w:sz w:val="28"/>
          <w:szCs w:val="28"/>
        </w:rPr>
        <w:t xml:space="preserve">абзацу першого </w:t>
      </w:r>
      <w:r w:rsidR="003F059B" w:rsidRPr="00E03154">
        <w:rPr>
          <w:rFonts w:ascii="Times New Roman" w:hAnsi="Times New Roman"/>
          <w:sz w:val="28"/>
          <w:szCs w:val="28"/>
        </w:rPr>
        <w:t xml:space="preserve">частини третьої статті </w:t>
      </w:r>
      <w:r w:rsidR="002C7B3B" w:rsidRPr="00E03154">
        <w:rPr>
          <w:rFonts w:ascii="Times New Roman" w:hAnsi="Times New Roman"/>
          <w:sz w:val="28"/>
          <w:szCs w:val="28"/>
        </w:rPr>
        <w:t>55</w:t>
      </w:r>
      <w:r w:rsidR="003F059B" w:rsidRPr="00E03154">
        <w:rPr>
          <w:rFonts w:ascii="Times New Roman" w:hAnsi="Times New Roman"/>
          <w:sz w:val="28"/>
          <w:szCs w:val="28"/>
        </w:rPr>
        <w:t xml:space="preserve"> Закону України </w:t>
      </w:r>
      <w:r w:rsidR="005416CA" w:rsidRPr="00E03154">
        <w:rPr>
          <w:rFonts w:ascii="Times New Roman" w:hAnsi="Times New Roman"/>
          <w:sz w:val="28"/>
          <w:szCs w:val="28"/>
        </w:rPr>
        <w:t>„</w:t>
      </w:r>
      <w:r w:rsidR="003F059B" w:rsidRPr="00E03154">
        <w:rPr>
          <w:rFonts w:ascii="Times New Roman" w:hAnsi="Times New Roman"/>
          <w:sz w:val="28"/>
          <w:szCs w:val="28"/>
        </w:rPr>
        <w:t xml:space="preserve">Про </w:t>
      </w:r>
      <w:r w:rsidR="002C7B3B" w:rsidRPr="00E03154">
        <w:rPr>
          <w:rFonts w:ascii="Times New Roman" w:hAnsi="Times New Roman"/>
          <w:sz w:val="28"/>
          <w:szCs w:val="28"/>
        </w:rPr>
        <w:t>забезпечення функціонування української мови як державної</w:t>
      </w:r>
      <w:r w:rsidR="005416CA" w:rsidRPr="00E03154">
        <w:rPr>
          <w:rFonts w:ascii="Times New Roman" w:hAnsi="Times New Roman"/>
          <w:sz w:val="28"/>
          <w:szCs w:val="28"/>
        </w:rPr>
        <w:t>“</w:t>
      </w:r>
      <w:r w:rsidR="003F059B" w:rsidRPr="00E03154">
        <w:rPr>
          <w:rFonts w:ascii="Times New Roman" w:hAnsi="Times New Roman"/>
          <w:sz w:val="28"/>
          <w:szCs w:val="28"/>
        </w:rPr>
        <w:t xml:space="preserve"> від 2</w:t>
      </w:r>
      <w:r w:rsidR="002C7B3B" w:rsidRPr="00E03154">
        <w:rPr>
          <w:rFonts w:ascii="Times New Roman" w:hAnsi="Times New Roman"/>
          <w:sz w:val="28"/>
          <w:szCs w:val="28"/>
        </w:rPr>
        <w:t>5</w:t>
      </w:r>
      <w:r w:rsidR="003F059B" w:rsidRPr="00E03154">
        <w:rPr>
          <w:rFonts w:ascii="Times New Roman" w:hAnsi="Times New Roman"/>
          <w:sz w:val="28"/>
          <w:szCs w:val="28"/>
        </w:rPr>
        <w:t xml:space="preserve"> </w:t>
      </w:r>
      <w:r w:rsidR="002C7B3B" w:rsidRPr="00E03154">
        <w:rPr>
          <w:rFonts w:ascii="Times New Roman" w:hAnsi="Times New Roman"/>
          <w:sz w:val="28"/>
          <w:szCs w:val="28"/>
        </w:rPr>
        <w:t>квіт</w:t>
      </w:r>
      <w:r w:rsidR="003F059B" w:rsidRPr="00E03154">
        <w:rPr>
          <w:rFonts w:ascii="Times New Roman" w:hAnsi="Times New Roman"/>
          <w:sz w:val="28"/>
          <w:szCs w:val="28"/>
        </w:rPr>
        <w:t>ня 201</w:t>
      </w:r>
      <w:r w:rsidR="002C7B3B" w:rsidRPr="00E03154">
        <w:rPr>
          <w:rFonts w:ascii="Times New Roman" w:hAnsi="Times New Roman"/>
          <w:sz w:val="28"/>
          <w:szCs w:val="28"/>
        </w:rPr>
        <w:t xml:space="preserve">9 року </w:t>
      </w:r>
      <w:r w:rsidR="00137668">
        <w:rPr>
          <w:rFonts w:ascii="Times New Roman" w:hAnsi="Times New Roman"/>
          <w:sz w:val="28"/>
          <w:szCs w:val="28"/>
        </w:rPr>
        <w:t xml:space="preserve">№ </w:t>
      </w:r>
      <w:r w:rsidR="002C7B3B" w:rsidRPr="00E03154">
        <w:rPr>
          <w:rFonts w:ascii="Times New Roman" w:hAnsi="Times New Roman"/>
          <w:sz w:val="28"/>
          <w:szCs w:val="28"/>
        </w:rPr>
        <w:t>2704</w:t>
      </w:r>
      <w:r w:rsidR="008F220F" w:rsidRPr="00E03154">
        <w:rPr>
          <w:rFonts w:ascii="Times New Roman" w:hAnsi="Times New Roman"/>
          <w:b/>
          <w:color w:val="auto"/>
          <w:sz w:val="28"/>
          <w:szCs w:val="28"/>
        </w:rPr>
        <w:t>–</w:t>
      </w:r>
      <w:r w:rsidR="003F059B" w:rsidRPr="00E03154">
        <w:rPr>
          <w:rFonts w:ascii="Times New Roman" w:hAnsi="Times New Roman"/>
          <w:sz w:val="28"/>
          <w:szCs w:val="28"/>
        </w:rPr>
        <w:t>VIII (Відомості Верховної Ради України, 201</w:t>
      </w:r>
      <w:r w:rsidR="002C7B3B" w:rsidRPr="00E03154">
        <w:rPr>
          <w:rFonts w:ascii="Times New Roman" w:hAnsi="Times New Roman"/>
          <w:sz w:val="28"/>
          <w:szCs w:val="28"/>
        </w:rPr>
        <w:t>9</w:t>
      </w:r>
      <w:r w:rsidR="003F059B" w:rsidRPr="00E03154">
        <w:rPr>
          <w:rFonts w:ascii="Times New Roman" w:hAnsi="Times New Roman"/>
          <w:sz w:val="28"/>
          <w:szCs w:val="28"/>
        </w:rPr>
        <w:t xml:space="preserve"> р., </w:t>
      </w:r>
      <w:r w:rsidR="00137668">
        <w:rPr>
          <w:rFonts w:ascii="Times New Roman" w:hAnsi="Times New Roman"/>
          <w:sz w:val="28"/>
          <w:szCs w:val="28"/>
        </w:rPr>
        <w:t xml:space="preserve">№ </w:t>
      </w:r>
      <w:r w:rsidR="002C7B3B" w:rsidRPr="00E03154">
        <w:rPr>
          <w:rFonts w:ascii="Times New Roman" w:hAnsi="Times New Roman"/>
          <w:sz w:val="28"/>
          <w:szCs w:val="28"/>
        </w:rPr>
        <w:t>2</w:t>
      </w:r>
      <w:r w:rsidR="003F059B" w:rsidRPr="00E03154">
        <w:rPr>
          <w:rFonts w:ascii="Times New Roman" w:hAnsi="Times New Roman"/>
          <w:sz w:val="28"/>
          <w:szCs w:val="28"/>
        </w:rPr>
        <w:t>1,</w:t>
      </w:r>
      <w:r w:rsidR="00153014" w:rsidRPr="00E03154">
        <w:rPr>
          <w:rFonts w:ascii="Times New Roman" w:hAnsi="Times New Roman"/>
          <w:sz w:val="28"/>
          <w:szCs w:val="28"/>
        </w:rPr>
        <w:br/>
      </w:r>
      <w:r w:rsidR="003F059B" w:rsidRPr="00E03154">
        <w:rPr>
          <w:rFonts w:ascii="Times New Roman" w:hAnsi="Times New Roman"/>
          <w:sz w:val="28"/>
          <w:szCs w:val="28"/>
        </w:rPr>
        <w:t xml:space="preserve">ст. </w:t>
      </w:r>
      <w:r w:rsidR="002C7B3B" w:rsidRPr="00E03154">
        <w:rPr>
          <w:rFonts w:ascii="Times New Roman" w:hAnsi="Times New Roman"/>
          <w:sz w:val="28"/>
          <w:szCs w:val="28"/>
        </w:rPr>
        <w:t>81</w:t>
      </w:r>
      <w:r w:rsidR="003F059B" w:rsidRPr="00E03154">
        <w:rPr>
          <w:rFonts w:ascii="Times New Roman" w:hAnsi="Times New Roman"/>
          <w:sz w:val="28"/>
          <w:szCs w:val="28"/>
        </w:rPr>
        <w:t>)</w:t>
      </w:r>
      <w:r w:rsidR="00D43B35" w:rsidRPr="00E03154">
        <w:rPr>
          <w:rFonts w:ascii="Times New Roman" w:hAnsi="Times New Roman"/>
          <w:sz w:val="28"/>
          <w:szCs w:val="28"/>
        </w:rPr>
        <w:t>.</w:t>
      </w:r>
    </w:p>
    <w:p w:rsidR="00BB79C5" w:rsidRPr="00E03154" w:rsidRDefault="00BB79C5" w:rsidP="00153014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E03154" w:rsidRDefault="00BB79C5" w:rsidP="0015301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B47114" w:rsidRPr="00E03154">
        <w:rPr>
          <w:rFonts w:ascii="Times New Roman" w:hAnsi="Times New Roman"/>
          <w:sz w:val="28"/>
          <w:szCs w:val="28"/>
        </w:rPr>
        <w:t>Юровську Г.В.</w:t>
      </w:r>
      <w:r w:rsidRPr="00E03154">
        <w:rPr>
          <w:rFonts w:ascii="Times New Roman" w:hAnsi="Times New Roman"/>
          <w:sz w:val="28"/>
          <w:szCs w:val="28"/>
        </w:rPr>
        <w:t xml:space="preserve"> та до</w:t>
      </w:r>
      <w:r w:rsidR="00B47114" w:rsidRPr="00E03154">
        <w:rPr>
          <w:rFonts w:ascii="Times New Roman" w:hAnsi="Times New Roman"/>
          <w:sz w:val="28"/>
          <w:szCs w:val="28"/>
        </w:rPr>
        <w:t>слідивши матеріали справи, Перша</w:t>
      </w:r>
      <w:r w:rsidRPr="00E03154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:rsidR="009657BF" w:rsidRPr="00E03154" w:rsidRDefault="009657BF" w:rsidP="0015301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9C5" w:rsidRPr="00E03154" w:rsidRDefault="00BB79C5" w:rsidP="00153014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154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BB79C5" w:rsidRPr="00E03154" w:rsidRDefault="00BB79C5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6D1" w:rsidRPr="00E03154" w:rsidRDefault="00AA2C2E" w:rsidP="00153014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03154">
        <w:rPr>
          <w:rFonts w:ascii="Times New Roman" w:hAnsi="Times New Roman"/>
          <w:sz w:val="28"/>
          <w:szCs w:val="28"/>
        </w:rPr>
        <w:t xml:space="preserve">1. </w:t>
      </w:r>
      <w:r w:rsidR="00A916D1" w:rsidRPr="00E03154">
        <w:rPr>
          <w:rFonts w:ascii="Times New Roman" w:hAnsi="Times New Roman"/>
          <w:sz w:val="28"/>
          <w:szCs w:val="28"/>
        </w:rPr>
        <w:t xml:space="preserve">До Конституційного Суду України звернувся </w:t>
      </w:r>
      <w:r w:rsidR="002C7B3B" w:rsidRPr="00E03154">
        <w:rPr>
          <w:rFonts w:ascii="Times New Roman" w:hAnsi="Times New Roman"/>
          <w:sz w:val="28"/>
          <w:szCs w:val="28"/>
        </w:rPr>
        <w:t>Васильєв М.О</w:t>
      </w:r>
      <w:r w:rsidR="00A916D1" w:rsidRPr="00E03154">
        <w:rPr>
          <w:rFonts w:ascii="Times New Roman" w:hAnsi="Times New Roman"/>
          <w:sz w:val="28"/>
          <w:szCs w:val="28"/>
        </w:rPr>
        <w:t xml:space="preserve">. із клопотанням перевірити на відповідність </w:t>
      </w:r>
      <w:r w:rsidR="002C7B3B" w:rsidRPr="00E03154">
        <w:rPr>
          <w:rFonts w:ascii="Times New Roman" w:hAnsi="Times New Roman"/>
          <w:sz w:val="28"/>
          <w:szCs w:val="28"/>
        </w:rPr>
        <w:t xml:space="preserve">частині першій статті 8, </w:t>
      </w:r>
      <w:r w:rsidR="00A916D1" w:rsidRPr="00E03154">
        <w:rPr>
          <w:rFonts w:ascii="Times New Roman" w:hAnsi="Times New Roman"/>
          <w:sz w:val="28"/>
          <w:szCs w:val="28"/>
        </w:rPr>
        <w:t xml:space="preserve">частині другій статті </w:t>
      </w:r>
      <w:r w:rsidR="002C7B3B" w:rsidRPr="00E03154">
        <w:rPr>
          <w:rFonts w:ascii="Times New Roman" w:hAnsi="Times New Roman"/>
          <w:sz w:val="28"/>
          <w:szCs w:val="28"/>
        </w:rPr>
        <w:t>10</w:t>
      </w:r>
      <w:r w:rsidR="00A916D1" w:rsidRPr="00E03154">
        <w:rPr>
          <w:rFonts w:ascii="Times New Roman" w:hAnsi="Times New Roman"/>
          <w:sz w:val="28"/>
          <w:szCs w:val="28"/>
        </w:rPr>
        <w:t xml:space="preserve"> Конституції України </w:t>
      </w:r>
      <w:r w:rsidR="002C7B3B" w:rsidRPr="00E03154">
        <w:rPr>
          <w:rFonts w:ascii="Times New Roman" w:hAnsi="Times New Roman"/>
          <w:sz w:val="28"/>
          <w:szCs w:val="28"/>
        </w:rPr>
        <w:t xml:space="preserve">окреме </w:t>
      </w:r>
      <w:r w:rsidR="00A916D1" w:rsidRPr="00E03154">
        <w:rPr>
          <w:rFonts w:ascii="Times New Roman" w:hAnsi="Times New Roman"/>
          <w:sz w:val="28"/>
          <w:szCs w:val="28"/>
        </w:rPr>
        <w:t xml:space="preserve">положення </w:t>
      </w:r>
      <w:r w:rsidR="00153014" w:rsidRPr="00E03154">
        <w:rPr>
          <w:rFonts w:ascii="Times New Roman" w:hAnsi="Times New Roman"/>
          <w:sz w:val="28"/>
          <w:szCs w:val="28"/>
        </w:rPr>
        <w:t>абзацу першого</w:t>
      </w:r>
      <w:r w:rsidR="00153014" w:rsidRPr="00E03154">
        <w:rPr>
          <w:rFonts w:ascii="Times New Roman" w:hAnsi="Times New Roman"/>
          <w:sz w:val="28"/>
          <w:szCs w:val="28"/>
        </w:rPr>
        <w:br/>
      </w:r>
      <w:r w:rsidR="00A916D1" w:rsidRPr="00E03154">
        <w:rPr>
          <w:rFonts w:ascii="Times New Roman" w:hAnsi="Times New Roman"/>
          <w:sz w:val="28"/>
          <w:szCs w:val="28"/>
        </w:rPr>
        <w:t xml:space="preserve">частини третьої статті </w:t>
      </w:r>
      <w:r w:rsidR="00D660F1" w:rsidRPr="00E03154">
        <w:rPr>
          <w:rFonts w:ascii="Times New Roman" w:hAnsi="Times New Roman"/>
          <w:sz w:val="28"/>
          <w:szCs w:val="28"/>
        </w:rPr>
        <w:t>55</w:t>
      </w:r>
      <w:r w:rsidR="002C7B3B" w:rsidRPr="00E03154">
        <w:rPr>
          <w:rFonts w:ascii="Times New Roman" w:hAnsi="Times New Roman"/>
          <w:sz w:val="28"/>
          <w:szCs w:val="28"/>
        </w:rPr>
        <w:t xml:space="preserve"> </w:t>
      </w:r>
      <w:r w:rsidR="00A916D1" w:rsidRPr="00E03154">
        <w:rPr>
          <w:rFonts w:ascii="Times New Roman" w:hAnsi="Times New Roman"/>
          <w:sz w:val="28"/>
          <w:szCs w:val="28"/>
        </w:rPr>
        <w:t xml:space="preserve">Закону України </w:t>
      </w:r>
      <w:r w:rsidR="005416CA" w:rsidRPr="00E03154">
        <w:rPr>
          <w:rFonts w:ascii="Times New Roman" w:hAnsi="Times New Roman"/>
          <w:sz w:val="28"/>
          <w:szCs w:val="28"/>
        </w:rPr>
        <w:t>„</w:t>
      </w:r>
      <w:r w:rsidR="002C7B3B" w:rsidRPr="00E03154">
        <w:rPr>
          <w:rFonts w:ascii="Times New Roman" w:hAnsi="Times New Roman"/>
          <w:sz w:val="28"/>
          <w:szCs w:val="28"/>
        </w:rPr>
        <w:t>Про забезпечення функціонування української мови як державної</w:t>
      </w:r>
      <w:r w:rsidR="005416CA" w:rsidRPr="00E03154">
        <w:rPr>
          <w:rFonts w:ascii="Times New Roman" w:hAnsi="Times New Roman"/>
          <w:sz w:val="28"/>
          <w:szCs w:val="28"/>
        </w:rPr>
        <w:t>“</w:t>
      </w:r>
      <w:r w:rsidR="00A916D1" w:rsidRPr="00E03154">
        <w:rPr>
          <w:rFonts w:ascii="Times New Roman" w:hAnsi="Times New Roman"/>
          <w:sz w:val="28"/>
          <w:szCs w:val="28"/>
        </w:rPr>
        <w:t xml:space="preserve"> </w:t>
      </w:r>
      <w:r w:rsidR="002C7B3B" w:rsidRPr="00E03154">
        <w:rPr>
          <w:rFonts w:ascii="Times New Roman" w:hAnsi="Times New Roman"/>
          <w:sz w:val="28"/>
          <w:szCs w:val="28"/>
        </w:rPr>
        <w:t xml:space="preserve">від 25 квітня 2019 року </w:t>
      </w:r>
      <w:r w:rsidR="00137668">
        <w:rPr>
          <w:rFonts w:ascii="Times New Roman" w:hAnsi="Times New Roman"/>
          <w:sz w:val="28"/>
          <w:szCs w:val="28"/>
        </w:rPr>
        <w:t xml:space="preserve">№ </w:t>
      </w:r>
      <w:r w:rsidR="002C7B3B" w:rsidRPr="00E03154">
        <w:rPr>
          <w:rFonts w:ascii="Times New Roman" w:hAnsi="Times New Roman"/>
          <w:sz w:val="28"/>
          <w:szCs w:val="28"/>
        </w:rPr>
        <w:t>2704</w:t>
      </w:r>
      <w:r w:rsidR="002C7B3B" w:rsidRPr="00E03154">
        <w:rPr>
          <w:rFonts w:ascii="Times New Roman" w:hAnsi="Times New Roman"/>
          <w:b/>
          <w:color w:val="auto"/>
          <w:sz w:val="28"/>
          <w:szCs w:val="28"/>
        </w:rPr>
        <w:t>–</w:t>
      </w:r>
      <w:r w:rsidR="002C7B3B" w:rsidRPr="00E03154">
        <w:rPr>
          <w:rFonts w:ascii="Times New Roman" w:hAnsi="Times New Roman"/>
          <w:sz w:val="28"/>
          <w:szCs w:val="28"/>
        </w:rPr>
        <w:t>VIII</w:t>
      </w:r>
      <w:r w:rsidR="00153014" w:rsidRPr="00E03154">
        <w:rPr>
          <w:rFonts w:ascii="Times New Roman" w:hAnsi="Times New Roman"/>
          <w:color w:val="auto"/>
          <w:sz w:val="28"/>
          <w:szCs w:val="28"/>
        </w:rPr>
        <w:br/>
      </w:r>
      <w:r w:rsidR="00A916D1" w:rsidRPr="00E03154">
        <w:rPr>
          <w:rFonts w:ascii="Times New Roman" w:hAnsi="Times New Roman"/>
          <w:color w:val="auto"/>
          <w:sz w:val="28"/>
          <w:szCs w:val="28"/>
        </w:rPr>
        <w:t>(далі – Закон)</w:t>
      </w:r>
      <w:r w:rsidR="00D660F1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D660F1" w:rsidRPr="00E03154">
        <w:rPr>
          <w:rFonts w:ascii="Times New Roman" w:hAnsi="Times New Roman"/>
          <w:sz w:val="28"/>
          <w:szCs w:val="28"/>
        </w:rPr>
        <w:t xml:space="preserve"> а саме „може ухвалити“.</w:t>
      </w:r>
    </w:p>
    <w:p w:rsidR="003C4E24" w:rsidRPr="00E03154" w:rsidRDefault="005416CA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Згід</w:t>
      </w:r>
      <w:r w:rsidR="002C7B3B" w:rsidRPr="00E03154">
        <w:rPr>
          <w:rFonts w:ascii="Times New Roman" w:hAnsi="Times New Roman"/>
          <w:sz w:val="28"/>
          <w:szCs w:val="28"/>
        </w:rPr>
        <w:t>но з частиною третьою статті 55</w:t>
      </w:r>
      <w:r w:rsidRPr="00E03154">
        <w:rPr>
          <w:rFonts w:ascii="Times New Roman" w:hAnsi="Times New Roman"/>
          <w:sz w:val="28"/>
          <w:szCs w:val="28"/>
        </w:rPr>
        <w:t xml:space="preserve"> Закону „</w:t>
      </w:r>
      <w:r w:rsidR="005C1712" w:rsidRPr="00E03154">
        <w:rPr>
          <w:rFonts w:ascii="Times New Roman" w:hAnsi="Times New Roman"/>
          <w:sz w:val="28"/>
          <w:szCs w:val="28"/>
        </w:rPr>
        <w:t>У</w:t>
      </w:r>
      <w:r w:rsidR="002C7B3B" w:rsidRPr="00E03154">
        <w:rPr>
          <w:rFonts w:ascii="Times New Roman" w:hAnsi="Times New Roman"/>
          <w:sz w:val="28"/>
          <w:szCs w:val="28"/>
        </w:rPr>
        <w:t>пов</w:t>
      </w:r>
      <w:r w:rsidR="00153014" w:rsidRPr="00E03154">
        <w:rPr>
          <w:rFonts w:ascii="Times New Roman" w:hAnsi="Times New Roman"/>
          <w:sz w:val="28"/>
          <w:szCs w:val="28"/>
        </w:rPr>
        <w:t>новажений упродовж</w:t>
      </w:r>
      <w:r w:rsidR="00153014" w:rsidRPr="00E03154">
        <w:rPr>
          <w:rFonts w:ascii="Times New Roman" w:hAnsi="Times New Roman"/>
          <w:sz w:val="28"/>
          <w:szCs w:val="28"/>
        </w:rPr>
        <w:br/>
      </w:r>
      <w:r w:rsidR="002C7B3B" w:rsidRPr="00E03154">
        <w:rPr>
          <w:rFonts w:ascii="Times New Roman" w:hAnsi="Times New Roman"/>
          <w:sz w:val="28"/>
          <w:szCs w:val="28"/>
        </w:rPr>
        <w:t>10 робочих днів з дня надходження скарги ознайомлюється з інформацією, що міститься в ній. За результатами ознайомлення Уповноважений може ухвалити рішення про:</w:t>
      </w:r>
      <w:bookmarkStart w:id="1" w:name="n487"/>
      <w:bookmarkEnd w:id="1"/>
    </w:p>
    <w:p w:rsidR="003C4E24" w:rsidRPr="00E03154" w:rsidRDefault="003C4E24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 xml:space="preserve">1) </w:t>
      </w:r>
      <w:r w:rsidR="002C7B3B" w:rsidRPr="00E03154">
        <w:rPr>
          <w:rFonts w:ascii="Times New Roman" w:hAnsi="Times New Roman"/>
          <w:sz w:val="28"/>
          <w:szCs w:val="28"/>
        </w:rPr>
        <w:t>здійснення мовної експертизи в порядку, встановленому Кабінетом Міністрів України;</w:t>
      </w:r>
      <w:bookmarkStart w:id="2" w:name="n488"/>
      <w:bookmarkEnd w:id="2"/>
    </w:p>
    <w:p w:rsidR="003C4E24" w:rsidRPr="00E03154" w:rsidRDefault="003C4E24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 xml:space="preserve">2) </w:t>
      </w:r>
      <w:r w:rsidR="002C7B3B" w:rsidRPr="00E03154">
        <w:rPr>
          <w:rFonts w:ascii="Times New Roman" w:hAnsi="Times New Roman"/>
          <w:sz w:val="28"/>
          <w:szCs w:val="28"/>
        </w:rPr>
        <w:t>здійснення контролю за застосуванням державної мови;</w:t>
      </w:r>
      <w:bookmarkStart w:id="3" w:name="n489"/>
      <w:bookmarkEnd w:id="3"/>
    </w:p>
    <w:p w:rsidR="005416CA" w:rsidRPr="00E03154" w:rsidRDefault="003C4E24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 xml:space="preserve">3) </w:t>
      </w:r>
      <w:r w:rsidR="002C7B3B" w:rsidRPr="00E03154">
        <w:rPr>
          <w:rFonts w:ascii="Times New Roman" w:hAnsi="Times New Roman"/>
          <w:sz w:val="28"/>
          <w:szCs w:val="28"/>
        </w:rPr>
        <w:t>залишення скарги без розгляду</w:t>
      </w:r>
      <w:r w:rsidR="005416CA" w:rsidRPr="00E03154">
        <w:rPr>
          <w:rFonts w:ascii="Times New Roman" w:hAnsi="Times New Roman"/>
          <w:sz w:val="28"/>
          <w:szCs w:val="28"/>
        </w:rPr>
        <w:t>“.</w:t>
      </w:r>
    </w:p>
    <w:p w:rsidR="00867E48" w:rsidRPr="00E03154" w:rsidRDefault="0066096C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154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867E48" w:rsidRPr="00E03154">
        <w:rPr>
          <w:rFonts w:ascii="Times New Roman" w:hAnsi="Times New Roman"/>
          <w:bCs/>
          <w:sz w:val="28"/>
          <w:szCs w:val="28"/>
        </w:rPr>
        <w:t>Васильєв М.О. 15 лютого 2021 року звернувся зі скаргою до Уповноваженого із захисту державної мови Кременя Тараса Дмитровича</w:t>
      </w:r>
      <w:r w:rsidR="009843F0" w:rsidRPr="00E03154">
        <w:rPr>
          <w:rFonts w:ascii="Times New Roman" w:hAnsi="Times New Roman"/>
          <w:bCs/>
          <w:sz w:val="28"/>
          <w:szCs w:val="28"/>
        </w:rPr>
        <w:t xml:space="preserve"> (далі – Уповноважений)</w:t>
      </w:r>
      <w:r w:rsidR="00867E48" w:rsidRPr="00E03154">
        <w:rPr>
          <w:rFonts w:ascii="Times New Roman" w:hAnsi="Times New Roman"/>
          <w:bCs/>
          <w:sz w:val="28"/>
          <w:szCs w:val="28"/>
        </w:rPr>
        <w:t xml:space="preserve"> щодо недотримання вимог законодавства про державну мову в </w:t>
      </w:r>
      <w:r w:rsidR="00B460A9" w:rsidRPr="00E03154">
        <w:rPr>
          <w:rFonts w:ascii="Times New Roman" w:hAnsi="Times New Roman"/>
          <w:bCs/>
          <w:sz w:val="28"/>
          <w:szCs w:val="28"/>
        </w:rPr>
        <w:t xml:space="preserve">одному з ресторанів </w:t>
      </w:r>
      <w:r w:rsidR="00867E48" w:rsidRPr="00E03154">
        <w:rPr>
          <w:rFonts w:ascii="Times New Roman" w:hAnsi="Times New Roman"/>
          <w:bCs/>
          <w:sz w:val="28"/>
          <w:szCs w:val="28"/>
        </w:rPr>
        <w:t xml:space="preserve">мережі </w:t>
      </w:r>
      <w:r w:rsidR="00B460A9" w:rsidRPr="00E03154">
        <w:rPr>
          <w:rFonts w:ascii="Times New Roman" w:hAnsi="Times New Roman"/>
          <w:sz w:val="28"/>
          <w:szCs w:val="28"/>
        </w:rPr>
        <w:t>„</w:t>
      </w:r>
      <w:r w:rsidR="00EF1E1F" w:rsidRPr="00E03154">
        <w:rPr>
          <w:rFonts w:ascii="Times New Roman" w:hAnsi="Times New Roman"/>
          <w:bCs/>
          <w:sz w:val="28"/>
          <w:szCs w:val="28"/>
        </w:rPr>
        <w:t>Суши Мастер Україна</w:t>
      </w:r>
      <w:r w:rsidR="00B460A9" w:rsidRPr="00E03154">
        <w:rPr>
          <w:rFonts w:ascii="Times New Roman" w:hAnsi="Times New Roman"/>
          <w:sz w:val="28"/>
          <w:szCs w:val="28"/>
        </w:rPr>
        <w:t>“</w:t>
      </w:r>
      <w:r w:rsidR="00867E48" w:rsidRPr="00E03154">
        <w:rPr>
          <w:rFonts w:ascii="Times New Roman" w:hAnsi="Times New Roman"/>
          <w:bCs/>
          <w:sz w:val="28"/>
          <w:szCs w:val="28"/>
        </w:rPr>
        <w:t>.</w:t>
      </w:r>
    </w:p>
    <w:p w:rsidR="00867E48" w:rsidRPr="00E03154" w:rsidRDefault="00867E48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154">
        <w:rPr>
          <w:rFonts w:ascii="Times New Roman" w:hAnsi="Times New Roman"/>
          <w:bCs/>
          <w:sz w:val="28"/>
          <w:szCs w:val="28"/>
        </w:rPr>
        <w:t>За наслідками розгляду скарги Упо</w:t>
      </w:r>
      <w:r w:rsidR="00153014" w:rsidRPr="00E03154">
        <w:rPr>
          <w:rFonts w:ascii="Times New Roman" w:hAnsi="Times New Roman"/>
          <w:bCs/>
          <w:sz w:val="28"/>
          <w:szCs w:val="28"/>
        </w:rPr>
        <w:t>вноважений листом від 4 березня</w:t>
      </w:r>
      <w:r w:rsidR="00153014" w:rsidRPr="00E03154">
        <w:rPr>
          <w:rFonts w:ascii="Times New Roman" w:hAnsi="Times New Roman"/>
          <w:bCs/>
          <w:sz w:val="28"/>
          <w:szCs w:val="28"/>
        </w:rPr>
        <w:br/>
      </w:r>
      <w:r w:rsidRPr="00E03154">
        <w:rPr>
          <w:rFonts w:ascii="Times New Roman" w:hAnsi="Times New Roman"/>
          <w:bCs/>
          <w:sz w:val="28"/>
          <w:szCs w:val="28"/>
        </w:rPr>
        <w:t xml:space="preserve">2021 року повідомив Васильєва М.О. про </w:t>
      </w:r>
      <w:r w:rsidR="00EF1E1F" w:rsidRPr="00E03154">
        <w:rPr>
          <w:rFonts w:ascii="Times New Roman" w:hAnsi="Times New Roman"/>
          <w:bCs/>
          <w:sz w:val="28"/>
          <w:szCs w:val="28"/>
        </w:rPr>
        <w:t xml:space="preserve">те, що </w:t>
      </w:r>
      <w:r w:rsidRPr="00E03154">
        <w:rPr>
          <w:rFonts w:ascii="Times New Roman" w:hAnsi="Times New Roman"/>
          <w:bCs/>
          <w:sz w:val="28"/>
          <w:szCs w:val="28"/>
        </w:rPr>
        <w:t>на адресу Т</w:t>
      </w:r>
      <w:r w:rsidR="00F91A83" w:rsidRPr="00E03154">
        <w:rPr>
          <w:rFonts w:ascii="Times New Roman" w:hAnsi="Times New Roman"/>
          <w:bCs/>
          <w:sz w:val="28"/>
          <w:szCs w:val="28"/>
        </w:rPr>
        <w:t>овариства з обмеженою відповідальністю</w:t>
      </w:r>
      <w:r w:rsidRPr="00E03154">
        <w:rPr>
          <w:rFonts w:ascii="Times New Roman" w:hAnsi="Times New Roman"/>
          <w:bCs/>
          <w:sz w:val="28"/>
          <w:szCs w:val="28"/>
        </w:rPr>
        <w:t xml:space="preserve"> </w:t>
      </w:r>
      <w:r w:rsidR="00F91A83" w:rsidRPr="00E03154">
        <w:rPr>
          <w:rFonts w:ascii="Times New Roman" w:hAnsi="Times New Roman"/>
          <w:sz w:val="28"/>
          <w:szCs w:val="28"/>
        </w:rPr>
        <w:t>„</w:t>
      </w:r>
      <w:r w:rsidRPr="00E03154">
        <w:rPr>
          <w:rFonts w:ascii="Times New Roman" w:hAnsi="Times New Roman"/>
          <w:bCs/>
          <w:sz w:val="28"/>
          <w:szCs w:val="28"/>
        </w:rPr>
        <w:t>Суши Мастер Україн</w:t>
      </w:r>
      <w:r w:rsidR="00B460A9" w:rsidRPr="00E03154">
        <w:rPr>
          <w:rFonts w:ascii="Times New Roman" w:hAnsi="Times New Roman"/>
          <w:bCs/>
          <w:sz w:val="28"/>
          <w:szCs w:val="28"/>
        </w:rPr>
        <w:t>а</w:t>
      </w:r>
      <w:r w:rsidR="00F91A83" w:rsidRPr="00E03154">
        <w:rPr>
          <w:rFonts w:ascii="Times New Roman" w:hAnsi="Times New Roman"/>
          <w:sz w:val="28"/>
          <w:szCs w:val="28"/>
        </w:rPr>
        <w:t>“</w:t>
      </w:r>
      <w:r w:rsidRPr="00E03154">
        <w:rPr>
          <w:rFonts w:ascii="Times New Roman" w:hAnsi="Times New Roman"/>
          <w:bCs/>
          <w:sz w:val="28"/>
          <w:szCs w:val="28"/>
        </w:rPr>
        <w:t xml:space="preserve"> </w:t>
      </w:r>
      <w:r w:rsidR="00EF1E1F" w:rsidRPr="00E03154">
        <w:rPr>
          <w:rFonts w:ascii="Times New Roman" w:hAnsi="Times New Roman"/>
          <w:bCs/>
          <w:sz w:val="28"/>
          <w:szCs w:val="28"/>
        </w:rPr>
        <w:t xml:space="preserve">було надіслано </w:t>
      </w:r>
      <w:r w:rsidRPr="00E03154">
        <w:rPr>
          <w:rFonts w:ascii="Times New Roman" w:hAnsi="Times New Roman"/>
          <w:bCs/>
          <w:sz w:val="28"/>
          <w:szCs w:val="28"/>
        </w:rPr>
        <w:t>інформаці</w:t>
      </w:r>
      <w:r w:rsidR="00CD2AE7" w:rsidRPr="00E03154">
        <w:rPr>
          <w:rFonts w:ascii="Times New Roman" w:hAnsi="Times New Roman"/>
          <w:bCs/>
          <w:sz w:val="28"/>
          <w:szCs w:val="28"/>
        </w:rPr>
        <w:t>ю</w:t>
      </w:r>
      <w:r w:rsidRPr="00E03154">
        <w:rPr>
          <w:rFonts w:ascii="Times New Roman" w:hAnsi="Times New Roman"/>
          <w:bCs/>
          <w:sz w:val="28"/>
          <w:szCs w:val="28"/>
        </w:rPr>
        <w:t xml:space="preserve"> </w:t>
      </w:r>
      <w:r w:rsidR="00EF1E1F" w:rsidRPr="00E03154">
        <w:rPr>
          <w:rFonts w:ascii="Times New Roman" w:hAnsi="Times New Roman"/>
          <w:bCs/>
          <w:sz w:val="28"/>
          <w:szCs w:val="28"/>
        </w:rPr>
        <w:t>про</w:t>
      </w:r>
      <w:r w:rsidRPr="00E03154">
        <w:rPr>
          <w:rFonts w:ascii="Times New Roman" w:hAnsi="Times New Roman"/>
          <w:bCs/>
          <w:sz w:val="28"/>
          <w:szCs w:val="28"/>
        </w:rPr>
        <w:t xml:space="preserve"> </w:t>
      </w:r>
      <w:r w:rsidR="00B460A9" w:rsidRPr="00E03154">
        <w:rPr>
          <w:rFonts w:ascii="Times New Roman" w:hAnsi="Times New Roman"/>
          <w:bCs/>
          <w:sz w:val="28"/>
          <w:szCs w:val="28"/>
        </w:rPr>
        <w:t xml:space="preserve">дотримання </w:t>
      </w:r>
      <w:r w:rsidRPr="00E03154">
        <w:rPr>
          <w:rFonts w:ascii="Times New Roman" w:hAnsi="Times New Roman"/>
          <w:bCs/>
          <w:sz w:val="28"/>
          <w:szCs w:val="28"/>
        </w:rPr>
        <w:t>норм Закону та вимог</w:t>
      </w:r>
      <w:r w:rsidR="00EF1E1F" w:rsidRPr="00E03154">
        <w:rPr>
          <w:rFonts w:ascii="Times New Roman" w:hAnsi="Times New Roman"/>
          <w:bCs/>
          <w:sz w:val="28"/>
          <w:szCs w:val="28"/>
        </w:rPr>
        <w:t>у</w:t>
      </w:r>
      <w:r w:rsidRPr="00E03154">
        <w:rPr>
          <w:rFonts w:ascii="Times New Roman" w:hAnsi="Times New Roman"/>
          <w:bCs/>
          <w:sz w:val="28"/>
          <w:szCs w:val="28"/>
        </w:rPr>
        <w:t xml:space="preserve"> забезпечити використання працівниками та партнерами державної мови відповідно до Закону пі</w:t>
      </w:r>
      <w:r w:rsidR="00EF1E1F" w:rsidRPr="00E03154">
        <w:rPr>
          <w:rFonts w:ascii="Times New Roman" w:hAnsi="Times New Roman"/>
          <w:bCs/>
          <w:sz w:val="28"/>
          <w:szCs w:val="28"/>
        </w:rPr>
        <w:t>д час обслуговування споживачів, а</w:t>
      </w:r>
      <w:r w:rsidRPr="00E03154">
        <w:rPr>
          <w:rFonts w:ascii="Times New Roman" w:hAnsi="Times New Roman"/>
          <w:bCs/>
          <w:sz w:val="28"/>
          <w:szCs w:val="28"/>
        </w:rPr>
        <w:t xml:space="preserve"> </w:t>
      </w:r>
      <w:r w:rsidR="00EF1E1F" w:rsidRPr="00E03154">
        <w:rPr>
          <w:rFonts w:ascii="Times New Roman" w:hAnsi="Times New Roman"/>
          <w:bCs/>
          <w:sz w:val="28"/>
          <w:szCs w:val="28"/>
        </w:rPr>
        <w:t>також</w:t>
      </w:r>
      <w:r w:rsidRPr="00E03154">
        <w:rPr>
          <w:rFonts w:ascii="Times New Roman" w:hAnsi="Times New Roman"/>
          <w:bCs/>
          <w:sz w:val="28"/>
          <w:szCs w:val="28"/>
        </w:rPr>
        <w:t xml:space="preserve">, що питання </w:t>
      </w:r>
      <w:r w:rsidR="00EF1E1F" w:rsidRPr="00E03154">
        <w:rPr>
          <w:rFonts w:ascii="Times New Roman" w:hAnsi="Times New Roman"/>
          <w:bCs/>
          <w:sz w:val="28"/>
          <w:szCs w:val="28"/>
        </w:rPr>
        <w:t>п</w:t>
      </w:r>
      <w:r w:rsidRPr="00E03154">
        <w:rPr>
          <w:rFonts w:ascii="Times New Roman" w:hAnsi="Times New Roman"/>
          <w:bCs/>
          <w:sz w:val="28"/>
          <w:szCs w:val="28"/>
        </w:rPr>
        <w:t>орушення права громадян на отримання державною мовою інформації та послуг у відпо</w:t>
      </w:r>
      <w:r w:rsidR="00EF1E1F" w:rsidRPr="00E03154">
        <w:rPr>
          <w:rFonts w:ascii="Times New Roman" w:hAnsi="Times New Roman"/>
          <w:bCs/>
          <w:sz w:val="28"/>
          <w:szCs w:val="28"/>
        </w:rPr>
        <w:t>відних сферах суспільного життя</w:t>
      </w:r>
      <w:r w:rsidRPr="00E03154">
        <w:rPr>
          <w:rFonts w:ascii="Times New Roman" w:hAnsi="Times New Roman"/>
          <w:bCs/>
          <w:sz w:val="28"/>
          <w:szCs w:val="28"/>
        </w:rPr>
        <w:t xml:space="preserve"> перебувають на постійному контролі.</w:t>
      </w:r>
    </w:p>
    <w:p w:rsidR="00867E48" w:rsidRPr="00E03154" w:rsidRDefault="00867E48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154">
        <w:rPr>
          <w:rFonts w:ascii="Times New Roman" w:hAnsi="Times New Roman"/>
          <w:bCs/>
          <w:sz w:val="28"/>
          <w:szCs w:val="28"/>
        </w:rPr>
        <w:t>Вважаюч</w:t>
      </w:r>
      <w:r w:rsidR="00EF1E1F" w:rsidRPr="00E03154">
        <w:rPr>
          <w:rFonts w:ascii="Times New Roman" w:hAnsi="Times New Roman"/>
          <w:bCs/>
          <w:sz w:val="28"/>
          <w:szCs w:val="28"/>
        </w:rPr>
        <w:t>и</w:t>
      </w:r>
      <w:r w:rsidRPr="00E03154">
        <w:rPr>
          <w:rFonts w:ascii="Times New Roman" w:hAnsi="Times New Roman"/>
          <w:bCs/>
          <w:sz w:val="28"/>
          <w:szCs w:val="28"/>
        </w:rPr>
        <w:t xml:space="preserve"> таку відповідь Уповноваженого протиправною бездіяльністю, Васильєв М.О. звернувся до суду.</w:t>
      </w:r>
    </w:p>
    <w:p w:rsidR="0099793D" w:rsidRPr="00E03154" w:rsidRDefault="0099793D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154">
        <w:rPr>
          <w:rFonts w:ascii="Times New Roman" w:hAnsi="Times New Roman"/>
          <w:bCs/>
          <w:sz w:val="28"/>
          <w:szCs w:val="28"/>
        </w:rPr>
        <w:lastRenderedPageBreak/>
        <w:t>Окружний адміністративний суд міс</w:t>
      </w:r>
      <w:r w:rsidR="00153014" w:rsidRPr="00E03154">
        <w:rPr>
          <w:rFonts w:ascii="Times New Roman" w:hAnsi="Times New Roman"/>
          <w:bCs/>
          <w:sz w:val="28"/>
          <w:szCs w:val="28"/>
        </w:rPr>
        <w:t>та Києва рішенням від 8 вересня</w:t>
      </w:r>
      <w:r w:rsidR="00153014" w:rsidRPr="00E03154">
        <w:rPr>
          <w:rFonts w:ascii="Times New Roman" w:hAnsi="Times New Roman"/>
          <w:bCs/>
          <w:sz w:val="28"/>
          <w:szCs w:val="28"/>
        </w:rPr>
        <w:br/>
      </w:r>
      <w:r w:rsidRPr="00E03154">
        <w:rPr>
          <w:rFonts w:ascii="Times New Roman" w:hAnsi="Times New Roman"/>
          <w:bCs/>
          <w:sz w:val="28"/>
          <w:szCs w:val="28"/>
        </w:rPr>
        <w:t>2021 року відмов</w:t>
      </w:r>
      <w:r w:rsidR="006D77A4" w:rsidRPr="00E03154">
        <w:rPr>
          <w:rFonts w:ascii="Times New Roman" w:hAnsi="Times New Roman"/>
          <w:bCs/>
          <w:sz w:val="28"/>
          <w:szCs w:val="28"/>
        </w:rPr>
        <w:t>ив</w:t>
      </w:r>
      <w:r w:rsidRPr="00E03154">
        <w:rPr>
          <w:rFonts w:ascii="Times New Roman" w:hAnsi="Times New Roman"/>
          <w:bCs/>
          <w:sz w:val="28"/>
          <w:szCs w:val="28"/>
        </w:rPr>
        <w:t xml:space="preserve"> у позові Васильєва М.О. до Уповноваженого про визнання протиправною бездіяльн</w:t>
      </w:r>
      <w:r w:rsidR="00EF1E1F" w:rsidRPr="00E03154">
        <w:rPr>
          <w:rFonts w:ascii="Times New Roman" w:hAnsi="Times New Roman"/>
          <w:bCs/>
          <w:sz w:val="28"/>
          <w:szCs w:val="28"/>
        </w:rPr>
        <w:t>о</w:t>
      </w:r>
      <w:r w:rsidRPr="00E03154">
        <w:rPr>
          <w:rFonts w:ascii="Times New Roman" w:hAnsi="Times New Roman"/>
          <w:bCs/>
          <w:sz w:val="28"/>
          <w:szCs w:val="28"/>
        </w:rPr>
        <w:t>ст</w:t>
      </w:r>
      <w:r w:rsidR="00EF1E1F" w:rsidRPr="00E03154">
        <w:rPr>
          <w:rFonts w:ascii="Times New Roman" w:hAnsi="Times New Roman"/>
          <w:bCs/>
          <w:sz w:val="28"/>
          <w:szCs w:val="28"/>
        </w:rPr>
        <w:t>і</w:t>
      </w:r>
      <w:r w:rsidRPr="00E03154">
        <w:rPr>
          <w:rFonts w:ascii="Times New Roman" w:hAnsi="Times New Roman"/>
          <w:bCs/>
          <w:sz w:val="28"/>
          <w:szCs w:val="28"/>
        </w:rPr>
        <w:t xml:space="preserve"> щодо неухвалення одного з рішень, передбачен</w:t>
      </w:r>
      <w:r w:rsidR="00EF1E1F" w:rsidRPr="00E03154">
        <w:rPr>
          <w:rFonts w:ascii="Times New Roman" w:hAnsi="Times New Roman"/>
          <w:bCs/>
          <w:sz w:val="28"/>
          <w:szCs w:val="28"/>
        </w:rPr>
        <w:t>их</w:t>
      </w:r>
      <w:r w:rsidRPr="00E03154">
        <w:rPr>
          <w:rFonts w:ascii="Times New Roman" w:hAnsi="Times New Roman"/>
          <w:bCs/>
          <w:sz w:val="28"/>
          <w:szCs w:val="28"/>
        </w:rPr>
        <w:t xml:space="preserve"> частиною третьою статті 55 Закону</w:t>
      </w:r>
      <w:r w:rsidR="00EF1E1F" w:rsidRPr="00E03154">
        <w:rPr>
          <w:rFonts w:ascii="Times New Roman" w:hAnsi="Times New Roman"/>
          <w:bCs/>
          <w:sz w:val="28"/>
          <w:szCs w:val="28"/>
        </w:rPr>
        <w:t>,</w:t>
      </w:r>
      <w:r w:rsidRPr="00E03154">
        <w:rPr>
          <w:rFonts w:ascii="Times New Roman" w:hAnsi="Times New Roman"/>
          <w:bCs/>
          <w:sz w:val="28"/>
          <w:szCs w:val="28"/>
        </w:rPr>
        <w:t xml:space="preserve"> та зобов’язання ухвалити одне з рішень, передбачених частиною третьою статті 55 Закону.</w:t>
      </w:r>
    </w:p>
    <w:p w:rsidR="0099793D" w:rsidRPr="00E03154" w:rsidRDefault="0099793D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154">
        <w:rPr>
          <w:rFonts w:ascii="Times New Roman" w:hAnsi="Times New Roman"/>
          <w:bCs/>
          <w:sz w:val="28"/>
          <w:szCs w:val="28"/>
        </w:rPr>
        <w:t>Шостий апеляційний адміністративний суд постановою від 18 листопада 2021 року апеляційну скаргу Васильєва М.О. залишив без задоволення, рішення Окружного адміністративного суду міста Києва від 8 вересня 2021 року – без змін.</w:t>
      </w:r>
    </w:p>
    <w:p w:rsidR="0099793D" w:rsidRPr="00E03154" w:rsidRDefault="0099793D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3154">
        <w:rPr>
          <w:rFonts w:ascii="Times New Roman" w:hAnsi="Times New Roman"/>
          <w:bCs/>
          <w:sz w:val="28"/>
          <w:szCs w:val="28"/>
        </w:rPr>
        <w:t>За касаційною скаргою Васильєва М.О. на рішення Окружного адміністративного суду міста Києва від 8 вересня 2021 року та постанову Шостого апеляційного адміністративного суду від 18 листопада 2021 року Верховний Суд у складі колегії суддів Касаційного адміністративного суду ухвалою від 9 грудня 2021 року відмовив у відкритті касаційного провадження.</w:t>
      </w:r>
    </w:p>
    <w:p w:rsidR="00C86CD2" w:rsidRPr="00E03154" w:rsidRDefault="00C86CD2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3154">
        <w:rPr>
          <w:rFonts w:ascii="Times New Roman" w:hAnsi="Times New Roman"/>
          <w:color w:val="auto"/>
          <w:sz w:val="28"/>
          <w:szCs w:val="28"/>
        </w:rPr>
        <w:t xml:space="preserve">Автор клопотання вважає, що </w:t>
      </w:r>
      <w:r w:rsidR="00237039" w:rsidRPr="00E03154">
        <w:rPr>
          <w:rFonts w:ascii="Times New Roman" w:hAnsi="Times New Roman"/>
          <w:color w:val="auto"/>
          <w:sz w:val="28"/>
          <w:szCs w:val="28"/>
        </w:rPr>
        <w:t xml:space="preserve">відповідно до </w:t>
      </w:r>
      <w:r w:rsidR="006D77A4" w:rsidRPr="00E03154">
        <w:rPr>
          <w:rFonts w:ascii="Times New Roman" w:hAnsi="Times New Roman"/>
          <w:color w:val="auto"/>
          <w:sz w:val="28"/>
          <w:szCs w:val="28"/>
        </w:rPr>
        <w:t>окрем</w:t>
      </w:r>
      <w:r w:rsidR="00237039" w:rsidRPr="00E03154">
        <w:rPr>
          <w:rFonts w:ascii="Times New Roman" w:hAnsi="Times New Roman"/>
          <w:color w:val="auto"/>
          <w:sz w:val="28"/>
          <w:szCs w:val="28"/>
        </w:rPr>
        <w:t>ого</w:t>
      </w:r>
      <w:r w:rsidR="006D77A4" w:rsidRPr="00E03154">
        <w:rPr>
          <w:rFonts w:ascii="Times New Roman" w:hAnsi="Times New Roman"/>
          <w:color w:val="auto"/>
          <w:sz w:val="28"/>
          <w:szCs w:val="28"/>
        </w:rPr>
        <w:t xml:space="preserve"> положення абзацу першого частини третьої статті 55 Закону </w:t>
      </w:r>
      <w:r w:rsidR="00237039" w:rsidRPr="00E03154">
        <w:rPr>
          <w:rFonts w:ascii="Times New Roman" w:hAnsi="Times New Roman"/>
          <w:sz w:val="28"/>
          <w:szCs w:val="28"/>
        </w:rPr>
        <w:t>„У</w:t>
      </w:r>
      <w:r w:rsidR="00F62805" w:rsidRPr="00E03154">
        <w:rPr>
          <w:rFonts w:ascii="Times New Roman" w:hAnsi="Times New Roman"/>
          <w:sz w:val="28"/>
          <w:szCs w:val="28"/>
        </w:rPr>
        <w:t>повноважений</w:t>
      </w:r>
      <w:r w:rsidR="00237039" w:rsidRPr="00E03154">
        <w:rPr>
          <w:rFonts w:ascii="Times New Roman" w:hAnsi="Times New Roman"/>
          <w:sz w:val="28"/>
          <w:szCs w:val="28"/>
        </w:rPr>
        <w:t xml:space="preserve"> із захисту державної мови має право не приймати ніякого рішення, передбаченого частиною третьо</w:t>
      </w:r>
      <w:r w:rsidR="000432B3" w:rsidRPr="00E03154">
        <w:rPr>
          <w:rFonts w:ascii="Times New Roman" w:hAnsi="Times New Roman"/>
          <w:sz w:val="28"/>
          <w:szCs w:val="28"/>
        </w:rPr>
        <w:t>ю</w:t>
      </w:r>
      <w:r w:rsidR="00237039" w:rsidRPr="00E03154">
        <w:rPr>
          <w:rFonts w:ascii="Times New Roman" w:hAnsi="Times New Roman"/>
          <w:sz w:val="28"/>
          <w:szCs w:val="28"/>
        </w:rPr>
        <w:t xml:space="preserve"> статті 55 Закону“</w:t>
      </w:r>
      <w:r w:rsidR="00F62805" w:rsidRPr="00E03154">
        <w:rPr>
          <w:rFonts w:ascii="Times New Roman" w:hAnsi="Times New Roman"/>
          <w:sz w:val="28"/>
          <w:szCs w:val="28"/>
        </w:rPr>
        <w:t xml:space="preserve">, </w:t>
      </w:r>
      <w:r w:rsidR="00EF1E1F" w:rsidRPr="00E03154">
        <w:rPr>
          <w:rFonts w:ascii="Times New Roman" w:hAnsi="Times New Roman"/>
          <w:sz w:val="28"/>
          <w:szCs w:val="28"/>
        </w:rPr>
        <w:t xml:space="preserve">що </w:t>
      </w:r>
      <w:r w:rsidR="00237039" w:rsidRPr="00E03154">
        <w:rPr>
          <w:rFonts w:ascii="Times New Roman" w:hAnsi="Times New Roman"/>
          <w:sz w:val="28"/>
          <w:szCs w:val="28"/>
        </w:rPr>
        <w:t>„</w:t>
      </w:r>
      <w:r w:rsidR="00237039" w:rsidRPr="00E03154">
        <w:rPr>
          <w:rFonts w:ascii="Times New Roman" w:hAnsi="Times New Roman"/>
          <w:color w:val="auto"/>
          <w:sz w:val="28"/>
          <w:szCs w:val="28"/>
        </w:rPr>
        <w:t>фактично нівелює весь процес оскарження громадянином порушень Закону</w:t>
      </w:r>
      <w:r w:rsidR="00237039" w:rsidRPr="00E03154">
        <w:rPr>
          <w:rFonts w:ascii="Times New Roman" w:hAnsi="Times New Roman"/>
          <w:sz w:val="28"/>
          <w:szCs w:val="28"/>
        </w:rPr>
        <w:t>“</w:t>
      </w:r>
      <w:r w:rsidR="00CD2AE7" w:rsidRPr="00E03154">
        <w:rPr>
          <w:rFonts w:ascii="Times New Roman" w:hAnsi="Times New Roman"/>
          <w:sz w:val="28"/>
          <w:szCs w:val="28"/>
        </w:rPr>
        <w:t xml:space="preserve">, </w:t>
      </w:r>
      <w:r w:rsidR="00EF1E1F" w:rsidRPr="00E03154">
        <w:rPr>
          <w:rFonts w:ascii="Times New Roman" w:hAnsi="Times New Roman"/>
          <w:sz w:val="28"/>
          <w:szCs w:val="28"/>
        </w:rPr>
        <w:t>а це</w:t>
      </w:r>
      <w:r w:rsidR="00F93DC5" w:rsidRPr="00E03154">
        <w:rPr>
          <w:rFonts w:ascii="Times New Roman" w:hAnsi="Times New Roman"/>
          <w:color w:val="auto"/>
          <w:sz w:val="28"/>
          <w:szCs w:val="28"/>
        </w:rPr>
        <w:t xml:space="preserve"> не відповідає частині першій статті 8, частині другій статті 10 </w:t>
      </w:r>
      <w:r w:rsidR="00173333" w:rsidRPr="00E03154">
        <w:rPr>
          <w:rFonts w:ascii="Times New Roman" w:hAnsi="Times New Roman"/>
          <w:color w:val="auto"/>
          <w:sz w:val="28"/>
          <w:szCs w:val="28"/>
        </w:rPr>
        <w:t>Основного Закону України.</w:t>
      </w:r>
    </w:p>
    <w:p w:rsidR="0066096C" w:rsidRPr="00E03154" w:rsidRDefault="0066096C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21A0E" w:rsidRPr="00E03154" w:rsidRDefault="00721A0E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2. Вирішуючи питання щодо</w:t>
      </w:r>
      <w:r w:rsidR="002E6605" w:rsidRPr="00E03154">
        <w:rPr>
          <w:rFonts w:ascii="Times New Roman" w:hAnsi="Times New Roman"/>
          <w:sz w:val="28"/>
          <w:szCs w:val="28"/>
        </w:rPr>
        <w:t xml:space="preserve"> відмови у</w:t>
      </w:r>
      <w:r w:rsidRPr="00E03154">
        <w:rPr>
          <w:rFonts w:ascii="Times New Roman" w:hAnsi="Times New Roman"/>
          <w:sz w:val="28"/>
          <w:szCs w:val="28"/>
        </w:rPr>
        <w:t xml:space="preserve"> відкритт</w:t>
      </w:r>
      <w:r w:rsidR="002E6605" w:rsidRPr="00E03154">
        <w:rPr>
          <w:rFonts w:ascii="Times New Roman" w:hAnsi="Times New Roman"/>
          <w:sz w:val="28"/>
          <w:szCs w:val="28"/>
        </w:rPr>
        <w:t>і</w:t>
      </w:r>
      <w:r w:rsidRPr="00E03154">
        <w:rPr>
          <w:rFonts w:ascii="Times New Roman" w:hAnsi="Times New Roman"/>
          <w:sz w:val="28"/>
          <w:szCs w:val="28"/>
        </w:rPr>
        <w:t xml:space="preserve">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721A0E" w:rsidRPr="00E03154" w:rsidRDefault="00721A0E" w:rsidP="003C4E24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153014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153014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</w:t>
      </w: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</w:t>
      </w:r>
      <w:r w:rsidR="00172DA9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и другої статті 55)</w:t>
      </w:r>
      <w:r w:rsidR="00602A26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2A0617" w:rsidRPr="00E03154" w:rsidRDefault="002A0617" w:rsidP="003C4E24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Конституційний Суд України неодноразово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(окремі його положення), який був застосований в остаточному судовому рішенні в її справі, порушує її гарантоване Конституцією України право (ухвали Першого сенату Конституційного Суду України від 13 червня 2018 року </w:t>
      </w:r>
      <w:r w:rsidR="0013766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20-у(І)/2018, Другого сенату Конституційного Суду України від 3 червня 2020 року </w:t>
      </w:r>
      <w:r w:rsidR="0013766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10-уп(ІІ)/2020).</w:t>
      </w:r>
    </w:p>
    <w:p w:rsidR="006E7695" w:rsidRPr="00E03154" w:rsidRDefault="00721A0E" w:rsidP="003C4E24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Із конституційної скарги вбачається, що </w:t>
      </w:r>
      <w:r w:rsidR="006E7695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Васильєв М.О. не </w:t>
      </w:r>
      <w:r w:rsidR="009843F0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обґрунтував</w:t>
      </w:r>
      <w:r w:rsidR="004458DA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6E7695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яким чином вн</w:t>
      </w:r>
      <w:r w:rsidR="009843F0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а</w:t>
      </w:r>
      <w:r w:rsidR="006E7695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слідок застосування судами окремого положення </w:t>
      </w:r>
      <w:r w:rsidR="009843F0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абзацу першого частини третьої статті 55 Закону було </w:t>
      </w:r>
      <w:r w:rsidR="006E7695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порушено його конституційн</w:t>
      </w:r>
      <w:r w:rsidR="009843F0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е</w:t>
      </w:r>
      <w:r w:rsidR="006E7695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прав</w:t>
      </w:r>
      <w:r w:rsidR="009843F0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о</w:t>
      </w:r>
      <w:r w:rsidR="006E7695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</w:t>
      </w:r>
      <w:r w:rsidR="009843F0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 </w:t>
      </w:r>
      <w:r w:rsidR="006E7695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фактично висловив незгоду із законодавчим регулюванням</w:t>
      </w:r>
      <w:r w:rsidR="009843F0"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питання щодо розгляду скарг Уповноваженим, яке спрямоване на захист державної мови.</w:t>
      </w:r>
    </w:p>
    <w:p w:rsidR="00602A26" w:rsidRPr="00E03154" w:rsidRDefault="00602A26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 xml:space="preserve">Отже, Васильєв М.О. не дотримав вимог пункту 6 частини другої </w:t>
      </w:r>
      <w:r w:rsidRPr="00E03154">
        <w:rPr>
          <w:rFonts w:ascii="Times New Roman" w:hAnsi="Times New Roman"/>
          <w:sz w:val="28"/>
          <w:szCs w:val="28"/>
        </w:rPr>
        <w:br/>
        <w:t xml:space="preserve">статті 55 Закону України </w:t>
      </w:r>
      <w:r w:rsidRPr="00E03154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E03154">
        <w:rPr>
          <w:rFonts w:ascii="Times New Roman" w:hAnsi="Times New Roman"/>
          <w:sz w:val="28"/>
          <w:szCs w:val="28"/>
        </w:rPr>
        <w:t>Про Конституційний Суд України“, що є підставою для відмови у відкритті конституційног</w:t>
      </w:r>
      <w:r w:rsidR="00153014" w:rsidRPr="00E03154">
        <w:rPr>
          <w:rFonts w:ascii="Times New Roman" w:hAnsi="Times New Roman"/>
          <w:sz w:val="28"/>
          <w:szCs w:val="28"/>
        </w:rPr>
        <w:t>о провадження у справі згідно з</w:t>
      </w:r>
      <w:r w:rsidR="00153014" w:rsidRPr="00E03154">
        <w:rPr>
          <w:rFonts w:ascii="Times New Roman" w:hAnsi="Times New Roman"/>
          <w:sz w:val="28"/>
          <w:szCs w:val="28"/>
        </w:rPr>
        <w:br/>
      </w:r>
      <w:r w:rsidRPr="00E03154">
        <w:rPr>
          <w:rFonts w:ascii="Times New Roman" w:hAnsi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153014" w:rsidRPr="00E03154" w:rsidRDefault="00153014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A0E" w:rsidRPr="00E03154" w:rsidRDefault="00721A0E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E03154">
        <w:rPr>
          <w:rFonts w:ascii="Times New Roman" w:hAnsi="Times New Roman"/>
          <w:sz w:val="28"/>
          <w:szCs w:val="28"/>
          <w:vertAlign w:val="superscript"/>
        </w:rPr>
        <w:t>1</w:t>
      </w:r>
      <w:r w:rsidRPr="00E03154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721A0E" w:rsidRPr="00E03154" w:rsidRDefault="00721A0E" w:rsidP="003C4E24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A0E" w:rsidRPr="00E03154" w:rsidRDefault="00721A0E" w:rsidP="003C4E24">
      <w:pPr>
        <w:pStyle w:val="ae"/>
        <w:spacing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3154">
        <w:rPr>
          <w:rFonts w:ascii="Times New Roman" w:hAnsi="Times New Roman"/>
          <w:b/>
          <w:sz w:val="28"/>
          <w:szCs w:val="28"/>
        </w:rPr>
        <w:t>у х в а л и л а:</w:t>
      </w:r>
    </w:p>
    <w:p w:rsidR="00721A0E" w:rsidRPr="00E03154" w:rsidRDefault="00721A0E" w:rsidP="003C4E24">
      <w:pPr>
        <w:pStyle w:val="ae"/>
        <w:spacing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1A0E" w:rsidRPr="00E03154" w:rsidRDefault="00721A0E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E031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16C3" w:rsidRPr="00E03154">
        <w:rPr>
          <w:rFonts w:ascii="Times New Roman" w:hAnsi="Times New Roman"/>
          <w:color w:val="auto"/>
          <w:sz w:val="28"/>
          <w:szCs w:val="28"/>
        </w:rPr>
        <w:t>Васильєва Максима Олександровича</w:t>
      </w:r>
      <w:r w:rsidRPr="00E031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41242" w:rsidRPr="00E03154">
        <w:rPr>
          <w:rFonts w:ascii="Times New Roman" w:hAnsi="Times New Roman"/>
          <w:color w:val="auto"/>
          <w:sz w:val="28"/>
          <w:szCs w:val="28"/>
        </w:rPr>
        <w:t xml:space="preserve">щодо </w:t>
      </w:r>
      <w:r w:rsidRPr="00E03154">
        <w:rPr>
          <w:rFonts w:ascii="Times New Roman" w:hAnsi="Times New Roman"/>
          <w:sz w:val="28"/>
          <w:szCs w:val="28"/>
        </w:rPr>
        <w:t xml:space="preserve">відповідності Конституції України (конституційності) </w:t>
      </w:r>
      <w:r w:rsidR="001516C3" w:rsidRPr="00E03154">
        <w:rPr>
          <w:rFonts w:ascii="Times New Roman" w:hAnsi="Times New Roman"/>
          <w:sz w:val="28"/>
          <w:szCs w:val="28"/>
        </w:rPr>
        <w:t xml:space="preserve">окремого </w:t>
      </w:r>
      <w:r w:rsidRPr="00E03154">
        <w:rPr>
          <w:rFonts w:ascii="Times New Roman" w:hAnsi="Times New Roman"/>
          <w:sz w:val="28"/>
          <w:szCs w:val="28"/>
        </w:rPr>
        <w:t>положен</w:t>
      </w:r>
      <w:r w:rsidR="001516C3" w:rsidRPr="00E03154">
        <w:rPr>
          <w:rFonts w:ascii="Times New Roman" w:hAnsi="Times New Roman"/>
          <w:sz w:val="28"/>
          <w:szCs w:val="28"/>
        </w:rPr>
        <w:t>ня абзацу першого</w:t>
      </w:r>
      <w:r w:rsidRPr="00E03154">
        <w:rPr>
          <w:rFonts w:ascii="Times New Roman" w:hAnsi="Times New Roman"/>
          <w:sz w:val="28"/>
          <w:szCs w:val="28"/>
        </w:rPr>
        <w:t xml:space="preserve"> частини третьої статті </w:t>
      </w:r>
      <w:r w:rsidR="001516C3" w:rsidRPr="00E03154">
        <w:rPr>
          <w:rFonts w:ascii="Times New Roman" w:hAnsi="Times New Roman"/>
          <w:sz w:val="28"/>
          <w:szCs w:val="28"/>
        </w:rPr>
        <w:t>55</w:t>
      </w:r>
      <w:r w:rsidRPr="00E03154">
        <w:rPr>
          <w:rFonts w:ascii="Times New Roman" w:hAnsi="Times New Roman"/>
          <w:sz w:val="28"/>
          <w:szCs w:val="28"/>
        </w:rPr>
        <w:t xml:space="preserve"> Закону України </w:t>
      </w:r>
      <w:r w:rsidR="001516C3" w:rsidRPr="00E03154">
        <w:rPr>
          <w:rFonts w:ascii="Times New Roman" w:hAnsi="Times New Roman"/>
          <w:sz w:val="28"/>
          <w:szCs w:val="28"/>
        </w:rPr>
        <w:t xml:space="preserve">„Про забезпечення функціонування української мови як державної“ від 25 квітня 2019 року </w:t>
      </w:r>
      <w:r w:rsidR="001516C3" w:rsidRPr="00E03154">
        <w:rPr>
          <w:rFonts w:ascii="Times New Roman" w:hAnsi="Times New Roman"/>
          <w:sz w:val="28"/>
          <w:szCs w:val="28"/>
        </w:rPr>
        <w:br/>
      </w:r>
      <w:r w:rsidR="00137668">
        <w:rPr>
          <w:rFonts w:ascii="Times New Roman" w:hAnsi="Times New Roman"/>
          <w:sz w:val="28"/>
          <w:szCs w:val="28"/>
        </w:rPr>
        <w:t xml:space="preserve">№ </w:t>
      </w:r>
      <w:r w:rsidR="001516C3" w:rsidRPr="00E03154">
        <w:rPr>
          <w:rFonts w:ascii="Times New Roman" w:hAnsi="Times New Roman"/>
          <w:sz w:val="28"/>
          <w:szCs w:val="28"/>
        </w:rPr>
        <w:t>2704</w:t>
      </w:r>
      <w:r w:rsidR="001516C3" w:rsidRPr="00E03154">
        <w:rPr>
          <w:rFonts w:ascii="Times New Roman" w:hAnsi="Times New Roman"/>
          <w:b/>
          <w:color w:val="auto"/>
          <w:sz w:val="28"/>
          <w:szCs w:val="28"/>
        </w:rPr>
        <w:t>–</w:t>
      </w:r>
      <w:r w:rsidR="001516C3" w:rsidRPr="00E03154">
        <w:rPr>
          <w:rFonts w:ascii="Times New Roman" w:hAnsi="Times New Roman"/>
          <w:sz w:val="28"/>
          <w:szCs w:val="28"/>
        </w:rPr>
        <w:t>VIII</w:t>
      </w:r>
      <w:r w:rsidRPr="00E031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3154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153014" w:rsidRPr="00E03154" w:rsidRDefault="00153014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A0E" w:rsidRPr="00E03154" w:rsidRDefault="00721A0E" w:rsidP="00153014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54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153014" w:rsidRPr="00E03154" w:rsidRDefault="00153014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014" w:rsidRPr="00E03154" w:rsidRDefault="00153014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014" w:rsidRPr="00E03154" w:rsidRDefault="00153014" w:rsidP="001530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85C" w:rsidRPr="00E03154" w:rsidRDefault="0073485C" w:rsidP="0073485C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3154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73485C" w:rsidRPr="00E03154" w:rsidRDefault="0073485C" w:rsidP="0073485C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E03154">
        <w:rPr>
          <w:rFonts w:ascii="Times New Roman" w:hAnsi="Times New Roman"/>
          <w:b/>
          <w:caps/>
          <w:sz w:val="28"/>
          <w:szCs w:val="28"/>
        </w:rPr>
        <w:t>Другого</w:t>
      </w:r>
      <w:r w:rsidRPr="00E03154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73485C" w:rsidRPr="00E03154" w:rsidRDefault="0073485C" w:rsidP="0073485C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3154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73485C" w:rsidRPr="00E03154" w:rsidSect="00153014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B9" w:rsidRDefault="007C00B9" w:rsidP="009657BF">
      <w:r>
        <w:separator/>
      </w:r>
    </w:p>
  </w:endnote>
  <w:endnote w:type="continuationSeparator" w:id="0">
    <w:p w:rsidR="007C00B9" w:rsidRDefault="007C00B9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14" w:rsidRPr="00153014" w:rsidRDefault="00153014">
    <w:pPr>
      <w:pStyle w:val="a6"/>
      <w:rPr>
        <w:rFonts w:ascii="Times New Roman" w:hAnsi="Times New Roman"/>
        <w:sz w:val="10"/>
        <w:szCs w:val="10"/>
      </w:rPr>
    </w:pPr>
    <w:r w:rsidRPr="00153014">
      <w:rPr>
        <w:rFonts w:ascii="Times New Roman" w:hAnsi="Times New Roman"/>
        <w:sz w:val="10"/>
        <w:szCs w:val="10"/>
      </w:rPr>
      <w:fldChar w:fldCharType="begin"/>
    </w:r>
    <w:r w:rsidRPr="00153014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153014">
      <w:rPr>
        <w:rFonts w:ascii="Times New Roman" w:hAnsi="Times New Roman"/>
        <w:sz w:val="10"/>
        <w:szCs w:val="10"/>
      </w:rPr>
      <w:fldChar w:fldCharType="separate"/>
    </w:r>
    <w:r w:rsidR="002E6605">
      <w:rPr>
        <w:rFonts w:ascii="Times New Roman" w:hAnsi="Times New Roman"/>
        <w:noProof/>
        <w:sz w:val="10"/>
        <w:szCs w:val="10"/>
        <w:lang w:val="en-US"/>
      </w:rPr>
      <w:t>G:\2022\Suddi\II senat\I koleg\3.docx</w:t>
    </w:r>
    <w:r w:rsidRPr="0015301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14" w:rsidRPr="00153014" w:rsidRDefault="00153014">
    <w:pPr>
      <w:pStyle w:val="a6"/>
      <w:rPr>
        <w:rFonts w:ascii="Times New Roman" w:hAnsi="Times New Roman"/>
        <w:sz w:val="10"/>
        <w:szCs w:val="10"/>
      </w:rPr>
    </w:pPr>
    <w:r w:rsidRPr="00153014">
      <w:rPr>
        <w:rFonts w:ascii="Times New Roman" w:hAnsi="Times New Roman"/>
        <w:sz w:val="10"/>
        <w:szCs w:val="10"/>
      </w:rPr>
      <w:fldChar w:fldCharType="begin"/>
    </w:r>
    <w:r w:rsidRPr="00153014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153014">
      <w:rPr>
        <w:rFonts w:ascii="Times New Roman" w:hAnsi="Times New Roman"/>
        <w:sz w:val="10"/>
        <w:szCs w:val="10"/>
      </w:rPr>
      <w:fldChar w:fldCharType="separate"/>
    </w:r>
    <w:r w:rsidR="002E6605">
      <w:rPr>
        <w:rFonts w:ascii="Times New Roman" w:hAnsi="Times New Roman"/>
        <w:noProof/>
        <w:sz w:val="10"/>
        <w:szCs w:val="10"/>
        <w:lang w:val="en-US"/>
      </w:rPr>
      <w:t>G:\2022\Suddi\II senat\I koleg\3.docx</w:t>
    </w:r>
    <w:r w:rsidRPr="0015301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B9" w:rsidRDefault="007C00B9" w:rsidP="009657BF">
      <w:r>
        <w:separator/>
      </w:r>
    </w:p>
  </w:footnote>
  <w:footnote w:type="continuationSeparator" w:id="0">
    <w:p w:rsidR="007C00B9" w:rsidRDefault="007C00B9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137668" w:rsidRPr="00137668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C31"/>
    <w:multiLevelType w:val="hybridMultilevel"/>
    <w:tmpl w:val="30E4EE84"/>
    <w:lvl w:ilvl="0" w:tplc="C5886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0336"/>
    <w:rsid w:val="00001171"/>
    <w:rsid w:val="00011606"/>
    <w:rsid w:val="00012C50"/>
    <w:rsid w:val="00016851"/>
    <w:rsid w:val="00023517"/>
    <w:rsid w:val="00026B96"/>
    <w:rsid w:val="00032196"/>
    <w:rsid w:val="00032A95"/>
    <w:rsid w:val="000335AD"/>
    <w:rsid w:val="00033E3C"/>
    <w:rsid w:val="00033FB0"/>
    <w:rsid w:val="000353D3"/>
    <w:rsid w:val="00040910"/>
    <w:rsid w:val="000432B3"/>
    <w:rsid w:val="00051B9E"/>
    <w:rsid w:val="00053FEC"/>
    <w:rsid w:val="00063EAE"/>
    <w:rsid w:val="000704F5"/>
    <w:rsid w:val="0007061D"/>
    <w:rsid w:val="000721D8"/>
    <w:rsid w:val="00074A40"/>
    <w:rsid w:val="00082F4B"/>
    <w:rsid w:val="00083027"/>
    <w:rsid w:val="00084B93"/>
    <w:rsid w:val="00094818"/>
    <w:rsid w:val="0009677B"/>
    <w:rsid w:val="000A7537"/>
    <w:rsid w:val="000C163B"/>
    <w:rsid w:val="000C4F90"/>
    <w:rsid w:val="000D45E4"/>
    <w:rsid w:val="000D5B17"/>
    <w:rsid w:val="000E28B5"/>
    <w:rsid w:val="000E63E3"/>
    <w:rsid w:val="001010F7"/>
    <w:rsid w:val="00104A23"/>
    <w:rsid w:val="00104F21"/>
    <w:rsid w:val="00116114"/>
    <w:rsid w:val="00136016"/>
    <w:rsid w:val="00137668"/>
    <w:rsid w:val="0014175C"/>
    <w:rsid w:val="00142FD6"/>
    <w:rsid w:val="001516C3"/>
    <w:rsid w:val="001516D1"/>
    <w:rsid w:val="00153014"/>
    <w:rsid w:val="001624C8"/>
    <w:rsid w:val="0016353B"/>
    <w:rsid w:val="00165423"/>
    <w:rsid w:val="00165603"/>
    <w:rsid w:val="001702C3"/>
    <w:rsid w:val="00172DA9"/>
    <w:rsid w:val="00173333"/>
    <w:rsid w:val="001825DA"/>
    <w:rsid w:val="00190290"/>
    <w:rsid w:val="001944A5"/>
    <w:rsid w:val="0019747B"/>
    <w:rsid w:val="001A25C0"/>
    <w:rsid w:val="001A2D17"/>
    <w:rsid w:val="001A39AF"/>
    <w:rsid w:val="001A4626"/>
    <w:rsid w:val="001B6084"/>
    <w:rsid w:val="001B6127"/>
    <w:rsid w:val="001C0710"/>
    <w:rsid w:val="001C27FF"/>
    <w:rsid w:val="001D14C2"/>
    <w:rsid w:val="001D43E8"/>
    <w:rsid w:val="001D5737"/>
    <w:rsid w:val="001D595F"/>
    <w:rsid w:val="001E0E42"/>
    <w:rsid w:val="001E19B5"/>
    <w:rsid w:val="001E2C21"/>
    <w:rsid w:val="001E4829"/>
    <w:rsid w:val="001F1F2E"/>
    <w:rsid w:val="00206477"/>
    <w:rsid w:val="002137E5"/>
    <w:rsid w:val="00215FCC"/>
    <w:rsid w:val="00216EAF"/>
    <w:rsid w:val="002224CC"/>
    <w:rsid w:val="00227F13"/>
    <w:rsid w:val="00237039"/>
    <w:rsid w:val="00241DA5"/>
    <w:rsid w:val="00244EBB"/>
    <w:rsid w:val="00245E8B"/>
    <w:rsid w:val="00246C36"/>
    <w:rsid w:val="002544EF"/>
    <w:rsid w:val="00257208"/>
    <w:rsid w:val="00257291"/>
    <w:rsid w:val="00257437"/>
    <w:rsid w:val="00257F3E"/>
    <w:rsid w:val="00270B72"/>
    <w:rsid w:val="00284219"/>
    <w:rsid w:val="00295382"/>
    <w:rsid w:val="002A0617"/>
    <w:rsid w:val="002A42AC"/>
    <w:rsid w:val="002B40C8"/>
    <w:rsid w:val="002B6553"/>
    <w:rsid w:val="002C4F44"/>
    <w:rsid w:val="002C6CBC"/>
    <w:rsid w:val="002C7B3B"/>
    <w:rsid w:val="002E2E23"/>
    <w:rsid w:val="002E6605"/>
    <w:rsid w:val="002F149F"/>
    <w:rsid w:val="002F677F"/>
    <w:rsid w:val="003005E2"/>
    <w:rsid w:val="00305037"/>
    <w:rsid w:val="003164A5"/>
    <w:rsid w:val="003175AB"/>
    <w:rsid w:val="00322702"/>
    <w:rsid w:val="00322C68"/>
    <w:rsid w:val="00325B09"/>
    <w:rsid w:val="00331046"/>
    <w:rsid w:val="00331EE1"/>
    <w:rsid w:val="00337785"/>
    <w:rsid w:val="0034206D"/>
    <w:rsid w:val="00342734"/>
    <w:rsid w:val="00344CD9"/>
    <w:rsid w:val="00357A40"/>
    <w:rsid w:val="00360C5D"/>
    <w:rsid w:val="00362DA2"/>
    <w:rsid w:val="00365DDA"/>
    <w:rsid w:val="00370ACF"/>
    <w:rsid w:val="003779E5"/>
    <w:rsid w:val="00381747"/>
    <w:rsid w:val="00386CA8"/>
    <w:rsid w:val="0039318A"/>
    <w:rsid w:val="003959E3"/>
    <w:rsid w:val="003A64A1"/>
    <w:rsid w:val="003A6911"/>
    <w:rsid w:val="003B1F1F"/>
    <w:rsid w:val="003B6C25"/>
    <w:rsid w:val="003C4E24"/>
    <w:rsid w:val="003D0113"/>
    <w:rsid w:val="003D0E52"/>
    <w:rsid w:val="003E3C5F"/>
    <w:rsid w:val="003E66DA"/>
    <w:rsid w:val="003F059B"/>
    <w:rsid w:val="003F07C6"/>
    <w:rsid w:val="00407E67"/>
    <w:rsid w:val="004276B8"/>
    <w:rsid w:val="0043162E"/>
    <w:rsid w:val="00431784"/>
    <w:rsid w:val="004330DA"/>
    <w:rsid w:val="0043764A"/>
    <w:rsid w:val="004458DA"/>
    <w:rsid w:val="00450B26"/>
    <w:rsid w:val="0045132A"/>
    <w:rsid w:val="00455E38"/>
    <w:rsid w:val="00456393"/>
    <w:rsid w:val="00463E3E"/>
    <w:rsid w:val="00471846"/>
    <w:rsid w:val="004725EE"/>
    <w:rsid w:val="004805CD"/>
    <w:rsid w:val="004823E5"/>
    <w:rsid w:val="00482C3F"/>
    <w:rsid w:val="00482DC3"/>
    <w:rsid w:val="004B2396"/>
    <w:rsid w:val="004B3EF8"/>
    <w:rsid w:val="004C05F5"/>
    <w:rsid w:val="004C14C8"/>
    <w:rsid w:val="004C5ACA"/>
    <w:rsid w:val="004D2C3E"/>
    <w:rsid w:val="004E5347"/>
    <w:rsid w:val="004F6047"/>
    <w:rsid w:val="005009C8"/>
    <w:rsid w:val="00533678"/>
    <w:rsid w:val="005375B9"/>
    <w:rsid w:val="005416CA"/>
    <w:rsid w:val="00545852"/>
    <w:rsid w:val="00563D5F"/>
    <w:rsid w:val="00566774"/>
    <w:rsid w:val="005755B0"/>
    <w:rsid w:val="005804E4"/>
    <w:rsid w:val="0058698B"/>
    <w:rsid w:val="00587C99"/>
    <w:rsid w:val="005908D1"/>
    <w:rsid w:val="00590BF5"/>
    <w:rsid w:val="00591250"/>
    <w:rsid w:val="005A1F37"/>
    <w:rsid w:val="005C1712"/>
    <w:rsid w:val="005C44F6"/>
    <w:rsid w:val="005C4B45"/>
    <w:rsid w:val="005C5F2D"/>
    <w:rsid w:val="005C61D6"/>
    <w:rsid w:val="005D1204"/>
    <w:rsid w:val="005D35D5"/>
    <w:rsid w:val="005D489D"/>
    <w:rsid w:val="005D5296"/>
    <w:rsid w:val="005E0E73"/>
    <w:rsid w:val="005E41E5"/>
    <w:rsid w:val="005E6494"/>
    <w:rsid w:val="005F3028"/>
    <w:rsid w:val="005F3165"/>
    <w:rsid w:val="005F6C63"/>
    <w:rsid w:val="00602A26"/>
    <w:rsid w:val="00606A65"/>
    <w:rsid w:val="00613FF0"/>
    <w:rsid w:val="00617DCC"/>
    <w:rsid w:val="0062271E"/>
    <w:rsid w:val="006243F4"/>
    <w:rsid w:val="006335F3"/>
    <w:rsid w:val="0064319E"/>
    <w:rsid w:val="00651F33"/>
    <w:rsid w:val="0066096C"/>
    <w:rsid w:val="00660D8B"/>
    <w:rsid w:val="00671068"/>
    <w:rsid w:val="00672108"/>
    <w:rsid w:val="00672742"/>
    <w:rsid w:val="00677BEA"/>
    <w:rsid w:val="00677C5A"/>
    <w:rsid w:val="0068287F"/>
    <w:rsid w:val="00687205"/>
    <w:rsid w:val="00687775"/>
    <w:rsid w:val="00692892"/>
    <w:rsid w:val="006935F6"/>
    <w:rsid w:val="00696F81"/>
    <w:rsid w:val="006A315D"/>
    <w:rsid w:val="006A34CF"/>
    <w:rsid w:val="006A694C"/>
    <w:rsid w:val="006B0DC8"/>
    <w:rsid w:val="006B72E7"/>
    <w:rsid w:val="006C089E"/>
    <w:rsid w:val="006C2CED"/>
    <w:rsid w:val="006D3A83"/>
    <w:rsid w:val="006D41A2"/>
    <w:rsid w:val="006D77A4"/>
    <w:rsid w:val="006E0AC4"/>
    <w:rsid w:val="006E14AF"/>
    <w:rsid w:val="006E5E54"/>
    <w:rsid w:val="006E7695"/>
    <w:rsid w:val="006E7A14"/>
    <w:rsid w:val="006F7739"/>
    <w:rsid w:val="006F78D3"/>
    <w:rsid w:val="00712198"/>
    <w:rsid w:val="007122C9"/>
    <w:rsid w:val="00721A0E"/>
    <w:rsid w:val="007239FF"/>
    <w:rsid w:val="0072618F"/>
    <w:rsid w:val="0072706B"/>
    <w:rsid w:val="00727531"/>
    <w:rsid w:val="00730859"/>
    <w:rsid w:val="00732110"/>
    <w:rsid w:val="0073485C"/>
    <w:rsid w:val="00760360"/>
    <w:rsid w:val="00764D34"/>
    <w:rsid w:val="007654EF"/>
    <w:rsid w:val="00771579"/>
    <w:rsid w:val="00773632"/>
    <w:rsid w:val="0077444E"/>
    <w:rsid w:val="00774A5B"/>
    <w:rsid w:val="00776576"/>
    <w:rsid w:val="007765A2"/>
    <w:rsid w:val="007774E1"/>
    <w:rsid w:val="0077794F"/>
    <w:rsid w:val="00784442"/>
    <w:rsid w:val="00790067"/>
    <w:rsid w:val="0079065F"/>
    <w:rsid w:val="00791286"/>
    <w:rsid w:val="00793DEC"/>
    <w:rsid w:val="0079420E"/>
    <w:rsid w:val="007A0C15"/>
    <w:rsid w:val="007B4C1D"/>
    <w:rsid w:val="007B5439"/>
    <w:rsid w:val="007C00B9"/>
    <w:rsid w:val="007C6348"/>
    <w:rsid w:val="007C79F4"/>
    <w:rsid w:val="007D3988"/>
    <w:rsid w:val="007E4EEE"/>
    <w:rsid w:val="007E731E"/>
    <w:rsid w:val="007F2B50"/>
    <w:rsid w:val="007F3223"/>
    <w:rsid w:val="007F6493"/>
    <w:rsid w:val="007F7B5E"/>
    <w:rsid w:val="00803A69"/>
    <w:rsid w:val="00806804"/>
    <w:rsid w:val="0081360D"/>
    <w:rsid w:val="008205E6"/>
    <w:rsid w:val="00831AD7"/>
    <w:rsid w:val="00833D8D"/>
    <w:rsid w:val="0083476B"/>
    <w:rsid w:val="00850E15"/>
    <w:rsid w:val="00854D37"/>
    <w:rsid w:val="00855BE5"/>
    <w:rsid w:val="00863471"/>
    <w:rsid w:val="00866E9D"/>
    <w:rsid w:val="00867E48"/>
    <w:rsid w:val="00874D17"/>
    <w:rsid w:val="008759B5"/>
    <w:rsid w:val="008813FD"/>
    <w:rsid w:val="00883F7A"/>
    <w:rsid w:val="00884E57"/>
    <w:rsid w:val="008904D2"/>
    <w:rsid w:val="00890971"/>
    <w:rsid w:val="00891BD8"/>
    <w:rsid w:val="00894C1A"/>
    <w:rsid w:val="00897E49"/>
    <w:rsid w:val="008A3E6D"/>
    <w:rsid w:val="008A48F1"/>
    <w:rsid w:val="008A7F6C"/>
    <w:rsid w:val="008B4488"/>
    <w:rsid w:val="008C0BAE"/>
    <w:rsid w:val="008C1BBB"/>
    <w:rsid w:val="008C44E6"/>
    <w:rsid w:val="008C4E17"/>
    <w:rsid w:val="008D021F"/>
    <w:rsid w:val="008D21B1"/>
    <w:rsid w:val="008D5016"/>
    <w:rsid w:val="008E04FC"/>
    <w:rsid w:val="008E4822"/>
    <w:rsid w:val="008F02BB"/>
    <w:rsid w:val="008F220F"/>
    <w:rsid w:val="008F2952"/>
    <w:rsid w:val="008F6108"/>
    <w:rsid w:val="00911164"/>
    <w:rsid w:val="00912B50"/>
    <w:rsid w:val="00920E47"/>
    <w:rsid w:val="00927D79"/>
    <w:rsid w:val="0093160A"/>
    <w:rsid w:val="0093292F"/>
    <w:rsid w:val="00934F0B"/>
    <w:rsid w:val="00941E9C"/>
    <w:rsid w:val="00947FC9"/>
    <w:rsid w:val="009528AF"/>
    <w:rsid w:val="0095375C"/>
    <w:rsid w:val="00954551"/>
    <w:rsid w:val="00963312"/>
    <w:rsid w:val="009657BF"/>
    <w:rsid w:val="00966D09"/>
    <w:rsid w:val="00971555"/>
    <w:rsid w:val="009812CA"/>
    <w:rsid w:val="009816DE"/>
    <w:rsid w:val="00982146"/>
    <w:rsid w:val="0098341B"/>
    <w:rsid w:val="00983DD4"/>
    <w:rsid w:val="009843F0"/>
    <w:rsid w:val="009857CC"/>
    <w:rsid w:val="00986B3A"/>
    <w:rsid w:val="00991437"/>
    <w:rsid w:val="009929E2"/>
    <w:rsid w:val="00993549"/>
    <w:rsid w:val="00993DED"/>
    <w:rsid w:val="00994576"/>
    <w:rsid w:val="00995C4D"/>
    <w:rsid w:val="0099793D"/>
    <w:rsid w:val="009A2AD0"/>
    <w:rsid w:val="009B5493"/>
    <w:rsid w:val="009B698E"/>
    <w:rsid w:val="009C360B"/>
    <w:rsid w:val="009C730B"/>
    <w:rsid w:val="009D50C9"/>
    <w:rsid w:val="009D5EB5"/>
    <w:rsid w:val="009E0F39"/>
    <w:rsid w:val="009E4060"/>
    <w:rsid w:val="009E6BD2"/>
    <w:rsid w:val="009E7ED8"/>
    <w:rsid w:val="009F5A36"/>
    <w:rsid w:val="00A021E0"/>
    <w:rsid w:val="00A22C67"/>
    <w:rsid w:val="00A22CB5"/>
    <w:rsid w:val="00A251AE"/>
    <w:rsid w:val="00A30087"/>
    <w:rsid w:val="00A43251"/>
    <w:rsid w:val="00A445EB"/>
    <w:rsid w:val="00A46AFE"/>
    <w:rsid w:val="00A50E8E"/>
    <w:rsid w:val="00A566AB"/>
    <w:rsid w:val="00A56722"/>
    <w:rsid w:val="00A57113"/>
    <w:rsid w:val="00A67ED6"/>
    <w:rsid w:val="00A738E8"/>
    <w:rsid w:val="00A75A0C"/>
    <w:rsid w:val="00A76329"/>
    <w:rsid w:val="00A839C1"/>
    <w:rsid w:val="00A866FE"/>
    <w:rsid w:val="00A8727B"/>
    <w:rsid w:val="00A879AB"/>
    <w:rsid w:val="00A916D1"/>
    <w:rsid w:val="00A91A18"/>
    <w:rsid w:val="00A9373C"/>
    <w:rsid w:val="00AA2C2E"/>
    <w:rsid w:val="00AA5FAE"/>
    <w:rsid w:val="00AA69BF"/>
    <w:rsid w:val="00AC58B7"/>
    <w:rsid w:val="00AD02BF"/>
    <w:rsid w:val="00AD5D5A"/>
    <w:rsid w:val="00AD7EC1"/>
    <w:rsid w:val="00AE076B"/>
    <w:rsid w:val="00AE1FA9"/>
    <w:rsid w:val="00AF04BE"/>
    <w:rsid w:val="00AF39F1"/>
    <w:rsid w:val="00AF59D2"/>
    <w:rsid w:val="00B00BFE"/>
    <w:rsid w:val="00B051B6"/>
    <w:rsid w:val="00B05D1B"/>
    <w:rsid w:val="00B220E9"/>
    <w:rsid w:val="00B223E3"/>
    <w:rsid w:val="00B26668"/>
    <w:rsid w:val="00B363C5"/>
    <w:rsid w:val="00B43B2D"/>
    <w:rsid w:val="00B443E2"/>
    <w:rsid w:val="00B443FB"/>
    <w:rsid w:val="00B449B8"/>
    <w:rsid w:val="00B460A9"/>
    <w:rsid w:val="00B47114"/>
    <w:rsid w:val="00B50817"/>
    <w:rsid w:val="00B50D6B"/>
    <w:rsid w:val="00B611E0"/>
    <w:rsid w:val="00B63E9D"/>
    <w:rsid w:val="00B641D7"/>
    <w:rsid w:val="00B654E9"/>
    <w:rsid w:val="00B72243"/>
    <w:rsid w:val="00B75516"/>
    <w:rsid w:val="00B7608F"/>
    <w:rsid w:val="00B828C9"/>
    <w:rsid w:val="00B869C6"/>
    <w:rsid w:val="00B905C5"/>
    <w:rsid w:val="00B92E15"/>
    <w:rsid w:val="00B96C12"/>
    <w:rsid w:val="00B9733B"/>
    <w:rsid w:val="00BA0963"/>
    <w:rsid w:val="00BA0C0D"/>
    <w:rsid w:val="00BA3ABF"/>
    <w:rsid w:val="00BA5C8A"/>
    <w:rsid w:val="00BA5DB7"/>
    <w:rsid w:val="00BA6C30"/>
    <w:rsid w:val="00BB66A1"/>
    <w:rsid w:val="00BB6DF5"/>
    <w:rsid w:val="00BB6EC7"/>
    <w:rsid w:val="00BB79C5"/>
    <w:rsid w:val="00BC33AE"/>
    <w:rsid w:val="00BC6EF7"/>
    <w:rsid w:val="00BC7D14"/>
    <w:rsid w:val="00C01EF2"/>
    <w:rsid w:val="00C1325D"/>
    <w:rsid w:val="00C17D63"/>
    <w:rsid w:val="00C237D3"/>
    <w:rsid w:val="00C23BF4"/>
    <w:rsid w:val="00C3171C"/>
    <w:rsid w:val="00C3762A"/>
    <w:rsid w:val="00C3769B"/>
    <w:rsid w:val="00C401E9"/>
    <w:rsid w:val="00C4434E"/>
    <w:rsid w:val="00C704DE"/>
    <w:rsid w:val="00C71A46"/>
    <w:rsid w:val="00C77B5B"/>
    <w:rsid w:val="00C80B31"/>
    <w:rsid w:val="00C8492E"/>
    <w:rsid w:val="00C86CD2"/>
    <w:rsid w:val="00C9426F"/>
    <w:rsid w:val="00C961BD"/>
    <w:rsid w:val="00C961FE"/>
    <w:rsid w:val="00C9712E"/>
    <w:rsid w:val="00CA092F"/>
    <w:rsid w:val="00CA1BB0"/>
    <w:rsid w:val="00CA2A95"/>
    <w:rsid w:val="00CA477E"/>
    <w:rsid w:val="00CA62E4"/>
    <w:rsid w:val="00CB2B4E"/>
    <w:rsid w:val="00CB79C5"/>
    <w:rsid w:val="00CD1EC6"/>
    <w:rsid w:val="00CD2AE7"/>
    <w:rsid w:val="00CE1922"/>
    <w:rsid w:val="00CE352F"/>
    <w:rsid w:val="00CE5E0F"/>
    <w:rsid w:val="00CE7366"/>
    <w:rsid w:val="00CF10F5"/>
    <w:rsid w:val="00CF4004"/>
    <w:rsid w:val="00D00825"/>
    <w:rsid w:val="00D034EA"/>
    <w:rsid w:val="00D05035"/>
    <w:rsid w:val="00D10C32"/>
    <w:rsid w:val="00D12BAE"/>
    <w:rsid w:val="00D13CD5"/>
    <w:rsid w:val="00D20B96"/>
    <w:rsid w:val="00D20CF1"/>
    <w:rsid w:val="00D21D77"/>
    <w:rsid w:val="00D256E6"/>
    <w:rsid w:val="00D315F9"/>
    <w:rsid w:val="00D3288F"/>
    <w:rsid w:val="00D34242"/>
    <w:rsid w:val="00D35F43"/>
    <w:rsid w:val="00D36A2E"/>
    <w:rsid w:val="00D41773"/>
    <w:rsid w:val="00D41B27"/>
    <w:rsid w:val="00D436E0"/>
    <w:rsid w:val="00D43B35"/>
    <w:rsid w:val="00D46D4F"/>
    <w:rsid w:val="00D5269F"/>
    <w:rsid w:val="00D54C7B"/>
    <w:rsid w:val="00D57932"/>
    <w:rsid w:val="00D61F4B"/>
    <w:rsid w:val="00D660F1"/>
    <w:rsid w:val="00D70DB7"/>
    <w:rsid w:val="00D81C78"/>
    <w:rsid w:val="00D848C8"/>
    <w:rsid w:val="00D85209"/>
    <w:rsid w:val="00D86557"/>
    <w:rsid w:val="00D9038B"/>
    <w:rsid w:val="00D905B0"/>
    <w:rsid w:val="00DA32ED"/>
    <w:rsid w:val="00DA370A"/>
    <w:rsid w:val="00DA678C"/>
    <w:rsid w:val="00DB1585"/>
    <w:rsid w:val="00DB4CBC"/>
    <w:rsid w:val="00DC0C57"/>
    <w:rsid w:val="00DC76FA"/>
    <w:rsid w:val="00DD0774"/>
    <w:rsid w:val="00DD0DC8"/>
    <w:rsid w:val="00DD6746"/>
    <w:rsid w:val="00DE032E"/>
    <w:rsid w:val="00DE1090"/>
    <w:rsid w:val="00DE2809"/>
    <w:rsid w:val="00DE633A"/>
    <w:rsid w:val="00DE6FDA"/>
    <w:rsid w:val="00DF60CB"/>
    <w:rsid w:val="00DF790B"/>
    <w:rsid w:val="00E01BC0"/>
    <w:rsid w:val="00E03154"/>
    <w:rsid w:val="00E05FDF"/>
    <w:rsid w:val="00E133A9"/>
    <w:rsid w:val="00E1388D"/>
    <w:rsid w:val="00E22E33"/>
    <w:rsid w:val="00E233A7"/>
    <w:rsid w:val="00E30E75"/>
    <w:rsid w:val="00E33A0D"/>
    <w:rsid w:val="00E35FC0"/>
    <w:rsid w:val="00E4070C"/>
    <w:rsid w:val="00E47569"/>
    <w:rsid w:val="00E51325"/>
    <w:rsid w:val="00E524B5"/>
    <w:rsid w:val="00E575B3"/>
    <w:rsid w:val="00E60EB0"/>
    <w:rsid w:val="00E61769"/>
    <w:rsid w:val="00E71C25"/>
    <w:rsid w:val="00E810E4"/>
    <w:rsid w:val="00E84808"/>
    <w:rsid w:val="00E931AF"/>
    <w:rsid w:val="00E97B63"/>
    <w:rsid w:val="00ED2263"/>
    <w:rsid w:val="00ED7771"/>
    <w:rsid w:val="00EE37BD"/>
    <w:rsid w:val="00EE72EA"/>
    <w:rsid w:val="00EF1E1F"/>
    <w:rsid w:val="00EF2C8F"/>
    <w:rsid w:val="00F00495"/>
    <w:rsid w:val="00F020DD"/>
    <w:rsid w:val="00F028D4"/>
    <w:rsid w:val="00F0327A"/>
    <w:rsid w:val="00F0376D"/>
    <w:rsid w:val="00F11786"/>
    <w:rsid w:val="00F12D4F"/>
    <w:rsid w:val="00F145AE"/>
    <w:rsid w:val="00F20257"/>
    <w:rsid w:val="00F2425B"/>
    <w:rsid w:val="00F26ECC"/>
    <w:rsid w:val="00F30D97"/>
    <w:rsid w:val="00F32C14"/>
    <w:rsid w:val="00F36033"/>
    <w:rsid w:val="00F37E4B"/>
    <w:rsid w:val="00F41242"/>
    <w:rsid w:val="00F47893"/>
    <w:rsid w:val="00F601F8"/>
    <w:rsid w:val="00F62805"/>
    <w:rsid w:val="00F820C5"/>
    <w:rsid w:val="00F90EF8"/>
    <w:rsid w:val="00F91A83"/>
    <w:rsid w:val="00F92151"/>
    <w:rsid w:val="00F931EE"/>
    <w:rsid w:val="00F93DC5"/>
    <w:rsid w:val="00FA1CB5"/>
    <w:rsid w:val="00FA58F7"/>
    <w:rsid w:val="00FB12FC"/>
    <w:rsid w:val="00FB3620"/>
    <w:rsid w:val="00FB7FED"/>
    <w:rsid w:val="00FC16C5"/>
    <w:rsid w:val="00FC7E6F"/>
    <w:rsid w:val="00FD3326"/>
    <w:rsid w:val="00FD4B79"/>
    <w:rsid w:val="00FD56AA"/>
    <w:rsid w:val="00FD6574"/>
    <w:rsid w:val="00FE6473"/>
    <w:rsid w:val="00FE69DB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BD06-58A4-407E-B992-BB79A953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styleId="ae">
    <w:name w:val="No Spacing"/>
    <w:uiPriority w:val="1"/>
    <w:qFormat/>
    <w:rsid w:val="00A43251"/>
    <w:rPr>
      <w:rFonts w:ascii="Peterburg" w:eastAsia="Times New Roman" w:hAnsi="Peterburg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FFE7-9FF5-4A1A-B8C7-BDC81B16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4648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2022-02-16T08:52:00Z</cp:lastPrinted>
  <dcterms:created xsi:type="dcterms:W3CDTF">2023-08-30T07:17:00Z</dcterms:created>
  <dcterms:modified xsi:type="dcterms:W3CDTF">2023-08-30T07:17:00Z</dcterms:modified>
</cp:coreProperties>
</file>