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F5" w:rsidRDefault="00003EF5" w:rsidP="00003EF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003EF5" w:rsidRDefault="00003EF5" w:rsidP="00003EF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003EF5" w:rsidRDefault="00003EF5" w:rsidP="00003EF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003EF5" w:rsidRDefault="00003EF5" w:rsidP="00003EF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003EF5" w:rsidRDefault="00003EF5" w:rsidP="00003EF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003EF5" w:rsidRDefault="00003EF5" w:rsidP="00003EF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003EF5" w:rsidRDefault="00003EF5" w:rsidP="00003EF5">
      <w:pPr>
        <w:pStyle w:val="4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B57977" w:rsidRPr="00003EF5" w:rsidRDefault="007A73ED" w:rsidP="00003EF5">
      <w:pPr>
        <w:pStyle w:val="4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003EF5">
        <w:rPr>
          <w:color w:val="000000"/>
          <w:lang w:bidi="uk-UA"/>
        </w:rPr>
        <w:t xml:space="preserve">про </w:t>
      </w:r>
      <w:r w:rsidR="009A65AF" w:rsidRPr="00003EF5">
        <w:rPr>
          <w:color w:val="000000"/>
          <w:lang w:bidi="uk-UA"/>
        </w:rPr>
        <w:t>закриття конституційного провадження у справі за конституційною скаргою Товариства з обмеженою відповідальністю „</w:t>
      </w:r>
      <w:r w:rsidR="00B15DE6" w:rsidRPr="00003EF5">
        <w:rPr>
          <w:color w:val="000000"/>
          <w:lang w:bidi="uk-UA"/>
        </w:rPr>
        <w:t>Галицька торгова компанія</w:t>
      </w:r>
      <w:r w:rsidR="009A65AF" w:rsidRPr="00003EF5">
        <w:rPr>
          <w:color w:val="000000"/>
          <w:lang w:bidi="uk-UA"/>
        </w:rPr>
        <w:t>“</w:t>
      </w:r>
      <w:r w:rsidR="00B517D9" w:rsidRPr="00003EF5">
        <w:rPr>
          <w:color w:val="000000"/>
          <w:lang w:bidi="uk-UA"/>
        </w:rPr>
        <w:t xml:space="preserve"> щодо відповідності Конституції України (конституційності) </w:t>
      </w:r>
      <w:r w:rsidR="00964093" w:rsidRPr="00003EF5">
        <w:rPr>
          <w:color w:val="000000"/>
          <w:lang w:bidi="uk-UA"/>
        </w:rPr>
        <w:t>приписів пункту 1</w:t>
      </w:r>
      <w:r w:rsidR="00B517D9" w:rsidRPr="00003EF5">
        <w:rPr>
          <w:color w:val="000000"/>
          <w:lang w:bidi="uk-UA"/>
        </w:rPr>
        <w:t xml:space="preserve"> частини шостої </w:t>
      </w:r>
      <w:r w:rsidR="00964093" w:rsidRPr="00003EF5">
        <w:rPr>
          <w:color w:val="000000"/>
          <w:lang w:bidi="uk-UA"/>
        </w:rPr>
        <w:t>стат</w:t>
      </w:r>
      <w:r w:rsidR="00003EF5">
        <w:rPr>
          <w:color w:val="000000"/>
          <w:lang w:bidi="uk-UA"/>
        </w:rPr>
        <w:t>ті 19, пункту 2 частини третьої</w:t>
      </w:r>
      <w:r w:rsidR="00003EF5">
        <w:rPr>
          <w:color w:val="000000"/>
          <w:lang w:bidi="uk-UA"/>
        </w:rPr>
        <w:br/>
      </w:r>
      <w:r w:rsidR="00003EF5">
        <w:rPr>
          <w:color w:val="000000"/>
          <w:lang w:bidi="uk-UA"/>
        </w:rPr>
        <w:tab/>
      </w:r>
      <w:r w:rsidR="00964093" w:rsidRPr="00003EF5">
        <w:rPr>
          <w:color w:val="000000"/>
          <w:lang w:bidi="uk-UA"/>
        </w:rPr>
        <w:t>статті 389 Цивільного процесуального кодексу України</w:t>
      </w:r>
    </w:p>
    <w:p w:rsidR="00003EF5" w:rsidRPr="00003EF5" w:rsidRDefault="00003EF5" w:rsidP="00FD4E6F">
      <w:pPr>
        <w:pStyle w:val="40"/>
        <w:widowControl/>
        <w:shd w:val="clear" w:color="auto" w:fill="auto"/>
        <w:spacing w:before="0" w:after="0" w:line="360" w:lineRule="auto"/>
      </w:pPr>
    </w:p>
    <w:p w:rsidR="00B57977" w:rsidRPr="00003EF5" w:rsidRDefault="00316C00" w:rsidP="00003EF5">
      <w:pPr>
        <w:pStyle w:val="22"/>
        <w:widowControl/>
        <w:shd w:val="clear" w:color="auto" w:fill="auto"/>
        <w:tabs>
          <w:tab w:val="right" w:pos="9638"/>
        </w:tabs>
        <w:spacing w:before="0" w:line="240" w:lineRule="auto"/>
      </w:pPr>
      <w:r w:rsidRPr="00003EF5">
        <w:rPr>
          <w:color w:val="000000"/>
          <w:lang w:bidi="uk-UA"/>
        </w:rPr>
        <w:t>К и ї в</w:t>
      </w:r>
      <w:r w:rsidRPr="00003EF5">
        <w:rPr>
          <w:color w:val="000000"/>
          <w:lang w:bidi="uk-UA"/>
        </w:rPr>
        <w:tab/>
        <w:t>Справа № 3-2/2023(248/22</w:t>
      </w:r>
      <w:r w:rsidR="00B57977" w:rsidRPr="00003EF5">
        <w:rPr>
          <w:color w:val="000000"/>
          <w:lang w:bidi="uk-UA"/>
        </w:rPr>
        <w:t>)</w:t>
      </w:r>
    </w:p>
    <w:p w:rsidR="00B57977" w:rsidRPr="00003EF5" w:rsidRDefault="008E59AB" w:rsidP="00003EF5">
      <w:pPr>
        <w:pStyle w:val="22"/>
        <w:widowControl/>
        <w:shd w:val="clear" w:color="auto" w:fill="auto"/>
        <w:spacing w:before="0" w:line="240" w:lineRule="auto"/>
      </w:pPr>
      <w:r w:rsidRPr="00003EF5">
        <w:rPr>
          <w:color w:val="000000"/>
          <w:lang w:bidi="uk-UA"/>
        </w:rPr>
        <w:t>20 грудня</w:t>
      </w:r>
      <w:r w:rsidR="005B3C9C" w:rsidRPr="00003EF5">
        <w:rPr>
          <w:color w:val="000000"/>
          <w:lang w:bidi="uk-UA"/>
        </w:rPr>
        <w:t xml:space="preserve"> </w:t>
      </w:r>
      <w:r w:rsidR="00B57977" w:rsidRPr="00003EF5">
        <w:rPr>
          <w:color w:val="000000"/>
          <w:lang w:bidi="uk-UA"/>
        </w:rPr>
        <w:t>2023 року</w:t>
      </w:r>
    </w:p>
    <w:p w:rsidR="00B57977" w:rsidRPr="00003EF5" w:rsidRDefault="008E59AB" w:rsidP="00003EF5">
      <w:pPr>
        <w:pStyle w:val="22"/>
        <w:widowControl/>
        <w:shd w:val="clear" w:color="auto" w:fill="auto"/>
        <w:spacing w:before="0" w:line="240" w:lineRule="auto"/>
        <w:rPr>
          <w:color w:val="000000"/>
          <w:lang w:bidi="uk-UA"/>
        </w:rPr>
      </w:pPr>
      <w:r w:rsidRPr="00003EF5">
        <w:rPr>
          <w:color w:val="000000"/>
          <w:lang w:bidi="uk-UA"/>
        </w:rPr>
        <w:t>№ 17</w:t>
      </w:r>
      <w:r w:rsidR="005B3C9C" w:rsidRPr="00003EF5">
        <w:rPr>
          <w:color w:val="000000"/>
          <w:lang w:bidi="uk-UA"/>
        </w:rPr>
        <w:t>-у</w:t>
      </w:r>
      <w:r w:rsidR="00316C00" w:rsidRPr="00003EF5">
        <w:rPr>
          <w:color w:val="000000"/>
          <w:lang w:bidi="uk-UA"/>
        </w:rPr>
        <w:t>п</w:t>
      </w:r>
      <w:r w:rsidR="00B57977" w:rsidRPr="00003EF5">
        <w:rPr>
          <w:color w:val="000000"/>
          <w:lang w:bidi="uk-UA"/>
        </w:rPr>
        <w:t>(ІІ)/2023</w:t>
      </w:r>
    </w:p>
    <w:p w:rsidR="00003EF5" w:rsidRPr="00003EF5" w:rsidRDefault="00003EF5" w:rsidP="00FD4E6F">
      <w:pPr>
        <w:pStyle w:val="22"/>
        <w:widowControl/>
        <w:shd w:val="clear" w:color="auto" w:fill="auto"/>
        <w:spacing w:before="0" w:line="360" w:lineRule="auto"/>
      </w:pP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>Другий сенат Конституційного Суду України у складі:</w:t>
      </w:r>
    </w:p>
    <w:p w:rsidR="00C41402" w:rsidRPr="00003EF5" w:rsidRDefault="00C41402" w:rsidP="00003EF5">
      <w:pPr>
        <w:pStyle w:val="22"/>
        <w:widowControl/>
        <w:shd w:val="clear" w:color="auto" w:fill="auto"/>
        <w:spacing w:before="0" w:line="240" w:lineRule="auto"/>
        <w:ind w:firstLine="567"/>
      </w:pP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</w:pPr>
      <w:r w:rsidRPr="00003EF5">
        <w:rPr>
          <w:color w:val="000000"/>
          <w:lang w:bidi="uk-UA"/>
        </w:rPr>
        <w:t>Головатий Сергій Петрович (голова засідання),</w:t>
      </w: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</w:pPr>
      <w:proofErr w:type="spellStart"/>
      <w:r w:rsidRPr="00003EF5">
        <w:rPr>
          <w:color w:val="000000"/>
          <w:lang w:bidi="uk-UA"/>
        </w:rPr>
        <w:t>Городовенко</w:t>
      </w:r>
      <w:proofErr w:type="spellEnd"/>
      <w:r w:rsidRPr="00003EF5">
        <w:rPr>
          <w:color w:val="000000"/>
          <w:lang w:bidi="uk-UA"/>
        </w:rPr>
        <w:t xml:space="preserve"> Віктор Валентинович,</w:t>
      </w: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</w:pPr>
      <w:proofErr w:type="spellStart"/>
      <w:r w:rsidRPr="00003EF5">
        <w:rPr>
          <w:color w:val="000000"/>
          <w:lang w:bidi="uk-UA"/>
        </w:rPr>
        <w:t>Лемак</w:t>
      </w:r>
      <w:proofErr w:type="spellEnd"/>
      <w:r w:rsidRPr="00003EF5">
        <w:rPr>
          <w:color w:val="000000"/>
          <w:lang w:bidi="uk-UA"/>
        </w:rPr>
        <w:t xml:space="preserve"> Василь Васильович (доповідач),</w:t>
      </w: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</w:pPr>
      <w:r w:rsidRPr="00003EF5">
        <w:rPr>
          <w:color w:val="000000"/>
          <w:lang w:bidi="uk-UA"/>
        </w:rPr>
        <w:t>Мойсик Володимир Романович,</w:t>
      </w: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</w:pPr>
      <w:r w:rsidRPr="00003EF5">
        <w:rPr>
          <w:color w:val="000000"/>
          <w:lang w:bidi="uk-UA"/>
        </w:rPr>
        <w:t>Первомайський Олег Олексійович,</w:t>
      </w: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>Юровська Галина Валентинівна,</w:t>
      </w: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240" w:lineRule="auto"/>
        <w:ind w:firstLine="567"/>
      </w:pPr>
    </w:p>
    <w:p w:rsidR="00B57977" w:rsidRPr="00003EF5" w:rsidRDefault="00B57977" w:rsidP="00003EF5">
      <w:pPr>
        <w:pStyle w:val="22"/>
        <w:widowControl/>
        <w:shd w:val="clear" w:color="auto" w:fill="auto"/>
        <w:spacing w:before="0" w:line="360" w:lineRule="auto"/>
        <w:ind w:firstLine="567"/>
      </w:pPr>
      <w:r w:rsidRPr="00003EF5">
        <w:rPr>
          <w:color w:val="000000"/>
          <w:lang w:bidi="uk-UA"/>
        </w:rPr>
        <w:t>ро</w:t>
      </w:r>
      <w:r w:rsidR="000247B9" w:rsidRPr="00003EF5">
        <w:rPr>
          <w:color w:val="000000"/>
          <w:lang w:bidi="uk-UA"/>
        </w:rPr>
        <w:t xml:space="preserve">зглянув на </w:t>
      </w:r>
      <w:r w:rsidR="008D3D38" w:rsidRPr="00003EF5">
        <w:rPr>
          <w:color w:val="000000"/>
          <w:lang w:bidi="uk-UA"/>
        </w:rPr>
        <w:t xml:space="preserve">пленарному засіданні </w:t>
      </w:r>
      <w:r w:rsidRPr="00003EF5">
        <w:rPr>
          <w:color w:val="000000"/>
          <w:lang w:bidi="uk-UA"/>
        </w:rPr>
        <w:t>справ</w:t>
      </w:r>
      <w:r w:rsidR="00FD4E6F">
        <w:rPr>
          <w:color w:val="000000"/>
          <w:lang w:bidi="uk-UA"/>
        </w:rPr>
        <w:t>у</w:t>
      </w:r>
      <w:r w:rsidRPr="00003EF5">
        <w:rPr>
          <w:color w:val="000000"/>
          <w:lang w:bidi="uk-UA"/>
        </w:rPr>
        <w:t xml:space="preserve"> за конституційно</w:t>
      </w:r>
      <w:r w:rsidR="00284B6F" w:rsidRPr="00003EF5">
        <w:rPr>
          <w:color w:val="000000"/>
          <w:lang w:bidi="uk-UA"/>
        </w:rPr>
        <w:t>ю скаргою Товариства з обмеженою відповідальністю „Галицька торгова компанія“ щодо відповідності Конституції України (конституційності) приписів пункту 1 частини шостої статті 19, пункту 2 частини третьої статті 389 Цивільного процесуального кодексу України</w:t>
      </w:r>
      <w:r w:rsidRPr="00003EF5">
        <w:rPr>
          <w:color w:val="000000"/>
          <w:lang w:bidi="uk-UA"/>
        </w:rPr>
        <w:t>.</w:t>
      </w:r>
    </w:p>
    <w:p w:rsidR="00B57977" w:rsidRPr="00003EF5" w:rsidRDefault="00B57977" w:rsidP="00003EF5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7977" w:rsidRPr="00003EF5" w:rsidRDefault="00B57977" w:rsidP="00003E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  <w:lang w:eastAsia="uk-UA" w:bidi="uk-UA"/>
        </w:rPr>
        <w:t xml:space="preserve">Заслухавши суддю-доповідача </w:t>
      </w:r>
      <w:proofErr w:type="spellStart"/>
      <w:r w:rsidRPr="00003EF5">
        <w:rPr>
          <w:rFonts w:ascii="Times New Roman" w:hAnsi="Times New Roman"/>
          <w:sz w:val="28"/>
          <w:szCs w:val="28"/>
          <w:lang w:eastAsia="uk-UA" w:bidi="uk-UA"/>
        </w:rPr>
        <w:t>Лемака</w:t>
      </w:r>
      <w:proofErr w:type="spellEnd"/>
      <w:r w:rsidRPr="00003EF5">
        <w:rPr>
          <w:rFonts w:ascii="Times New Roman" w:hAnsi="Times New Roman"/>
          <w:sz w:val="28"/>
          <w:szCs w:val="28"/>
          <w:lang w:eastAsia="uk-UA" w:bidi="uk-UA"/>
        </w:rPr>
        <w:t xml:space="preserve"> В.В. та дослідивши матеріали справи, Другий сенат Конституційного Суду України</w:t>
      </w:r>
    </w:p>
    <w:p w:rsidR="002F1898" w:rsidRPr="00003EF5" w:rsidRDefault="002F1898" w:rsidP="00003E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977" w:rsidRPr="00003EF5" w:rsidRDefault="00B57977" w:rsidP="00003E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EF5">
        <w:rPr>
          <w:rFonts w:ascii="Times New Roman" w:hAnsi="Times New Roman"/>
          <w:b/>
          <w:sz w:val="28"/>
          <w:szCs w:val="28"/>
        </w:rPr>
        <w:t>у с т а н о в и в:</w:t>
      </w:r>
    </w:p>
    <w:p w:rsidR="00B57977" w:rsidRPr="00003EF5" w:rsidRDefault="00B57977" w:rsidP="00003EF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7977" w:rsidRPr="00003EF5" w:rsidRDefault="00EA63ED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>1. Товариство з обмеженою відповідальністю „Галицька торгова компанія“</w:t>
      </w:r>
      <w:r w:rsidR="00B57977" w:rsidRPr="00003EF5">
        <w:rPr>
          <w:color w:val="000000"/>
          <w:lang w:bidi="uk-UA"/>
        </w:rPr>
        <w:t xml:space="preserve"> </w:t>
      </w:r>
      <w:r w:rsidRPr="00003EF5">
        <w:rPr>
          <w:color w:val="000000"/>
          <w:lang w:bidi="uk-UA"/>
        </w:rPr>
        <w:t>(далі – Товариство) звернулося</w:t>
      </w:r>
      <w:r w:rsidR="00B57977" w:rsidRPr="00003EF5">
        <w:rPr>
          <w:color w:val="000000"/>
          <w:lang w:bidi="uk-UA"/>
        </w:rPr>
        <w:t xml:space="preserve"> до Конституційного Суду України з клопотанням </w:t>
      </w:r>
      <w:r w:rsidR="001F46CE" w:rsidRPr="00003EF5">
        <w:rPr>
          <w:color w:val="000000"/>
          <w:lang w:bidi="uk-UA"/>
        </w:rPr>
        <w:lastRenderedPageBreak/>
        <w:t>перевірити на відповідність</w:t>
      </w:r>
      <w:r w:rsidR="00B57977" w:rsidRPr="00003EF5">
        <w:rPr>
          <w:color w:val="000000"/>
          <w:lang w:bidi="uk-UA"/>
        </w:rPr>
        <w:t xml:space="preserve"> </w:t>
      </w:r>
      <w:r w:rsidR="00C84F9D" w:rsidRPr="00003EF5">
        <w:rPr>
          <w:color w:val="000000"/>
          <w:lang w:eastAsia="ru-RU"/>
        </w:rPr>
        <w:t xml:space="preserve">статтям 3, 8, 9, частині третій </w:t>
      </w:r>
      <w:r w:rsidR="00003EF5">
        <w:rPr>
          <w:color w:val="000000"/>
          <w:lang w:eastAsia="ru-RU"/>
        </w:rPr>
        <w:t>статті 22,</w:t>
      </w:r>
      <w:r w:rsidR="00003EF5">
        <w:rPr>
          <w:color w:val="000000"/>
          <w:lang w:eastAsia="ru-RU"/>
        </w:rPr>
        <w:br/>
      </w:r>
      <w:r w:rsidR="00C84F9D" w:rsidRPr="00003EF5">
        <w:rPr>
          <w:color w:val="000000"/>
          <w:lang w:eastAsia="ru-RU"/>
        </w:rPr>
        <w:t>частинам першій, другій статті 24, части</w:t>
      </w:r>
      <w:r w:rsidR="00003EF5">
        <w:rPr>
          <w:color w:val="000000"/>
          <w:lang w:eastAsia="ru-RU"/>
        </w:rPr>
        <w:t>ні першій статті 55, статті 64,</w:t>
      </w:r>
      <w:r w:rsidR="00003EF5">
        <w:rPr>
          <w:color w:val="000000"/>
          <w:lang w:eastAsia="ru-RU"/>
        </w:rPr>
        <w:br/>
      </w:r>
      <w:r w:rsidR="00C84F9D" w:rsidRPr="00003EF5">
        <w:rPr>
          <w:color w:val="000000"/>
          <w:lang w:eastAsia="ru-RU"/>
        </w:rPr>
        <w:t>пунктам 1, 3, 6 частини другої статті 129 Конст</w:t>
      </w:r>
      <w:r w:rsidR="005C5E58" w:rsidRPr="00003EF5">
        <w:rPr>
          <w:color w:val="000000"/>
          <w:lang w:eastAsia="ru-RU"/>
        </w:rPr>
        <w:t>итуції України (конституційність</w:t>
      </w:r>
      <w:r w:rsidR="00C84F9D" w:rsidRPr="00003EF5">
        <w:rPr>
          <w:color w:val="000000"/>
          <w:lang w:eastAsia="ru-RU"/>
        </w:rPr>
        <w:t>)</w:t>
      </w:r>
      <w:r w:rsidR="00C84F9D" w:rsidRPr="00003EF5">
        <w:rPr>
          <w:lang w:eastAsia="ru-RU"/>
        </w:rPr>
        <w:t xml:space="preserve"> </w:t>
      </w:r>
      <w:r w:rsidR="00466204" w:rsidRPr="00003EF5">
        <w:rPr>
          <w:lang w:eastAsia="ru-RU"/>
        </w:rPr>
        <w:t>приписи</w:t>
      </w:r>
      <w:r w:rsidR="00C84F9D" w:rsidRPr="00003EF5">
        <w:rPr>
          <w:lang w:eastAsia="ru-RU"/>
        </w:rPr>
        <w:t xml:space="preserve"> </w:t>
      </w:r>
      <w:r w:rsidR="00C84F9D" w:rsidRPr="00003EF5">
        <w:t>пунктів 1, 5 частини шостої стат</w:t>
      </w:r>
      <w:r w:rsidR="00003EF5">
        <w:t>ті 19, пункту 2 частини третьої</w:t>
      </w:r>
      <w:r w:rsidR="00003EF5">
        <w:br/>
      </w:r>
      <w:r w:rsidR="00C84F9D" w:rsidRPr="00003EF5">
        <w:t>статті 389 Цивільного процесуального кодексу України (далі – Кодекс)</w:t>
      </w:r>
      <w:r w:rsidR="00B57977" w:rsidRPr="00003EF5">
        <w:rPr>
          <w:color w:val="000000"/>
          <w:lang w:bidi="uk-UA"/>
        </w:rPr>
        <w:t>.</w:t>
      </w:r>
    </w:p>
    <w:p w:rsidR="00630004" w:rsidRPr="00003EF5" w:rsidRDefault="00630004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>Друга колегія суддів Другого сенату Конституційного Суду України Ухвалою від 1 лютого 2023 року № 8-2(ІІ)/2023 відкрила конституційне провадження у справі щодо відповідності Конституції України (конституційності) приписів пункту 1 час</w:t>
      </w:r>
      <w:r w:rsidR="00003EF5">
        <w:rPr>
          <w:color w:val="000000"/>
          <w:lang w:bidi="uk-UA"/>
        </w:rPr>
        <w:t>тини шостої статті 19, пункту 2</w:t>
      </w:r>
      <w:r w:rsidR="00003EF5">
        <w:rPr>
          <w:color w:val="000000"/>
          <w:lang w:bidi="uk-UA"/>
        </w:rPr>
        <w:br/>
      </w:r>
      <w:r w:rsidRPr="00003EF5">
        <w:rPr>
          <w:color w:val="000000"/>
          <w:lang w:bidi="uk-UA"/>
        </w:rPr>
        <w:t>час</w:t>
      </w:r>
      <w:r w:rsidR="008E59AB" w:rsidRPr="00003EF5">
        <w:rPr>
          <w:color w:val="000000"/>
          <w:lang w:bidi="uk-UA"/>
        </w:rPr>
        <w:t xml:space="preserve">тини третьої статті 389 Кодексу, </w:t>
      </w:r>
      <w:r w:rsidR="00DF762A" w:rsidRPr="00003EF5">
        <w:rPr>
          <w:color w:val="000000"/>
          <w:lang w:bidi="uk-UA"/>
        </w:rPr>
        <w:t xml:space="preserve">а у частині перевірки на відповідність Конституції України </w:t>
      </w:r>
      <w:r w:rsidR="002B25A0" w:rsidRPr="00003EF5">
        <w:rPr>
          <w:color w:val="000000"/>
          <w:lang w:bidi="uk-UA"/>
        </w:rPr>
        <w:t xml:space="preserve">(конституційність) </w:t>
      </w:r>
      <w:r w:rsidR="002F5BEC" w:rsidRPr="00003EF5">
        <w:rPr>
          <w:color w:val="000000"/>
          <w:lang w:bidi="uk-UA"/>
        </w:rPr>
        <w:t>п</w:t>
      </w:r>
      <w:r w:rsidR="00003EF5">
        <w:rPr>
          <w:color w:val="000000"/>
          <w:lang w:bidi="uk-UA"/>
        </w:rPr>
        <w:t>рипис</w:t>
      </w:r>
      <w:r w:rsidR="00F833B9">
        <w:rPr>
          <w:color w:val="000000"/>
          <w:lang w:bidi="uk-UA"/>
        </w:rPr>
        <w:t>у</w:t>
      </w:r>
      <w:r w:rsidR="00003EF5">
        <w:rPr>
          <w:color w:val="000000"/>
          <w:lang w:bidi="uk-UA"/>
        </w:rPr>
        <w:t xml:space="preserve"> пункту 5 частини шостої</w:t>
      </w:r>
      <w:r w:rsidR="00003EF5">
        <w:rPr>
          <w:color w:val="000000"/>
          <w:lang w:bidi="uk-UA"/>
        </w:rPr>
        <w:br/>
      </w:r>
      <w:r w:rsidR="002F5BEC" w:rsidRPr="00003EF5">
        <w:rPr>
          <w:color w:val="000000"/>
          <w:lang w:bidi="uk-UA"/>
        </w:rPr>
        <w:t xml:space="preserve">статті 19 Кодексу відмовила у відкритті </w:t>
      </w:r>
      <w:r w:rsidR="00C249BE" w:rsidRPr="00003EF5">
        <w:rPr>
          <w:color w:val="000000"/>
          <w:lang w:bidi="uk-UA"/>
        </w:rPr>
        <w:t>конституційного провадження у справі.</w:t>
      </w:r>
    </w:p>
    <w:p w:rsidR="00AF7DA8" w:rsidRPr="00003EF5" w:rsidRDefault="00AF7DA8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Згідно з частиною шостою статті 19 Кодексу для цілей Кодексу малозначними справами є:</w:t>
      </w:r>
    </w:p>
    <w:p w:rsidR="00AF7DA8" w:rsidRPr="00003EF5" w:rsidRDefault="00AF7DA8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„1) справи, у яких ціна позову не перевищує ста розмірів прожиткового мінімуму для працездатних осіб“ (пункт 1).</w:t>
      </w:r>
    </w:p>
    <w:p w:rsidR="00AF7DA8" w:rsidRPr="00003EF5" w:rsidRDefault="00AF7DA8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Відповідно до частини третьої статті 389 Кодексу не підлягають касаційному оскарженню:</w:t>
      </w:r>
    </w:p>
    <w:p w:rsidR="00AF7DA8" w:rsidRPr="00003EF5" w:rsidRDefault="00AF7DA8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„2) судові рішення у малозначних справах та у справах з ціною позову, що не перевищує двохсот п</w:t>
      </w:r>
      <w:r w:rsidRPr="00003EF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03EF5">
        <w:rPr>
          <w:rFonts w:ascii="Times New Roman" w:hAnsi="Times New Roman"/>
          <w:sz w:val="28"/>
          <w:szCs w:val="28"/>
        </w:rPr>
        <w:t>ятдесяти</w:t>
      </w:r>
      <w:proofErr w:type="spellEnd"/>
      <w:r w:rsidRPr="00003EF5">
        <w:rPr>
          <w:rFonts w:ascii="Times New Roman" w:hAnsi="Times New Roman"/>
          <w:sz w:val="28"/>
          <w:szCs w:val="28"/>
        </w:rPr>
        <w:t xml:space="preserve"> розмірів прожиткового мінімуму для працездатних осіб, крім випадків, якщо:</w:t>
      </w:r>
    </w:p>
    <w:p w:rsidR="00AF7DA8" w:rsidRPr="00003EF5" w:rsidRDefault="00AF7DA8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 xml:space="preserve">а) касаційна скарга стосується питання права, яке має фундаментальне значення для формування єдиної </w:t>
      </w:r>
      <w:proofErr w:type="spellStart"/>
      <w:r w:rsidRPr="00003EF5">
        <w:rPr>
          <w:rFonts w:ascii="Times New Roman" w:hAnsi="Times New Roman"/>
          <w:sz w:val="28"/>
          <w:szCs w:val="28"/>
        </w:rPr>
        <w:t>правозастосовчої</w:t>
      </w:r>
      <w:proofErr w:type="spellEnd"/>
      <w:r w:rsidRPr="00003EF5">
        <w:rPr>
          <w:rFonts w:ascii="Times New Roman" w:hAnsi="Times New Roman"/>
          <w:sz w:val="28"/>
          <w:szCs w:val="28"/>
        </w:rPr>
        <w:t xml:space="preserve"> практики;</w:t>
      </w:r>
    </w:p>
    <w:p w:rsidR="00AF7DA8" w:rsidRPr="00003EF5" w:rsidRDefault="00AF7DA8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AF7DA8" w:rsidRPr="00003EF5" w:rsidRDefault="00AF7DA8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в) справа становить значний суспільний інтерес або має виняткове значення для учасника справи, при розгляді іншої справи;</w:t>
      </w:r>
    </w:p>
    <w:p w:rsidR="000333B6" w:rsidRPr="00003EF5" w:rsidRDefault="00AF7DA8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lang w:eastAsia="ru-RU"/>
        </w:rPr>
      </w:pPr>
      <w:r w:rsidRPr="00003EF5">
        <w:rPr>
          <w:lang w:eastAsia="ru-RU"/>
        </w:rPr>
        <w:lastRenderedPageBreak/>
        <w:t>г) суд першої інстанції відніс справу до категорії малозначних помилково“ (пункт 2).</w:t>
      </w:r>
    </w:p>
    <w:p w:rsidR="000333B6" w:rsidRPr="00003EF5" w:rsidRDefault="000333B6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lang w:eastAsia="ru-RU"/>
        </w:rPr>
      </w:pPr>
      <w:r w:rsidRPr="00003EF5">
        <w:rPr>
          <w:lang w:eastAsia="ru-RU"/>
        </w:rPr>
        <w:t xml:space="preserve">На думку </w:t>
      </w:r>
      <w:r w:rsidR="00466204" w:rsidRPr="00003EF5">
        <w:rPr>
          <w:lang w:eastAsia="ru-RU"/>
        </w:rPr>
        <w:t>Товариства</w:t>
      </w:r>
      <w:r w:rsidRPr="00003EF5">
        <w:rPr>
          <w:lang w:eastAsia="ru-RU"/>
        </w:rPr>
        <w:t>, внаслідок застосування Верховним Судом в остаточному судовому рішенні приписів пункту 1 частини шостої статті 19, пункту 2 частини третьої статті 389 Кодексу порушено його право на касаційне оскарження судових рішень.</w:t>
      </w:r>
    </w:p>
    <w:p w:rsidR="000333B6" w:rsidRPr="00003EF5" w:rsidRDefault="000333B6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 xml:space="preserve">Товариство стверджує, що оспорювані приписи Кодексу запроваджують дискримінацію за ціною позову та іншими ознаками, що порушує конституційне право на рівний доступ до правосуддя. </w:t>
      </w:r>
    </w:p>
    <w:p w:rsidR="00282C21" w:rsidRPr="00003EF5" w:rsidRDefault="000333B6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Обґрунтовуючи свої твердження, Товариство посилається на окремі приписи Конституції України та Кодексу</w:t>
      </w:r>
      <w:r w:rsidR="009B0C8B" w:rsidRPr="00003EF5">
        <w:rPr>
          <w:rFonts w:ascii="Times New Roman" w:hAnsi="Times New Roman"/>
          <w:sz w:val="28"/>
          <w:szCs w:val="28"/>
        </w:rPr>
        <w:t>.</w:t>
      </w:r>
    </w:p>
    <w:p w:rsidR="00282C21" w:rsidRPr="00003EF5" w:rsidRDefault="00282C21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 xml:space="preserve">Другий сенат </w:t>
      </w:r>
      <w:r w:rsidR="00A26DAA" w:rsidRPr="00003EF5">
        <w:rPr>
          <w:color w:val="000000"/>
          <w:lang w:bidi="uk-UA"/>
        </w:rPr>
        <w:t>Конституційного Суд</w:t>
      </w:r>
      <w:r w:rsidR="00003EF5">
        <w:rPr>
          <w:color w:val="000000"/>
          <w:lang w:bidi="uk-UA"/>
        </w:rPr>
        <w:t>у України Ухвалою від 1 березня</w:t>
      </w:r>
      <w:r w:rsidR="00003EF5">
        <w:rPr>
          <w:color w:val="000000"/>
          <w:lang w:bidi="uk-UA"/>
        </w:rPr>
        <w:br/>
      </w:r>
      <w:r w:rsidR="00A26DAA" w:rsidRPr="00003EF5">
        <w:rPr>
          <w:color w:val="000000"/>
          <w:lang w:bidi="uk-UA"/>
        </w:rPr>
        <w:t xml:space="preserve">2023 року </w:t>
      </w:r>
      <w:r w:rsidR="00E71770" w:rsidRPr="00003EF5">
        <w:rPr>
          <w:color w:val="000000"/>
          <w:lang w:bidi="uk-UA"/>
        </w:rPr>
        <w:t xml:space="preserve">№ 11-у(ІІ)/2023 </w:t>
      </w:r>
      <w:r w:rsidR="00A52755" w:rsidRPr="00003EF5">
        <w:t>ухвалив розглянути цю справу на своєму пленарному засіданні у формі письмового провадження.</w:t>
      </w:r>
    </w:p>
    <w:p w:rsidR="00A52755" w:rsidRPr="00003EF5" w:rsidRDefault="00A52755" w:rsidP="00003EF5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EF5">
        <w:rPr>
          <w:rFonts w:ascii="Times New Roman" w:hAnsi="Times New Roman"/>
          <w:sz w:val="28"/>
          <w:szCs w:val="28"/>
        </w:rPr>
        <w:t>Другий сенат Конституц</w:t>
      </w:r>
      <w:r w:rsidR="00D36916" w:rsidRPr="00003EF5">
        <w:rPr>
          <w:rFonts w:ascii="Times New Roman" w:hAnsi="Times New Roman"/>
          <w:sz w:val="28"/>
          <w:szCs w:val="28"/>
        </w:rPr>
        <w:t>ійного Суду України 5 квітня</w:t>
      </w:r>
      <w:r w:rsidRPr="00003EF5">
        <w:rPr>
          <w:rFonts w:ascii="Times New Roman" w:hAnsi="Times New Roman"/>
          <w:sz w:val="28"/>
          <w:szCs w:val="28"/>
        </w:rPr>
        <w:t xml:space="preserve"> 2023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E71770" w:rsidRPr="00003EF5" w:rsidRDefault="00E71770" w:rsidP="00003EF5">
      <w:pPr>
        <w:pStyle w:val="22"/>
        <w:widowControl/>
        <w:shd w:val="clear" w:color="auto" w:fill="auto"/>
        <w:spacing w:before="0" w:line="384" w:lineRule="auto"/>
        <w:ind w:firstLine="567"/>
      </w:pPr>
    </w:p>
    <w:p w:rsidR="00857BB8" w:rsidRPr="00003EF5" w:rsidRDefault="005B0A37" w:rsidP="00003EF5">
      <w:pPr>
        <w:pStyle w:val="22"/>
        <w:widowControl/>
        <w:shd w:val="clear" w:color="auto" w:fill="auto"/>
        <w:spacing w:before="0" w:line="384" w:lineRule="auto"/>
        <w:ind w:firstLine="567"/>
      </w:pPr>
      <w:r w:rsidRPr="00003EF5">
        <w:t>2</w:t>
      </w:r>
      <w:r w:rsidR="0039001F" w:rsidRPr="00003EF5">
        <w:t xml:space="preserve">. </w:t>
      </w:r>
      <w:r w:rsidR="00297024" w:rsidRPr="00003EF5">
        <w:t>Під час розгляду справи Другий сенат Конституційного Суду України дійшов висновку, що конституційне провадження у справі підлягає закриттю з огляду на таке.</w:t>
      </w:r>
    </w:p>
    <w:p w:rsidR="00297024" w:rsidRPr="00003EF5" w:rsidRDefault="001F13EE" w:rsidP="00003EF5">
      <w:pPr>
        <w:pStyle w:val="22"/>
        <w:widowControl/>
        <w:shd w:val="clear" w:color="auto" w:fill="auto"/>
        <w:spacing w:before="0" w:line="384" w:lineRule="auto"/>
        <w:ind w:firstLine="567"/>
      </w:pPr>
      <w:r w:rsidRPr="00003EF5">
        <w:t>Згідно з Законом</w:t>
      </w:r>
      <w:r w:rsidR="008E6ABA" w:rsidRPr="00003EF5">
        <w:t xml:space="preserve"> України „Про Конституційний Суд України“ сенат Конституційного Суду України закриває конституційне провадження у справі, якщо під час пленарного </w:t>
      </w:r>
      <w:r w:rsidR="00047326" w:rsidRPr="00003EF5">
        <w:t>засідання будуть виявлені підстави</w:t>
      </w:r>
      <w:r w:rsidR="006F364B" w:rsidRPr="00003EF5">
        <w:t xml:space="preserve"> для цього </w:t>
      </w:r>
      <w:r w:rsidR="006F364B" w:rsidRPr="00003EF5">
        <w:br/>
        <w:t>(частина четверта статті 63); за статтею 62 цього закону такою підставою є наявність рішення Конституційного Суду України щодо того самого предмета конституційної скарги (пункт 6).</w:t>
      </w:r>
    </w:p>
    <w:p w:rsidR="00BB5DCF" w:rsidRPr="00003EF5" w:rsidRDefault="00047326" w:rsidP="00003EF5">
      <w:pPr>
        <w:pStyle w:val="22"/>
        <w:widowControl/>
        <w:shd w:val="clear" w:color="auto" w:fill="auto"/>
        <w:spacing w:before="0" w:line="384" w:lineRule="auto"/>
        <w:ind w:firstLine="567"/>
      </w:pPr>
      <w:r w:rsidRPr="00003EF5">
        <w:lastRenderedPageBreak/>
        <w:t>Другий сенат Конституційного Суду України під час пленарного засідання виявив, що Конституц</w:t>
      </w:r>
      <w:r w:rsidR="005B0A37" w:rsidRPr="00003EF5">
        <w:t>ійний Суд України</w:t>
      </w:r>
      <w:r w:rsidRPr="00003EF5">
        <w:t xml:space="preserve"> </w:t>
      </w:r>
      <w:r w:rsidR="0000306E" w:rsidRPr="00003EF5">
        <w:t xml:space="preserve">ухвалив Рішення </w:t>
      </w:r>
      <w:r w:rsidR="0086439C" w:rsidRPr="00003EF5">
        <w:t xml:space="preserve">від </w:t>
      </w:r>
      <w:r w:rsidR="00003EF5">
        <w:t>22 листопада</w:t>
      </w:r>
      <w:r w:rsidR="00003EF5">
        <w:br/>
      </w:r>
      <w:r w:rsidR="0086439C" w:rsidRPr="00003EF5">
        <w:t xml:space="preserve">2023 року № 10-р(ІІ)/2023, яким визнав </w:t>
      </w:r>
      <w:r w:rsidR="00184271" w:rsidRPr="00003EF5">
        <w:t>таким, що відповідає Конституції України (є конституційним), пункт 2 частини третьої статті 389 Кодексу</w:t>
      </w:r>
      <w:r w:rsidR="002025AA" w:rsidRPr="00003EF5">
        <w:t>, та</w:t>
      </w:r>
      <w:r w:rsidR="00184271" w:rsidRPr="00003EF5">
        <w:t xml:space="preserve"> </w:t>
      </w:r>
      <w:r w:rsidR="0086439C" w:rsidRPr="00003EF5">
        <w:t xml:space="preserve">такими, що не відповідають Конституції України </w:t>
      </w:r>
      <w:r w:rsidR="00003EF5">
        <w:t>(є неконституційними),</w:t>
      </w:r>
      <w:r w:rsidR="00003EF5">
        <w:br/>
      </w:r>
      <w:r w:rsidR="0086439C" w:rsidRPr="00003EF5">
        <w:t xml:space="preserve">пункти 1, 5 частини шостої статті </w:t>
      </w:r>
      <w:r w:rsidR="00184271" w:rsidRPr="00003EF5">
        <w:t>1</w:t>
      </w:r>
      <w:r w:rsidR="002025AA" w:rsidRPr="00003EF5">
        <w:t xml:space="preserve">9 Кодексу. </w:t>
      </w:r>
      <w:r w:rsidR="009D3738">
        <w:t>Зазначене</w:t>
      </w:r>
      <w:r w:rsidR="00A854B3" w:rsidRPr="00003EF5">
        <w:t xml:space="preserve"> </w:t>
      </w:r>
      <w:r w:rsidR="009D3738">
        <w:t>р</w:t>
      </w:r>
      <w:r w:rsidR="00A854B3" w:rsidRPr="00003EF5">
        <w:t>ішення стосується тих самих питань, що їх порушувало Товариство у своїй конституційній скарзі,</w:t>
      </w:r>
      <w:r w:rsidR="002209F9" w:rsidRPr="00003EF5">
        <w:t xml:space="preserve"> а саме</w:t>
      </w:r>
      <w:r w:rsidR="00BB5DCF" w:rsidRPr="00003EF5">
        <w:t xml:space="preserve"> приписів пункту 1 частини шостої стат</w:t>
      </w:r>
      <w:r w:rsidR="009D3738">
        <w:t>ті 19, пункту 2 частини третьої</w:t>
      </w:r>
      <w:r w:rsidR="009D3738">
        <w:br/>
      </w:r>
      <w:r w:rsidR="00BB5DCF" w:rsidRPr="00003EF5">
        <w:t>статті 389 Кодексу.</w:t>
      </w:r>
    </w:p>
    <w:p w:rsidR="004F7289" w:rsidRPr="00003EF5" w:rsidRDefault="004F7289" w:rsidP="00003EF5">
      <w:pPr>
        <w:pStyle w:val="22"/>
        <w:widowControl/>
        <w:shd w:val="clear" w:color="auto" w:fill="auto"/>
        <w:spacing w:before="0" w:line="384" w:lineRule="auto"/>
        <w:ind w:firstLine="567"/>
      </w:pPr>
      <w:r w:rsidRPr="00003EF5">
        <w:t xml:space="preserve">Отже, конституційне провадження у справі за конституційною скаргою </w:t>
      </w:r>
      <w:r w:rsidRPr="00003EF5">
        <w:rPr>
          <w:color w:val="000000"/>
          <w:lang w:bidi="uk-UA"/>
        </w:rPr>
        <w:t>Тов</w:t>
      </w:r>
      <w:r w:rsidR="004516B7" w:rsidRPr="00003EF5">
        <w:rPr>
          <w:color w:val="000000"/>
          <w:lang w:bidi="uk-UA"/>
        </w:rPr>
        <w:t>ариства</w:t>
      </w:r>
      <w:r w:rsidRPr="00003EF5">
        <w:rPr>
          <w:color w:val="000000"/>
          <w:lang w:bidi="uk-UA"/>
        </w:rPr>
        <w:t xml:space="preserve"> щодо відповідності Конституції України (конституційності) приписів пунк</w:t>
      </w:r>
      <w:r w:rsidR="00B45942" w:rsidRPr="00003EF5">
        <w:rPr>
          <w:color w:val="000000"/>
          <w:lang w:bidi="uk-UA"/>
        </w:rPr>
        <w:t xml:space="preserve">ту 1 частини шостої статті 19, </w:t>
      </w:r>
      <w:r w:rsidRPr="00003EF5">
        <w:rPr>
          <w:color w:val="000000"/>
          <w:lang w:bidi="uk-UA"/>
        </w:rPr>
        <w:t>пункту 2 частини т</w:t>
      </w:r>
      <w:r w:rsidR="00B45942" w:rsidRPr="00003EF5">
        <w:rPr>
          <w:color w:val="000000"/>
          <w:lang w:bidi="uk-UA"/>
        </w:rPr>
        <w:t xml:space="preserve">ретьої статті 389 Кодексу підлягає закриттю на підставі пункту </w:t>
      </w:r>
      <w:r w:rsidR="00A950B5" w:rsidRPr="00003EF5">
        <w:rPr>
          <w:color w:val="000000"/>
          <w:lang w:bidi="uk-UA"/>
        </w:rPr>
        <w:t>6 статті 62 Закону України „</w:t>
      </w:r>
      <w:r w:rsidR="004516B7" w:rsidRPr="00003EF5">
        <w:rPr>
          <w:color w:val="000000"/>
          <w:lang w:bidi="uk-UA"/>
        </w:rPr>
        <w:t>Про Конституційний Суд України“ – наявність рішення Конституційного Суду України щодо того самого предмета конституційної скарги.</w:t>
      </w:r>
    </w:p>
    <w:p w:rsidR="000B29A5" w:rsidRPr="00003EF5" w:rsidRDefault="000B29A5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</w:p>
    <w:p w:rsidR="00D6256A" w:rsidRPr="00003EF5" w:rsidRDefault="00B57977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>Ураховуючи викладене та керуючись статтями 147, 151</w:t>
      </w:r>
      <w:r w:rsidRPr="00003EF5">
        <w:rPr>
          <w:color w:val="000000"/>
          <w:vertAlign w:val="superscript"/>
          <w:lang w:bidi="uk-UA"/>
        </w:rPr>
        <w:t>1</w:t>
      </w:r>
      <w:r w:rsidRPr="00003EF5">
        <w:rPr>
          <w:color w:val="000000"/>
          <w:lang w:bidi="uk-UA"/>
        </w:rPr>
        <w:t>, 153 Конституції України, на</w:t>
      </w:r>
      <w:r w:rsidR="00023436" w:rsidRPr="00003EF5">
        <w:rPr>
          <w:color w:val="000000"/>
          <w:lang w:bidi="uk-UA"/>
        </w:rPr>
        <w:t xml:space="preserve"> підставі статей 7, 32, 36, 55, </w:t>
      </w:r>
      <w:r w:rsidRPr="00003EF5">
        <w:rPr>
          <w:color w:val="000000"/>
          <w:lang w:bidi="uk-UA"/>
        </w:rPr>
        <w:t xml:space="preserve">62, </w:t>
      </w:r>
      <w:r w:rsidR="00023436" w:rsidRPr="00003EF5">
        <w:rPr>
          <w:color w:val="000000"/>
          <w:lang w:bidi="uk-UA"/>
        </w:rPr>
        <w:t xml:space="preserve">63, 65, 67, </w:t>
      </w:r>
      <w:r w:rsidRPr="00003EF5">
        <w:rPr>
          <w:color w:val="000000"/>
          <w:lang w:bidi="uk-UA"/>
        </w:rPr>
        <w:t>86 Закону України „Про Конституційний Суд України“, від</w:t>
      </w:r>
      <w:r w:rsidR="00616BC9" w:rsidRPr="00003EF5">
        <w:rPr>
          <w:color w:val="000000"/>
          <w:lang w:bidi="uk-UA"/>
        </w:rPr>
        <w:t>повідно до § 48, § 55</w:t>
      </w:r>
      <w:r w:rsidRPr="00003EF5">
        <w:rPr>
          <w:color w:val="000000"/>
          <w:lang w:bidi="uk-UA"/>
        </w:rPr>
        <w:t xml:space="preserve"> Регламенту Конституційного Суду України Другий сенат Конституційного</w:t>
      </w:r>
      <w:r w:rsidRPr="00003EF5">
        <w:rPr>
          <w:color w:val="000000"/>
          <w:lang w:val="cs-CZ" w:bidi="uk-UA"/>
        </w:rPr>
        <w:t xml:space="preserve"> </w:t>
      </w:r>
      <w:r w:rsidRPr="00003EF5">
        <w:rPr>
          <w:color w:val="000000"/>
          <w:lang w:bidi="uk-UA"/>
        </w:rPr>
        <w:t>Суду України</w:t>
      </w:r>
    </w:p>
    <w:p w:rsidR="00022664" w:rsidRPr="00003EF5" w:rsidRDefault="00022664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</w:p>
    <w:p w:rsidR="00B57977" w:rsidRPr="00003EF5" w:rsidRDefault="00B57977" w:rsidP="00003E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EF5">
        <w:rPr>
          <w:rFonts w:ascii="Times New Roman" w:hAnsi="Times New Roman" w:cs="Times New Roman"/>
          <w:b/>
          <w:sz w:val="28"/>
          <w:szCs w:val="28"/>
          <w:lang w:val="uk-UA"/>
        </w:rPr>
        <w:t>у х в а л и в:</w:t>
      </w:r>
    </w:p>
    <w:p w:rsidR="00A40CB6" w:rsidRPr="00003EF5" w:rsidRDefault="00A40CB6" w:rsidP="00003E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2FAF" w:rsidRDefault="00B57977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 xml:space="preserve">1. </w:t>
      </w:r>
      <w:r w:rsidR="00A47E3E" w:rsidRPr="00003EF5">
        <w:rPr>
          <w:color w:val="000000"/>
          <w:lang w:bidi="uk-UA"/>
        </w:rPr>
        <w:t>Закрити конституційне провадження у справі за конституційною скаргою Товариства з обмеженою відповідальністю „Галицька торгова компанія“ щодо відповідності Конституції України (конституційності) приписів пункту 1 частини шостої статті 19, пункту 2 частини третьої статті 389 Цивільного процесуального кодексу України</w:t>
      </w:r>
      <w:r w:rsidR="008E2FAF" w:rsidRPr="00003EF5">
        <w:rPr>
          <w:color w:val="000000"/>
          <w:lang w:bidi="uk-UA"/>
        </w:rPr>
        <w:t xml:space="preserve"> на підставі пункту 6 статті 62 Закону України </w:t>
      </w:r>
      <w:r w:rsidR="008E2FAF" w:rsidRPr="00003EF5">
        <w:rPr>
          <w:color w:val="000000"/>
          <w:lang w:bidi="uk-UA"/>
        </w:rPr>
        <w:lastRenderedPageBreak/>
        <w:t>„Про Конституційний Суд України“ – наявність рішення Конституційного Суду України щодо того самого предмета конституційної скарги.</w:t>
      </w:r>
    </w:p>
    <w:p w:rsidR="00003EF5" w:rsidRPr="00003EF5" w:rsidRDefault="00003EF5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</w:p>
    <w:p w:rsidR="00003EF5" w:rsidRDefault="00B57977" w:rsidP="00003EF5">
      <w:pPr>
        <w:pStyle w:val="22"/>
        <w:widowControl/>
        <w:shd w:val="clear" w:color="auto" w:fill="auto"/>
        <w:spacing w:before="0" w:line="384" w:lineRule="auto"/>
        <w:ind w:firstLine="567"/>
        <w:rPr>
          <w:color w:val="000000"/>
          <w:lang w:bidi="uk-UA"/>
        </w:rPr>
      </w:pPr>
      <w:r w:rsidRPr="00003EF5">
        <w:rPr>
          <w:color w:val="000000"/>
          <w:lang w:bidi="uk-UA"/>
        </w:rPr>
        <w:t>2. Ухвала Другого сенату Конституційного Суду України є остаточною.</w:t>
      </w:r>
    </w:p>
    <w:p w:rsidR="00003EF5" w:rsidRDefault="00003EF5" w:rsidP="00003EF5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</w:p>
    <w:p w:rsidR="009D3738" w:rsidRDefault="009D3738" w:rsidP="009D3738">
      <w:pPr>
        <w:pStyle w:val="22"/>
        <w:widowControl/>
        <w:shd w:val="clear" w:color="auto" w:fill="auto"/>
        <w:spacing w:before="0" w:line="240" w:lineRule="auto"/>
        <w:rPr>
          <w:color w:val="000000"/>
          <w:lang w:bidi="uk-UA"/>
        </w:rPr>
      </w:pPr>
    </w:p>
    <w:p w:rsidR="009D3738" w:rsidRDefault="009D3738" w:rsidP="009D3738">
      <w:pPr>
        <w:pStyle w:val="22"/>
        <w:widowControl/>
        <w:shd w:val="clear" w:color="auto" w:fill="auto"/>
        <w:spacing w:before="0" w:line="240" w:lineRule="auto"/>
        <w:rPr>
          <w:color w:val="000000"/>
          <w:lang w:bidi="uk-UA"/>
        </w:rPr>
      </w:pPr>
    </w:p>
    <w:p w:rsidR="009D3738" w:rsidRDefault="009D3738" w:rsidP="009D3738">
      <w:pPr>
        <w:pStyle w:val="22"/>
        <w:widowControl/>
        <w:shd w:val="clear" w:color="auto" w:fill="auto"/>
        <w:spacing w:before="0" w:line="240" w:lineRule="auto"/>
        <w:ind w:left="4254"/>
        <w:jc w:val="center"/>
        <w:rPr>
          <w:b/>
          <w:caps/>
          <w:color w:val="000000"/>
          <w:lang w:bidi="uk-UA"/>
        </w:rPr>
      </w:pPr>
      <w:bookmarkStart w:id="0" w:name="_GoBack"/>
      <w:r>
        <w:rPr>
          <w:b/>
          <w:caps/>
          <w:color w:val="000000"/>
          <w:lang w:bidi="uk-UA"/>
        </w:rPr>
        <w:t>Другий сенат</w:t>
      </w:r>
    </w:p>
    <w:p w:rsidR="00003EF5" w:rsidRPr="009D3738" w:rsidRDefault="009D3738" w:rsidP="009D3738">
      <w:pPr>
        <w:pStyle w:val="22"/>
        <w:widowControl/>
        <w:shd w:val="clear" w:color="auto" w:fill="auto"/>
        <w:spacing w:before="0" w:line="240" w:lineRule="auto"/>
        <w:ind w:left="4254"/>
        <w:jc w:val="center"/>
        <w:rPr>
          <w:b/>
          <w:caps/>
          <w:color w:val="000000"/>
          <w:lang w:bidi="uk-UA"/>
        </w:rPr>
      </w:pPr>
      <w:r w:rsidRPr="009D3738">
        <w:rPr>
          <w:b/>
          <w:caps/>
          <w:color w:val="000000"/>
          <w:lang w:bidi="uk-UA"/>
        </w:rPr>
        <w:t>Конституційного Суду України</w:t>
      </w:r>
      <w:bookmarkEnd w:id="0"/>
    </w:p>
    <w:sectPr w:rsidR="00003EF5" w:rsidRPr="009D3738" w:rsidSect="00003E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77" w:rsidRDefault="00D22C77" w:rsidP="009657BF">
      <w:r>
        <w:separator/>
      </w:r>
    </w:p>
  </w:endnote>
  <w:endnote w:type="continuationSeparator" w:id="0">
    <w:p w:rsidR="00D22C77" w:rsidRDefault="00D22C77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5" w:rsidRPr="00003EF5" w:rsidRDefault="00003EF5">
    <w:pPr>
      <w:pStyle w:val="a6"/>
      <w:rPr>
        <w:rFonts w:ascii="Times New Roman" w:hAnsi="Times New Roman"/>
        <w:sz w:val="10"/>
        <w:szCs w:val="10"/>
      </w:rPr>
    </w:pPr>
    <w:r w:rsidRPr="00003EF5">
      <w:rPr>
        <w:rFonts w:ascii="Times New Roman" w:hAnsi="Times New Roman"/>
        <w:sz w:val="10"/>
        <w:szCs w:val="10"/>
      </w:rPr>
      <w:fldChar w:fldCharType="begin"/>
    </w:r>
    <w:r w:rsidRPr="00003EF5">
      <w:rPr>
        <w:rFonts w:ascii="Times New Roman" w:hAnsi="Times New Roman"/>
        <w:sz w:val="10"/>
        <w:szCs w:val="10"/>
      </w:rPr>
      <w:instrText xml:space="preserve"> FILENAME \p \* MERGEFORMAT </w:instrText>
    </w:r>
    <w:r w:rsidRPr="00003EF5">
      <w:rPr>
        <w:rFonts w:ascii="Times New Roman" w:hAnsi="Times New Roman"/>
        <w:sz w:val="10"/>
        <w:szCs w:val="10"/>
      </w:rPr>
      <w:fldChar w:fldCharType="separate"/>
    </w:r>
    <w:r w:rsidR="009D3738">
      <w:rPr>
        <w:rFonts w:ascii="Times New Roman" w:hAnsi="Times New Roman"/>
        <w:noProof/>
        <w:sz w:val="10"/>
        <w:szCs w:val="10"/>
      </w:rPr>
      <w:t>G:\2023\Suddi\Uhvala senata\II senat\58.docx</w:t>
    </w:r>
    <w:r w:rsidRPr="00003EF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5" w:rsidRPr="00003EF5" w:rsidRDefault="00003EF5">
    <w:pPr>
      <w:pStyle w:val="a6"/>
      <w:rPr>
        <w:rFonts w:ascii="Times New Roman" w:hAnsi="Times New Roman"/>
        <w:sz w:val="10"/>
        <w:szCs w:val="10"/>
      </w:rPr>
    </w:pPr>
    <w:r w:rsidRPr="00003EF5">
      <w:rPr>
        <w:rFonts w:ascii="Times New Roman" w:hAnsi="Times New Roman"/>
        <w:sz w:val="10"/>
        <w:szCs w:val="10"/>
      </w:rPr>
      <w:fldChar w:fldCharType="begin"/>
    </w:r>
    <w:r w:rsidRPr="00003EF5">
      <w:rPr>
        <w:rFonts w:ascii="Times New Roman" w:hAnsi="Times New Roman"/>
        <w:sz w:val="10"/>
        <w:szCs w:val="10"/>
      </w:rPr>
      <w:instrText xml:space="preserve"> FILENAME \p \* MERGEFORMAT </w:instrText>
    </w:r>
    <w:r w:rsidRPr="00003EF5">
      <w:rPr>
        <w:rFonts w:ascii="Times New Roman" w:hAnsi="Times New Roman"/>
        <w:sz w:val="10"/>
        <w:szCs w:val="10"/>
      </w:rPr>
      <w:fldChar w:fldCharType="separate"/>
    </w:r>
    <w:r w:rsidR="009D3738">
      <w:rPr>
        <w:rFonts w:ascii="Times New Roman" w:hAnsi="Times New Roman"/>
        <w:noProof/>
        <w:sz w:val="10"/>
        <w:szCs w:val="10"/>
      </w:rPr>
      <w:t>G:\2023\Suddi\Uhvala senata\II senat\58.docx</w:t>
    </w:r>
    <w:r w:rsidRPr="00003EF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77" w:rsidRDefault="00D22C77" w:rsidP="009657BF">
      <w:r>
        <w:separator/>
      </w:r>
    </w:p>
  </w:footnote>
  <w:footnote w:type="continuationSeparator" w:id="0">
    <w:p w:rsidR="00D22C77" w:rsidRDefault="00D22C77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9D3738" w:rsidRPr="009D3738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5" w:rsidRDefault="00003EF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38FE"/>
    <w:multiLevelType w:val="multilevel"/>
    <w:tmpl w:val="4E4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2F45444"/>
    <w:multiLevelType w:val="multilevel"/>
    <w:tmpl w:val="F06268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725"/>
    <w:rsid w:val="0000306E"/>
    <w:rsid w:val="00003EF5"/>
    <w:rsid w:val="0000474D"/>
    <w:rsid w:val="00004BFE"/>
    <w:rsid w:val="00007109"/>
    <w:rsid w:val="0001073A"/>
    <w:rsid w:val="00011442"/>
    <w:rsid w:val="00014949"/>
    <w:rsid w:val="0001727A"/>
    <w:rsid w:val="0001779C"/>
    <w:rsid w:val="00022664"/>
    <w:rsid w:val="00023436"/>
    <w:rsid w:val="000247B9"/>
    <w:rsid w:val="00025BF9"/>
    <w:rsid w:val="0002763A"/>
    <w:rsid w:val="00032A95"/>
    <w:rsid w:val="000333B6"/>
    <w:rsid w:val="00033531"/>
    <w:rsid w:val="00034ED5"/>
    <w:rsid w:val="000353D3"/>
    <w:rsid w:val="00042A1F"/>
    <w:rsid w:val="00044EF3"/>
    <w:rsid w:val="00045D6D"/>
    <w:rsid w:val="00046BB5"/>
    <w:rsid w:val="00047326"/>
    <w:rsid w:val="00051F1E"/>
    <w:rsid w:val="00053FEC"/>
    <w:rsid w:val="00056C84"/>
    <w:rsid w:val="000602A3"/>
    <w:rsid w:val="00061AE2"/>
    <w:rsid w:val="00070550"/>
    <w:rsid w:val="0007061D"/>
    <w:rsid w:val="00076304"/>
    <w:rsid w:val="00076974"/>
    <w:rsid w:val="00076ED4"/>
    <w:rsid w:val="0008144D"/>
    <w:rsid w:val="00083027"/>
    <w:rsid w:val="00093C3F"/>
    <w:rsid w:val="00094818"/>
    <w:rsid w:val="00096F03"/>
    <w:rsid w:val="000A7FB1"/>
    <w:rsid w:val="000B29A5"/>
    <w:rsid w:val="000B4442"/>
    <w:rsid w:val="000C163B"/>
    <w:rsid w:val="000C16DC"/>
    <w:rsid w:val="000C3BD3"/>
    <w:rsid w:val="000C400E"/>
    <w:rsid w:val="000C4F90"/>
    <w:rsid w:val="000C58D4"/>
    <w:rsid w:val="000C6C24"/>
    <w:rsid w:val="000D209B"/>
    <w:rsid w:val="000D3EAF"/>
    <w:rsid w:val="000D595E"/>
    <w:rsid w:val="000D5B17"/>
    <w:rsid w:val="000E0818"/>
    <w:rsid w:val="000E3D7E"/>
    <w:rsid w:val="000E518B"/>
    <w:rsid w:val="000F0C9F"/>
    <w:rsid w:val="000F18E6"/>
    <w:rsid w:val="000F39FB"/>
    <w:rsid w:val="000F4E22"/>
    <w:rsid w:val="000F5276"/>
    <w:rsid w:val="00102395"/>
    <w:rsid w:val="001023B4"/>
    <w:rsid w:val="00102A8F"/>
    <w:rsid w:val="00110F6D"/>
    <w:rsid w:val="00111FCC"/>
    <w:rsid w:val="0011362D"/>
    <w:rsid w:val="00115988"/>
    <w:rsid w:val="00116473"/>
    <w:rsid w:val="00117FF1"/>
    <w:rsid w:val="001239B4"/>
    <w:rsid w:val="00125A9D"/>
    <w:rsid w:val="00125EFD"/>
    <w:rsid w:val="00132319"/>
    <w:rsid w:val="001327FD"/>
    <w:rsid w:val="00133CB5"/>
    <w:rsid w:val="001356A7"/>
    <w:rsid w:val="00140AB2"/>
    <w:rsid w:val="00140EBB"/>
    <w:rsid w:val="00142490"/>
    <w:rsid w:val="001432B3"/>
    <w:rsid w:val="00146C7F"/>
    <w:rsid w:val="00147B07"/>
    <w:rsid w:val="001511B1"/>
    <w:rsid w:val="001516D1"/>
    <w:rsid w:val="001532A8"/>
    <w:rsid w:val="00160D05"/>
    <w:rsid w:val="001617DD"/>
    <w:rsid w:val="00163666"/>
    <w:rsid w:val="00165844"/>
    <w:rsid w:val="0016640D"/>
    <w:rsid w:val="0016716D"/>
    <w:rsid w:val="001725E4"/>
    <w:rsid w:val="0018322A"/>
    <w:rsid w:val="00184271"/>
    <w:rsid w:val="00191268"/>
    <w:rsid w:val="001935BD"/>
    <w:rsid w:val="00194ECD"/>
    <w:rsid w:val="001966A0"/>
    <w:rsid w:val="001968FF"/>
    <w:rsid w:val="00197ABA"/>
    <w:rsid w:val="001A2320"/>
    <w:rsid w:val="001A2D17"/>
    <w:rsid w:val="001A4B5B"/>
    <w:rsid w:val="001A5C9F"/>
    <w:rsid w:val="001A6235"/>
    <w:rsid w:val="001A6523"/>
    <w:rsid w:val="001B1624"/>
    <w:rsid w:val="001B1E76"/>
    <w:rsid w:val="001B358D"/>
    <w:rsid w:val="001B35C6"/>
    <w:rsid w:val="001B4390"/>
    <w:rsid w:val="001B6084"/>
    <w:rsid w:val="001B6127"/>
    <w:rsid w:val="001B6869"/>
    <w:rsid w:val="001C0710"/>
    <w:rsid w:val="001C1BBE"/>
    <w:rsid w:val="001C6AA8"/>
    <w:rsid w:val="001D2210"/>
    <w:rsid w:val="001D378F"/>
    <w:rsid w:val="001D4781"/>
    <w:rsid w:val="001E0D01"/>
    <w:rsid w:val="001E0E42"/>
    <w:rsid w:val="001E10A9"/>
    <w:rsid w:val="001E4829"/>
    <w:rsid w:val="001E5B8D"/>
    <w:rsid w:val="001E7EB6"/>
    <w:rsid w:val="001F13EE"/>
    <w:rsid w:val="001F1F2E"/>
    <w:rsid w:val="001F1F75"/>
    <w:rsid w:val="001F21E2"/>
    <w:rsid w:val="001F46CE"/>
    <w:rsid w:val="001F4A00"/>
    <w:rsid w:val="001F4B59"/>
    <w:rsid w:val="001F5265"/>
    <w:rsid w:val="002025AA"/>
    <w:rsid w:val="0020779C"/>
    <w:rsid w:val="0021091A"/>
    <w:rsid w:val="002139C1"/>
    <w:rsid w:val="00213E79"/>
    <w:rsid w:val="00215156"/>
    <w:rsid w:val="00215FCC"/>
    <w:rsid w:val="002209F9"/>
    <w:rsid w:val="002224CC"/>
    <w:rsid w:val="00223EED"/>
    <w:rsid w:val="002247AF"/>
    <w:rsid w:val="002253E3"/>
    <w:rsid w:val="002272BD"/>
    <w:rsid w:val="00227F13"/>
    <w:rsid w:val="002342B2"/>
    <w:rsid w:val="00235C12"/>
    <w:rsid w:val="0023665E"/>
    <w:rsid w:val="002367D4"/>
    <w:rsid w:val="00236FE8"/>
    <w:rsid w:val="002420B7"/>
    <w:rsid w:val="00243C09"/>
    <w:rsid w:val="00244EBB"/>
    <w:rsid w:val="00245C50"/>
    <w:rsid w:val="00250950"/>
    <w:rsid w:val="002530FB"/>
    <w:rsid w:val="002544EF"/>
    <w:rsid w:val="00255C53"/>
    <w:rsid w:val="00256107"/>
    <w:rsid w:val="00260C63"/>
    <w:rsid w:val="00265BB3"/>
    <w:rsid w:val="002674BD"/>
    <w:rsid w:val="00267A59"/>
    <w:rsid w:val="00270E5D"/>
    <w:rsid w:val="002808F0"/>
    <w:rsid w:val="00281ED5"/>
    <w:rsid w:val="00282C21"/>
    <w:rsid w:val="00284B6F"/>
    <w:rsid w:val="00291D86"/>
    <w:rsid w:val="00294219"/>
    <w:rsid w:val="00295E68"/>
    <w:rsid w:val="00297024"/>
    <w:rsid w:val="00297510"/>
    <w:rsid w:val="002A29B0"/>
    <w:rsid w:val="002B10F5"/>
    <w:rsid w:val="002B24F3"/>
    <w:rsid w:val="002B25A0"/>
    <w:rsid w:val="002B5B15"/>
    <w:rsid w:val="002B6553"/>
    <w:rsid w:val="002B6B4E"/>
    <w:rsid w:val="002B7EC0"/>
    <w:rsid w:val="002C0167"/>
    <w:rsid w:val="002C03AE"/>
    <w:rsid w:val="002C18C7"/>
    <w:rsid w:val="002C4159"/>
    <w:rsid w:val="002D0907"/>
    <w:rsid w:val="002D198B"/>
    <w:rsid w:val="002D2454"/>
    <w:rsid w:val="002D4CB2"/>
    <w:rsid w:val="002D5774"/>
    <w:rsid w:val="002E2E1C"/>
    <w:rsid w:val="002E78E5"/>
    <w:rsid w:val="002F1898"/>
    <w:rsid w:val="002F58E3"/>
    <w:rsid w:val="002F5B43"/>
    <w:rsid w:val="002F5BEC"/>
    <w:rsid w:val="003005E2"/>
    <w:rsid w:val="00303547"/>
    <w:rsid w:val="00304716"/>
    <w:rsid w:val="003114DA"/>
    <w:rsid w:val="003132AE"/>
    <w:rsid w:val="0031513F"/>
    <w:rsid w:val="00316C00"/>
    <w:rsid w:val="00316C7F"/>
    <w:rsid w:val="00317B76"/>
    <w:rsid w:val="00321D88"/>
    <w:rsid w:val="00325B09"/>
    <w:rsid w:val="00327325"/>
    <w:rsid w:val="00327E92"/>
    <w:rsid w:val="00334321"/>
    <w:rsid w:val="0033563B"/>
    <w:rsid w:val="0033709E"/>
    <w:rsid w:val="00341C08"/>
    <w:rsid w:val="0034215B"/>
    <w:rsid w:val="0034251A"/>
    <w:rsid w:val="00342734"/>
    <w:rsid w:val="0034659B"/>
    <w:rsid w:val="003472C0"/>
    <w:rsid w:val="003503DC"/>
    <w:rsid w:val="0035082A"/>
    <w:rsid w:val="00352AD7"/>
    <w:rsid w:val="0035770A"/>
    <w:rsid w:val="00357A40"/>
    <w:rsid w:val="00360090"/>
    <w:rsid w:val="00361527"/>
    <w:rsid w:val="003617C2"/>
    <w:rsid w:val="00362504"/>
    <w:rsid w:val="00362DA2"/>
    <w:rsid w:val="00364283"/>
    <w:rsid w:val="00364D2B"/>
    <w:rsid w:val="00366BE1"/>
    <w:rsid w:val="00370259"/>
    <w:rsid w:val="00373819"/>
    <w:rsid w:val="00373F98"/>
    <w:rsid w:val="0037484F"/>
    <w:rsid w:val="003818C0"/>
    <w:rsid w:val="00382854"/>
    <w:rsid w:val="00383628"/>
    <w:rsid w:val="003869F3"/>
    <w:rsid w:val="00386CA8"/>
    <w:rsid w:val="0039001F"/>
    <w:rsid w:val="0039318A"/>
    <w:rsid w:val="003934D8"/>
    <w:rsid w:val="00394687"/>
    <w:rsid w:val="003954D6"/>
    <w:rsid w:val="003959E3"/>
    <w:rsid w:val="0039729D"/>
    <w:rsid w:val="003978C9"/>
    <w:rsid w:val="003A0472"/>
    <w:rsid w:val="003A07DF"/>
    <w:rsid w:val="003A3270"/>
    <w:rsid w:val="003A5887"/>
    <w:rsid w:val="003A5BB1"/>
    <w:rsid w:val="003A64A1"/>
    <w:rsid w:val="003B53A1"/>
    <w:rsid w:val="003B5EEC"/>
    <w:rsid w:val="003B6A21"/>
    <w:rsid w:val="003B6C25"/>
    <w:rsid w:val="003C4899"/>
    <w:rsid w:val="003C4B2E"/>
    <w:rsid w:val="003C6CAF"/>
    <w:rsid w:val="003D0113"/>
    <w:rsid w:val="003D091F"/>
    <w:rsid w:val="003D0987"/>
    <w:rsid w:val="003D2E82"/>
    <w:rsid w:val="003D5221"/>
    <w:rsid w:val="003D5DAC"/>
    <w:rsid w:val="003D79E0"/>
    <w:rsid w:val="003E0D6B"/>
    <w:rsid w:val="003E0EB5"/>
    <w:rsid w:val="003E5B1B"/>
    <w:rsid w:val="003E66DA"/>
    <w:rsid w:val="003E6B24"/>
    <w:rsid w:val="003F0673"/>
    <w:rsid w:val="003F0AA9"/>
    <w:rsid w:val="003F20AF"/>
    <w:rsid w:val="003F3BC7"/>
    <w:rsid w:val="003F5593"/>
    <w:rsid w:val="003F670B"/>
    <w:rsid w:val="003F7D52"/>
    <w:rsid w:val="004023BF"/>
    <w:rsid w:val="00406DF7"/>
    <w:rsid w:val="00407E67"/>
    <w:rsid w:val="00410033"/>
    <w:rsid w:val="00414194"/>
    <w:rsid w:val="00414665"/>
    <w:rsid w:val="004227AD"/>
    <w:rsid w:val="00424C42"/>
    <w:rsid w:val="00426B79"/>
    <w:rsid w:val="00426F36"/>
    <w:rsid w:val="004309D3"/>
    <w:rsid w:val="00435285"/>
    <w:rsid w:val="00437A67"/>
    <w:rsid w:val="0044731E"/>
    <w:rsid w:val="00450D8D"/>
    <w:rsid w:val="004516B7"/>
    <w:rsid w:val="00451C74"/>
    <w:rsid w:val="00456186"/>
    <w:rsid w:val="00456408"/>
    <w:rsid w:val="00461004"/>
    <w:rsid w:val="00461A33"/>
    <w:rsid w:val="00461CCB"/>
    <w:rsid w:val="00463E3E"/>
    <w:rsid w:val="00463E8C"/>
    <w:rsid w:val="00463FFF"/>
    <w:rsid w:val="00466062"/>
    <w:rsid w:val="00466204"/>
    <w:rsid w:val="00466669"/>
    <w:rsid w:val="00470844"/>
    <w:rsid w:val="004725EE"/>
    <w:rsid w:val="00477A5E"/>
    <w:rsid w:val="00477BBC"/>
    <w:rsid w:val="00477DCA"/>
    <w:rsid w:val="00480F2E"/>
    <w:rsid w:val="0048104A"/>
    <w:rsid w:val="004832CF"/>
    <w:rsid w:val="00486AAF"/>
    <w:rsid w:val="00490AE5"/>
    <w:rsid w:val="00490B42"/>
    <w:rsid w:val="00493597"/>
    <w:rsid w:val="00495754"/>
    <w:rsid w:val="004962F7"/>
    <w:rsid w:val="0049753C"/>
    <w:rsid w:val="004A03D4"/>
    <w:rsid w:val="004A278A"/>
    <w:rsid w:val="004A5F60"/>
    <w:rsid w:val="004C039F"/>
    <w:rsid w:val="004C07A8"/>
    <w:rsid w:val="004C14C8"/>
    <w:rsid w:val="004D228F"/>
    <w:rsid w:val="004E16BD"/>
    <w:rsid w:val="004E2B23"/>
    <w:rsid w:val="004E7511"/>
    <w:rsid w:val="004F1F8B"/>
    <w:rsid w:val="004F352C"/>
    <w:rsid w:val="004F6047"/>
    <w:rsid w:val="004F7289"/>
    <w:rsid w:val="004F7E41"/>
    <w:rsid w:val="0050057D"/>
    <w:rsid w:val="00500B90"/>
    <w:rsid w:val="00504A1B"/>
    <w:rsid w:val="005070CF"/>
    <w:rsid w:val="0051013F"/>
    <w:rsid w:val="005103B1"/>
    <w:rsid w:val="0051087A"/>
    <w:rsid w:val="005114B9"/>
    <w:rsid w:val="005119F8"/>
    <w:rsid w:val="00511E93"/>
    <w:rsid w:val="00513A45"/>
    <w:rsid w:val="0051755B"/>
    <w:rsid w:val="00517CA5"/>
    <w:rsid w:val="00517D02"/>
    <w:rsid w:val="00520312"/>
    <w:rsid w:val="00521972"/>
    <w:rsid w:val="0052315E"/>
    <w:rsid w:val="0052573F"/>
    <w:rsid w:val="005257FC"/>
    <w:rsid w:val="00525FEB"/>
    <w:rsid w:val="0052639A"/>
    <w:rsid w:val="005322C0"/>
    <w:rsid w:val="00532803"/>
    <w:rsid w:val="005358FE"/>
    <w:rsid w:val="005362C6"/>
    <w:rsid w:val="005375B9"/>
    <w:rsid w:val="00543EC0"/>
    <w:rsid w:val="005445AA"/>
    <w:rsid w:val="005504C2"/>
    <w:rsid w:val="005519D2"/>
    <w:rsid w:val="0055685B"/>
    <w:rsid w:val="00557EAB"/>
    <w:rsid w:val="00561905"/>
    <w:rsid w:val="00563D5F"/>
    <w:rsid w:val="00564B3F"/>
    <w:rsid w:val="0056500A"/>
    <w:rsid w:val="00565897"/>
    <w:rsid w:val="00566774"/>
    <w:rsid w:val="005667EB"/>
    <w:rsid w:val="005761AC"/>
    <w:rsid w:val="005762C1"/>
    <w:rsid w:val="00576DCC"/>
    <w:rsid w:val="00581C95"/>
    <w:rsid w:val="005833A4"/>
    <w:rsid w:val="00585927"/>
    <w:rsid w:val="0058698B"/>
    <w:rsid w:val="00587C99"/>
    <w:rsid w:val="005908D1"/>
    <w:rsid w:val="00592697"/>
    <w:rsid w:val="00592ADC"/>
    <w:rsid w:val="005935D3"/>
    <w:rsid w:val="005947E7"/>
    <w:rsid w:val="00595E13"/>
    <w:rsid w:val="005A097D"/>
    <w:rsid w:val="005A1F37"/>
    <w:rsid w:val="005A37FD"/>
    <w:rsid w:val="005B0A37"/>
    <w:rsid w:val="005B14B8"/>
    <w:rsid w:val="005B1DC6"/>
    <w:rsid w:val="005B3371"/>
    <w:rsid w:val="005B3C9C"/>
    <w:rsid w:val="005B50E1"/>
    <w:rsid w:val="005B60C7"/>
    <w:rsid w:val="005B6FFF"/>
    <w:rsid w:val="005C1195"/>
    <w:rsid w:val="005C12A4"/>
    <w:rsid w:val="005C1AA3"/>
    <w:rsid w:val="005C234F"/>
    <w:rsid w:val="005C4522"/>
    <w:rsid w:val="005C4B45"/>
    <w:rsid w:val="005C5E58"/>
    <w:rsid w:val="005D030C"/>
    <w:rsid w:val="005D04D4"/>
    <w:rsid w:val="005D3B5A"/>
    <w:rsid w:val="005E00F0"/>
    <w:rsid w:val="005E0C17"/>
    <w:rsid w:val="005E150E"/>
    <w:rsid w:val="005E3E5F"/>
    <w:rsid w:val="005E4859"/>
    <w:rsid w:val="005E4F8E"/>
    <w:rsid w:val="005E5405"/>
    <w:rsid w:val="005E6FB7"/>
    <w:rsid w:val="005F1EDA"/>
    <w:rsid w:val="00601080"/>
    <w:rsid w:val="00602300"/>
    <w:rsid w:val="0060673F"/>
    <w:rsid w:val="00606A65"/>
    <w:rsid w:val="00613B97"/>
    <w:rsid w:val="00613FF0"/>
    <w:rsid w:val="00616278"/>
    <w:rsid w:val="00616BC3"/>
    <w:rsid w:val="00616BC9"/>
    <w:rsid w:val="00616FA2"/>
    <w:rsid w:val="006243F4"/>
    <w:rsid w:val="00630004"/>
    <w:rsid w:val="0063004B"/>
    <w:rsid w:val="00630FF5"/>
    <w:rsid w:val="006335F3"/>
    <w:rsid w:val="0063364D"/>
    <w:rsid w:val="0063467B"/>
    <w:rsid w:val="00635EE8"/>
    <w:rsid w:val="00642543"/>
    <w:rsid w:val="006438E4"/>
    <w:rsid w:val="00644600"/>
    <w:rsid w:val="00647359"/>
    <w:rsid w:val="00653C97"/>
    <w:rsid w:val="00655288"/>
    <w:rsid w:val="00657FDD"/>
    <w:rsid w:val="006622DC"/>
    <w:rsid w:val="00665214"/>
    <w:rsid w:val="00670736"/>
    <w:rsid w:val="00671843"/>
    <w:rsid w:val="00671D05"/>
    <w:rsid w:val="0067363D"/>
    <w:rsid w:val="006741F8"/>
    <w:rsid w:val="00675D25"/>
    <w:rsid w:val="00676F89"/>
    <w:rsid w:val="00681D0B"/>
    <w:rsid w:val="00682A59"/>
    <w:rsid w:val="00683B62"/>
    <w:rsid w:val="0068461A"/>
    <w:rsid w:val="0068461B"/>
    <w:rsid w:val="00684EB3"/>
    <w:rsid w:val="006859B0"/>
    <w:rsid w:val="006877AD"/>
    <w:rsid w:val="00692764"/>
    <w:rsid w:val="00692892"/>
    <w:rsid w:val="00694604"/>
    <w:rsid w:val="006963C3"/>
    <w:rsid w:val="006A4626"/>
    <w:rsid w:val="006A4DAA"/>
    <w:rsid w:val="006A5142"/>
    <w:rsid w:val="006A5B07"/>
    <w:rsid w:val="006A5B7B"/>
    <w:rsid w:val="006A6970"/>
    <w:rsid w:val="006B23AC"/>
    <w:rsid w:val="006C089E"/>
    <w:rsid w:val="006C2787"/>
    <w:rsid w:val="006C348D"/>
    <w:rsid w:val="006C62FC"/>
    <w:rsid w:val="006C65EF"/>
    <w:rsid w:val="006D07E4"/>
    <w:rsid w:val="006D0B7C"/>
    <w:rsid w:val="006D47DD"/>
    <w:rsid w:val="006D6688"/>
    <w:rsid w:val="006D6BFA"/>
    <w:rsid w:val="006D6F3F"/>
    <w:rsid w:val="006E123D"/>
    <w:rsid w:val="006E2BF5"/>
    <w:rsid w:val="006E2E89"/>
    <w:rsid w:val="006E7A14"/>
    <w:rsid w:val="006F2491"/>
    <w:rsid w:val="006F364B"/>
    <w:rsid w:val="006F4CE5"/>
    <w:rsid w:val="006F5EB0"/>
    <w:rsid w:val="006F661F"/>
    <w:rsid w:val="006F7739"/>
    <w:rsid w:val="006F78D3"/>
    <w:rsid w:val="007010FE"/>
    <w:rsid w:val="00701F4F"/>
    <w:rsid w:val="00703698"/>
    <w:rsid w:val="0070605A"/>
    <w:rsid w:val="00707DEC"/>
    <w:rsid w:val="0071120C"/>
    <w:rsid w:val="007117FC"/>
    <w:rsid w:val="00711EBC"/>
    <w:rsid w:val="00712198"/>
    <w:rsid w:val="007122C9"/>
    <w:rsid w:val="00712A75"/>
    <w:rsid w:val="007131E7"/>
    <w:rsid w:val="00725D71"/>
    <w:rsid w:val="0072660C"/>
    <w:rsid w:val="00727531"/>
    <w:rsid w:val="00730859"/>
    <w:rsid w:val="00735B1C"/>
    <w:rsid w:val="00747AFE"/>
    <w:rsid w:val="00750A8B"/>
    <w:rsid w:val="0075143A"/>
    <w:rsid w:val="007574A6"/>
    <w:rsid w:val="00760360"/>
    <w:rsid w:val="00763814"/>
    <w:rsid w:val="007657E9"/>
    <w:rsid w:val="00765A0D"/>
    <w:rsid w:val="007701CD"/>
    <w:rsid w:val="0077343B"/>
    <w:rsid w:val="00773DAA"/>
    <w:rsid w:val="0077444E"/>
    <w:rsid w:val="00776AC1"/>
    <w:rsid w:val="00777070"/>
    <w:rsid w:val="007802A7"/>
    <w:rsid w:val="00782AD0"/>
    <w:rsid w:val="00786E61"/>
    <w:rsid w:val="00790B53"/>
    <w:rsid w:val="00792177"/>
    <w:rsid w:val="007925BC"/>
    <w:rsid w:val="007933D8"/>
    <w:rsid w:val="00794419"/>
    <w:rsid w:val="007963F7"/>
    <w:rsid w:val="00796DEC"/>
    <w:rsid w:val="00797147"/>
    <w:rsid w:val="007A165E"/>
    <w:rsid w:val="007A1C5D"/>
    <w:rsid w:val="007A2106"/>
    <w:rsid w:val="007A458E"/>
    <w:rsid w:val="007A5AEA"/>
    <w:rsid w:val="007A73ED"/>
    <w:rsid w:val="007B48C8"/>
    <w:rsid w:val="007B5439"/>
    <w:rsid w:val="007B57F6"/>
    <w:rsid w:val="007B718D"/>
    <w:rsid w:val="007C15C5"/>
    <w:rsid w:val="007C3B14"/>
    <w:rsid w:val="007C4B7D"/>
    <w:rsid w:val="007C4D3C"/>
    <w:rsid w:val="007C632C"/>
    <w:rsid w:val="007C6348"/>
    <w:rsid w:val="007D1319"/>
    <w:rsid w:val="007D41A7"/>
    <w:rsid w:val="007D5008"/>
    <w:rsid w:val="007E1412"/>
    <w:rsid w:val="007E3E5A"/>
    <w:rsid w:val="007E4EEE"/>
    <w:rsid w:val="007E5E9C"/>
    <w:rsid w:val="007E731E"/>
    <w:rsid w:val="007F195B"/>
    <w:rsid w:val="007F50E5"/>
    <w:rsid w:val="007F5C0C"/>
    <w:rsid w:val="007F6034"/>
    <w:rsid w:val="007F6493"/>
    <w:rsid w:val="007F7C6E"/>
    <w:rsid w:val="00801926"/>
    <w:rsid w:val="008106F1"/>
    <w:rsid w:val="008121DD"/>
    <w:rsid w:val="00816ED1"/>
    <w:rsid w:val="00816FF7"/>
    <w:rsid w:val="008172A4"/>
    <w:rsid w:val="00817610"/>
    <w:rsid w:val="0082402D"/>
    <w:rsid w:val="00824461"/>
    <w:rsid w:val="00830741"/>
    <w:rsid w:val="0083174D"/>
    <w:rsid w:val="008361E5"/>
    <w:rsid w:val="00840D5E"/>
    <w:rsid w:val="008436CA"/>
    <w:rsid w:val="0084513B"/>
    <w:rsid w:val="00850E15"/>
    <w:rsid w:val="00853E28"/>
    <w:rsid w:val="00853FED"/>
    <w:rsid w:val="00854A64"/>
    <w:rsid w:val="00854D37"/>
    <w:rsid w:val="00855AA9"/>
    <w:rsid w:val="00857711"/>
    <w:rsid w:val="00857BB8"/>
    <w:rsid w:val="0086107D"/>
    <w:rsid w:val="0086439C"/>
    <w:rsid w:val="00864B92"/>
    <w:rsid w:val="00864DE8"/>
    <w:rsid w:val="00871869"/>
    <w:rsid w:val="0087247C"/>
    <w:rsid w:val="00872AEC"/>
    <w:rsid w:val="008738B8"/>
    <w:rsid w:val="008808FE"/>
    <w:rsid w:val="00885E3E"/>
    <w:rsid w:val="00885FAA"/>
    <w:rsid w:val="00886327"/>
    <w:rsid w:val="00886FB2"/>
    <w:rsid w:val="00890971"/>
    <w:rsid w:val="00891B5E"/>
    <w:rsid w:val="00891E99"/>
    <w:rsid w:val="00895C4E"/>
    <w:rsid w:val="008970C9"/>
    <w:rsid w:val="00897618"/>
    <w:rsid w:val="008A08D0"/>
    <w:rsid w:val="008A1112"/>
    <w:rsid w:val="008A1D2F"/>
    <w:rsid w:val="008A2455"/>
    <w:rsid w:val="008A32C4"/>
    <w:rsid w:val="008A3E6D"/>
    <w:rsid w:val="008A504B"/>
    <w:rsid w:val="008A6E90"/>
    <w:rsid w:val="008A7F6C"/>
    <w:rsid w:val="008B0262"/>
    <w:rsid w:val="008B2451"/>
    <w:rsid w:val="008B3C1C"/>
    <w:rsid w:val="008B712E"/>
    <w:rsid w:val="008B7DBD"/>
    <w:rsid w:val="008C0D01"/>
    <w:rsid w:val="008C1177"/>
    <w:rsid w:val="008C1BBB"/>
    <w:rsid w:val="008C1D97"/>
    <w:rsid w:val="008C2BC0"/>
    <w:rsid w:val="008C4E17"/>
    <w:rsid w:val="008C5077"/>
    <w:rsid w:val="008C51EE"/>
    <w:rsid w:val="008C5484"/>
    <w:rsid w:val="008D02C7"/>
    <w:rsid w:val="008D3B35"/>
    <w:rsid w:val="008D3D38"/>
    <w:rsid w:val="008E04FC"/>
    <w:rsid w:val="008E22E7"/>
    <w:rsid w:val="008E236B"/>
    <w:rsid w:val="008E2FAF"/>
    <w:rsid w:val="008E38D6"/>
    <w:rsid w:val="008E3906"/>
    <w:rsid w:val="008E4822"/>
    <w:rsid w:val="008E4C10"/>
    <w:rsid w:val="008E59AB"/>
    <w:rsid w:val="008E673D"/>
    <w:rsid w:val="008E6ABA"/>
    <w:rsid w:val="008E7D92"/>
    <w:rsid w:val="008F09FD"/>
    <w:rsid w:val="008F6C79"/>
    <w:rsid w:val="008F76DE"/>
    <w:rsid w:val="009001BF"/>
    <w:rsid w:val="009017A6"/>
    <w:rsid w:val="00907201"/>
    <w:rsid w:val="00911164"/>
    <w:rsid w:val="00911F5E"/>
    <w:rsid w:val="0091226A"/>
    <w:rsid w:val="00912B50"/>
    <w:rsid w:val="00912D9A"/>
    <w:rsid w:val="00924218"/>
    <w:rsid w:val="00927176"/>
    <w:rsid w:val="00927D79"/>
    <w:rsid w:val="0093243C"/>
    <w:rsid w:val="009338F6"/>
    <w:rsid w:val="00934FE8"/>
    <w:rsid w:val="009350E5"/>
    <w:rsid w:val="00941D15"/>
    <w:rsid w:val="009518B5"/>
    <w:rsid w:val="009525D2"/>
    <w:rsid w:val="009528AF"/>
    <w:rsid w:val="00955D58"/>
    <w:rsid w:val="009561BF"/>
    <w:rsid w:val="009569B9"/>
    <w:rsid w:val="00956A57"/>
    <w:rsid w:val="009616FE"/>
    <w:rsid w:val="00963312"/>
    <w:rsid w:val="00964093"/>
    <w:rsid w:val="00964386"/>
    <w:rsid w:val="009656F1"/>
    <w:rsid w:val="009657BF"/>
    <w:rsid w:val="00966673"/>
    <w:rsid w:val="00971D3C"/>
    <w:rsid w:val="009769B2"/>
    <w:rsid w:val="009775A3"/>
    <w:rsid w:val="00980A84"/>
    <w:rsid w:val="009816DE"/>
    <w:rsid w:val="00983DD4"/>
    <w:rsid w:val="00985E9E"/>
    <w:rsid w:val="00986A40"/>
    <w:rsid w:val="00986B3A"/>
    <w:rsid w:val="00990012"/>
    <w:rsid w:val="00993418"/>
    <w:rsid w:val="00993C5E"/>
    <w:rsid w:val="009A2A65"/>
    <w:rsid w:val="009A38B8"/>
    <w:rsid w:val="009A4E52"/>
    <w:rsid w:val="009A554C"/>
    <w:rsid w:val="009A65AF"/>
    <w:rsid w:val="009A6801"/>
    <w:rsid w:val="009B0C8B"/>
    <w:rsid w:val="009B1091"/>
    <w:rsid w:val="009B2B74"/>
    <w:rsid w:val="009B4E85"/>
    <w:rsid w:val="009B7885"/>
    <w:rsid w:val="009B7BB7"/>
    <w:rsid w:val="009C08CC"/>
    <w:rsid w:val="009C21AA"/>
    <w:rsid w:val="009C360B"/>
    <w:rsid w:val="009C47DF"/>
    <w:rsid w:val="009C5E70"/>
    <w:rsid w:val="009D2657"/>
    <w:rsid w:val="009D3738"/>
    <w:rsid w:val="009D42B3"/>
    <w:rsid w:val="009D58A3"/>
    <w:rsid w:val="009D61E0"/>
    <w:rsid w:val="009E0F39"/>
    <w:rsid w:val="009E5952"/>
    <w:rsid w:val="009E5ACA"/>
    <w:rsid w:val="009E7ED8"/>
    <w:rsid w:val="009F06D6"/>
    <w:rsid w:val="009F09FF"/>
    <w:rsid w:val="009F3626"/>
    <w:rsid w:val="009F38F2"/>
    <w:rsid w:val="009F392B"/>
    <w:rsid w:val="009F4A2C"/>
    <w:rsid w:val="009F5A36"/>
    <w:rsid w:val="009F7770"/>
    <w:rsid w:val="00A00181"/>
    <w:rsid w:val="00A01DCA"/>
    <w:rsid w:val="00A01E99"/>
    <w:rsid w:val="00A04E18"/>
    <w:rsid w:val="00A04ECE"/>
    <w:rsid w:val="00A04F7B"/>
    <w:rsid w:val="00A06375"/>
    <w:rsid w:val="00A10D9F"/>
    <w:rsid w:val="00A10E49"/>
    <w:rsid w:val="00A10E98"/>
    <w:rsid w:val="00A1179D"/>
    <w:rsid w:val="00A11B41"/>
    <w:rsid w:val="00A165CE"/>
    <w:rsid w:val="00A17C8B"/>
    <w:rsid w:val="00A21528"/>
    <w:rsid w:val="00A21BD9"/>
    <w:rsid w:val="00A22592"/>
    <w:rsid w:val="00A257DF"/>
    <w:rsid w:val="00A26466"/>
    <w:rsid w:val="00A26DAA"/>
    <w:rsid w:val="00A317D4"/>
    <w:rsid w:val="00A31FAC"/>
    <w:rsid w:val="00A32F4B"/>
    <w:rsid w:val="00A340A7"/>
    <w:rsid w:val="00A355CC"/>
    <w:rsid w:val="00A40818"/>
    <w:rsid w:val="00A409CD"/>
    <w:rsid w:val="00A40CB6"/>
    <w:rsid w:val="00A40D83"/>
    <w:rsid w:val="00A47E3E"/>
    <w:rsid w:val="00A50E8E"/>
    <w:rsid w:val="00A524B4"/>
    <w:rsid w:val="00A52755"/>
    <w:rsid w:val="00A56722"/>
    <w:rsid w:val="00A57E3E"/>
    <w:rsid w:val="00A6064C"/>
    <w:rsid w:val="00A62CB8"/>
    <w:rsid w:val="00A64993"/>
    <w:rsid w:val="00A677CF"/>
    <w:rsid w:val="00A71A9F"/>
    <w:rsid w:val="00A74220"/>
    <w:rsid w:val="00A75071"/>
    <w:rsid w:val="00A752A3"/>
    <w:rsid w:val="00A7592A"/>
    <w:rsid w:val="00A8378F"/>
    <w:rsid w:val="00A839C1"/>
    <w:rsid w:val="00A854B3"/>
    <w:rsid w:val="00A865D9"/>
    <w:rsid w:val="00A8727B"/>
    <w:rsid w:val="00A92698"/>
    <w:rsid w:val="00A950B5"/>
    <w:rsid w:val="00A97837"/>
    <w:rsid w:val="00AA14C2"/>
    <w:rsid w:val="00AA48DB"/>
    <w:rsid w:val="00AA5082"/>
    <w:rsid w:val="00AA5FAE"/>
    <w:rsid w:val="00AA6432"/>
    <w:rsid w:val="00AA69BF"/>
    <w:rsid w:val="00AA7E09"/>
    <w:rsid w:val="00AB0290"/>
    <w:rsid w:val="00AB4A18"/>
    <w:rsid w:val="00AB5E92"/>
    <w:rsid w:val="00AC156A"/>
    <w:rsid w:val="00AC4567"/>
    <w:rsid w:val="00AD1C0A"/>
    <w:rsid w:val="00AD404F"/>
    <w:rsid w:val="00AD47F6"/>
    <w:rsid w:val="00AE1918"/>
    <w:rsid w:val="00AE26C7"/>
    <w:rsid w:val="00AF51D0"/>
    <w:rsid w:val="00AF7DA8"/>
    <w:rsid w:val="00B00BFE"/>
    <w:rsid w:val="00B0200F"/>
    <w:rsid w:val="00B0366B"/>
    <w:rsid w:val="00B03F99"/>
    <w:rsid w:val="00B048E3"/>
    <w:rsid w:val="00B0697C"/>
    <w:rsid w:val="00B07531"/>
    <w:rsid w:val="00B12C68"/>
    <w:rsid w:val="00B14051"/>
    <w:rsid w:val="00B149E5"/>
    <w:rsid w:val="00B15449"/>
    <w:rsid w:val="00B15DE6"/>
    <w:rsid w:val="00B15E30"/>
    <w:rsid w:val="00B21366"/>
    <w:rsid w:val="00B25DB7"/>
    <w:rsid w:val="00B2660E"/>
    <w:rsid w:val="00B26B24"/>
    <w:rsid w:val="00B3079E"/>
    <w:rsid w:val="00B31504"/>
    <w:rsid w:val="00B31A32"/>
    <w:rsid w:val="00B323C7"/>
    <w:rsid w:val="00B32DBE"/>
    <w:rsid w:val="00B335E6"/>
    <w:rsid w:val="00B34CD3"/>
    <w:rsid w:val="00B364D5"/>
    <w:rsid w:val="00B43B2D"/>
    <w:rsid w:val="00B456DC"/>
    <w:rsid w:val="00B45942"/>
    <w:rsid w:val="00B466ED"/>
    <w:rsid w:val="00B50063"/>
    <w:rsid w:val="00B504C2"/>
    <w:rsid w:val="00B517D9"/>
    <w:rsid w:val="00B522B6"/>
    <w:rsid w:val="00B55920"/>
    <w:rsid w:val="00B5709B"/>
    <w:rsid w:val="00B57977"/>
    <w:rsid w:val="00B63E9D"/>
    <w:rsid w:val="00B661E6"/>
    <w:rsid w:val="00B665D4"/>
    <w:rsid w:val="00B712B3"/>
    <w:rsid w:val="00B71BB2"/>
    <w:rsid w:val="00B720DF"/>
    <w:rsid w:val="00B73BE2"/>
    <w:rsid w:val="00B73DE5"/>
    <w:rsid w:val="00B751FA"/>
    <w:rsid w:val="00B7608F"/>
    <w:rsid w:val="00B816C1"/>
    <w:rsid w:val="00B83477"/>
    <w:rsid w:val="00B869C6"/>
    <w:rsid w:val="00B87AD3"/>
    <w:rsid w:val="00B87F41"/>
    <w:rsid w:val="00B91EED"/>
    <w:rsid w:val="00B924BB"/>
    <w:rsid w:val="00B92E15"/>
    <w:rsid w:val="00B95396"/>
    <w:rsid w:val="00B96C12"/>
    <w:rsid w:val="00B9733B"/>
    <w:rsid w:val="00BA0508"/>
    <w:rsid w:val="00BA0963"/>
    <w:rsid w:val="00BA305B"/>
    <w:rsid w:val="00BA5A90"/>
    <w:rsid w:val="00BA7F19"/>
    <w:rsid w:val="00BB1048"/>
    <w:rsid w:val="00BB247E"/>
    <w:rsid w:val="00BB3086"/>
    <w:rsid w:val="00BB5DCF"/>
    <w:rsid w:val="00BB6789"/>
    <w:rsid w:val="00BB75F9"/>
    <w:rsid w:val="00BB79C5"/>
    <w:rsid w:val="00BC0B3C"/>
    <w:rsid w:val="00BC1FFF"/>
    <w:rsid w:val="00BC340E"/>
    <w:rsid w:val="00BC4A90"/>
    <w:rsid w:val="00BC5E3D"/>
    <w:rsid w:val="00BC7725"/>
    <w:rsid w:val="00BD3CE8"/>
    <w:rsid w:val="00BE26E7"/>
    <w:rsid w:val="00BE2746"/>
    <w:rsid w:val="00BE5730"/>
    <w:rsid w:val="00BE61EE"/>
    <w:rsid w:val="00BE758B"/>
    <w:rsid w:val="00BF1831"/>
    <w:rsid w:val="00BF2432"/>
    <w:rsid w:val="00BF671D"/>
    <w:rsid w:val="00C02BC7"/>
    <w:rsid w:val="00C03FB0"/>
    <w:rsid w:val="00C042AF"/>
    <w:rsid w:val="00C06E62"/>
    <w:rsid w:val="00C10518"/>
    <w:rsid w:val="00C12DD7"/>
    <w:rsid w:val="00C13BA7"/>
    <w:rsid w:val="00C14CF4"/>
    <w:rsid w:val="00C23D68"/>
    <w:rsid w:val="00C249BE"/>
    <w:rsid w:val="00C25AE5"/>
    <w:rsid w:val="00C26D3E"/>
    <w:rsid w:val="00C2788B"/>
    <w:rsid w:val="00C27ABE"/>
    <w:rsid w:val="00C30668"/>
    <w:rsid w:val="00C36675"/>
    <w:rsid w:val="00C3769B"/>
    <w:rsid w:val="00C41402"/>
    <w:rsid w:val="00C42143"/>
    <w:rsid w:val="00C42507"/>
    <w:rsid w:val="00C466AE"/>
    <w:rsid w:val="00C50F14"/>
    <w:rsid w:val="00C574D4"/>
    <w:rsid w:val="00C578EC"/>
    <w:rsid w:val="00C63A0D"/>
    <w:rsid w:val="00C66EA2"/>
    <w:rsid w:val="00C6774A"/>
    <w:rsid w:val="00C70556"/>
    <w:rsid w:val="00C72894"/>
    <w:rsid w:val="00C73EE6"/>
    <w:rsid w:val="00C76D73"/>
    <w:rsid w:val="00C77A0D"/>
    <w:rsid w:val="00C77B5B"/>
    <w:rsid w:val="00C802F0"/>
    <w:rsid w:val="00C806C1"/>
    <w:rsid w:val="00C80A57"/>
    <w:rsid w:val="00C8175A"/>
    <w:rsid w:val="00C81913"/>
    <w:rsid w:val="00C82A22"/>
    <w:rsid w:val="00C8492E"/>
    <w:rsid w:val="00C84F9D"/>
    <w:rsid w:val="00C8572D"/>
    <w:rsid w:val="00C923CF"/>
    <w:rsid w:val="00C97476"/>
    <w:rsid w:val="00CA3CB8"/>
    <w:rsid w:val="00CA3EE1"/>
    <w:rsid w:val="00CB042F"/>
    <w:rsid w:val="00CB0450"/>
    <w:rsid w:val="00CB1801"/>
    <w:rsid w:val="00CB35F3"/>
    <w:rsid w:val="00CB54BD"/>
    <w:rsid w:val="00CB66F6"/>
    <w:rsid w:val="00CB79C5"/>
    <w:rsid w:val="00CC0B47"/>
    <w:rsid w:val="00CC7892"/>
    <w:rsid w:val="00CD3B0F"/>
    <w:rsid w:val="00CD5E3E"/>
    <w:rsid w:val="00CD5EC3"/>
    <w:rsid w:val="00CD6C47"/>
    <w:rsid w:val="00CE0C73"/>
    <w:rsid w:val="00CE26EB"/>
    <w:rsid w:val="00CE2DB4"/>
    <w:rsid w:val="00CE3C3F"/>
    <w:rsid w:val="00CE5E0F"/>
    <w:rsid w:val="00CE65F4"/>
    <w:rsid w:val="00CE6C6F"/>
    <w:rsid w:val="00CE7ED6"/>
    <w:rsid w:val="00CF070D"/>
    <w:rsid w:val="00D01FBD"/>
    <w:rsid w:val="00D025EA"/>
    <w:rsid w:val="00D05035"/>
    <w:rsid w:val="00D11FCD"/>
    <w:rsid w:val="00D1215E"/>
    <w:rsid w:val="00D12654"/>
    <w:rsid w:val="00D12BAE"/>
    <w:rsid w:val="00D1569C"/>
    <w:rsid w:val="00D17B16"/>
    <w:rsid w:val="00D21D77"/>
    <w:rsid w:val="00D222AA"/>
    <w:rsid w:val="00D22C77"/>
    <w:rsid w:val="00D23943"/>
    <w:rsid w:val="00D2466A"/>
    <w:rsid w:val="00D256E6"/>
    <w:rsid w:val="00D26A8E"/>
    <w:rsid w:val="00D27D9C"/>
    <w:rsid w:val="00D343B5"/>
    <w:rsid w:val="00D34A00"/>
    <w:rsid w:val="00D36916"/>
    <w:rsid w:val="00D414EF"/>
    <w:rsid w:val="00D41773"/>
    <w:rsid w:val="00D42D20"/>
    <w:rsid w:val="00D4503C"/>
    <w:rsid w:val="00D452A8"/>
    <w:rsid w:val="00D46D4F"/>
    <w:rsid w:val="00D54F58"/>
    <w:rsid w:val="00D6256A"/>
    <w:rsid w:val="00D67ED6"/>
    <w:rsid w:val="00D71882"/>
    <w:rsid w:val="00D73A36"/>
    <w:rsid w:val="00D75E61"/>
    <w:rsid w:val="00D76F98"/>
    <w:rsid w:val="00D80470"/>
    <w:rsid w:val="00D81DC2"/>
    <w:rsid w:val="00D82B65"/>
    <w:rsid w:val="00D839CE"/>
    <w:rsid w:val="00D83EBC"/>
    <w:rsid w:val="00D84F57"/>
    <w:rsid w:val="00D85209"/>
    <w:rsid w:val="00D86557"/>
    <w:rsid w:val="00D9038B"/>
    <w:rsid w:val="00D92F3A"/>
    <w:rsid w:val="00D9491B"/>
    <w:rsid w:val="00DA32ED"/>
    <w:rsid w:val="00DA39DB"/>
    <w:rsid w:val="00DA4B29"/>
    <w:rsid w:val="00DB62C7"/>
    <w:rsid w:val="00DB6922"/>
    <w:rsid w:val="00DC07EE"/>
    <w:rsid w:val="00DC71AD"/>
    <w:rsid w:val="00DD0DC8"/>
    <w:rsid w:val="00DD5139"/>
    <w:rsid w:val="00DD7072"/>
    <w:rsid w:val="00DD779C"/>
    <w:rsid w:val="00DE1090"/>
    <w:rsid w:val="00DE18F7"/>
    <w:rsid w:val="00DE196E"/>
    <w:rsid w:val="00DE1AD5"/>
    <w:rsid w:val="00DE2D9C"/>
    <w:rsid w:val="00DE3241"/>
    <w:rsid w:val="00DE4138"/>
    <w:rsid w:val="00DE4ACA"/>
    <w:rsid w:val="00DE5F07"/>
    <w:rsid w:val="00DE66F9"/>
    <w:rsid w:val="00DF16B3"/>
    <w:rsid w:val="00DF762A"/>
    <w:rsid w:val="00E0166F"/>
    <w:rsid w:val="00E02078"/>
    <w:rsid w:val="00E10D32"/>
    <w:rsid w:val="00E12C77"/>
    <w:rsid w:val="00E1388D"/>
    <w:rsid w:val="00E20904"/>
    <w:rsid w:val="00E2196E"/>
    <w:rsid w:val="00E232B7"/>
    <w:rsid w:val="00E239CA"/>
    <w:rsid w:val="00E24E40"/>
    <w:rsid w:val="00E2500B"/>
    <w:rsid w:val="00E26E99"/>
    <w:rsid w:val="00E314E7"/>
    <w:rsid w:val="00E33291"/>
    <w:rsid w:val="00E34764"/>
    <w:rsid w:val="00E34967"/>
    <w:rsid w:val="00E42659"/>
    <w:rsid w:val="00E50DB5"/>
    <w:rsid w:val="00E51325"/>
    <w:rsid w:val="00E57C1D"/>
    <w:rsid w:val="00E60EB0"/>
    <w:rsid w:val="00E623A2"/>
    <w:rsid w:val="00E62AF4"/>
    <w:rsid w:val="00E63218"/>
    <w:rsid w:val="00E71770"/>
    <w:rsid w:val="00E71897"/>
    <w:rsid w:val="00E7199A"/>
    <w:rsid w:val="00E723EF"/>
    <w:rsid w:val="00E76592"/>
    <w:rsid w:val="00E76E37"/>
    <w:rsid w:val="00E771D7"/>
    <w:rsid w:val="00E77A2A"/>
    <w:rsid w:val="00E812D9"/>
    <w:rsid w:val="00E82B7F"/>
    <w:rsid w:val="00E855AB"/>
    <w:rsid w:val="00E909BF"/>
    <w:rsid w:val="00E9154D"/>
    <w:rsid w:val="00E916AA"/>
    <w:rsid w:val="00EA2758"/>
    <w:rsid w:val="00EA63ED"/>
    <w:rsid w:val="00EA644D"/>
    <w:rsid w:val="00EB0791"/>
    <w:rsid w:val="00EB3567"/>
    <w:rsid w:val="00EB4B84"/>
    <w:rsid w:val="00EC20D4"/>
    <w:rsid w:val="00EC2909"/>
    <w:rsid w:val="00EC30BC"/>
    <w:rsid w:val="00EC3858"/>
    <w:rsid w:val="00EC400E"/>
    <w:rsid w:val="00EC7C28"/>
    <w:rsid w:val="00ED1791"/>
    <w:rsid w:val="00ED2263"/>
    <w:rsid w:val="00ED5800"/>
    <w:rsid w:val="00ED67A7"/>
    <w:rsid w:val="00EE1AEB"/>
    <w:rsid w:val="00EE2206"/>
    <w:rsid w:val="00EE23FD"/>
    <w:rsid w:val="00EE37BD"/>
    <w:rsid w:val="00EE764B"/>
    <w:rsid w:val="00EF0D35"/>
    <w:rsid w:val="00EF18CB"/>
    <w:rsid w:val="00EF2C8F"/>
    <w:rsid w:val="00EF384F"/>
    <w:rsid w:val="00F00495"/>
    <w:rsid w:val="00F0219D"/>
    <w:rsid w:val="00F0575F"/>
    <w:rsid w:val="00F0660C"/>
    <w:rsid w:val="00F10960"/>
    <w:rsid w:val="00F110F0"/>
    <w:rsid w:val="00F113B1"/>
    <w:rsid w:val="00F145AE"/>
    <w:rsid w:val="00F14FC9"/>
    <w:rsid w:val="00F24A7B"/>
    <w:rsid w:val="00F25984"/>
    <w:rsid w:val="00F26D33"/>
    <w:rsid w:val="00F3189F"/>
    <w:rsid w:val="00F36744"/>
    <w:rsid w:val="00F368C8"/>
    <w:rsid w:val="00F37897"/>
    <w:rsid w:val="00F407F3"/>
    <w:rsid w:val="00F44F9D"/>
    <w:rsid w:val="00F46408"/>
    <w:rsid w:val="00F4679B"/>
    <w:rsid w:val="00F473B3"/>
    <w:rsid w:val="00F47D57"/>
    <w:rsid w:val="00F5512A"/>
    <w:rsid w:val="00F562F7"/>
    <w:rsid w:val="00F601F8"/>
    <w:rsid w:val="00F64D66"/>
    <w:rsid w:val="00F67CC8"/>
    <w:rsid w:val="00F70C3F"/>
    <w:rsid w:val="00F72781"/>
    <w:rsid w:val="00F7636F"/>
    <w:rsid w:val="00F77877"/>
    <w:rsid w:val="00F8076B"/>
    <w:rsid w:val="00F833B9"/>
    <w:rsid w:val="00F906F2"/>
    <w:rsid w:val="00F90EF8"/>
    <w:rsid w:val="00F931EE"/>
    <w:rsid w:val="00FA20CA"/>
    <w:rsid w:val="00FA2448"/>
    <w:rsid w:val="00FA2B8F"/>
    <w:rsid w:val="00FA3E33"/>
    <w:rsid w:val="00FA4DBA"/>
    <w:rsid w:val="00FA7000"/>
    <w:rsid w:val="00FB0390"/>
    <w:rsid w:val="00FB04EB"/>
    <w:rsid w:val="00FC089A"/>
    <w:rsid w:val="00FC16C5"/>
    <w:rsid w:val="00FC1C80"/>
    <w:rsid w:val="00FC42AF"/>
    <w:rsid w:val="00FC5663"/>
    <w:rsid w:val="00FD1502"/>
    <w:rsid w:val="00FD2026"/>
    <w:rsid w:val="00FD2FB2"/>
    <w:rsid w:val="00FD4B79"/>
    <w:rsid w:val="00FD4E6F"/>
    <w:rsid w:val="00FD51DF"/>
    <w:rsid w:val="00FE6078"/>
    <w:rsid w:val="00FE69DB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15D8"/>
  <w15:chartTrackingRefBased/>
  <w15:docId w15:val="{BF22DE8D-E7F1-48CD-BF59-ED51FCF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2">
    <w:name w:val="Заголовок №2_"/>
    <w:link w:val="2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ий текст (4)_"/>
    <w:link w:val="4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link w:val="22"/>
    <w:rsid w:val="005947E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947E7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40">
    <w:name w:val="Основний текст (4)"/>
    <w:basedOn w:val="a"/>
    <w:link w:val="4"/>
    <w:rsid w:val="005947E7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22">
    <w:name w:val="Основний текст (2)"/>
    <w:basedOn w:val="a"/>
    <w:link w:val="21"/>
    <w:rsid w:val="005947E7"/>
    <w:pPr>
      <w:widowControl w:val="0"/>
      <w:shd w:val="clear" w:color="auto" w:fill="FFFFFF"/>
      <w:spacing w:before="240" w:line="317" w:lineRule="exact"/>
      <w:jc w:val="both"/>
    </w:pPr>
    <w:rPr>
      <w:rFonts w:ascii="Times New Roman" w:hAnsi="Times New Roman"/>
      <w:color w:val="auto"/>
      <w:sz w:val="28"/>
      <w:szCs w:val="28"/>
      <w:lang w:eastAsia="uk-UA"/>
    </w:rPr>
  </w:style>
  <w:style w:type="paragraph" w:styleId="ae">
    <w:name w:val="List Paragraph"/>
    <w:basedOn w:val="a"/>
    <w:uiPriority w:val="34"/>
    <w:qFormat/>
    <w:rsid w:val="000333B6"/>
    <w:pPr>
      <w:ind w:left="720"/>
      <w:contextualSpacing/>
    </w:pPr>
    <w:rPr>
      <w:rFonts w:ascii="Times New Roman" w:hAnsi="Times New Roman"/>
      <w:color w:val="auto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4AAE-ECAC-4AF0-85A1-CE3FE0A1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2023-12-20T12:47:00Z</cp:lastPrinted>
  <dcterms:created xsi:type="dcterms:W3CDTF">2023-12-20T09:58:00Z</dcterms:created>
  <dcterms:modified xsi:type="dcterms:W3CDTF">2023-12-20T12:47:00Z</dcterms:modified>
</cp:coreProperties>
</file>