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916" w:rsidRDefault="000E4916" w:rsidP="000E4916">
      <w:pPr>
        <w:pStyle w:val="aa"/>
        <w:widowControl/>
        <w:ind w:left="0" w:right="0"/>
        <w:rPr>
          <w:rFonts w:cs="Times New Roman"/>
          <w:szCs w:val="28"/>
        </w:rPr>
      </w:pPr>
    </w:p>
    <w:p w:rsidR="000E4916" w:rsidRDefault="000E4916" w:rsidP="000E4916">
      <w:pPr>
        <w:pStyle w:val="aa"/>
        <w:widowControl/>
        <w:ind w:left="0" w:right="0"/>
        <w:rPr>
          <w:rFonts w:cs="Times New Roman"/>
          <w:szCs w:val="28"/>
        </w:rPr>
      </w:pPr>
    </w:p>
    <w:p w:rsidR="000E4916" w:rsidRDefault="000E4916" w:rsidP="000E4916">
      <w:pPr>
        <w:pStyle w:val="aa"/>
        <w:widowControl/>
        <w:ind w:left="0" w:right="0"/>
        <w:rPr>
          <w:rFonts w:cs="Times New Roman"/>
          <w:szCs w:val="28"/>
        </w:rPr>
      </w:pPr>
    </w:p>
    <w:p w:rsidR="000E4916" w:rsidRDefault="000E4916" w:rsidP="000E4916">
      <w:pPr>
        <w:pStyle w:val="aa"/>
        <w:widowControl/>
        <w:ind w:left="0" w:right="0"/>
        <w:rPr>
          <w:rFonts w:cs="Times New Roman"/>
          <w:szCs w:val="28"/>
        </w:rPr>
      </w:pPr>
    </w:p>
    <w:p w:rsidR="000E4916" w:rsidRDefault="000E4916" w:rsidP="000E4916">
      <w:pPr>
        <w:pStyle w:val="aa"/>
        <w:widowControl/>
        <w:ind w:left="0" w:right="0"/>
        <w:rPr>
          <w:rFonts w:cs="Times New Roman"/>
          <w:szCs w:val="28"/>
        </w:rPr>
      </w:pPr>
    </w:p>
    <w:p w:rsidR="000E4916" w:rsidRDefault="000E4916" w:rsidP="000E4916">
      <w:pPr>
        <w:pStyle w:val="aa"/>
        <w:widowControl/>
        <w:ind w:left="0" w:right="0"/>
        <w:rPr>
          <w:rFonts w:cs="Times New Roman"/>
          <w:szCs w:val="28"/>
        </w:rPr>
      </w:pPr>
    </w:p>
    <w:p w:rsidR="000E4916" w:rsidRDefault="000E4916" w:rsidP="000E4916">
      <w:pPr>
        <w:pStyle w:val="aa"/>
        <w:widowControl/>
        <w:ind w:left="0" w:right="0"/>
        <w:rPr>
          <w:rFonts w:cs="Times New Roman"/>
          <w:szCs w:val="28"/>
        </w:rPr>
      </w:pPr>
    </w:p>
    <w:p w:rsidR="000C0DE0" w:rsidRPr="000E4916" w:rsidRDefault="00F805CD" w:rsidP="000E4916">
      <w:pPr>
        <w:pStyle w:val="aa"/>
        <w:widowControl/>
        <w:tabs>
          <w:tab w:val="center" w:pos="4820"/>
        </w:tabs>
        <w:ind w:left="0" w:right="0"/>
        <w:rPr>
          <w:rFonts w:eastAsia="Times New Roman" w:cs="Times New Roman"/>
          <w:szCs w:val="28"/>
        </w:rPr>
      </w:pPr>
      <w:r w:rsidRPr="000E4916">
        <w:rPr>
          <w:rFonts w:cs="Times New Roman"/>
          <w:szCs w:val="28"/>
        </w:rPr>
        <w:t>про відмову у відкритті конст</w:t>
      </w:r>
      <w:r w:rsidR="000E4916">
        <w:rPr>
          <w:rFonts w:cs="Times New Roman"/>
          <w:szCs w:val="28"/>
        </w:rPr>
        <w:t>итуційного провадження у справі</w:t>
      </w:r>
      <w:r w:rsidR="000E4916">
        <w:rPr>
          <w:rFonts w:cs="Times New Roman"/>
          <w:szCs w:val="28"/>
        </w:rPr>
        <w:br/>
      </w:r>
      <w:r w:rsidRPr="000E4916">
        <w:rPr>
          <w:rFonts w:cs="Times New Roman"/>
          <w:szCs w:val="28"/>
        </w:rPr>
        <w:t xml:space="preserve">за конституційною скаргою </w:t>
      </w:r>
      <w:r w:rsidR="000E4916">
        <w:rPr>
          <w:rFonts w:cs="Times New Roman"/>
          <w:szCs w:val="28"/>
        </w:rPr>
        <w:t>Плескача В</w:t>
      </w:r>
      <w:r w:rsidR="00F94BB9">
        <w:rPr>
          <w:rFonts w:cs="Times New Roman"/>
          <w:szCs w:val="28"/>
        </w:rPr>
        <w:t>ʼ</w:t>
      </w:r>
      <w:r w:rsidR="000E4916">
        <w:rPr>
          <w:rFonts w:cs="Times New Roman"/>
          <w:szCs w:val="28"/>
        </w:rPr>
        <w:t>ячеслава Юрійовича</w:t>
      </w:r>
      <w:r w:rsidR="000E4916">
        <w:rPr>
          <w:rFonts w:cs="Times New Roman"/>
          <w:szCs w:val="28"/>
        </w:rPr>
        <w:br/>
      </w:r>
      <w:r w:rsidR="000C0DE0" w:rsidRPr="000E4916">
        <w:rPr>
          <w:rFonts w:cs="Times New Roman"/>
          <w:szCs w:val="28"/>
        </w:rPr>
        <w:t>щодо відповідності Конституції Укра</w:t>
      </w:r>
      <w:r w:rsidR="000E4916">
        <w:rPr>
          <w:rFonts w:cs="Times New Roman"/>
          <w:szCs w:val="28"/>
        </w:rPr>
        <w:t>їни (конституційності)</w:t>
      </w:r>
      <w:r w:rsidR="000E4916">
        <w:rPr>
          <w:rFonts w:cs="Times New Roman"/>
          <w:szCs w:val="28"/>
        </w:rPr>
        <w:br/>
        <w:t xml:space="preserve">приписів </w:t>
      </w:r>
      <w:r w:rsidR="000C0DE0" w:rsidRPr="000E4916">
        <w:rPr>
          <w:rFonts w:eastAsia="Times New Roman" w:cs="Times New Roman"/>
          <w:szCs w:val="28"/>
        </w:rPr>
        <w:t xml:space="preserve">частин другої, третьої статті 21 Закону України </w:t>
      </w:r>
      <w:r w:rsidR="000E4916">
        <w:rPr>
          <w:rFonts w:cs="Times New Roman"/>
          <w:spacing w:val="-2"/>
          <w:szCs w:val="28"/>
        </w:rPr>
        <w:t>„Про доступ</w:t>
      </w:r>
      <w:r w:rsidR="000E4916">
        <w:rPr>
          <w:rFonts w:cs="Times New Roman"/>
          <w:spacing w:val="-2"/>
          <w:szCs w:val="28"/>
        </w:rPr>
        <w:br/>
      </w:r>
      <w:r w:rsidR="000E4916">
        <w:rPr>
          <w:rFonts w:cs="Times New Roman"/>
          <w:spacing w:val="-2"/>
          <w:szCs w:val="28"/>
        </w:rPr>
        <w:tab/>
      </w:r>
      <w:r w:rsidR="000C0DE0" w:rsidRPr="000E4916">
        <w:rPr>
          <w:rFonts w:cs="Times New Roman"/>
          <w:spacing w:val="-2"/>
          <w:szCs w:val="28"/>
        </w:rPr>
        <w:t>до публічної інформації</w:t>
      </w:r>
      <w:r w:rsidR="000C0DE0" w:rsidRPr="000E4916">
        <w:rPr>
          <w:rFonts w:cs="Times New Roman"/>
          <w:szCs w:val="28"/>
        </w:rPr>
        <w:t>“</w:t>
      </w:r>
    </w:p>
    <w:p w:rsidR="00DA6140" w:rsidRPr="000E4916" w:rsidRDefault="00DA6140" w:rsidP="000E49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916" w:rsidRDefault="00DA6140" w:rsidP="000E4916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E4916">
        <w:rPr>
          <w:rFonts w:ascii="Times New Roman" w:eastAsia="Times New Roman" w:hAnsi="Times New Roman"/>
          <w:sz w:val="28"/>
          <w:szCs w:val="28"/>
          <w:lang w:eastAsia="ru-RU"/>
        </w:rPr>
        <w:t>К и ї в</w:t>
      </w:r>
      <w:r w:rsidR="000E491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E49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Справа </w:t>
      </w:r>
      <w:r w:rsidR="00F2728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r w:rsidRPr="000E4916">
        <w:rPr>
          <w:rFonts w:ascii="Times New Roman" w:eastAsia="Times New Roman" w:hAnsi="Times New Roman"/>
          <w:bCs/>
          <w:sz w:val="28"/>
          <w:szCs w:val="28"/>
          <w:lang w:eastAsia="ru-RU"/>
        </w:rPr>
        <w:t>3-</w:t>
      </w:r>
      <w:r w:rsidR="004E7C68" w:rsidRPr="000E4916">
        <w:rPr>
          <w:rFonts w:ascii="Times New Roman" w:eastAsia="Times New Roman" w:hAnsi="Times New Roman"/>
          <w:bCs/>
          <w:sz w:val="28"/>
          <w:szCs w:val="28"/>
          <w:lang w:eastAsia="ru-RU"/>
        </w:rPr>
        <w:t>102/2022(232</w:t>
      </w:r>
      <w:r w:rsidRPr="000E4916">
        <w:rPr>
          <w:rFonts w:ascii="Times New Roman" w:eastAsia="Times New Roman" w:hAnsi="Times New Roman"/>
          <w:bCs/>
          <w:sz w:val="28"/>
          <w:szCs w:val="28"/>
          <w:lang w:eastAsia="ru-RU"/>
        </w:rPr>
        <w:t>/22)</w:t>
      </w:r>
    </w:p>
    <w:p w:rsidR="00DA6140" w:rsidRPr="000E4916" w:rsidRDefault="000E4916" w:rsidP="000E4916">
      <w:pPr>
        <w:tabs>
          <w:tab w:val="right" w:pos="9638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</w:t>
      </w:r>
      <w:r w:rsidR="00DA6140" w:rsidRPr="000E49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E7C68" w:rsidRPr="000E4916">
        <w:rPr>
          <w:rFonts w:ascii="Times New Roman" w:eastAsia="Times New Roman" w:hAnsi="Times New Roman"/>
          <w:bCs/>
          <w:sz w:val="28"/>
          <w:szCs w:val="28"/>
          <w:lang w:eastAsia="ru-RU"/>
        </w:rPr>
        <w:t>грудня</w:t>
      </w:r>
      <w:r w:rsidR="00DA6140" w:rsidRPr="000E491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2022 року</w:t>
      </w:r>
    </w:p>
    <w:p w:rsidR="00DA6140" w:rsidRPr="000E4916" w:rsidRDefault="00F2728B" w:rsidP="000E4916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№ </w:t>
      </w:r>
      <w:bookmarkStart w:id="0" w:name="_GoBack"/>
      <w:r w:rsidR="000E4916">
        <w:rPr>
          <w:rFonts w:ascii="Times New Roman" w:eastAsia="Times New Roman" w:hAnsi="Times New Roman"/>
          <w:bCs/>
          <w:sz w:val="28"/>
          <w:szCs w:val="28"/>
          <w:lang w:eastAsia="ru-RU"/>
        </w:rPr>
        <w:t>185</w:t>
      </w:r>
      <w:r w:rsidR="00DA6140" w:rsidRPr="000E4916">
        <w:rPr>
          <w:rFonts w:ascii="Times New Roman" w:eastAsia="Times New Roman" w:hAnsi="Times New Roman"/>
          <w:bCs/>
          <w:sz w:val="28"/>
          <w:szCs w:val="28"/>
          <w:lang w:eastAsia="ru-RU"/>
        </w:rPr>
        <w:t>-1(І)</w:t>
      </w:r>
      <w:bookmarkEnd w:id="0"/>
      <w:r w:rsidR="00DA6140" w:rsidRPr="000E4916">
        <w:rPr>
          <w:rFonts w:ascii="Times New Roman" w:eastAsia="Times New Roman" w:hAnsi="Times New Roman"/>
          <w:bCs/>
          <w:sz w:val="28"/>
          <w:szCs w:val="28"/>
          <w:lang w:eastAsia="ru-RU"/>
        </w:rPr>
        <w:t>/2022</w:t>
      </w:r>
    </w:p>
    <w:p w:rsidR="00DA6140" w:rsidRPr="000E4916" w:rsidRDefault="00DA6140" w:rsidP="000E491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0E4916" w:rsidRDefault="00DA6140" w:rsidP="000E4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916">
        <w:rPr>
          <w:rFonts w:ascii="Times New Roman" w:eastAsia="Times New Roman" w:hAnsi="Times New Roman"/>
          <w:sz w:val="28"/>
          <w:szCs w:val="28"/>
          <w:lang w:eastAsia="ru-RU"/>
        </w:rPr>
        <w:t>Перша колегія суддів Першого сенату Конституційного Суду України у складі:</w:t>
      </w:r>
    </w:p>
    <w:p w:rsidR="00DA6140" w:rsidRPr="000E4916" w:rsidRDefault="00DA6140" w:rsidP="000E4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0E4916" w:rsidRDefault="00DA6140" w:rsidP="000E4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916">
        <w:rPr>
          <w:rFonts w:ascii="Times New Roman" w:eastAsia="Times New Roman" w:hAnsi="Times New Roman"/>
          <w:sz w:val="28"/>
          <w:szCs w:val="28"/>
          <w:lang w:eastAsia="ru-RU"/>
        </w:rPr>
        <w:t>Колісник Віктор Павлович (голова засідання, доповідач),</w:t>
      </w:r>
    </w:p>
    <w:p w:rsidR="00DA6140" w:rsidRPr="000E4916" w:rsidRDefault="00DA6140" w:rsidP="000E491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916">
        <w:rPr>
          <w:rFonts w:ascii="Times New Roman" w:eastAsia="Times New Roman" w:hAnsi="Times New Roman"/>
          <w:sz w:val="28"/>
          <w:szCs w:val="28"/>
          <w:lang w:eastAsia="ru-RU"/>
        </w:rPr>
        <w:t>Кичун Віктор Іванович,</w:t>
      </w:r>
    </w:p>
    <w:p w:rsidR="00DA6140" w:rsidRPr="000E4916" w:rsidRDefault="00DA6140" w:rsidP="000E49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916">
        <w:rPr>
          <w:rFonts w:ascii="Times New Roman" w:eastAsia="Times New Roman" w:hAnsi="Times New Roman"/>
          <w:sz w:val="28"/>
          <w:szCs w:val="28"/>
          <w:lang w:eastAsia="ru-RU"/>
        </w:rPr>
        <w:t>Філюк Петро Тодосьович,</w:t>
      </w:r>
    </w:p>
    <w:p w:rsidR="00DA6140" w:rsidRPr="000E4916" w:rsidRDefault="00DA6140" w:rsidP="000E49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A6140" w:rsidRPr="000E4916" w:rsidRDefault="00DA6140" w:rsidP="00105387">
      <w:pPr>
        <w:pStyle w:val="aa"/>
        <w:widowControl/>
        <w:spacing w:line="372" w:lineRule="auto"/>
        <w:ind w:left="0" w:right="0" w:firstLine="567"/>
        <w:rPr>
          <w:rFonts w:cs="Times New Roman"/>
          <w:b w:val="0"/>
          <w:szCs w:val="28"/>
        </w:rPr>
      </w:pPr>
      <w:r w:rsidRPr="000E4916">
        <w:rPr>
          <w:rFonts w:eastAsia="Times New Roman" w:cs="Times New Roman"/>
          <w:b w:val="0"/>
          <w:szCs w:val="28"/>
        </w:rPr>
        <w:t xml:space="preserve">розглянула на засіданні питання про відкриття конституційного провадження у справі за конституційною скаргою </w:t>
      </w:r>
      <w:r w:rsidR="00C833B4" w:rsidRPr="000E4916">
        <w:rPr>
          <w:rFonts w:cs="Times New Roman"/>
          <w:b w:val="0"/>
          <w:szCs w:val="28"/>
        </w:rPr>
        <w:t>Плескача В</w:t>
      </w:r>
      <w:r w:rsidR="00F94BB9">
        <w:rPr>
          <w:rFonts w:cs="Times New Roman"/>
          <w:b w:val="0"/>
          <w:szCs w:val="28"/>
        </w:rPr>
        <w:t>ʼ</w:t>
      </w:r>
      <w:r w:rsidR="00C833B4" w:rsidRPr="000E4916">
        <w:rPr>
          <w:rFonts w:cs="Times New Roman"/>
          <w:b w:val="0"/>
          <w:szCs w:val="28"/>
        </w:rPr>
        <w:t>ячеслава</w:t>
      </w:r>
      <w:r w:rsidR="00F805CD" w:rsidRPr="000E4916">
        <w:rPr>
          <w:rFonts w:cs="Times New Roman"/>
          <w:b w:val="0"/>
          <w:szCs w:val="28"/>
        </w:rPr>
        <w:t xml:space="preserve"> </w:t>
      </w:r>
      <w:r w:rsidR="00C833B4" w:rsidRPr="000E4916">
        <w:rPr>
          <w:rFonts w:cs="Times New Roman"/>
          <w:b w:val="0"/>
          <w:szCs w:val="28"/>
        </w:rPr>
        <w:t>Юрійовича</w:t>
      </w:r>
      <w:r w:rsidR="00F805CD" w:rsidRPr="000E4916">
        <w:rPr>
          <w:rFonts w:cs="Times New Roman"/>
          <w:b w:val="0"/>
          <w:szCs w:val="28"/>
        </w:rPr>
        <w:t xml:space="preserve"> щодо відповідності Конституції України (конституційності)</w:t>
      </w:r>
      <w:r w:rsidR="00C833B4" w:rsidRPr="000E4916">
        <w:rPr>
          <w:rFonts w:cs="Times New Roman"/>
          <w:b w:val="0"/>
          <w:szCs w:val="28"/>
        </w:rPr>
        <w:t xml:space="preserve"> приписів</w:t>
      </w:r>
      <w:r w:rsidR="00F805CD" w:rsidRPr="000E4916">
        <w:rPr>
          <w:rFonts w:cs="Times New Roman"/>
          <w:b w:val="0"/>
          <w:szCs w:val="28"/>
        </w:rPr>
        <w:t xml:space="preserve"> </w:t>
      </w:r>
      <w:r w:rsidR="00C833B4" w:rsidRPr="000E4916">
        <w:rPr>
          <w:rFonts w:eastAsia="Times New Roman" w:cs="Times New Roman"/>
          <w:b w:val="0"/>
          <w:szCs w:val="28"/>
        </w:rPr>
        <w:t>частин другої, третьої статті 21</w:t>
      </w:r>
      <w:r w:rsidR="00F805CD" w:rsidRPr="000E4916">
        <w:rPr>
          <w:rFonts w:eastAsia="Times New Roman" w:cs="Times New Roman"/>
          <w:b w:val="0"/>
          <w:szCs w:val="28"/>
        </w:rPr>
        <w:t xml:space="preserve"> </w:t>
      </w:r>
      <w:r w:rsidR="00C833B4" w:rsidRPr="000E4916">
        <w:rPr>
          <w:rFonts w:eastAsia="Times New Roman" w:cs="Times New Roman"/>
          <w:b w:val="0"/>
          <w:szCs w:val="28"/>
        </w:rPr>
        <w:t>Закону</w:t>
      </w:r>
      <w:r w:rsidR="00575615" w:rsidRPr="000E4916">
        <w:rPr>
          <w:rFonts w:eastAsia="Times New Roman" w:cs="Times New Roman"/>
          <w:b w:val="0"/>
          <w:szCs w:val="28"/>
        </w:rPr>
        <w:t xml:space="preserve"> України</w:t>
      </w:r>
      <w:r w:rsidR="00C833B4" w:rsidRPr="000E4916">
        <w:rPr>
          <w:rFonts w:eastAsia="Times New Roman" w:cs="Times New Roman"/>
          <w:b w:val="0"/>
          <w:szCs w:val="28"/>
        </w:rPr>
        <w:t xml:space="preserve"> </w:t>
      </w:r>
      <w:r w:rsidR="00C833B4" w:rsidRPr="000E4916">
        <w:rPr>
          <w:rFonts w:cs="Times New Roman"/>
          <w:b w:val="0"/>
          <w:spacing w:val="-2"/>
          <w:szCs w:val="28"/>
        </w:rPr>
        <w:t>„Про доступ до публічної інформації</w:t>
      </w:r>
      <w:r w:rsidR="00C833B4" w:rsidRPr="000E4916">
        <w:rPr>
          <w:rFonts w:cs="Times New Roman"/>
          <w:b w:val="0"/>
          <w:szCs w:val="28"/>
        </w:rPr>
        <w:t>“</w:t>
      </w:r>
      <w:r w:rsidR="00730B59" w:rsidRPr="000E4916">
        <w:rPr>
          <w:rFonts w:cs="Times New Roman"/>
          <w:b w:val="0"/>
          <w:szCs w:val="28"/>
        </w:rPr>
        <w:t xml:space="preserve"> від 13 січня 2011 року</w:t>
      </w:r>
      <w:r w:rsidR="006337A7" w:rsidRPr="000E4916">
        <w:rPr>
          <w:rFonts w:cs="Times New Roman"/>
          <w:b w:val="0"/>
          <w:szCs w:val="28"/>
        </w:rPr>
        <w:t xml:space="preserve"> </w:t>
      </w:r>
      <w:r w:rsidR="00F2728B">
        <w:rPr>
          <w:rFonts w:cs="Times New Roman"/>
          <w:b w:val="0"/>
          <w:szCs w:val="28"/>
        </w:rPr>
        <w:t xml:space="preserve">№ </w:t>
      </w:r>
      <w:r w:rsidR="006337A7" w:rsidRPr="000E4916">
        <w:rPr>
          <w:rFonts w:cs="Times New Roman"/>
          <w:b w:val="0"/>
          <w:szCs w:val="28"/>
        </w:rPr>
        <w:t xml:space="preserve">2939–VI (Відомості Верховної Ради України, 2011 р., </w:t>
      </w:r>
      <w:r w:rsidR="00F2728B">
        <w:rPr>
          <w:rFonts w:cs="Times New Roman"/>
          <w:b w:val="0"/>
          <w:szCs w:val="28"/>
        </w:rPr>
        <w:t xml:space="preserve">№ </w:t>
      </w:r>
      <w:r w:rsidR="006337A7" w:rsidRPr="000E4916">
        <w:rPr>
          <w:rFonts w:cs="Times New Roman"/>
          <w:b w:val="0"/>
          <w:szCs w:val="28"/>
        </w:rPr>
        <w:t>32, ст. 314).</w:t>
      </w:r>
    </w:p>
    <w:p w:rsidR="00575615" w:rsidRPr="000E4916" w:rsidRDefault="00575615" w:rsidP="00105387">
      <w:pPr>
        <w:pStyle w:val="aa"/>
        <w:widowControl/>
        <w:spacing w:line="372" w:lineRule="auto"/>
        <w:ind w:left="0" w:right="0" w:firstLine="567"/>
        <w:rPr>
          <w:rFonts w:eastAsia="Times New Roman" w:cs="Times New Roman"/>
          <w:b w:val="0"/>
          <w:szCs w:val="28"/>
        </w:rPr>
      </w:pPr>
    </w:p>
    <w:p w:rsidR="00DA6140" w:rsidRPr="000E4916" w:rsidRDefault="00DA6140" w:rsidP="00105387">
      <w:pPr>
        <w:spacing w:after="0" w:line="372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916">
        <w:rPr>
          <w:rFonts w:ascii="Times New Roman" w:eastAsia="Times New Roman" w:hAnsi="Times New Roman"/>
          <w:sz w:val="28"/>
          <w:szCs w:val="28"/>
          <w:lang w:eastAsia="ru-RU"/>
        </w:rPr>
        <w:t>Заслухавши суддю-доповідача Колісника В.П. та дослідивши матеріали справи, Перша колегія суддів Першого сенату Конституційного Суду України</w:t>
      </w:r>
    </w:p>
    <w:p w:rsidR="00A83F2D" w:rsidRPr="000E4916" w:rsidRDefault="00A83F2D" w:rsidP="00105387">
      <w:pPr>
        <w:spacing w:after="0" w:line="372" w:lineRule="auto"/>
        <w:ind w:firstLine="567"/>
        <w:contextualSpacing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A6140" w:rsidRPr="000E4916" w:rsidRDefault="00DA6140" w:rsidP="00105387">
      <w:pPr>
        <w:spacing w:after="0" w:line="372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E4916">
        <w:rPr>
          <w:rFonts w:ascii="Times New Roman" w:eastAsia="Times New Roman" w:hAnsi="Times New Roman"/>
          <w:b/>
          <w:sz w:val="28"/>
          <w:szCs w:val="28"/>
          <w:lang w:eastAsia="ru-RU"/>
        </w:rPr>
        <w:t>у с т а н о в и л а:</w:t>
      </w:r>
    </w:p>
    <w:p w:rsidR="00DA6140" w:rsidRPr="000E4916" w:rsidRDefault="00DA6140" w:rsidP="00105387">
      <w:pPr>
        <w:spacing w:after="0" w:line="372" w:lineRule="auto"/>
        <w:ind w:firstLine="567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0B59" w:rsidRPr="000E4916" w:rsidRDefault="00DA6140" w:rsidP="0010538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0E4916">
        <w:rPr>
          <w:sz w:val="28"/>
          <w:szCs w:val="28"/>
          <w:lang w:eastAsia="ru-RU"/>
        </w:rPr>
        <w:t>1</w:t>
      </w:r>
      <w:r w:rsidR="00F805CD" w:rsidRPr="000E4916">
        <w:rPr>
          <w:sz w:val="28"/>
          <w:szCs w:val="28"/>
        </w:rPr>
        <w:t xml:space="preserve">. </w:t>
      </w:r>
      <w:r w:rsidR="00C833B4" w:rsidRPr="000E4916">
        <w:rPr>
          <w:sz w:val="28"/>
          <w:szCs w:val="28"/>
        </w:rPr>
        <w:t>Плескач В</w:t>
      </w:r>
      <w:r w:rsidR="00730B59" w:rsidRPr="000E4916">
        <w:rPr>
          <w:sz w:val="28"/>
          <w:szCs w:val="28"/>
        </w:rPr>
        <w:t>.</w:t>
      </w:r>
      <w:r w:rsidR="00C833B4" w:rsidRPr="000E4916">
        <w:rPr>
          <w:sz w:val="28"/>
          <w:szCs w:val="28"/>
        </w:rPr>
        <w:t>Ю</w:t>
      </w:r>
      <w:r w:rsidR="00730B59" w:rsidRPr="000E4916">
        <w:rPr>
          <w:sz w:val="28"/>
          <w:szCs w:val="28"/>
        </w:rPr>
        <w:t>.</w:t>
      </w:r>
      <w:r w:rsidR="00F805CD" w:rsidRPr="000E4916">
        <w:rPr>
          <w:sz w:val="28"/>
          <w:szCs w:val="28"/>
        </w:rPr>
        <w:t xml:space="preserve"> звернувся до Конституційного Суду України з клопотанням визнати таким</w:t>
      </w:r>
      <w:r w:rsidR="00730B59" w:rsidRPr="000E4916">
        <w:rPr>
          <w:sz w:val="28"/>
          <w:szCs w:val="28"/>
        </w:rPr>
        <w:t>и, що не відповідають</w:t>
      </w:r>
      <w:r w:rsidR="00F805CD" w:rsidRPr="000E4916">
        <w:rPr>
          <w:sz w:val="28"/>
          <w:szCs w:val="28"/>
        </w:rPr>
        <w:t xml:space="preserve"> Конституці</w:t>
      </w:r>
      <w:r w:rsidR="000E4916">
        <w:rPr>
          <w:sz w:val="28"/>
          <w:szCs w:val="28"/>
        </w:rPr>
        <w:t>ї України</w:t>
      </w:r>
      <w:r w:rsidR="000E4916">
        <w:rPr>
          <w:sz w:val="28"/>
          <w:szCs w:val="28"/>
        </w:rPr>
        <w:br/>
      </w:r>
      <w:r w:rsidR="00B616A9" w:rsidRPr="000E4916">
        <w:rPr>
          <w:sz w:val="28"/>
          <w:szCs w:val="28"/>
        </w:rPr>
        <w:lastRenderedPageBreak/>
        <w:t>(є неконституційним</w:t>
      </w:r>
      <w:r w:rsidR="00730B59" w:rsidRPr="000E4916">
        <w:rPr>
          <w:sz w:val="28"/>
          <w:szCs w:val="28"/>
        </w:rPr>
        <w:t>и</w:t>
      </w:r>
      <w:r w:rsidR="00B616A9" w:rsidRPr="000E4916">
        <w:rPr>
          <w:sz w:val="28"/>
          <w:szCs w:val="28"/>
        </w:rPr>
        <w:t xml:space="preserve">), </w:t>
      </w:r>
      <w:r w:rsidR="00730B59" w:rsidRPr="000E4916">
        <w:rPr>
          <w:sz w:val="28"/>
          <w:szCs w:val="28"/>
        </w:rPr>
        <w:t xml:space="preserve">приписи </w:t>
      </w:r>
      <w:r w:rsidR="00C833B4" w:rsidRPr="000E4916">
        <w:rPr>
          <w:sz w:val="28"/>
          <w:szCs w:val="28"/>
        </w:rPr>
        <w:t>частин другої, третьої</w:t>
      </w:r>
      <w:r w:rsidR="00F805CD" w:rsidRPr="000E4916">
        <w:rPr>
          <w:sz w:val="28"/>
          <w:szCs w:val="28"/>
        </w:rPr>
        <w:t xml:space="preserve"> статті </w:t>
      </w:r>
      <w:r w:rsidR="00C833B4" w:rsidRPr="000E4916">
        <w:rPr>
          <w:sz w:val="28"/>
          <w:szCs w:val="28"/>
        </w:rPr>
        <w:t xml:space="preserve">21 Закону України </w:t>
      </w:r>
      <w:r w:rsidR="00C833B4" w:rsidRPr="000E4916">
        <w:rPr>
          <w:spacing w:val="-2"/>
          <w:sz w:val="28"/>
          <w:szCs w:val="28"/>
        </w:rPr>
        <w:t>„Про доступ до публічної інформації</w:t>
      </w:r>
      <w:r w:rsidR="00C833B4" w:rsidRPr="000E4916">
        <w:rPr>
          <w:sz w:val="28"/>
          <w:szCs w:val="28"/>
        </w:rPr>
        <w:t>“</w:t>
      </w:r>
      <w:r w:rsidR="00730B59" w:rsidRPr="000E4916">
        <w:rPr>
          <w:b/>
          <w:sz w:val="28"/>
          <w:szCs w:val="28"/>
        </w:rPr>
        <w:t xml:space="preserve"> </w:t>
      </w:r>
      <w:r w:rsidR="00730B59" w:rsidRPr="000E4916">
        <w:rPr>
          <w:sz w:val="28"/>
          <w:szCs w:val="28"/>
        </w:rPr>
        <w:t xml:space="preserve">від 13 січня 2011 року </w:t>
      </w:r>
      <w:r w:rsidR="00F2728B">
        <w:rPr>
          <w:sz w:val="28"/>
          <w:szCs w:val="28"/>
        </w:rPr>
        <w:t xml:space="preserve">№ </w:t>
      </w:r>
      <w:r w:rsidR="00730B59" w:rsidRPr="000E4916">
        <w:rPr>
          <w:sz w:val="28"/>
          <w:szCs w:val="28"/>
        </w:rPr>
        <w:t>2939–VI</w:t>
      </w:r>
      <w:r w:rsidR="00C833B4" w:rsidRPr="000E4916">
        <w:rPr>
          <w:sz w:val="28"/>
          <w:szCs w:val="28"/>
        </w:rPr>
        <w:t xml:space="preserve"> </w:t>
      </w:r>
      <w:r w:rsidR="00730B59" w:rsidRPr="000E4916">
        <w:rPr>
          <w:sz w:val="28"/>
          <w:szCs w:val="28"/>
        </w:rPr>
        <w:br/>
      </w:r>
      <w:r w:rsidR="00F805CD" w:rsidRPr="000E4916">
        <w:rPr>
          <w:sz w:val="28"/>
          <w:szCs w:val="28"/>
        </w:rPr>
        <w:t xml:space="preserve">(далі – </w:t>
      </w:r>
      <w:r w:rsidR="00C833B4" w:rsidRPr="000E4916">
        <w:rPr>
          <w:sz w:val="28"/>
          <w:szCs w:val="28"/>
        </w:rPr>
        <w:t>Закон</w:t>
      </w:r>
      <w:r w:rsidR="00730B59" w:rsidRPr="000E4916">
        <w:rPr>
          <w:sz w:val="28"/>
          <w:szCs w:val="28"/>
        </w:rPr>
        <w:t>).</w:t>
      </w:r>
    </w:p>
    <w:p w:rsidR="00C833B4" w:rsidRPr="000E4916" w:rsidRDefault="00730B59" w:rsidP="00105387">
      <w:pPr>
        <w:pStyle w:val="rvps2"/>
        <w:shd w:val="clear" w:color="auto" w:fill="FFFFFF"/>
        <w:spacing w:before="0" w:beforeAutospacing="0" w:after="0" w:afterAutospacing="0" w:line="372" w:lineRule="auto"/>
        <w:ind w:firstLine="567"/>
        <w:jc w:val="both"/>
        <w:rPr>
          <w:sz w:val="28"/>
          <w:szCs w:val="28"/>
        </w:rPr>
      </w:pPr>
      <w:r w:rsidRPr="000E4916">
        <w:rPr>
          <w:sz w:val="28"/>
          <w:szCs w:val="28"/>
        </w:rPr>
        <w:t>З</w:t>
      </w:r>
      <w:r w:rsidR="00F805CD" w:rsidRPr="000E4916">
        <w:rPr>
          <w:sz w:val="28"/>
          <w:szCs w:val="28"/>
        </w:rPr>
        <w:t>гідно з</w:t>
      </w:r>
      <w:r w:rsidR="00290FD7" w:rsidRPr="000E4916">
        <w:rPr>
          <w:sz w:val="28"/>
          <w:szCs w:val="28"/>
        </w:rPr>
        <w:t>і</w:t>
      </w:r>
      <w:r w:rsidR="00F805CD" w:rsidRPr="000E4916">
        <w:rPr>
          <w:sz w:val="28"/>
          <w:szCs w:val="28"/>
        </w:rPr>
        <w:t xml:space="preserve"> </w:t>
      </w:r>
      <w:r w:rsidRPr="000E4916">
        <w:rPr>
          <w:sz w:val="28"/>
          <w:szCs w:val="28"/>
        </w:rPr>
        <w:t>статтею 21 Закону</w:t>
      </w:r>
      <w:r w:rsidR="00F805CD" w:rsidRPr="000E4916">
        <w:rPr>
          <w:sz w:val="28"/>
          <w:szCs w:val="28"/>
        </w:rPr>
        <w:t xml:space="preserve"> </w:t>
      </w:r>
      <w:r w:rsidR="00C833B4" w:rsidRPr="000E4916">
        <w:rPr>
          <w:sz w:val="28"/>
          <w:szCs w:val="28"/>
        </w:rPr>
        <w:t>у разі якщо задоволення запиту на інформацію передбачає виготовлення копій документів обсягом більш як 10 сторінок, запитувач зобов</w:t>
      </w:r>
      <w:r w:rsidR="00F94BB9">
        <w:rPr>
          <w:sz w:val="28"/>
          <w:szCs w:val="28"/>
        </w:rPr>
        <w:t>ʼ</w:t>
      </w:r>
      <w:r w:rsidR="00C833B4" w:rsidRPr="000E4916">
        <w:rPr>
          <w:sz w:val="28"/>
          <w:szCs w:val="28"/>
        </w:rPr>
        <w:t>язаний відшкодувати фактичні витрати на копіювання та друк (частина друга);</w:t>
      </w:r>
      <w:bookmarkStart w:id="1" w:name="n178"/>
      <w:bookmarkEnd w:id="1"/>
      <w:r w:rsidR="00C833B4" w:rsidRPr="000E4916">
        <w:rPr>
          <w:sz w:val="28"/>
          <w:szCs w:val="28"/>
        </w:rPr>
        <w:t xml:space="preserve"> р</w:t>
      </w:r>
      <w:hyperlink r:id="rId6" w:anchor="n17" w:tgtFrame="_blank" w:history="1">
        <w:r w:rsidR="00C833B4" w:rsidRPr="000E4916">
          <w:rPr>
            <w:rStyle w:val="ab"/>
            <w:color w:val="auto"/>
            <w:sz w:val="28"/>
            <w:szCs w:val="28"/>
            <w:u w:val="none"/>
          </w:rPr>
          <w:t>озмір фактичних витрат</w:t>
        </w:r>
      </w:hyperlink>
      <w:r w:rsidR="00F94BB9">
        <w:rPr>
          <w:rStyle w:val="ab"/>
          <w:color w:val="auto"/>
          <w:sz w:val="28"/>
          <w:szCs w:val="28"/>
          <w:u w:val="none"/>
        </w:rPr>
        <w:t xml:space="preserve"> </w:t>
      </w:r>
      <w:r w:rsidR="00C833B4" w:rsidRPr="000E4916">
        <w:rPr>
          <w:sz w:val="28"/>
          <w:szCs w:val="28"/>
        </w:rPr>
        <w:t>визначається відповідним розпорядником на копіювання та друк в межах</w:t>
      </w:r>
      <w:r w:rsidR="00F94BB9">
        <w:rPr>
          <w:sz w:val="28"/>
          <w:szCs w:val="28"/>
        </w:rPr>
        <w:t xml:space="preserve"> </w:t>
      </w:r>
      <w:hyperlink r:id="rId7" w:tgtFrame="_blank" w:history="1">
        <w:r w:rsidR="00C833B4" w:rsidRPr="000E4916">
          <w:rPr>
            <w:rStyle w:val="ab"/>
            <w:color w:val="auto"/>
            <w:sz w:val="28"/>
            <w:szCs w:val="28"/>
            <w:u w:val="none"/>
          </w:rPr>
          <w:t>граничних норм</w:t>
        </w:r>
      </w:hyperlink>
      <w:r w:rsidR="00C833B4" w:rsidRPr="000E4916">
        <w:rPr>
          <w:sz w:val="28"/>
          <w:szCs w:val="28"/>
        </w:rPr>
        <w:t>, встановлених Кабінетом Міністрів України; у разі якщо розпорядник інформації не встановив розміру плати за копіювання або друк, інформація надається безкоштовно (частина третя).</w:t>
      </w:r>
    </w:p>
    <w:p w:rsidR="00D96D9E" w:rsidRPr="000E4916" w:rsidRDefault="00C833B4" w:rsidP="00105387">
      <w:pPr>
        <w:spacing w:after="0" w:line="372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E4916">
        <w:rPr>
          <w:rFonts w:ascii="Times New Roman" w:eastAsia="Times New Roman" w:hAnsi="Times New Roman"/>
          <w:sz w:val="28"/>
          <w:szCs w:val="28"/>
          <w:lang w:eastAsia="uk-UA"/>
        </w:rPr>
        <w:t>Плескач В.Ю.</w:t>
      </w:r>
      <w:r w:rsidR="00F805CD" w:rsidRPr="000E4916">
        <w:rPr>
          <w:rFonts w:ascii="Times New Roman" w:eastAsia="Times New Roman" w:hAnsi="Times New Roman"/>
          <w:sz w:val="28"/>
          <w:szCs w:val="28"/>
          <w:lang w:eastAsia="uk-UA"/>
        </w:rPr>
        <w:t xml:space="preserve"> вважає, що </w:t>
      </w:r>
      <w:r w:rsidR="00D96D9E" w:rsidRPr="000E4916">
        <w:rPr>
          <w:rFonts w:ascii="Times New Roman" w:hAnsi="Times New Roman"/>
          <w:spacing w:val="-2"/>
          <w:sz w:val="28"/>
          <w:szCs w:val="28"/>
        </w:rPr>
        <w:t>„</w:t>
      </w:r>
      <w:r w:rsidRPr="000E4916">
        <w:rPr>
          <w:rFonts w:ascii="Times New Roman" w:hAnsi="Times New Roman"/>
          <w:spacing w:val="-2"/>
          <w:sz w:val="28"/>
          <w:szCs w:val="28"/>
        </w:rPr>
        <w:t>частини друга, третя статті 21 Закону не відповідають вимогам правової визначеності, адже зі змісту закону неможливо достеменно з</w:t>
      </w:r>
      <w:r w:rsidR="00F94BB9">
        <w:rPr>
          <w:rFonts w:ascii="Times New Roman" w:hAnsi="Times New Roman"/>
          <w:spacing w:val="-2"/>
          <w:sz w:val="28"/>
          <w:szCs w:val="28"/>
        </w:rPr>
        <w:t>ʼ</w:t>
      </w:r>
      <w:r w:rsidRPr="000E4916">
        <w:rPr>
          <w:rFonts w:ascii="Times New Roman" w:hAnsi="Times New Roman"/>
          <w:spacing w:val="-2"/>
          <w:sz w:val="28"/>
          <w:szCs w:val="28"/>
        </w:rPr>
        <w:t>ясувати чи уповноважував законодавець Кабінет Міністрів України</w:t>
      </w:r>
      <w:r w:rsidR="00545212" w:rsidRPr="000E4916">
        <w:rPr>
          <w:rFonts w:ascii="Times New Roman" w:hAnsi="Times New Roman"/>
          <w:spacing w:val="-2"/>
          <w:sz w:val="28"/>
          <w:szCs w:val="28"/>
        </w:rPr>
        <w:t xml:space="preserve"> на встановлення </w:t>
      </w:r>
      <w:r w:rsidR="003E5978" w:rsidRPr="000E4916">
        <w:rPr>
          <w:rFonts w:ascii="Times New Roman" w:hAnsi="Times New Roman"/>
          <w:spacing w:val="-2"/>
          <w:sz w:val="28"/>
          <w:szCs w:val="28"/>
        </w:rPr>
        <w:t>плати за сканування документів</w:t>
      </w:r>
      <w:r w:rsidR="00D96D9E" w:rsidRPr="000E4916">
        <w:rPr>
          <w:rFonts w:ascii="Times New Roman" w:hAnsi="Times New Roman"/>
          <w:sz w:val="28"/>
          <w:szCs w:val="28"/>
        </w:rPr>
        <w:t>“.</w:t>
      </w:r>
    </w:p>
    <w:p w:rsidR="00281AD5" w:rsidRPr="000E4916" w:rsidRDefault="00281AD5" w:rsidP="00105387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805CD" w:rsidRPr="000E4916" w:rsidRDefault="00F805CD" w:rsidP="00105387">
      <w:pPr>
        <w:spacing w:after="0" w:line="372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916">
        <w:rPr>
          <w:rFonts w:ascii="Times New Roman" w:hAnsi="Times New Roman"/>
          <w:sz w:val="28"/>
          <w:szCs w:val="28"/>
        </w:rPr>
        <w:t>2. Розв</w:t>
      </w:r>
      <w:r w:rsidR="00F94BB9">
        <w:rPr>
          <w:rFonts w:ascii="Times New Roman" w:hAnsi="Times New Roman"/>
          <w:sz w:val="28"/>
          <w:szCs w:val="28"/>
        </w:rPr>
        <w:t>ʼ</w:t>
      </w:r>
      <w:r w:rsidRPr="000E4916">
        <w:rPr>
          <w:rFonts w:ascii="Times New Roman" w:hAnsi="Times New Roman"/>
          <w:sz w:val="28"/>
          <w:szCs w:val="28"/>
        </w:rPr>
        <w:t xml:space="preserve">язуючи питання щодо відкриття конституційного провадження у справі, </w:t>
      </w:r>
      <w:r w:rsidRPr="000E4916">
        <w:rPr>
          <w:rFonts w:ascii="Times New Roman" w:eastAsia="Times New Roman" w:hAnsi="Times New Roman"/>
          <w:sz w:val="28"/>
          <w:szCs w:val="28"/>
          <w:lang w:eastAsia="ru-RU"/>
        </w:rPr>
        <w:t>Перша колегія суддів Першого сенату Конституційного Суду України виходить із такого.</w:t>
      </w:r>
    </w:p>
    <w:p w:rsidR="00F805CD" w:rsidRPr="000E4916" w:rsidRDefault="00F805CD" w:rsidP="00105387">
      <w:pPr>
        <w:spacing w:after="0" w:line="37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E4916">
        <w:rPr>
          <w:rFonts w:ascii="Times New Roman" w:eastAsia="Times New Roman" w:hAnsi="Times New Roman"/>
          <w:sz w:val="28"/>
          <w:szCs w:val="28"/>
          <w:lang w:eastAsia="ru-RU"/>
        </w:rPr>
        <w:t>Відповідно до Закону України „Про Конституційний Суд України“ конституційна скарга має містити обґрунтування тверджень щодо неконституційності закону України (його окремих положень) із зазначенням того, яке з гарантованих Конституцією України прав людини, на думку суб</w:t>
      </w:r>
      <w:r w:rsidR="00F94BB9">
        <w:rPr>
          <w:rFonts w:ascii="Times New Roman" w:eastAsia="Times New Roman" w:hAnsi="Times New Roman"/>
          <w:sz w:val="28"/>
          <w:szCs w:val="28"/>
          <w:lang w:eastAsia="ru-RU"/>
        </w:rPr>
        <w:t>ʼ</w:t>
      </w:r>
      <w:r w:rsidRPr="000E4916">
        <w:rPr>
          <w:rFonts w:ascii="Times New Roman" w:eastAsia="Times New Roman" w:hAnsi="Times New Roman"/>
          <w:sz w:val="28"/>
          <w:szCs w:val="28"/>
          <w:lang w:eastAsia="ru-RU"/>
        </w:rPr>
        <w:t>єкта права на конституційну скаргу, зазнало порушення внаслідок застосування закону (пункт 6 частини другої статті 55); конституційна скарга вважається прийнятною</w:t>
      </w:r>
      <w:r w:rsidRPr="000E4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 умов її відповідності вимогам, </w:t>
      </w:r>
      <w:r w:rsidR="00A83F2D" w:rsidRPr="000E4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передбаченим</w:t>
      </w:r>
      <w:r w:rsidRPr="000E4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зокрема, </w:t>
      </w:r>
      <w:r w:rsidR="00730B59" w:rsidRPr="000E4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  <w:r w:rsidRPr="000E4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статтею 55 цього закону (абзац перший частини першої статті 77); Конституційний Суд України відмовляє у відкритті конституційного </w:t>
      </w:r>
      <w:r w:rsidRPr="000E4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провадження, визнавши конституційну скаргу неприйнятною, якщо зміст і вимоги конституційної скарги є очевидно необ</w:t>
      </w:r>
      <w:r w:rsidR="008B4032" w:rsidRPr="000E4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ґрунтованими </w:t>
      </w:r>
      <w:r w:rsidRPr="000E491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(частина четверта статті 77).</w:t>
      </w:r>
    </w:p>
    <w:p w:rsidR="00F2728B" w:rsidRDefault="00F805CD" w:rsidP="00105387">
      <w:pPr>
        <w:spacing w:after="0" w:line="372" w:lineRule="auto"/>
        <w:ind w:firstLine="567"/>
        <w:jc w:val="both"/>
        <w:rPr>
          <w:rFonts w:ascii="Times New Roman" w:eastAsia="Times New Roman" w:hAnsi="Times New Roman"/>
          <w:color w:val="2E74B5"/>
          <w:sz w:val="28"/>
          <w:szCs w:val="28"/>
          <w:lang w:eastAsia="uk-UA"/>
        </w:rPr>
      </w:pPr>
      <w:r w:rsidRPr="000E4916">
        <w:rPr>
          <w:rFonts w:ascii="Times New Roman" w:eastAsia="Times New Roman" w:hAnsi="Times New Roman"/>
          <w:sz w:val="28"/>
          <w:szCs w:val="28"/>
          <w:lang w:eastAsia="uk-UA"/>
        </w:rPr>
        <w:t>Аналіз</w:t>
      </w:r>
      <w:r w:rsidR="00A83F2D" w:rsidRPr="000E4916">
        <w:rPr>
          <w:rFonts w:ascii="Times New Roman" w:eastAsia="Times New Roman" w:hAnsi="Times New Roman"/>
          <w:sz w:val="28"/>
          <w:szCs w:val="28"/>
          <w:lang w:eastAsia="uk-UA"/>
        </w:rPr>
        <w:t xml:space="preserve"> змісту конституційної скарги та </w:t>
      </w:r>
      <w:r w:rsidRPr="000E4916">
        <w:rPr>
          <w:rFonts w:ascii="Times New Roman" w:eastAsia="Times New Roman" w:hAnsi="Times New Roman"/>
          <w:sz w:val="28"/>
          <w:szCs w:val="28"/>
          <w:lang w:eastAsia="uk-UA"/>
        </w:rPr>
        <w:t xml:space="preserve">долучених до неї копій судових рішень дає підстави для висновку, що </w:t>
      </w:r>
      <w:r w:rsidR="00730B59" w:rsidRPr="000E4916">
        <w:rPr>
          <w:rFonts w:ascii="Times New Roman" w:eastAsia="Times New Roman" w:hAnsi="Times New Roman"/>
          <w:sz w:val="28"/>
          <w:szCs w:val="28"/>
          <w:lang w:eastAsia="uk-UA"/>
        </w:rPr>
        <w:t>Плескач</w:t>
      </w:r>
      <w:r w:rsidR="00544E29" w:rsidRPr="000E4916">
        <w:rPr>
          <w:rFonts w:ascii="Times New Roman" w:eastAsia="Times New Roman" w:hAnsi="Times New Roman"/>
          <w:sz w:val="28"/>
          <w:szCs w:val="28"/>
          <w:lang w:eastAsia="uk-UA"/>
        </w:rPr>
        <w:t xml:space="preserve"> В.Ю.</w:t>
      </w:r>
      <w:r w:rsidRPr="000E4916">
        <w:rPr>
          <w:rFonts w:ascii="Times New Roman" w:eastAsia="Times New Roman" w:hAnsi="Times New Roman"/>
          <w:sz w:val="28"/>
          <w:szCs w:val="28"/>
          <w:lang w:eastAsia="uk-UA"/>
        </w:rPr>
        <w:t xml:space="preserve"> реалізував своє право на судовий захист.</w:t>
      </w:r>
    </w:p>
    <w:p w:rsidR="00F805CD" w:rsidRPr="000E4916" w:rsidRDefault="00544E29" w:rsidP="001053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916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041CF7" w:rsidRPr="000E4916">
        <w:rPr>
          <w:rFonts w:ascii="Times New Roman" w:hAnsi="Times New Roman" w:cs="Times New Roman"/>
          <w:sz w:val="28"/>
          <w:szCs w:val="28"/>
          <w:lang w:val="uk-UA"/>
        </w:rPr>
        <w:t>уб</w:t>
      </w:r>
      <w:r w:rsidR="00F94BB9">
        <w:rPr>
          <w:rFonts w:ascii="Times New Roman" w:hAnsi="Times New Roman" w:cs="Times New Roman"/>
          <w:sz w:val="28"/>
          <w:szCs w:val="28"/>
          <w:lang w:val="uk-UA"/>
        </w:rPr>
        <w:t>ʼ</w:t>
      </w:r>
      <w:r w:rsidR="00041CF7" w:rsidRPr="000E4916">
        <w:rPr>
          <w:rFonts w:ascii="Times New Roman" w:hAnsi="Times New Roman" w:cs="Times New Roman"/>
          <w:sz w:val="28"/>
          <w:szCs w:val="28"/>
          <w:lang w:val="uk-UA"/>
        </w:rPr>
        <w:t>єкт права на</w:t>
      </w:r>
      <w:r w:rsidR="00730B59" w:rsidRPr="000E4916"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конституційну скаргу фактично </w:t>
      </w:r>
      <w:r w:rsidR="00041CF7" w:rsidRPr="000E4916">
        <w:rPr>
          <w:rFonts w:ascii="Times New Roman" w:hAnsi="Times New Roman" w:cs="Times New Roman"/>
          <w:sz w:val="28"/>
          <w:szCs w:val="28"/>
          <w:lang w:val="uk-UA"/>
        </w:rPr>
        <w:t xml:space="preserve">висловлює незгоду </w:t>
      </w:r>
      <w:r w:rsidR="00F805CD" w:rsidRPr="000E4916">
        <w:rPr>
          <w:rStyle w:val="m1770146275614292161bumpedfont15"/>
          <w:rFonts w:ascii="Times New Roman" w:hAnsi="Times New Roman" w:cs="Times New Roman"/>
          <w:sz w:val="28"/>
          <w:szCs w:val="28"/>
          <w:lang w:val="uk-UA"/>
        </w:rPr>
        <w:t>з судовими</w:t>
      </w:r>
      <w:r w:rsidR="00F805CD" w:rsidRPr="000E4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5CD" w:rsidRPr="000E4916">
        <w:rPr>
          <w:rStyle w:val="m1770146275614292161bumpedfont15"/>
          <w:rFonts w:ascii="Times New Roman" w:hAnsi="Times New Roman" w:cs="Times New Roman"/>
          <w:sz w:val="28"/>
          <w:szCs w:val="28"/>
          <w:lang w:val="uk-UA"/>
        </w:rPr>
        <w:t xml:space="preserve">рішеннями, ухваленими </w:t>
      </w:r>
      <w:r w:rsidR="00730B59" w:rsidRPr="000E4916">
        <w:rPr>
          <w:rStyle w:val="m1770146275614292161bumpedfont15"/>
          <w:rFonts w:ascii="Times New Roman" w:hAnsi="Times New Roman" w:cs="Times New Roman"/>
          <w:sz w:val="28"/>
          <w:szCs w:val="28"/>
          <w:lang w:val="uk-UA"/>
        </w:rPr>
        <w:t>в</w:t>
      </w:r>
      <w:r w:rsidR="00F805CD" w:rsidRPr="000E4916">
        <w:rPr>
          <w:rStyle w:val="m1770146275614292161bumpedfont15"/>
          <w:rFonts w:ascii="Times New Roman" w:hAnsi="Times New Roman" w:cs="Times New Roman"/>
          <w:sz w:val="28"/>
          <w:szCs w:val="28"/>
          <w:lang w:val="uk-UA"/>
        </w:rPr>
        <w:t xml:space="preserve"> його справі, </w:t>
      </w:r>
      <w:r w:rsidR="00B616A9" w:rsidRPr="000E4916">
        <w:rPr>
          <w:rStyle w:val="m1770146275614292161bumpedfont15"/>
          <w:rFonts w:ascii="Times New Roman" w:hAnsi="Times New Roman" w:cs="Times New Roman"/>
          <w:sz w:val="28"/>
          <w:szCs w:val="28"/>
          <w:lang w:val="uk-UA"/>
        </w:rPr>
        <w:t xml:space="preserve">з судовою практикою застосування </w:t>
      </w:r>
      <w:r w:rsidR="00730B59" w:rsidRPr="000E4916">
        <w:rPr>
          <w:rStyle w:val="m1770146275614292161bumpedfont15"/>
          <w:rFonts w:ascii="Times New Roman" w:hAnsi="Times New Roman" w:cs="Times New Roman"/>
          <w:sz w:val="28"/>
          <w:szCs w:val="28"/>
          <w:lang w:val="uk-UA"/>
        </w:rPr>
        <w:t xml:space="preserve">приписів </w:t>
      </w:r>
      <w:r w:rsidR="00B616A9" w:rsidRPr="000E4916">
        <w:rPr>
          <w:rFonts w:ascii="Times New Roman" w:hAnsi="Times New Roman" w:cs="Times New Roman"/>
          <w:sz w:val="28"/>
          <w:szCs w:val="28"/>
          <w:lang w:val="uk-UA"/>
        </w:rPr>
        <w:t>частин другої, третьої статті 21 Закону</w:t>
      </w:r>
      <w:r w:rsidR="00B616A9" w:rsidRPr="000E4916">
        <w:rPr>
          <w:rStyle w:val="m1770146275614292161bumpedfont15"/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805CD" w:rsidRPr="000E4916">
        <w:rPr>
          <w:rStyle w:val="m1770146275614292161bumpedfont15"/>
          <w:rFonts w:ascii="Times New Roman" w:hAnsi="Times New Roman" w:cs="Times New Roman"/>
          <w:sz w:val="28"/>
          <w:szCs w:val="28"/>
          <w:lang w:val="uk-UA"/>
        </w:rPr>
        <w:t xml:space="preserve">а також </w:t>
      </w:r>
      <w:r w:rsidR="00F805CD" w:rsidRPr="000E4916">
        <w:rPr>
          <w:rFonts w:ascii="Times New Roman" w:hAnsi="Times New Roman" w:cs="Times New Roman"/>
          <w:sz w:val="28"/>
          <w:szCs w:val="28"/>
          <w:lang w:val="uk-UA"/>
        </w:rPr>
        <w:t xml:space="preserve">із </w:t>
      </w:r>
      <w:r w:rsidR="00730B59" w:rsidRPr="000E49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F805CD" w:rsidRPr="000E4916">
        <w:rPr>
          <w:rFonts w:ascii="Times New Roman" w:hAnsi="Times New Roman" w:cs="Times New Roman"/>
          <w:sz w:val="28"/>
          <w:szCs w:val="28"/>
          <w:lang w:val="uk-UA"/>
        </w:rPr>
        <w:t xml:space="preserve">становленим </w:t>
      </w:r>
      <w:r w:rsidR="00041CF7" w:rsidRPr="000E4916">
        <w:rPr>
          <w:rFonts w:ascii="Times New Roman" w:hAnsi="Times New Roman" w:cs="Times New Roman"/>
          <w:sz w:val="28"/>
          <w:szCs w:val="28"/>
          <w:lang w:val="uk-UA"/>
        </w:rPr>
        <w:t>порядком</w:t>
      </w:r>
      <w:r w:rsidRPr="000E4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60B0C" w:rsidRPr="000E4916">
        <w:rPr>
          <w:rFonts w:ascii="Times New Roman" w:hAnsi="Times New Roman" w:cs="Times New Roman"/>
          <w:sz w:val="28"/>
          <w:szCs w:val="28"/>
          <w:lang w:val="uk-UA"/>
        </w:rPr>
        <w:t>відшкодування фактичних витрат</w:t>
      </w:r>
      <w:r w:rsidR="00360B0C" w:rsidRPr="000E4916">
        <w:rPr>
          <w:rFonts w:ascii="Times New Roman" w:hAnsi="Times New Roman" w:cs="Times New Roman"/>
          <w:sz w:val="28"/>
          <w:szCs w:val="28"/>
        </w:rPr>
        <w:t xml:space="preserve"> </w:t>
      </w:r>
      <w:r w:rsidR="00360B0C" w:rsidRPr="000E4916">
        <w:rPr>
          <w:rFonts w:ascii="Times New Roman" w:hAnsi="Times New Roman" w:cs="Times New Roman"/>
          <w:sz w:val="28"/>
          <w:szCs w:val="28"/>
          <w:lang w:val="uk-UA"/>
        </w:rPr>
        <w:t>за виготовлення копій документів</w:t>
      </w:r>
      <w:r w:rsidR="00F805CD" w:rsidRPr="000E4916">
        <w:rPr>
          <w:rFonts w:ascii="Times New Roman" w:hAnsi="Times New Roman" w:cs="Times New Roman"/>
          <w:sz w:val="28"/>
          <w:szCs w:val="28"/>
          <w:lang w:val="uk-UA"/>
        </w:rPr>
        <w:t xml:space="preserve">, що не можна вважати належним обґрунтуванням </w:t>
      </w:r>
      <w:r w:rsidR="000E4916">
        <w:rPr>
          <w:rFonts w:ascii="Times New Roman" w:hAnsi="Times New Roman" w:cs="Times New Roman"/>
          <w:sz w:val="28"/>
          <w:szCs w:val="28"/>
          <w:lang w:val="uk-UA"/>
        </w:rPr>
        <w:t xml:space="preserve">тверджень </w:t>
      </w:r>
      <w:r w:rsidR="00F805CD" w:rsidRPr="000E4916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B616A9" w:rsidRPr="000E4916">
        <w:rPr>
          <w:rFonts w:ascii="Times New Roman" w:hAnsi="Times New Roman" w:cs="Times New Roman"/>
          <w:sz w:val="28"/>
          <w:szCs w:val="28"/>
          <w:lang w:val="uk-UA"/>
        </w:rPr>
        <w:t xml:space="preserve">неконституційності оспорюваних </w:t>
      </w:r>
      <w:r w:rsidR="00730B59" w:rsidRPr="000E4916">
        <w:rPr>
          <w:rFonts w:ascii="Times New Roman" w:hAnsi="Times New Roman" w:cs="Times New Roman"/>
          <w:sz w:val="28"/>
          <w:szCs w:val="28"/>
          <w:lang w:val="uk-UA"/>
        </w:rPr>
        <w:t>приписів</w:t>
      </w:r>
      <w:r w:rsidR="00F805CD" w:rsidRPr="000E49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4916">
        <w:rPr>
          <w:rFonts w:ascii="Times New Roman" w:hAnsi="Times New Roman" w:cs="Times New Roman"/>
          <w:sz w:val="28"/>
          <w:szCs w:val="28"/>
          <w:lang w:val="uk-UA"/>
        </w:rPr>
        <w:t>Закону</w:t>
      </w:r>
      <w:r w:rsidR="00F805CD" w:rsidRPr="000E4916">
        <w:rPr>
          <w:rFonts w:ascii="Times New Roman" w:hAnsi="Times New Roman" w:cs="Times New Roman"/>
          <w:sz w:val="28"/>
          <w:szCs w:val="28"/>
          <w:lang w:val="uk-UA"/>
        </w:rPr>
        <w:t xml:space="preserve"> в контексті вимог пункту 6 частини другої </w:t>
      </w:r>
      <w:r w:rsidR="00F805CD" w:rsidRPr="000E4916">
        <w:rPr>
          <w:rFonts w:ascii="Times New Roman" w:hAnsi="Times New Roman" w:cs="Times New Roman"/>
          <w:bCs/>
          <w:sz w:val="28"/>
          <w:szCs w:val="28"/>
          <w:lang w:val="uk-UA"/>
        </w:rPr>
        <w:t>статті</w:t>
      </w:r>
      <w:r w:rsidR="00F805CD" w:rsidRPr="000E4916">
        <w:rPr>
          <w:rFonts w:ascii="Times New Roman" w:hAnsi="Times New Roman" w:cs="Times New Roman"/>
          <w:b/>
          <w:bCs/>
          <w:color w:val="FF0000"/>
          <w:sz w:val="28"/>
          <w:szCs w:val="28"/>
          <w:lang w:val="uk-UA"/>
        </w:rPr>
        <w:t xml:space="preserve"> </w:t>
      </w:r>
      <w:r w:rsidR="00F805CD" w:rsidRPr="000E4916">
        <w:rPr>
          <w:rFonts w:ascii="Times New Roman" w:hAnsi="Times New Roman" w:cs="Times New Roman"/>
          <w:sz w:val="28"/>
          <w:szCs w:val="28"/>
          <w:lang w:val="uk-UA"/>
        </w:rPr>
        <w:t>55 Закону України „Про Конституційний Суд України“.</w:t>
      </w:r>
    </w:p>
    <w:p w:rsidR="00F805CD" w:rsidRPr="000E4916" w:rsidRDefault="00F805CD" w:rsidP="001053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E4916">
        <w:rPr>
          <w:rFonts w:ascii="Times New Roman" w:hAnsi="Times New Roman" w:cs="Times New Roman"/>
          <w:sz w:val="28"/>
          <w:szCs w:val="28"/>
          <w:lang w:val="uk-UA"/>
        </w:rPr>
        <w:t>Отже, є підстави для відмови у відкритті конституційного провадження у справі згідно з пунктом 4 статті 62 Закону України „Про Конституційний Суд України“ – неприйнятність конституційної скарги.</w:t>
      </w:r>
    </w:p>
    <w:p w:rsidR="00F805CD" w:rsidRPr="000E4916" w:rsidRDefault="00F805CD" w:rsidP="0010538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72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97441" w:rsidRPr="000E4916" w:rsidRDefault="00F805CD" w:rsidP="00105387">
      <w:pPr>
        <w:spacing w:after="0" w:line="372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E49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Ураховуючи викладене та керуючись статтями 147, 151</w:t>
      </w:r>
      <w:r w:rsidRPr="000E4916">
        <w:rPr>
          <w:rFonts w:ascii="Times New Roman" w:eastAsia="Times New Roman" w:hAnsi="Times New Roman"/>
          <w:color w:val="000000"/>
          <w:sz w:val="28"/>
          <w:szCs w:val="28"/>
          <w:vertAlign w:val="superscript"/>
          <w:lang w:eastAsia="uk-UA"/>
        </w:rPr>
        <w:t>1</w:t>
      </w:r>
      <w:r w:rsidRPr="000E491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Перша колегія суддів Першого сенату Конституційного Суду України</w:t>
      </w:r>
    </w:p>
    <w:p w:rsidR="00730B59" w:rsidRPr="000E4916" w:rsidRDefault="00730B59" w:rsidP="00105387">
      <w:pPr>
        <w:shd w:val="clear" w:color="auto" w:fill="FFFFFF"/>
        <w:spacing w:after="0" w:line="372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E330BE" w:rsidRPr="000E4916" w:rsidRDefault="00575615" w:rsidP="00105387">
      <w:pPr>
        <w:shd w:val="clear" w:color="auto" w:fill="FFFFFF"/>
        <w:spacing w:after="0" w:line="372" w:lineRule="auto"/>
        <w:jc w:val="center"/>
        <w:rPr>
          <w:rFonts w:ascii="Times New Roman" w:hAnsi="Times New Roman"/>
          <w:b/>
          <w:sz w:val="28"/>
          <w:szCs w:val="28"/>
        </w:rPr>
      </w:pPr>
      <w:r w:rsidRPr="000E4916">
        <w:rPr>
          <w:rFonts w:ascii="Times New Roman" w:hAnsi="Times New Roman"/>
          <w:b/>
          <w:sz w:val="28"/>
          <w:szCs w:val="28"/>
        </w:rPr>
        <w:t>у х в а л и л а:</w:t>
      </w:r>
    </w:p>
    <w:p w:rsidR="00E330BE" w:rsidRPr="000E4916" w:rsidRDefault="00E330BE" w:rsidP="00105387">
      <w:pPr>
        <w:shd w:val="clear" w:color="auto" w:fill="FFFFFF"/>
        <w:spacing w:after="0" w:line="372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A6140" w:rsidRPr="000E4916" w:rsidRDefault="00F805CD" w:rsidP="00105387">
      <w:pPr>
        <w:pStyle w:val="aa"/>
        <w:widowControl/>
        <w:spacing w:line="372" w:lineRule="auto"/>
        <w:ind w:left="0" w:right="0" w:firstLine="567"/>
        <w:rPr>
          <w:rFonts w:cs="Times New Roman"/>
          <w:b w:val="0"/>
          <w:szCs w:val="28"/>
        </w:rPr>
      </w:pPr>
      <w:r w:rsidRPr="000E4916">
        <w:rPr>
          <w:rFonts w:cs="Times New Roman"/>
          <w:b w:val="0"/>
          <w:szCs w:val="28"/>
        </w:rPr>
        <w:t>1. Відмовити у відкритті конст</w:t>
      </w:r>
      <w:r w:rsidR="000E4916">
        <w:rPr>
          <w:rFonts w:cs="Times New Roman"/>
          <w:b w:val="0"/>
          <w:szCs w:val="28"/>
        </w:rPr>
        <w:t>итуційного провадження у справі</w:t>
      </w:r>
      <w:r w:rsidR="000E4916">
        <w:rPr>
          <w:rFonts w:cs="Times New Roman"/>
          <w:b w:val="0"/>
          <w:szCs w:val="28"/>
        </w:rPr>
        <w:br/>
      </w:r>
      <w:r w:rsidRPr="000E4916">
        <w:rPr>
          <w:rFonts w:cs="Times New Roman"/>
          <w:b w:val="0"/>
          <w:szCs w:val="28"/>
        </w:rPr>
        <w:t>за конституційною скаргою</w:t>
      </w:r>
      <w:r w:rsidRPr="000E4916">
        <w:rPr>
          <w:rFonts w:cs="Times New Roman"/>
          <w:szCs w:val="28"/>
        </w:rPr>
        <w:t xml:space="preserve"> </w:t>
      </w:r>
      <w:r w:rsidR="00544E29" w:rsidRPr="000E4916">
        <w:rPr>
          <w:rFonts w:cs="Times New Roman"/>
          <w:b w:val="0"/>
          <w:szCs w:val="28"/>
        </w:rPr>
        <w:t>Плескача В</w:t>
      </w:r>
      <w:r w:rsidR="00F94BB9">
        <w:rPr>
          <w:rFonts w:cs="Times New Roman"/>
          <w:b w:val="0"/>
          <w:szCs w:val="28"/>
        </w:rPr>
        <w:t>ʼ</w:t>
      </w:r>
      <w:r w:rsidR="00544E29" w:rsidRPr="000E4916">
        <w:rPr>
          <w:rFonts w:cs="Times New Roman"/>
          <w:b w:val="0"/>
          <w:szCs w:val="28"/>
        </w:rPr>
        <w:t xml:space="preserve">ячеслава Юрійовича щодо відповідності Конституції України (конституційності) приписів </w:t>
      </w:r>
      <w:r w:rsidR="000E4916">
        <w:rPr>
          <w:rFonts w:eastAsia="Times New Roman" w:cs="Times New Roman"/>
          <w:b w:val="0"/>
          <w:szCs w:val="28"/>
        </w:rPr>
        <w:t>частин другої, третьої</w:t>
      </w:r>
      <w:r w:rsidR="000E4916">
        <w:rPr>
          <w:rFonts w:eastAsia="Times New Roman" w:cs="Times New Roman"/>
          <w:b w:val="0"/>
          <w:szCs w:val="28"/>
        </w:rPr>
        <w:br/>
      </w:r>
      <w:r w:rsidR="00544E29" w:rsidRPr="000E4916">
        <w:rPr>
          <w:rFonts w:eastAsia="Times New Roman" w:cs="Times New Roman"/>
          <w:b w:val="0"/>
          <w:szCs w:val="28"/>
        </w:rPr>
        <w:t xml:space="preserve">статті 21 Закону України </w:t>
      </w:r>
      <w:r w:rsidR="00544E29" w:rsidRPr="000E4916">
        <w:rPr>
          <w:rFonts w:cs="Times New Roman"/>
          <w:b w:val="0"/>
          <w:spacing w:val="-2"/>
          <w:szCs w:val="28"/>
        </w:rPr>
        <w:t>„Про доступ до публічної інформації</w:t>
      </w:r>
      <w:r w:rsidR="00544E29" w:rsidRPr="000E4916">
        <w:rPr>
          <w:rFonts w:cs="Times New Roman"/>
          <w:b w:val="0"/>
          <w:szCs w:val="28"/>
        </w:rPr>
        <w:t>“</w:t>
      </w:r>
      <w:r w:rsidR="00544E29" w:rsidRPr="000E4916">
        <w:rPr>
          <w:rFonts w:eastAsia="Times New Roman" w:cs="Times New Roman"/>
          <w:b w:val="0"/>
          <w:szCs w:val="28"/>
        </w:rPr>
        <w:t xml:space="preserve"> </w:t>
      </w:r>
      <w:r w:rsidR="000E4916">
        <w:rPr>
          <w:rFonts w:cs="Times New Roman"/>
          <w:b w:val="0"/>
          <w:szCs w:val="28"/>
        </w:rPr>
        <w:t>від 13 січня</w:t>
      </w:r>
      <w:r w:rsidR="000E4916">
        <w:rPr>
          <w:rFonts w:cs="Times New Roman"/>
          <w:b w:val="0"/>
          <w:szCs w:val="28"/>
        </w:rPr>
        <w:br/>
      </w:r>
      <w:r w:rsidR="00730B59" w:rsidRPr="000E4916">
        <w:rPr>
          <w:rFonts w:cs="Times New Roman"/>
          <w:b w:val="0"/>
          <w:szCs w:val="28"/>
        </w:rPr>
        <w:lastRenderedPageBreak/>
        <w:t xml:space="preserve">2011 року </w:t>
      </w:r>
      <w:r w:rsidR="00F2728B">
        <w:rPr>
          <w:rFonts w:cs="Times New Roman"/>
          <w:b w:val="0"/>
          <w:szCs w:val="28"/>
        </w:rPr>
        <w:t xml:space="preserve">№ </w:t>
      </w:r>
      <w:r w:rsidR="00730B59" w:rsidRPr="000E4916">
        <w:rPr>
          <w:rFonts w:cs="Times New Roman"/>
          <w:b w:val="0"/>
          <w:szCs w:val="28"/>
        </w:rPr>
        <w:t xml:space="preserve">2939–VI </w:t>
      </w:r>
      <w:r w:rsidRPr="000E4916">
        <w:rPr>
          <w:rFonts w:cs="Times New Roman"/>
          <w:b w:val="0"/>
          <w:szCs w:val="28"/>
        </w:rPr>
        <w:t>на підставі пункту 4 статті 62 Закону України „Про Конституційний Суд України“ – неприйнятність конституційної скарги.</w:t>
      </w:r>
    </w:p>
    <w:p w:rsidR="00105387" w:rsidRDefault="00105387" w:rsidP="00105387">
      <w:pPr>
        <w:spacing w:after="0" w:line="372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2ECE" w:rsidRDefault="00077D5E" w:rsidP="00105387">
      <w:pPr>
        <w:spacing w:after="0" w:line="372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E491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="00DA6140" w:rsidRPr="000E4916">
        <w:rPr>
          <w:rFonts w:ascii="Times New Roman" w:eastAsia="Times New Roman" w:hAnsi="Times New Roman"/>
          <w:sz w:val="28"/>
          <w:szCs w:val="28"/>
          <w:lang w:eastAsia="ru-RU"/>
        </w:rPr>
        <w:t xml:space="preserve"> Ухвала є остаточною.</w:t>
      </w:r>
    </w:p>
    <w:p w:rsidR="000E4916" w:rsidRDefault="000E4916" w:rsidP="000E49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E4916" w:rsidRDefault="000E4916" w:rsidP="000E49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05387" w:rsidRDefault="00105387" w:rsidP="000E491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30E9D" w:rsidRPr="00830E9D" w:rsidRDefault="00830E9D" w:rsidP="00830E9D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30E9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Перша колегія суддів</w:t>
      </w:r>
    </w:p>
    <w:p w:rsidR="00830E9D" w:rsidRPr="00830E9D" w:rsidRDefault="00830E9D" w:rsidP="00830E9D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30E9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Першого сенату</w:t>
      </w:r>
    </w:p>
    <w:p w:rsidR="000E4916" w:rsidRPr="00830E9D" w:rsidRDefault="00830E9D" w:rsidP="00830E9D">
      <w:pPr>
        <w:spacing w:after="0" w:line="240" w:lineRule="auto"/>
        <w:ind w:left="4254"/>
        <w:contextualSpacing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830E9D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Конституційного Суду України</w:t>
      </w:r>
    </w:p>
    <w:sectPr w:rsidR="000E4916" w:rsidRPr="00830E9D" w:rsidSect="000E4916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34" w:rsidRDefault="00444A34">
      <w:pPr>
        <w:spacing w:after="0" w:line="240" w:lineRule="auto"/>
      </w:pPr>
      <w:r>
        <w:separator/>
      </w:r>
    </w:p>
  </w:endnote>
  <w:endnote w:type="continuationSeparator" w:id="0">
    <w:p w:rsidR="00444A34" w:rsidRDefault="0044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16" w:rsidRPr="000E4916" w:rsidRDefault="000E4916">
    <w:pPr>
      <w:pStyle w:val="a5"/>
      <w:rPr>
        <w:rFonts w:ascii="Times New Roman" w:hAnsi="Times New Roman"/>
        <w:sz w:val="10"/>
        <w:szCs w:val="10"/>
      </w:rPr>
    </w:pPr>
    <w:r w:rsidRPr="000E4916">
      <w:rPr>
        <w:rFonts w:ascii="Times New Roman" w:hAnsi="Times New Roman"/>
        <w:sz w:val="10"/>
        <w:szCs w:val="10"/>
      </w:rPr>
      <w:fldChar w:fldCharType="begin"/>
    </w:r>
    <w:r w:rsidRPr="000E4916">
      <w:rPr>
        <w:rFonts w:ascii="Times New Roman" w:hAnsi="Times New Roman"/>
        <w:sz w:val="10"/>
        <w:szCs w:val="10"/>
      </w:rPr>
      <w:instrText xml:space="preserve"> FILENAME \p \* MERGEFORMAT </w:instrText>
    </w:r>
    <w:r w:rsidRPr="000E4916">
      <w:rPr>
        <w:rFonts w:ascii="Times New Roman" w:hAnsi="Times New Roman"/>
        <w:sz w:val="10"/>
        <w:szCs w:val="10"/>
      </w:rPr>
      <w:fldChar w:fldCharType="separate"/>
    </w:r>
    <w:r w:rsidR="00830E9D">
      <w:rPr>
        <w:rFonts w:ascii="Times New Roman" w:hAnsi="Times New Roman"/>
        <w:noProof/>
        <w:sz w:val="10"/>
        <w:szCs w:val="10"/>
      </w:rPr>
      <w:t>G:\2022\Suddi\I senat\I koleg\33.docx</w:t>
    </w:r>
    <w:r w:rsidRPr="000E4916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916" w:rsidRPr="000E4916" w:rsidRDefault="000E4916">
    <w:pPr>
      <w:pStyle w:val="a5"/>
      <w:rPr>
        <w:rFonts w:ascii="Times New Roman" w:hAnsi="Times New Roman"/>
        <w:sz w:val="10"/>
        <w:szCs w:val="10"/>
      </w:rPr>
    </w:pPr>
    <w:r w:rsidRPr="000E4916">
      <w:rPr>
        <w:rFonts w:ascii="Times New Roman" w:hAnsi="Times New Roman"/>
        <w:sz w:val="10"/>
        <w:szCs w:val="10"/>
      </w:rPr>
      <w:fldChar w:fldCharType="begin"/>
    </w:r>
    <w:r w:rsidRPr="000E4916">
      <w:rPr>
        <w:rFonts w:ascii="Times New Roman" w:hAnsi="Times New Roman"/>
        <w:sz w:val="10"/>
        <w:szCs w:val="10"/>
      </w:rPr>
      <w:instrText xml:space="preserve"> FILENAME \p \* MERGEFORMAT </w:instrText>
    </w:r>
    <w:r w:rsidRPr="000E4916">
      <w:rPr>
        <w:rFonts w:ascii="Times New Roman" w:hAnsi="Times New Roman"/>
        <w:sz w:val="10"/>
        <w:szCs w:val="10"/>
      </w:rPr>
      <w:fldChar w:fldCharType="separate"/>
    </w:r>
    <w:r w:rsidR="00830E9D">
      <w:rPr>
        <w:rFonts w:ascii="Times New Roman" w:hAnsi="Times New Roman"/>
        <w:noProof/>
        <w:sz w:val="10"/>
        <w:szCs w:val="10"/>
      </w:rPr>
      <w:t>G:\2022\Suddi\I senat\I koleg\33.docx</w:t>
    </w:r>
    <w:r w:rsidRPr="000E4916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34" w:rsidRDefault="00444A34">
      <w:pPr>
        <w:spacing w:after="0" w:line="240" w:lineRule="auto"/>
      </w:pPr>
      <w:r>
        <w:separator/>
      </w:r>
    </w:p>
  </w:footnote>
  <w:footnote w:type="continuationSeparator" w:id="0">
    <w:p w:rsidR="00444A34" w:rsidRDefault="00444A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3020162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0E4916" w:rsidRPr="000E4916" w:rsidRDefault="000E4916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0E4916">
          <w:rPr>
            <w:rFonts w:ascii="Times New Roman" w:hAnsi="Times New Roman"/>
            <w:sz w:val="28"/>
            <w:szCs w:val="28"/>
          </w:rPr>
          <w:fldChar w:fldCharType="begin"/>
        </w:r>
        <w:r w:rsidRPr="000E491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E4916">
          <w:rPr>
            <w:rFonts w:ascii="Times New Roman" w:hAnsi="Times New Roman"/>
            <w:sz w:val="28"/>
            <w:szCs w:val="28"/>
          </w:rPr>
          <w:fldChar w:fldCharType="separate"/>
        </w:r>
        <w:r w:rsidR="00F2728B">
          <w:rPr>
            <w:rFonts w:ascii="Times New Roman" w:hAnsi="Times New Roman"/>
            <w:noProof/>
            <w:sz w:val="28"/>
            <w:szCs w:val="28"/>
          </w:rPr>
          <w:t>2</w:t>
        </w:r>
        <w:r w:rsidRPr="000E491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40"/>
    <w:rsid w:val="00001122"/>
    <w:rsid w:val="0003028A"/>
    <w:rsid w:val="00041897"/>
    <w:rsid w:val="00041CF7"/>
    <w:rsid w:val="00077D5E"/>
    <w:rsid w:val="000C0DE0"/>
    <w:rsid w:val="000E4916"/>
    <w:rsid w:val="00105387"/>
    <w:rsid w:val="001A70FC"/>
    <w:rsid w:val="001B129E"/>
    <w:rsid w:val="001C052D"/>
    <w:rsid w:val="001F09E1"/>
    <w:rsid w:val="002049CD"/>
    <w:rsid w:val="00210777"/>
    <w:rsid w:val="00265793"/>
    <w:rsid w:val="00281AD5"/>
    <w:rsid w:val="00290FD7"/>
    <w:rsid w:val="00297945"/>
    <w:rsid w:val="002C0A0F"/>
    <w:rsid w:val="002C46EA"/>
    <w:rsid w:val="002D7113"/>
    <w:rsid w:val="002E1655"/>
    <w:rsid w:val="00313E5C"/>
    <w:rsid w:val="00360B0C"/>
    <w:rsid w:val="0037733A"/>
    <w:rsid w:val="003D4CD5"/>
    <w:rsid w:val="003E5978"/>
    <w:rsid w:val="00400A28"/>
    <w:rsid w:val="004157F6"/>
    <w:rsid w:val="00442768"/>
    <w:rsid w:val="00444A34"/>
    <w:rsid w:val="00460CA7"/>
    <w:rsid w:val="00461501"/>
    <w:rsid w:val="0047154C"/>
    <w:rsid w:val="00486BB3"/>
    <w:rsid w:val="00492ECE"/>
    <w:rsid w:val="004E7C68"/>
    <w:rsid w:val="0050287D"/>
    <w:rsid w:val="00507D1C"/>
    <w:rsid w:val="00544E29"/>
    <w:rsid w:val="00545212"/>
    <w:rsid w:val="005467DE"/>
    <w:rsid w:val="00575615"/>
    <w:rsid w:val="0058295F"/>
    <w:rsid w:val="00597441"/>
    <w:rsid w:val="005D5DAB"/>
    <w:rsid w:val="005F0C81"/>
    <w:rsid w:val="006004D0"/>
    <w:rsid w:val="006174C1"/>
    <w:rsid w:val="006337A7"/>
    <w:rsid w:val="006A0DFA"/>
    <w:rsid w:val="006B7244"/>
    <w:rsid w:val="006F794D"/>
    <w:rsid w:val="0070038E"/>
    <w:rsid w:val="0071709D"/>
    <w:rsid w:val="00726AE3"/>
    <w:rsid w:val="00730B59"/>
    <w:rsid w:val="0073434E"/>
    <w:rsid w:val="00754E6B"/>
    <w:rsid w:val="007675F8"/>
    <w:rsid w:val="00771BD2"/>
    <w:rsid w:val="0079257A"/>
    <w:rsid w:val="00795797"/>
    <w:rsid w:val="007D0152"/>
    <w:rsid w:val="007E5D50"/>
    <w:rsid w:val="007F7A0B"/>
    <w:rsid w:val="00830E9D"/>
    <w:rsid w:val="008829D6"/>
    <w:rsid w:val="008847F9"/>
    <w:rsid w:val="00895B1A"/>
    <w:rsid w:val="008966CA"/>
    <w:rsid w:val="008B4032"/>
    <w:rsid w:val="00970416"/>
    <w:rsid w:val="009D1E8F"/>
    <w:rsid w:val="009D362C"/>
    <w:rsid w:val="009E626C"/>
    <w:rsid w:val="00A0174C"/>
    <w:rsid w:val="00A25887"/>
    <w:rsid w:val="00A37DC8"/>
    <w:rsid w:val="00A45A2A"/>
    <w:rsid w:val="00A83F2D"/>
    <w:rsid w:val="00A94858"/>
    <w:rsid w:val="00B616A9"/>
    <w:rsid w:val="00BA57C5"/>
    <w:rsid w:val="00BB435A"/>
    <w:rsid w:val="00C149B8"/>
    <w:rsid w:val="00C20F75"/>
    <w:rsid w:val="00C428DF"/>
    <w:rsid w:val="00C833B4"/>
    <w:rsid w:val="00D35820"/>
    <w:rsid w:val="00D44BF9"/>
    <w:rsid w:val="00D96D9E"/>
    <w:rsid w:val="00DA6140"/>
    <w:rsid w:val="00E101A4"/>
    <w:rsid w:val="00E239A4"/>
    <w:rsid w:val="00E330BE"/>
    <w:rsid w:val="00E91855"/>
    <w:rsid w:val="00EA1DF6"/>
    <w:rsid w:val="00EE6D9E"/>
    <w:rsid w:val="00EF57DA"/>
    <w:rsid w:val="00EF7D94"/>
    <w:rsid w:val="00F05C12"/>
    <w:rsid w:val="00F060BB"/>
    <w:rsid w:val="00F2728B"/>
    <w:rsid w:val="00F7180E"/>
    <w:rsid w:val="00F805CD"/>
    <w:rsid w:val="00F94BB9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163F35-15D9-4A17-9B75-84AEE2DE9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0E4916"/>
    <w:pPr>
      <w:keepNext/>
      <w:spacing w:after="0" w:line="221" w:lineRule="auto"/>
      <w:jc w:val="center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A6140"/>
  </w:style>
  <w:style w:type="paragraph" w:styleId="a5">
    <w:name w:val="footer"/>
    <w:basedOn w:val="a"/>
    <w:link w:val="a6"/>
    <w:uiPriority w:val="99"/>
    <w:unhideWhenUsed/>
    <w:rsid w:val="00DA61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A6140"/>
  </w:style>
  <w:style w:type="paragraph" w:styleId="a7">
    <w:name w:val="Normal (Web)"/>
    <w:basedOn w:val="a"/>
    <w:uiPriority w:val="99"/>
    <w:unhideWhenUsed/>
    <w:rsid w:val="007F7A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8">
    <w:name w:val="Balloon Text"/>
    <w:basedOn w:val="a"/>
    <w:link w:val="a9"/>
    <w:uiPriority w:val="99"/>
    <w:semiHidden/>
    <w:unhideWhenUsed/>
    <w:rsid w:val="00486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link w:val="a8"/>
    <w:uiPriority w:val="99"/>
    <w:semiHidden/>
    <w:rsid w:val="00486BB3"/>
    <w:rPr>
      <w:rFonts w:ascii="Segoe UI" w:hAnsi="Segoe UI" w:cs="Segoe UI"/>
      <w:sz w:val="18"/>
      <w:szCs w:val="18"/>
      <w:lang w:eastAsia="en-US"/>
    </w:rPr>
  </w:style>
  <w:style w:type="paragraph" w:styleId="aa">
    <w:name w:val="Block Text"/>
    <w:basedOn w:val="a"/>
    <w:rsid w:val="00F805C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right="354"/>
      <w:jc w:val="both"/>
    </w:pPr>
    <w:rPr>
      <w:rFonts w:ascii="Times New Roman" w:hAnsi="Times New Roman" w:cs="Arial"/>
      <w:b/>
      <w:sz w:val="28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805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link w:val="HTML"/>
    <w:uiPriority w:val="99"/>
    <w:rsid w:val="00F805CD"/>
    <w:rPr>
      <w:rFonts w:ascii="Courier New" w:hAnsi="Courier New" w:cs="Courier New"/>
      <w:lang w:val="ru-RU" w:eastAsia="ru-RU"/>
    </w:rPr>
  </w:style>
  <w:style w:type="character" w:customStyle="1" w:styleId="m1770146275614292161bumpedfont15">
    <w:name w:val="m_1770146275614292161bumpedfont15"/>
    <w:rsid w:val="00F805CD"/>
  </w:style>
  <w:style w:type="paragraph" w:customStyle="1" w:styleId="rvps2">
    <w:name w:val="rvps2"/>
    <w:basedOn w:val="a"/>
    <w:rsid w:val="00C833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b">
    <w:name w:val="Hyperlink"/>
    <w:uiPriority w:val="99"/>
    <w:semiHidden/>
    <w:unhideWhenUsed/>
    <w:rsid w:val="00C833B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4916"/>
    <w:rPr>
      <w:rFonts w:ascii="Times New Roman" w:eastAsia="Times New Roman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zakon.rada.gov.ua/laws/show/740-2011-%D0%B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z0712-2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3166</Words>
  <Characters>1805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4962</CharactersWithSpaces>
  <SharedDoc>false</SharedDoc>
  <HLinks>
    <vt:vector size="12" baseType="variant">
      <vt:variant>
        <vt:i4>3407972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https://zakon.rada.gov.ua/laws/show/740-2011-%D0%BF</vt:lpwstr>
      </vt:variant>
      <vt:variant>
        <vt:lpwstr/>
      </vt:variant>
      <vt:variant>
        <vt:i4>7798831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https://zakon.rada.gov.ua/laws/show/z0712-21</vt:lpwstr>
      </vt:variant>
      <vt:variant>
        <vt:lpwstr>n17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Віктор В. Чередниченко</cp:lastModifiedBy>
  <cp:revision>2</cp:revision>
  <cp:lastPrinted>2022-12-22T08:00:00Z</cp:lastPrinted>
  <dcterms:created xsi:type="dcterms:W3CDTF">2023-08-30T07:20:00Z</dcterms:created>
  <dcterms:modified xsi:type="dcterms:W3CDTF">2023-08-30T07:20:00Z</dcterms:modified>
</cp:coreProperties>
</file>