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4F" w:rsidRDefault="00E24E4F" w:rsidP="00E24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E4F" w:rsidRDefault="00E24E4F" w:rsidP="00E24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E4F" w:rsidRDefault="00E24E4F" w:rsidP="00E24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E4F" w:rsidRDefault="00E24E4F" w:rsidP="00E24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E4F" w:rsidRDefault="00E24E4F" w:rsidP="00E24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E4F" w:rsidRDefault="00E24E4F" w:rsidP="00E24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E4F" w:rsidRDefault="00E24E4F" w:rsidP="00E24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4FA4" w:rsidRPr="00E24E4F" w:rsidRDefault="007A4FA4" w:rsidP="00E24E4F">
      <w:pPr>
        <w:tabs>
          <w:tab w:val="center" w:pos="467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24E4F">
        <w:rPr>
          <w:rFonts w:ascii="Times New Roman" w:hAnsi="Times New Roman"/>
          <w:b/>
          <w:sz w:val="28"/>
          <w:szCs w:val="28"/>
        </w:rPr>
        <w:t>про відмову у відкритті конституційного провадження у справі за конституційною скаргою Павленка Володимира Володимировича щодо відповідності Конституції України (конституційності) абзацу шостого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</w:t>
      </w:r>
      <w:r w:rsidR="00E24E4F">
        <w:rPr>
          <w:rFonts w:ascii="Times New Roman" w:hAnsi="Times New Roman"/>
          <w:b/>
          <w:sz w:val="28"/>
          <w:szCs w:val="28"/>
        </w:rPr>
        <w:t>нів прокуратури“ від 19 вересня</w:t>
      </w:r>
      <w:r w:rsidR="00E24E4F">
        <w:rPr>
          <w:rFonts w:ascii="Times New Roman" w:hAnsi="Times New Roman"/>
          <w:b/>
          <w:sz w:val="28"/>
          <w:szCs w:val="28"/>
        </w:rPr>
        <w:br/>
      </w:r>
      <w:r w:rsidR="00E24E4F">
        <w:rPr>
          <w:rFonts w:ascii="Times New Roman" w:hAnsi="Times New Roman"/>
          <w:b/>
          <w:sz w:val="28"/>
          <w:szCs w:val="28"/>
        </w:rPr>
        <w:tab/>
      </w:r>
      <w:r w:rsidRPr="00E24E4F">
        <w:rPr>
          <w:rFonts w:ascii="Times New Roman" w:hAnsi="Times New Roman"/>
          <w:b/>
          <w:sz w:val="28"/>
          <w:szCs w:val="28"/>
        </w:rPr>
        <w:t xml:space="preserve">2019 року </w:t>
      </w:r>
      <w:r w:rsidR="00543CFF">
        <w:rPr>
          <w:rFonts w:ascii="Times New Roman" w:hAnsi="Times New Roman"/>
          <w:b/>
          <w:sz w:val="28"/>
          <w:szCs w:val="28"/>
        </w:rPr>
        <w:t xml:space="preserve">№ </w:t>
      </w:r>
      <w:r w:rsidRPr="00E24E4F">
        <w:rPr>
          <w:rFonts w:ascii="Times New Roman" w:hAnsi="Times New Roman"/>
          <w:b/>
          <w:sz w:val="28"/>
          <w:szCs w:val="28"/>
        </w:rPr>
        <w:t>113–IX</w:t>
      </w:r>
    </w:p>
    <w:p w:rsidR="007A4FA4" w:rsidRDefault="007A4FA4" w:rsidP="00E24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E4F" w:rsidRPr="00E24E4F" w:rsidRDefault="00E24E4F" w:rsidP="00E24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FA4" w:rsidRPr="00E24E4F" w:rsidRDefault="007A4FA4" w:rsidP="00E24E4F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 xml:space="preserve">К и ї в </w:t>
      </w:r>
      <w:r w:rsidR="00E24E4F">
        <w:rPr>
          <w:rFonts w:ascii="Times New Roman" w:hAnsi="Times New Roman"/>
          <w:sz w:val="28"/>
          <w:szCs w:val="28"/>
        </w:rPr>
        <w:tab/>
        <w:t>С</w:t>
      </w:r>
      <w:r w:rsidRPr="00E24E4F">
        <w:rPr>
          <w:rFonts w:ascii="Times New Roman" w:hAnsi="Times New Roman"/>
          <w:sz w:val="28"/>
          <w:szCs w:val="28"/>
        </w:rPr>
        <w:t xml:space="preserve">права </w:t>
      </w:r>
      <w:r w:rsidR="00543CFF">
        <w:rPr>
          <w:rFonts w:ascii="Times New Roman" w:hAnsi="Times New Roman"/>
          <w:sz w:val="28"/>
          <w:szCs w:val="28"/>
        </w:rPr>
        <w:t xml:space="preserve">№ </w:t>
      </w:r>
      <w:r w:rsidRPr="00E24E4F">
        <w:rPr>
          <w:rFonts w:ascii="Times New Roman" w:hAnsi="Times New Roman"/>
          <w:sz w:val="28"/>
          <w:szCs w:val="28"/>
        </w:rPr>
        <w:t>3-92/2022(212/22)</w:t>
      </w:r>
    </w:p>
    <w:p w:rsidR="007A4FA4" w:rsidRPr="00E24E4F" w:rsidRDefault="008637DF" w:rsidP="00E24E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>27</w:t>
      </w:r>
      <w:r w:rsidR="007A4FA4" w:rsidRPr="00E24E4F">
        <w:rPr>
          <w:rFonts w:ascii="Times New Roman" w:hAnsi="Times New Roman"/>
          <w:sz w:val="28"/>
          <w:szCs w:val="28"/>
        </w:rPr>
        <w:t xml:space="preserve"> грудня 2022 року</w:t>
      </w:r>
    </w:p>
    <w:p w:rsidR="007A4FA4" w:rsidRPr="00E24E4F" w:rsidRDefault="00543CFF" w:rsidP="00E24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3507F1" w:rsidRPr="00E24E4F">
        <w:rPr>
          <w:rFonts w:ascii="Times New Roman" w:hAnsi="Times New Roman"/>
          <w:sz w:val="28"/>
          <w:szCs w:val="28"/>
        </w:rPr>
        <w:t>190</w:t>
      </w:r>
      <w:r w:rsidR="007A4FA4" w:rsidRPr="00E24E4F">
        <w:rPr>
          <w:rFonts w:ascii="Times New Roman" w:hAnsi="Times New Roman"/>
          <w:sz w:val="28"/>
          <w:szCs w:val="28"/>
        </w:rPr>
        <w:t>-2(ІІ)</w:t>
      </w:r>
      <w:bookmarkEnd w:id="0"/>
      <w:r w:rsidR="007A4FA4" w:rsidRPr="00E24E4F">
        <w:rPr>
          <w:rFonts w:ascii="Times New Roman" w:hAnsi="Times New Roman"/>
          <w:sz w:val="28"/>
          <w:szCs w:val="28"/>
        </w:rPr>
        <w:t>/2022</w:t>
      </w:r>
    </w:p>
    <w:p w:rsidR="007A4FA4" w:rsidRDefault="007A4FA4" w:rsidP="00E24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E4F" w:rsidRPr="00E24E4F" w:rsidRDefault="00E24E4F" w:rsidP="00E24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FA4" w:rsidRPr="00E24E4F" w:rsidRDefault="007A4FA4" w:rsidP="00E24E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7A4FA4" w:rsidRPr="00E24E4F" w:rsidRDefault="007A4FA4" w:rsidP="00E24E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FA4" w:rsidRPr="00E24E4F" w:rsidRDefault="007A4FA4" w:rsidP="00E24E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>Лемак Василь Васильович (голова засідання),</w:t>
      </w:r>
    </w:p>
    <w:p w:rsidR="007A4FA4" w:rsidRPr="00E24E4F" w:rsidRDefault="007A4FA4" w:rsidP="00E24E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>Головатий Сергій Петрович (доповідач),</w:t>
      </w:r>
    </w:p>
    <w:p w:rsidR="007A4FA4" w:rsidRPr="00E24E4F" w:rsidRDefault="007A4FA4" w:rsidP="00E24E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7A4FA4" w:rsidRPr="00E24E4F" w:rsidRDefault="007A4FA4" w:rsidP="00E24E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FA4" w:rsidRPr="00E24E4F" w:rsidRDefault="007A4FA4" w:rsidP="00E24E4F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24E4F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2C4875" w:rsidRPr="00E24E4F">
        <w:rPr>
          <w:rFonts w:ascii="Times New Roman" w:eastAsia="Times New Roman" w:hAnsi="Times New Roman"/>
          <w:sz w:val="28"/>
          <w:szCs w:val="28"/>
          <w:lang w:eastAsia="uk-UA"/>
        </w:rPr>
        <w:t>Павленка Володимира Володимировича щодо відповідності Конституції України (конституційності) абзацу шостого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</w:t>
      </w:r>
      <w:r w:rsidR="00E24E4F">
        <w:rPr>
          <w:rFonts w:ascii="Times New Roman" w:eastAsia="Times New Roman" w:hAnsi="Times New Roman"/>
          <w:sz w:val="28"/>
          <w:szCs w:val="28"/>
          <w:lang w:eastAsia="uk-UA"/>
        </w:rPr>
        <w:t>нів прокуратури“ від 19 вересня</w:t>
      </w:r>
      <w:r w:rsidR="00E24E4F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2C487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2019 року </w:t>
      </w:r>
      <w:r w:rsidR="00543CFF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2C487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113–IX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Pr="00E24E4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Відомості Верховної Ради України, </w:t>
      </w:r>
      <w:r w:rsidR="002C4875" w:rsidRPr="00E24E4F">
        <w:rPr>
          <w:rFonts w:ascii="Times New Roman" w:hAnsi="Times New Roman"/>
          <w:sz w:val="28"/>
          <w:szCs w:val="28"/>
        </w:rPr>
        <w:t>2019</w:t>
      </w:r>
      <w:r w:rsidRPr="00E24E4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р., </w:t>
      </w:r>
      <w:r w:rsidR="00543CF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№ </w:t>
      </w:r>
      <w:r w:rsidR="002C4875" w:rsidRPr="00E24E4F">
        <w:rPr>
          <w:rFonts w:ascii="Times New Roman" w:hAnsi="Times New Roman"/>
          <w:bCs/>
          <w:sz w:val="28"/>
          <w:szCs w:val="28"/>
          <w:shd w:val="clear" w:color="auto" w:fill="FFFFFF"/>
        </w:rPr>
        <w:t>42</w:t>
      </w:r>
      <w:r w:rsidRPr="00E24E4F">
        <w:rPr>
          <w:rFonts w:ascii="Times New Roman" w:hAnsi="Times New Roman"/>
          <w:bCs/>
          <w:sz w:val="28"/>
          <w:szCs w:val="28"/>
          <w:shd w:val="clear" w:color="auto" w:fill="FFFFFF"/>
        </w:rPr>
        <w:t>, ст.</w:t>
      </w:r>
      <w:r w:rsidR="00942999" w:rsidRPr="00E24E4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C4875" w:rsidRPr="00E24E4F">
        <w:rPr>
          <w:rFonts w:ascii="Times New Roman" w:hAnsi="Times New Roman"/>
          <w:bCs/>
          <w:sz w:val="28"/>
          <w:szCs w:val="28"/>
          <w:shd w:val="clear" w:color="auto" w:fill="FFFFFF"/>
        </w:rPr>
        <w:t>238</w:t>
      </w:r>
      <w:r w:rsidRPr="00E24E4F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2C4875" w:rsidRPr="00E24E4F" w:rsidRDefault="002C4875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3CFF" w:rsidRDefault="007A4FA4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372F1A" w:rsidRPr="00E24E4F" w:rsidRDefault="00372F1A" w:rsidP="00E24E4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4FA4" w:rsidRPr="00E24E4F" w:rsidRDefault="007A4FA4" w:rsidP="00E24E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E4F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7A4FA4" w:rsidRPr="00E24E4F" w:rsidRDefault="007A4FA4" w:rsidP="00E24E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15EA9" w:rsidRPr="00E24E4F" w:rsidRDefault="007A4FA4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hAnsi="Times New Roman"/>
          <w:sz w:val="28"/>
          <w:szCs w:val="28"/>
        </w:rPr>
        <w:t xml:space="preserve">1. </w:t>
      </w:r>
      <w:r w:rsidR="00B15EA9" w:rsidRPr="00E24E4F">
        <w:rPr>
          <w:rFonts w:ascii="Times New Roman" w:eastAsia="Times New Roman" w:hAnsi="Times New Roman"/>
          <w:sz w:val="28"/>
          <w:szCs w:val="28"/>
          <w:lang w:eastAsia="uk-UA"/>
        </w:rPr>
        <w:t>Павленко Володимир Володимирович</w:t>
      </w:r>
      <w:r w:rsidR="00B15EA9" w:rsidRPr="00E24E4F">
        <w:rPr>
          <w:rFonts w:ascii="Times New Roman" w:hAnsi="Times New Roman"/>
          <w:sz w:val="28"/>
          <w:szCs w:val="28"/>
        </w:rPr>
        <w:t xml:space="preserve"> </w:t>
      </w:r>
      <w:r w:rsidRPr="00E24E4F">
        <w:rPr>
          <w:rFonts w:ascii="Times New Roman" w:hAnsi="Times New Roman"/>
          <w:sz w:val="28"/>
          <w:szCs w:val="28"/>
        </w:rPr>
        <w:t>як суб’єкт права на конституційну скаргу (далі – Заявник) звернувся до Конституційного Суду України з клопотанням визнати таким, що не відповіда</w:t>
      </w:r>
      <w:r w:rsidR="00B15EA9" w:rsidRPr="00E24E4F">
        <w:rPr>
          <w:rFonts w:ascii="Times New Roman" w:hAnsi="Times New Roman"/>
          <w:sz w:val="28"/>
          <w:szCs w:val="28"/>
        </w:rPr>
        <w:t>є</w:t>
      </w:r>
      <w:r w:rsidRPr="00E24E4F">
        <w:rPr>
          <w:rFonts w:ascii="Times New Roman" w:hAnsi="Times New Roman"/>
          <w:sz w:val="28"/>
          <w:szCs w:val="28"/>
        </w:rPr>
        <w:t xml:space="preserve"> Конституції України</w:t>
      </w:r>
      <w:r w:rsidR="00E24E4F">
        <w:rPr>
          <w:rFonts w:ascii="Times New Roman" w:hAnsi="Times New Roman"/>
          <w:sz w:val="28"/>
          <w:szCs w:val="28"/>
        </w:rPr>
        <w:br/>
      </w:r>
      <w:r w:rsidRPr="00E24E4F">
        <w:rPr>
          <w:rFonts w:ascii="Times New Roman" w:hAnsi="Times New Roman"/>
          <w:sz w:val="28"/>
          <w:szCs w:val="28"/>
        </w:rPr>
        <w:t xml:space="preserve">(є неконституційним), </w:t>
      </w:r>
      <w:r w:rsidR="00B15EA9" w:rsidRPr="00E24E4F">
        <w:rPr>
          <w:rFonts w:ascii="Times New Roman" w:eastAsia="Times New Roman" w:hAnsi="Times New Roman"/>
          <w:sz w:val="28"/>
          <w:szCs w:val="28"/>
          <w:lang w:eastAsia="uk-UA"/>
        </w:rPr>
        <w:t>абзац шостий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</w:t>
      </w:r>
      <w:r w:rsidR="00B15EA9" w:rsidRPr="00E24E4F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від 19 вересня 2019 року </w:t>
      </w:r>
      <w:r w:rsidR="00543CFF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B15EA9" w:rsidRPr="00E24E4F">
        <w:rPr>
          <w:rFonts w:ascii="Times New Roman" w:eastAsia="Times New Roman" w:hAnsi="Times New Roman"/>
          <w:sz w:val="28"/>
          <w:szCs w:val="28"/>
          <w:lang w:eastAsia="uk-UA"/>
        </w:rPr>
        <w:t>113–IX (далі – Закон</w:t>
      </w:r>
      <w:r w:rsidR="00DE1A7F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43CFF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DE1A7F" w:rsidRPr="00E24E4F">
        <w:rPr>
          <w:rFonts w:ascii="Times New Roman" w:eastAsia="Times New Roman" w:hAnsi="Times New Roman"/>
          <w:sz w:val="28"/>
          <w:szCs w:val="28"/>
          <w:lang w:eastAsia="uk-UA"/>
        </w:rPr>
        <w:t>113</w:t>
      </w:r>
      <w:r w:rsidR="00B15EA9" w:rsidRPr="00E24E4F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372F1A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75EF0" w:rsidRPr="00E24E4F">
        <w:rPr>
          <w:rFonts w:ascii="Times New Roman" w:eastAsia="Times New Roman" w:hAnsi="Times New Roman"/>
          <w:sz w:val="28"/>
          <w:szCs w:val="28"/>
          <w:lang w:eastAsia="uk-UA"/>
        </w:rPr>
        <w:t>щодо</w:t>
      </w:r>
      <w:r w:rsidR="00372F1A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75EF0" w:rsidRPr="00E24E4F">
        <w:rPr>
          <w:rFonts w:ascii="Times New Roman" w:eastAsia="Times New Roman" w:hAnsi="Times New Roman"/>
          <w:sz w:val="28"/>
          <w:szCs w:val="28"/>
          <w:lang w:eastAsia="uk-UA"/>
        </w:rPr>
        <w:t>„</w:t>
      </w:r>
      <w:r w:rsidR="00372F1A" w:rsidRPr="00E24E4F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звільнення з посади прокурора відповідно до цього пункту у період перебування прокурора на лікарняному через тимчасову непрацездатність“.</w:t>
      </w:r>
    </w:p>
    <w:p w:rsidR="00B15EA9" w:rsidRPr="00E24E4F" w:rsidRDefault="00B15EA9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 xml:space="preserve">Оспорюваним приписом Закону </w:t>
      </w:r>
      <w:r w:rsidR="00543CFF">
        <w:rPr>
          <w:rFonts w:ascii="Times New Roman" w:hAnsi="Times New Roman"/>
          <w:sz w:val="28"/>
          <w:szCs w:val="28"/>
        </w:rPr>
        <w:t xml:space="preserve">№ </w:t>
      </w:r>
      <w:r w:rsidR="00DE1A7F" w:rsidRPr="00E24E4F">
        <w:rPr>
          <w:rFonts w:ascii="Times New Roman" w:hAnsi="Times New Roman"/>
          <w:sz w:val="28"/>
          <w:szCs w:val="28"/>
        </w:rPr>
        <w:t xml:space="preserve">113 </w:t>
      </w:r>
      <w:r w:rsidR="009257E4" w:rsidRPr="00E24E4F">
        <w:rPr>
          <w:rFonts w:ascii="Times New Roman" w:hAnsi="Times New Roman"/>
          <w:sz w:val="28"/>
          <w:szCs w:val="28"/>
        </w:rPr>
        <w:t>у</w:t>
      </w:r>
      <w:r w:rsidRPr="00E24E4F">
        <w:rPr>
          <w:rFonts w:ascii="Times New Roman" w:hAnsi="Times New Roman"/>
          <w:sz w:val="28"/>
          <w:szCs w:val="28"/>
        </w:rPr>
        <w:t xml:space="preserve">становлено, що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„</w:t>
      </w:r>
      <w:r w:rsidR="00422A12" w:rsidRPr="00E24E4F">
        <w:rPr>
          <w:rFonts w:ascii="Times New Roman" w:hAnsi="Times New Roman"/>
          <w:sz w:val="28"/>
          <w:szCs w:val="28"/>
        </w:rPr>
        <w:t>п</w:t>
      </w:r>
      <w:r w:rsidRPr="00E24E4F">
        <w:rPr>
          <w:rFonts w:ascii="Times New Roman" w:hAnsi="Times New Roman"/>
          <w:sz w:val="28"/>
          <w:szCs w:val="28"/>
        </w:rPr>
        <w:t>еребування прокурора на лікарняному через тимчасову непрацездатність, у відпустці чи у відрядженні до Національної академії прокуратури України для участі в її роботі на постійній основі не є перешкодою для його звільнення з посади прокурора відповідно до цього пункту</w:t>
      </w:r>
      <w:r w:rsidR="00422A12" w:rsidRPr="00E24E4F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Pr="00E24E4F">
        <w:rPr>
          <w:rFonts w:ascii="Times New Roman" w:hAnsi="Times New Roman"/>
          <w:sz w:val="28"/>
          <w:szCs w:val="28"/>
        </w:rPr>
        <w:t>.</w:t>
      </w:r>
    </w:p>
    <w:p w:rsidR="00543CFF" w:rsidRDefault="000B712A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>На думку Заявни</w:t>
      </w:r>
      <w:r w:rsidR="003A3162" w:rsidRPr="00E24E4F">
        <w:rPr>
          <w:rFonts w:ascii="Times New Roman" w:hAnsi="Times New Roman"/>
          <w:sz w:val="28"/>
          <w:szCs w:val="28"/>
        </w:rPr>
        <w:t>ка</w:t>
      </w:r>
      <w:r w:rsidRPr="00E24E4F">
        <w:rPr>
          <w:rFonts w:ascii="Times New Roman" w:hAnsi="Times New Roman"/>
          <w:sz w:val="28"/>
          <w:szCs w:val="28"/>
        </w:rPr>
        <w:t xml:space="preserve">, </w:t>
      </w:r>
      <w:r w:rsidR="003A3162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абзац шостий пункту 19 розділу ІІ „Прикінцеві і перехідні положення“ Закону </w:t>
      </w:r>
      <w:r w:rsidR="00543CFF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DE1A7F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113 </w:t>
      </w:r>
      <w:r w:rsidRPr="00E24E4F">
        <w:rPr>
          <w:rFonts w:ascii="Times New Roman" w:hAnsi="Times New Roman"/>
          <w:sz w:val="28"/>
          <w:szCs w:val="28"/>
        </w:rPr>
        <w:t>не відповіда</w:t>
      </w:r>
      <w:r w:rsidR="003A3162" w:rsidRPr="00E24E4F">
        <w:rPr>
          <w:rFonts w:ascii="Times New Roman" w:hAnsi="Times New Roman"/>
          <w:sz w:val="28"/>
          <w:szCs w:val="28"/>
        </w:rPr>
        <w:t>є</w:t>
      </w:r>
      <w:r w:rsidRPr="00E24E4F">
        <w:rPr>
          <w:rFonts w:ascii="Times New Roman" w:hAnsi="Times New Roman"/>
          <w:sz w:val="28"/>
          <w:szCs w:val="28"/>
        </w:rPr>
        <w:t xml:space="preserve"> </w:t>
      </w:r>
      <w:r w:rsidR="003A3162" w:rsidRPr="00E24E4F">
        <w:rPr>
          <w:rFonts w:ascii="Times New Roman" w:hAnsi="Times New Roman"/>
          <w:sz w:val="28"/>
          <w:szCs w:val="28"/>
        </w:rPr>
        <w:t xml:space="preserve">статті 21, </w:t>
      </w:r>
      <w:r w:rsidRPr="00E24E4F">
        <w:rPr>
          <w:rFonts w:ascii="Times New Roman" w:hAnsi="Times New Roman"/>
          <w:sz w:val="28"/>
          <w:szCs w:val="28"/>
        </w:rPr>
        <w:t>частин</w:t>
      </w:r>
      <w:r w:rsidR="003A3162" w:rsidRPr="00E24E4F">
        <w:rPr>
          <w:rFonts w:ascii="Times New Roman" w:hAnsi="Times New Roman"/>
          <w:sz w:val="28"/>
          <w:szCs w:val="28"/>
        </w:rPr>
        <w:t>ам</w:t>
      </w:r>
      <w:r w:rsidRPr="00E24E4F">
        <w:rPr>
          <w:rFonts w:ascii="Times New Roman" w:hAnsi="Times New Roman"/>
          <w:sz w:val="28"/>
          <w:szCs w:val="28"/>
        </w:rPr>
        <w:t xml:space="preserve"> перш</w:t>
      </w:r>
      <w:r w:rsidR="003A3162" w:rsidRPr="00E24E4F">
        <w:rPr>
          <w:rFonts w:ascii="Times New Roman" w:hAnsi="Times New Roman"/>
          <w:sz w:val="28"/>
          <w:szCs w:val="28"/>
        </w:rPr>
        <w:t>ій</w:t>
      </w:r>
      <w:r w:rsidRPr="00E24E4F">
        <w:rPr>
          <w:rFonts w:ascii="Times New Roman" w:hAnsi="Times New Roman"/>
          <w:sz w:val="28"/>
          <w:szCs w:val="28"/>
        </w:rPr>
        <w:t>, друг</w:t>
      </w:r>
      <w:r w:rsidR="003A3162" w:rsidRPr="00E24E4F">
        <w:rPr>
          <w:rFonts w:ascii="Times New Roman" w:hAnsi="Times New Roman"/>
          <w:sz w:val="28"/>
          <w:szCs w:val="28"/>
        </w:rPr>
        <w:t>ій</w:t>
      </w:r>
      <w:r w:rsidRPr="00E24E4F">
        <w:rPr>
          <w:rFonts w:ascii="Times New Roman" w:hAnsi="Times New Roman"/>
          <w:sz w:val="28"/>
          <w:szCs w:val="28"/>
        </w:rPr>
        <w:t xml:space="preserve"> статті 24, </w:t>
      </w:r>
      <w:r w:rsidR="003A3162" w:rsidRPr="00E24E4F">
        <w:rPr>
          <w:rFonts w:ascii="Times New Roman" w:hAnsi="Times New Roman"/>
          <w:sz w:val="28"/>
          <w:szCs w:val="28"/>
        </w:rPr>
        <w:t>частинам першій, другій, ш</w:t>
      </w:r>
      <w:r w:rsidR="00E24E4F">
        <w:rPr>
          <w:rFonts w:ascii="Times New Roman" w:hAnsi="Times New Roman"/>
          <w:sz w:val="28"/>
          <w:szCs w:val="28"/>
        </w:rPr>
        <w:t>остій статті 43, частині першій</w:t>
      </w:r>
      <w:r w:rsidR="00E24E4F">
        <w:rPr>
          <w:rFonts w:ascii="Times New Roman" w:hAnsi="Times New Roman"/>
          <w:sz w:val="28"/>
          <w:szCs w:val="28"/>
        </w:rPr>
        <w:br/>
      </w:r>
      <w:r w:rsidR="003A3162" w:rsidRPr="00E24E4F">
        <w:rPr>
          <w:rFonts w:ascii="Times New Roman" w:hAnsi="Times New Roman"/>
          <w:sz w:val="28"/>
          <w:szCs w:val="28"/>
        </w:rPr>
        <w:t>статті 46</w:t>
      </w:r>
      <w:r w:rsidRPr="00E24E4F">
        <w:rPr>
          <w:rFonts w:ascii="Times New Roman" w:hAnsi="Times New Roman"/>
          <w:sz w:val="28"/>
          <w:szCs w:val="28"/>
        </w:rPr>
        <w:t xml:space="preserve"> Конституції України.</w:t>
      </w:r>
    </w:p>
    <w:p w:rsidR="00B15EA9" w:rsidRPr="00E24E4F" w:rsidRDefault="000B712A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>Обґрунтовуючи свою позицію щодо неконституційності оспорюван</w:t>
      </w:r>
      <w:r w:rsidR="0009705E" w:rsidRPr="00E24E4F">
        <w:rPr>
          <w:rFonts w:ascii="Times New Roman" w:hAnsi="Times New Roman"/>
          <w:sz w:val="28"/>
          <w:szCs w:val="28"/>
        </w:rPr>
        <w:t>ого</w:t>
      </w:r>
      <w:r w:rsidRPr="00E24E4F">
        <w:rPr>
          <w:rFonts w:ascii="Times New Roman" w:hAnsi="Times New Roman"/>
          <w:sz w:val="28"/>
          <w:szCs w:val="28"/>
        </w:rPr>
        <w:t xml:space="preserve"> припис</w:t>
      </w:r>
      <w:r w:rsidR="0009705E" w:rsidRPr="00E24E4F">
        <w:rPr>
          <w:rFonts w:ascii="Times New Roman" w:hAnsi="Times New Roman"/>
          <w:sz w:val="28"/>
          <w:szCs w:val="28"/>
        </w:rPr>
        <w:t>у</w:t>
      </w:r>
      <w:r w:rsidRPr="00E24E4F">
        <w:rPr>
          <w:rFonts w:ascii="Times New Roman" w:hAnsi="Times New Roman"/>
          <w:sz w:val="28"/>
          <w:szCs w:val="28"/>
        </w:rPr>
        <w:t xml:space="preserve"> </w:t>
      </w:r>
      <w:r w:rsidR="001C0EC2" w:rsidRPr="00E24E4F">
        <w:rPr>
          <w:rFonts w:ascii="Times New Roman" w:hAnsi="Times New Roman"/>
          <w:sz w:val="28"/>
          <w:szCs w:val="28"/>
        </w:rPr>
        <w:t>Закону</w:t>
      </w:r>
      <w:r w:rsidR="00DE1A7F" w:rsidRPr="00E24E4F">
        <w:rPr>
          <w:rFonts w:ascii="Times New Roman" w:hAnsi="Times New Roman"/>
          <w:sz w:val="28"/>
          <w:szCs w:val="28"/>
        </w:rPr>
        <w:t xml:space="preserve"> </w:t>
      </w:r>
      <w:r w:rsidR="00543CFF">
        <w:rPr>
          <w:rFonts w:ascii="Times New Roman" w:hAnsi="Times New Roman"/>
          <w:sz w:val="28"/>
          <w:szCs w:val="28"/>
        </w:rPr>
        <w:t xml:space="preserve">№ </w:t>
      </w:r>
      <w:r w:rsidR="00DE1A7F" w:rsidRPr="00E24E4F">
        <w:rPr>
          <w:rFonts w:ascii="Times New Roman" w:hAnsi="Times New Roman"/>
          <w:sz w:val="28"/>
          <w:szCs w:val="28"/>
        </w:rPr>
        <w:t>113</w:t>
      </w:r>
      <w:r w:rsidRPr="00E24E4F">
        <w:rPr>
          <w:rFonts w:ascii="Times New Roman" w:hAnsi="Times New Roman"/>
          <w:sz w:val="28"/>
          <w:szCs w:val="28"/>
        </w:rPr>
        <w:t>, Заявни</w:t>
      </w:r>
      <w:r w:rsidR="0009705E" w:rsidRPr="00E24E4F">
        <w:rPr>
          <w:rFonts w:ascii="Times New Roman" w:hAnsi="Times New Roman"/>
          <w:sz w:val="28"/>
          <w:szCs w:val="28"/>
        </w:rPr>
        <w:t>к</w:t>
      </w:r>
      <w:r w:rsidRPr="00E24E4F">
        <w:rPr>
          <w:rFonts w:ascii="Times New Roman" w:hAnsi="Times New Roman"/>
          <w:sz w:val="28"/>
          <w:szCs w:val="28"/>
        </w:rPr>
        <w:t xml:space="preserve"> посилається на приписи Конституції України, Кодексу</w:t>
      </w:r>
      <w:r w:rsidR="001C0EC2" w:rsidRPr="00E24E4F">
        <w:rPr>
          <w:rFonts w:ascii="Times New Roman" w:hAnsi="Times New Roman"/>
          <w:sz w:val="28"/>
          <w:szCs w:val="28"/>
        </w:rPr>
        <w:t xml:space="preserve"> законів про працю України</w:t>
      </w:r>
      <w:r w:rsidRPr="00E24E4F">
        <w:rPr>
          <w:rFonts w:ascii="Times New Roman" w:hAnsi="Times New Roman"/>
          <w:sz w:val="28"/>
          <w:szCs w:val="28"/>
        </w:rPr>
        <w:t>, Закону України „</w:t>
      </w:r>
      <w:r w:rsidR="001C0EC2" w:rsidRPr="00E24E4F">
        <w:rPr>
          <w:rFonts w:ascii="Times New Roman" w:hAnsi="Times New Roman"/>
          <w:sz w:val="28"/>
          <w:szCs w:val="28"/>
        </w:rPr>
        <w:t>Про прокуратуру</w:t>
      </w:r>
      <w:r w:rsidRPr="00E24E4F">
        <w:rPr>
          <w:rFonts w:ascii="Times New Roman" w:hAnsi="Times New Roman"/>
          <w:sz w:val="28"/>
          <w:szCs w:val="28"/>
        </w:rPr>
        <w:t>“</w:t>
      </w:r>
      <w:r w:rsidR="007957E8" w:rsidRPr="00E24E4F">
        <w:rPr>
          <w:rFonts w:ascii="Times New Roman" w:hAnsi="Times New Roman"/>
          <w:sz w:val="28"/>
          <w:szCs w:val="28"/>
        </w:rPr>
        <w:br/>
      </w:r>
      <w:r w:rsidR="001C0EC2" w:rsidRPr="00E24E4F">
        <w:rPr>
          <w:rFonts w:ascii="Times New Roman" w:hAnsi="Times New Roman"/>
          <w:sz w:val="28"/>
          <w:szCs w:val="28"/>
        </w:rPr>
        <w:t xml:space="preserve">від 14 жовтня 2014 року </w:t>
      </w:r>
      <w:r w:rsidR="00543CFF">
        <w:rPr>
          <w:rFonts w:ascii="Times New Roman" w:hAnsi="Times New Roman"/>
          <w:sz w:val="28"/>
          <w:szCs w:val="28"/>
        </w:rPr>
        <w:t xml:space="preserve">№ </w:t>
      </w:r>
      <w:r w:rsidR="001C0EC2" w:rsidRPr="00E24E4F">
        <w:rPr>
          <w:rFonts w:ascii="Times New Roman" w:hAnsi="Times New Roman"/>
          <w:sz w:val="28"/>
          <w:szCs w:val="28"/>
        </w:rPr>
        <w:t>1697</w:t>
      </w:r>
      <w:r w:rsidR="004A5965" w:rsidRPr="00E24E4F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1C0EC2" w:rsidRPr="00E24E4F">
        <w:rPr>
          <w:rFonts w:ascii="Times New Roman" w:hAnsi="Times New Roman"/>
          <w:sz w:val="28"/>
          <w:szCs w:val="28"/>
          <w:lang w:val="en-US"/>
        </w:rPr>
        <w:t>VII</w:t>
      </w:r>
      <w:r w:rsidR="00DE1A7F" w:rsidRPr="00E24E4F">
        <w:rPr>
          <w:rFonts w:ascii="Times New Roman" w:hAnsi="Times New Roman"/>
          <w:sz w:val="28"/>
          <w:szCs w:val="28"/>
        </w:rPr>
        <w:t xml:space="preserve"> зі змінами (далі – Закон </w:t>
      </w:r>
      <w:r w:rsidR="00543CFF">
        <w:rPr>
          <w:rFonts w:ascii="Times New Roman" w:hAnsi="Times New Roman"/>
          <w:sz w:val="28"/>
          <w:szCs w:val="28"/>
        </w:rPr>
        <w:t xml:space="preserve">№ </w:t>
      </w:r>
      <w:r w:rsidR="00DE1A7F" w:rsidRPr="00E24E4F">
        <w:rPr>
          <w:rFonts w:ascii="Times New Roman" w:hAnsi="Times New Roman"/>
          <w:sz w:val="28"/>
          <w:szCs w:val="28"/>
        </w:rPr>
        <w:t>1697)</w:t>
      </w:r>
      <w:r w:rsidR="00951C05" w:rsidRPr="00E24E4F">
        <w:rPr>
          <w:rFonts w:ascii="Times New Roman" w:hAnsi="Times New Roman"/>
          <w:sz w:val="28"/>
          <w:szCs w:val="28"/>
        </w:rPr>
        <w:t xml:space="preserve">, </w:t>
      </w:r>
      <w:r w:rsidR="007957E8" w:rsidRPr="00E24E4F">
        <w:rPr>
          <w:rFonts w:ascii="Times New Roman" w:eastAsia="Times New Roman" w:hAnsi="Times New Roman"/>
          <w:sz w:val="28"/>
          <w:szCs w:val="28"/>
        </w:rPr>
        <w:t xml:space="preserve">рішення Конституційного Суду України, Європейського суду з прав людини, а також на судові рішення </w:t>
      </w:r>
      <w:r w:rsidR="00892FF6" w:rsidRPr="00E24E4F">
        <w:rPr>
          <w:rFonts w:ascii="Times New Roman" w:eastAsia="Times New Roman" w:hAnsi="Times New Roman"/>
          <w:sz w:val="28"/>
          <w:szCs w:val="28"/>
        </w:rPr>
        <w:t>в</w:t>
      </w:r>
      <w:r w:rsidR="007957E8" w:rsidRPr="00E24E4F">
        <w:rPr>
          <w:rFonts w:ascii="Times New Roman" w:eastAsia="Times New Roman" w:hAnsi="Times New Roman"/>
          <w:sz w:val="28"/>
          <w:szCs w:val="28"/>
        </w:rPr>
        <w:t xml:space="preserve"> </w:t>
      </w:r>
      <w:r w:rsidR="00892FF6" w:rsidRPr="00E24E4F">
        <w:rPr>
          <w:rFonts w:ascii="Times New Roman" w:eastAsia="Times New Roman" w:hAnsi="Times New Roman"/>
          <w:sz w:val="28"/>
          <w:szCs w:val="28"/>
        </w:rPr>
        <w:t>його</w:t>
      </w:r>
      <w:r w:rsidR="007957E8" w:rsidRPr="00E24E4F">
        <w:rPr>
          <w:rFonts w:ascii="Times New Roman" w:eastAsia="Times New Roman" w:hAnsi="Times New Roman"/>
          <w:sz w:val="28"/>
          <w:szCs w:val="28"/>
        </w:rPr>
        <w:t xml:space="preserve"> справі</w:t>
      </w:r>
      <w:r w:rsidRPr="00E24E4F">
        <w:rPr>
          <w:rFonts w:ascii="Times New Roman" w:hAnsi="Times New Roman"/>
          <w:sz w:val="28"/>
          <w:szCs w:val="28"/>
        </w:rPr>
        <w:t>.</w:t>
      </w:r>
    </w:p>
    <w:p w:rsidR="007A4FA4" w:rsidRPr="00E24E4F" w:rsidRDefault="007A4FA4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FA4" w:rsidRPr="00E24E4F" w:rsidRDefault="007A4FA4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Pr="00E24E4F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</w:t>
      </w:r>
      <w:r w:rsidR="00892FF6" w:rsidRPr="00E24E4F">
        <w:rPr>
          <w:rFonts w:ascii="Times New Roman" w:hAnsi="Times New Roman"/>
          <w:sz w:val="28"/>
          <w:szCs w:val="28"/>
        </w:rPr>
        <w:t xml:space="preserve">документів та </w:t>
      </w:r>
      <w:r w:rsidRPr="00E24E4F">
        <w:rPr>
          <w:rFonts w:ascii="Times New Roman" w:hAnsi="Times New Roman"/>
          <w:sz w:val="28"/>
          <w:szCs w:val="28"/>
        </w:rPr>
        <w:t>матеріалів випливає таке.</w:t>
      </w:r>
    </w:p>
    <w:p w:rsidR="00067AA6" w:rsidRPr="00E24E4F" w:rsidRDefault="00067AA6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67AA6" w:rsidRPr="00E24E4F" w:rsidRDefault="00067AA6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2.1. Заявник з 2000 року проходив службу в органах прокуратури України на різних посадах, остання </w:t>
      </w:r>
      <w:r w:rsidRPr="00E24E4F">
        <w:rPr>
          <w:rFonts w:ascii="Times New Roman" w:hAnsi="Times New Roman"/>
          <w:sz w:val="28"/>
          <w:szCs w:val="28"/>
        </w:rPr>
        <w:t>–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заступник прокурора Черкаської області.</w:t>
      </w:r>
    </w:p>
    <w:p w:rsidR="00067AA6" w:rsidRPr="00E24E4F" w:rsidRDefault="00D63D0F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У зв’язку з набранням чинності Законом </w:t>
      </w:r>
      <w:r w:rsidR="00543CFF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113 Заявник у</w:t>
      </w:r>
      <w:r w:rsidR="00067AA6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жовтні 2019</w:t>
      </w:r>
      <w:r w:rsid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67AA6" w:rsidRPr="00E24E4F">
        <w:rPr>
          <w:rFonts w:ascii="Times New Roman" w:eastAsia="Times New Roman" w:hAnsi="Times New Roman"/>
          <w:sz w:val="28"/>
          <w:szCs w:val="28"/>
          <w:lang w:eastAsia="uk-UA"/>
        </w:rPr>
        <w:t>року подав Генеральному прокурору заяву про переведення на посаду прокурора в обласній прокуратурі та про намір пройти атестацію.</w:t>
      </w:r>
    </w:p>
    <w:p w:rsidR="00067AA6" w:rsidRPr="00E24E4F" w:rsidRDefault="00067AA6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За результатами анонімного тестування з використанням комп’ютерної техніки з метою виявлення рівня знань та умінь у застосуванні закону, відповідності здійснювати повноваження прокурора</w:t>
      </w:r>
      <w:r w:rsidR="007C7B67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60E52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(далі – анонімне тестування)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Заявник набрав 63 бали.</w:t>
      </w:r>
    </w:p>
    <w:p w:rsidR="00067AA6" w:rsidRPr="00E24E4F" w:rsidRDefault="00067AA6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На засіданні </w:t>
      </w:r>
      <w:r w:rsidR="007D0393" w:rsidRPr="00E24E4F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ершої кадрової комісії з атестації прокурорів регіональних прокуратур </w:t>
      </w:r>
      <w:r w:rsidR="00393FA9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Офісу Генерального прокурора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затверджено список осіб, які не пройшли </w:t>
      </w:r>
      <w:r w:rsidR="00260E52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анонімного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тестування, набравши менше 70 балів, до якого включено і Заявника.</w:t>
      </w:r>
    </w:p>
    <w:p w:rsidR="00067AA6" w:rsidRPr="00E24E4F" w:rsidRDefault="009C236E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D0393" w:rsidRPr="00E24E4F">
        <w:rPr>
          <w:rFonts w:ascii="Times New Roman" w:eastAsia="Times New Roman" w:hAnsi="Times New Roman"/>
          <w:sz w:val="28"/>
          <w:szCs w:val="28"/>
          <w:lang w:eastAsia="uk-UA"/>
        </w:rPr>
        <w:t>ерша кадрова комісі</w:t>
      </w:r>
      <w:r w:rsidR="00F20DA8">
        <w:rPr>
          <w:rFonts w:ascii="Times New Roman" w:eastAsia="Times New Roman" w:hAnsi="Times New Roman"/>
          <w:sz w:val="28"/>
          <w:szCs w:val="28"/>
          <w:lang w:eastAsia="uk-UA"/>
        </w:rPr>
        <w:t>я</w:t>
      </w:r>
      <w:r w:rsidR="007D0393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з атестації прокурорів регіональних прокуратур </w:t>
      </w:r>
      <w:r w:rsidR="00393FA9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Офісу Генерального прокурора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10 квітня 2020 року </w:t>
      </w:r>
      <w:r w:rsidR="000D0DAE" w:rsidRPr="00E24E4F">
        <w:rPr>
          <w:rFonts w:ascii="Times New Roman" w:eastAsia="Times New Roman" w:hAnsi="Times New Roman"/>
          <w:sz w:val="28"/>
          <w:szCs w:val="28"/>
          <w:lang w:eastAsia="uk-UA"/>
        </w:rPr>
        <w:t>ухвалила</w:t>
      </w:r>
      <w:r w:rsidR="00067AA6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</w:t>
      </w:r>
      <w:r w:rsidR="00393FA9" w:rsidRPr="00E24E4F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0D0DAE" w:rsidRPr="00E24E4F">
        <w:rPr>
          <w:rFonts w:ascii="Times New Roman" w:hAnsi="Times New Roman"/>
          <w:sz w:val="28"/>
          <w:szCs w:val="28"/>
        </w:rPr>
        <w:t>„</w:t>
      </w:r>
      <w:r w:rsidR="00067AA6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неуспішне проходження прокурором атестації за результатами складання іспиту у формі анонімного тестування з використанням </w:t>
      </w:r>
      <w:r w:rsidR="001C182F" w:rsidRPr="00E24E4F">
        <w:rPr>
          <w:rFonts w:ascii="Times New Roman" w:eastAsia="Times New Roman" w:hAnsi="Times New Roman"/>
          <w:sz w:val="28"/>
          <w:szCs w:val="28"/>
          <w:lang w:eastAsia="uk-UA"/>
        </w:rPr>
        <w:t>комп’ютерної</w:t>
      </w:r>
      <w:r w:rsidR="00067AA6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техніки з метою виявлення рівня знань та умінь у застосуванні закону, відповідності здійснювати повноваження прокурора</w:t>
      </w:r>
      <w:r w:rsidR="000D0DAE" w:rsidRPr="00E24E4F">
        <w:rPr>
          <w:rFonts w:ascii="Times New Roman" w:hAnsi="Times New Roman"/>
          <w:sz w:val="28"/>
          <w:szCs w:val="28"/>
        </w:rPr>
        <w:t>“</w:t>
      </w:r>
      <w:r w:rsidRPr="00E24E4F">
        <w:rPr>
          <w:rFonts w:ascii="Times New Roman" w:hAnsi="Times New Roman"/>
          <w:sz w:val="28"/>
          <w:szCs w:val="28"/>
        </w:rPr>
        <w:t xml:space="preserve"> </w:t>
      </w:r>
      <w:r w:rsidR="00543CFF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224</w:t>
      </w:r>
      <w:r w:rsidR="00067AA6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, яким </w:t>
      </w:r>
      <w:r w:rsidR="000D0DAE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Заявника </w:t>
      </w:r>
      <w:r w:rsidR="00067AA6" w:rsidRPr="00E24E4F">
        <w:rPr>
          <w:rFonts w:ascii="Times New Roman" w:eastAsia="Times New Roman" w:hAnsi="Times New Roman"/>
          <w:sz w:val="28"/>
          <w:szCs w:val="28"/>
          <w:lang w:eastAsia="uk-UA"/>
        </w:rPr>
        <w:t>не допущено до проходження наступних етапів атестації.</w:t>
      </w:r>
    </w:p>
    <w:p w:rsidR="00067AA6" w:rsidRPr="00E24E4F" w:rsidRDefault="000D0DAE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Генеральний прокурор наказом від 29 квітня 2020 рок</w:t>
      </w:r>
      <w:r w:rsidR="00F20DA8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43CFF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106к звільни</w:t>
      </w:r>
      <w:r w:rsidR="00B52CB5" w:rsidRPr="00E24E4F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Заявника </w:t>
      </w:r>
      <w:r w:rsidR="00067AA6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з посади заступника прокурора Черкаської області та органів прокуратури на підставі пункту 9 частини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першої</w:t>
      </w:r>
      <w:r w:rsidR="00067AA6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статті 51 Закону </w:t>
      </w:r>
      <w:r w:rsidR="00543CFF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1697</w:t>
      </w:r>
      <w:r w:rsidR="00067AA6" w:rsidRPr="00E24E4F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D0DAE" w:rsidRPr="00E24E4F" w:rsidRDefault="000D0DAE" w:rsidP="00E24E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A4FA4" w:rsidRPr="00E24E4F" w:rsidRDefault="007A4FA4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0D0DAE" w:rsidRPr="00E24E4F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Заявник, вважаючи рішення першої кадрової комісії з атестації прокурорів регіональних прокуратур </w:t>
      </w:r>
      <w:r w:rsidR="005B0DAC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Офісу Генерального прокурора 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та наказ </w:t>
      </w:r>
      <w:r w:rsidR="009C236E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Генерального прокурора 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>про звільнення незаконними, звернувся до суду з позовом, у якому просив:</w:t>
      </w:r>
    </w:p>
    <w:p w:rsidR="00391105" w:rsidRPr="00E24E4F" w:rsidRDefault="00634ACF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– 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визнати протиправними дії першої кадрової комісії з атестації прокурорів регіональних прокуратур Офісу Генерального прокурора щодо проведення 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першого етапу атестації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складання іспиту у формі анонімного тестування, які не забезпечують </w:t>
      </w:r>
      <w:r w:rsidR="007C7B67" w:rsidRPr="00E24E4F">
        <w:rPr>
          <w:rFonts w:ascii="Times New Roman" w:eastAsia="Times New Roman" w:hAnsi="Times New Roman"/>
          <w:sz w:val="28"/>
          <w:szCs w:val="28"/>
          <w:lang w:eastAsia="uk-UA"/>
        </w:rPr>
        <w:t>об’єктивності, достовірності та конфіденційності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оцінювання результатів іспиту;</w:t>
      </w:r>
    </w:p>
    <w:p w:rsidR="00391105" w:rsidRPr="00E24E4F" w:rsidRDefault="00634ACF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визнати протиправним та скасувати рішення першої кадрової комісії з атестації прокурорів регіональних прокуратур Офісу Генерального прокурора від 10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квітня 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2020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="00543CFF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224 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неуспішне проходження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Заявником 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>атестації за результатами складання іспиту у формі анонімного тестування;</w:t>
      </w:r>
    </w:p>
    <w:p w:rsidR="00543CFF" w:rsidRDefault="00634ACF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визнати протиправним та скасувати наказ Генерального прокурора</w:t>
      </w:r>
      <w:r w:rsidR="00260E52" w:rsidRPr="00E24E4F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>від 29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квітня 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2020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="00543CFF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106к 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звільнення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Заявника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з посади заступника прокурора Черкаської області та органів прокуратури на підставі пункту 9 частини першої статті 51 Закону </w:t>
      </w:r>
      <w:r w:rsidR="00543CFF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1697;</w:t>
      </w:r>
    </w:p>
    <w:p w:rsidR="00391105" w:rsidRPr="00E24E4F" w:rsidRDefault="00634ACF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поновити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Заявника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в Черкаській обласній прокуратурі на посаді, рівнозначній посаді заступника прокурора Черкаської області;</w:t>
      </w:r>
    </w:p>
    <w:p w:rsidR="00391105" w:rsidRPr="00E24E4F" w:rsidRDefault="00634ACF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стягнути з Черкаської обласної прокуратури на користь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Заявника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середній заробіток за час вимушеного прогулу;</w:t>
      </w:r>
    </w:p>
    <w:p w:rsidR="00391105" w:rsidRPr="00E24E4F" w:rsidRDefault="00634ACF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в частині поновлення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Заявника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на посаді та виплати середнього заробітку за час вимушеного прогулу </w:t>
      </w:r>
      <w:r w:rsidR="005B0DAC" w:rsidRPr="00E24E4F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межах суми стягнення за </w:t>
      </w:r>
      <w:r w:rsidR="005B0DAC" w:rsidRPr="00E24E4F">
        <w:rPr>
          <w:rFonts w:ascii="Times New Roman" w:eastAsia="Times New Roman" w:hAnsi="Times New Roman"/>
          <w:sz w:val="28"/>
          <w:szCs w:val="28"/>
          <w:lang w:eastAsia="uk-UA"/>
        </w:rPr>
        <w:t>один</w:t>
      </w:r>
      <w:r w:rsidR="00391105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місяць допустити до негайного виконання.</w:t>
      </w:r>
    </w:p>
    <w:p w:rsidR="00634ACF" w:rsidRPr="00E24E4F" w:rsidRDefault="00634ACF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Черкаський окружний адміністративний суд рішенням від 24 лютого</w:t>
      </w:r>
      <w:r w:rsidR="00E24E4F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2021</w:t>
      </w:r>
      <w:r w:rsid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="00260E52" w:rsidRPr="00E24E4F">
        <w:rPr>
          <w:rFonts w:ascii="Times New Roman" w:eastAsia="Times New Roman" w:hAnsi="Times New Roman"/>
          <w:sz w:val="28"/>
          <w:szCs w:val="28"/>
          <w:lang w:eastAsia="uk-UA"/>
        </w:rPr>
        <w:t>позов Заявника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задовольни</w:t>
      </w:r>
      <w:r w:rsidR="00260E52" w:rsidRPr="00E24E4F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частково</w:t>
      </w:r>
      <w:r w:rsidR="00AD2A6E" w:rsidRPr="00E24E4F">
        <w:rPr>
          <w:rFonts w:ascii="Times New Roman" w:eastAsia="Times New Roman" w:hAnsi="Times New Roman"/>
          <w:sz w:val="28"/>
          <w:szCs w:val="28"/>
          <w:lang w:eastAsia="uk-UA"/>
        </w:rPr>
        <w:t>, а саме:</w:t>
      </w:r>
      <w:r w:rsidR="00260E52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в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изна</w:t>
      </w:r>
      <w:r w:rsidR="00260E52" w:rsidRPr="00E24E4F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протиправним та скасува</w:t>
      </w:r>
      <w:r w:rsidR="00260E52" w:rsidRPr="00E24E4F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</w:t>
      </w:r>
      <w:r w:rsidR="00260E52" w:rsidRPr="00E24E4F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ершої кадрової комісії з атестації прокурорів регіональних прокуратур </w:t>
      </w:r>
      <w:r w:rsidR="005B0DAC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Офісу Генерального прокурора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від 10</w:t>
      </w:r>
      <w:r w:rsidR="00260E52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квітня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2020 </w:t>
      </w:r>
      <w:r w:rsidR="00260E52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="00543CFF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224</w:t>
      </w:r>
      <w:r w:rsidR="00260E52" w:rsidRPr="00E24E4F"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="00AD2A6E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60E52" w:rsidRPr="00E24E4F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изна</w:t>
      </w:r>
      <w:r w:rsidR="00260E52" w:rsidRPr="00E24E4F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протиправним та скасува</w:t>
      </w:r>
      <w:r w:rsidR="00260E52" w:rsidRPr="00E24E4F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наказ Генерального прокурора</w:t>
      </w:r>
      <w:r w:rsidR="00543CF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від 29</w:t>
      </w:r>
      <w:r w:rsidR="00B42C43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квітня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2020 </w:t>
      </w:r>
      <w:r w:rsidR="00B42C43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="00543CFF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106к про звільнення </w:t>
      </w:r>
      <w:r w:rsidR="00B42C43" w:rsidRPr="00E24E4F">
        <w:rPr>
          <w:rFonts w:ascii="Times New Roman" w:eastAsia="Times New Roman" w:hAnsi="Times New Roman"/>
          <w:sz w:val="28"/>
          <w:szCs w:val="28"/>
          <w:lang w:eastAsia="uk-UA"/>
        </w:rPr>
        <w:t>Заявника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з посади</w:t>
      </w:r>
      <w:r w:rsidR="00AD2A6E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B42C43" w:rsidRPr="00E24E4F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онови</w:t>
      </w:r>
      <w:r w:rsidR="00B42C43" w:rsidRPr="00E24E4F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42C43" w:rsidRPr="00E24E4F">
        <w:rPr>
          <w:rFonts w:ascii="Times New Roman" w:eastAsia="Times New Roman" w:hAnsi="Times New Roman"/>
          <w:sz w:val="28"/>
          <w:szCs w:val="28"/>
          <w:lang w:eastAsia="uk-UA"/>
        </w:rPr>
        <w:t>Заявника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в Черкаській обласній прокуратурі на посаді, рівнозначній посаді заступника прокурора Черкаської області</w:t>
      </w:r>
      <w:r w:rsidR="00AD2A6E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B42C43" w:rsidRPr="00E24E4F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тягну</w:t>
      </w:r>
      <w:r w:rsidR="00B42C43" w:rsidRPr="00E24E4F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з Черкаської обласної прокуратури на користь </w:t>
      </w:r>
      <w:r w:rsidR="00B42C43" w:rsidRPr="00E24E4F">
        <w:rPr>
          <w:rFonts w:ascii="Times New Roman" w:eastAsia="Times New Roman" w:hAnsi="Times New Roman"/>
          <w:sz w:val="28"/>
          <w:szCs w:val="28"/>
          <w:lang w:eastAsia="uk-UA"/>
        </w:rPr>
        <w:t>Заявника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середній заробіток за час вимушеного прогулу</w:t>
      </w:r>
      <w:r w:rsidR="00AD2A6E" w:rsidRPr="00E24E4F"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="00B42C43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д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опусти</w:t>
      </w:r>
      <w:r w:rsidR="00B42C43" w:rsidRPr="00E24E4F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до негайного виконання рішення суду в частині поновлення </w:t>
      </w:r>
      <w:r w:rsidR="00B42C43" w:rsidRPr="00E24E4F">
        <w:rPr>
          <w:rFonts w:ascii="Times New Roman" w:eastAsia="Times New Roman" w:hAnsi="Times New Roman"/>
          <w:sz w:val="28"/>
          <w:szCs w:val="28"/>
          <w:lang w:eastAsia="uk-UA"/>
        </w:rPr>
        <w:t>Заявника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на посаді та стягнення середнього заробітку за </w:t>
      </w:r>
      <w:r w:rsidR="00B42C43" w:rsidRPr="00E24E4F">
        <w:rPr>
          <w:rFonts w:ascii="Times New Roman" w:eastAsia="Times New Roman" w:hAnsi="Times New Roman"/>
          <w:sz w:val="28"/>
          <w:szCs w:val="28"/>
          <w:lang w:eastAsia="uk-UA"/>
        </w:rPr>
        <w:t>один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місяць.</w:t>
      </w:r>
    </w:p>
    <w:p w:rsidR="00634ACF" w:rsidRPr="00E24E4F" w:rsidRDefault="00634ACF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C6720" w:rsidRPr="00E24E4F" w:rsidRDefault="005C6720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2.3. Шостий апеляційний адміністративний суд постановою від 29 липня 2021 року </w:t>
      </w:r>
      <w:r w:rsidR="008A592E" w:rsidRPr="00E24E4F">
        <w:rPr>
          <w:rFonts w:ascii="Times New Roman" w:eastAsia="Times New Roman" w:hAnsi="Times New Roman"/>
          <w:sz w:val="28"/>
          <w:szCs w:val="28"/>
          <w:lang w:eastAsia="uk-UA"/>
        </w:rPr>
        <w:t>рішення Черкаського окружного адміністративного суду</w:t>
      </w:r>
      <w:r w:rsidR="008A592E" w:rsidRPr="00E24E4F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від 24 лютого 2021 року змінив у частині дати поновлення Заявника на посаді, рівнозначній посаді заступника прокурора Черкаської області, та розміру середнього заробітку за час вимушеного прогулу, </w:t>
      </w:r>
      <w:r w:rsidR="00302A08" w:rsidRPr="00E24E4F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8A592E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іншій частині </w:t>
      </w:r>
      <w:r w:rsidR="00302A08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– </w:t>
      </w:r>
      <w:r w:rsidR="008A592E" w:rsidRPr="00E24E4F">
        <w:rPr>
          <w:rFonts w:ascii="Times New Roman" w:eastAsia="Times New Roman" w:hAnsi="Times New Roman"/>
          <w:sz w:val="28"/>
          <w:szCs w:val="28"/>
          <w:lang w:eastAsia="uk-UA"/>
        </w:rPr>
        <w:t>рішення Черкаського окружного адміністративного суду від 24 лютого 2021 року залишив без змін.</w:t>
      </w:r>
    </w:p>
    <w:p w:rsidR="005C6720" w:rsidRPr="00E24E4F" w:rsidRDefault="005C6720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34ACF" w:rsidRPr="00E24E4F" w:rsidRDefault="007A4FA4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DB040D" w:rsidRPr="00E24E4F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DB040D" w:rsidRPr="00E24E4F">
        <w:rPr>
          <w:rFonts w:ascii="Times New Roman" w:eastAsia="Times New Roman" w:hAnsi="Times New Roman"/>
          <w:sz w:val="28"/>
          <w:szCs w:val="28"/>
          <w:lang w:eastAsia="uk-UA"/>
        </w:rPr>
        <w:t>Верховний Суд у складі колегії суддів Касаційного адміністративного суду</w:t>
      </w:r>
      <w:r w:rsidR="00E25A2D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постановою від 31 травня 2022 року, яка є остаточним судовим рішенням у справі Заявника, </w:t>
      </w:r>
      <w:r w:rsidR="0008351D" w:rsidRPr="00E24E4F">
        <w:rPr>
          <w:rFonts w:ascii="Times New Roman" w:eastAsia="Times New Roman" w:hAnsi="Times New Roman"/>
          <w:sz w:val="28"/>
          <w:szCs w:val="28"/>
          <w:lang w:eastAsia="uk-UA"/>
        </w:rPr>
        <w:t>скасував рішення Черкаського окружного адміністративного суду від 24 лютого 2021 року та постанову Шостого апеляційного адміністративного суду від 29 липня 2021 року і ухвалив нове рішення, яким відмовив Заявник</w:t>
      </w:r>
      <w:r w:rsidR="008F61E9" w:rsidRPr="00E24E4F">
        <w:rPr>
          <w:rFonts w:ascii="Times New Roman" w:eastAsia="Times New Roman" w:hAnsi="Times New Roman"/>
          <w:sz w:val="28"/>
          <w:szCs w:val="28"/>
          <w:lang w:eastAsia="uk-UA"/>
        </w:rPr>
        <w:t>ові</w:t>
      </w:r>
      <w:r w:rsidR="0008351D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в задоволенні позовних вимог.</w:t>
      </w:r>
    </w:p>
    <w:p w:rsidR="00DB040D" w:rsidRPr="00E24E4F" w:rsidRDefault="00DB040D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A4FA4" w:rsidRPr="00E24E4F" w:rsidRDefault="007A4FA4" w:rsidP="00E24E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 xml:space="preserve">3. </w:t>
      </w:r>
      <w:r w:rsidR="000B712A" w:rsidRPr="00E24E4F">
        <w:rPr>
          <w:rFonts w:ascii="Times New Roman" w:hAnsi="Times New Roman"/>
          <w:sz w:val="28"/>
          <w:szCs w:val="28"/>
        </w:rPr>
        <w:t>Розв’язуючи</w:t>
      </w:r>
      <w:r w:rsidRPr="00E24E4F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D12426" w:rsidRPr="00E24E4F" w:rsidRDefault="00D12426" w:rsidP="00E24E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>Згідно із Законом України „Про Конституційний Суд України“ у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24E4F">
        <w:rPr>
          <w:rFonts w:ascii="Times New Roman" w:hAnsi="Times New Roman"/>
          <w:sz w:val="28"/>
          <w:szCs w:val="28"/>
        </w:rPr>
        <w:t>конституційній скарзі має міститись обґрунтування тверджень щодо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24E4F">
        <w:rPr>
          <w:rFonts w:ascii="Times New Roman" w:hAnsi="Times New Roman"/>
          <w:sz w:val="28"/>
          <w:szCs w:val="28"/>
        </w:rPr>
        <w:t xml:space="preserve">неконституційності закону України (його окремих </w:t>
      </w:r>
      <w:r w:rsidR="00C220B8" w:rsidRPr="00E24E4F">
        <w:rPr>
          <w:rFonts w:ascii="Times New Roman" w:hAnsi="Times New Roman"/>
          <w:sz w:val="28"/>
          <w:szCs w:val="28"/>
        </w:rPr>
        <w:t>приписів</w:t>
      </w:r>
      <w:r w:rsidRPr="00E24E4F">
        <w:rPr>
          <w:rFonts w:ascii="Times New Roman" w:hAnsi="Times New Roman"/>
          <w:sz w:val="28"/>
          <w:szCs w:val="28"/>
        </w:rPr>
        <w:t>) із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24E4F">
        <w:rPr>
          <w:rFonts w:ascii="Times New Roman" w:hAnsi="Times New Roman"/>
          <w:sz w:val="28"/>
          <w:szCs w:val="28"/>
        </w:rPr>
        <w:t>зазначенням того, яке з гарантованих Конституцією України прав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24E4F">
        <w:rPr>
          <w:rFonts w:ascii="Times New Roman" w:hAnsi="Times New Roman"/>
          <w:sz w:val="28"/>
          <w:szCs w:val="28"/>
        </w:rPr>
        <w:t>людини, на думку суб’єкта права на конституційну скаргу, зазнало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24E4F">
        <w:rPr>
          <w:rFonts w:ascii="Times New Roman" w:hAnsi="Times New Roman"/>
          <w:sz w:val="28"/>
          <w:szCs w:val="28"/>
        </w:rPr>
        <w:t>порушення внаслідок застосування закону (пункт 6 частини другої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24E4F">
        <w:rPr>
          <w:rFonts w:ascii="Times New Roman" w:hAnsi="Times New Roman"/>
          <w:sz w:val="28"/>
          <w:szCs w:val="28"/>
        </w:rPr>
        <w:t>статті 55); конституційна скарга вважається прийнятною за умов її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24E4F">
        <w:rPr>
          <w:rFonts w:ascii="Times New Roman" w:hAnsi="Times New Roman"/>
          <w:sz w:val="28"/>
          <w:szCs w:val="28"/>
        </w:rPr>
        <w:t xml:space="preserve">відповідності вимогам, </w:t>
      </w:r>
      <w:r w:rsidR="00C220B8" w:rsidRPr="00E24E4F">
        <w:rPr>
          <w:rFonts w:ascii="Times New Roman" w:hAnsi="Times New Roman"/>
          <w:sz w:val="28"/>
          <w:szCs w:val="28"/>
        </w:rPr>
        <w:t>визначеним</w:t>
      </w:r>
      <w:r w:rsidRPr="00E24E4F">
        <w:rPr>
          <w:rFonts w:ascii="Times New Roman" w:hAnsi="Times New Roman"/>
          <w:sz w:val="28"/>
          <w:szCs w:val="28"/>
        </w:rPr>
        <w:t>, зокрема, статтею 55 цього</w:t>
      </w:r>
      <w:r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24E4F">
        <w:rPr>
          <w:rFonts w:ascii="Times New Roman" w:hAnsi="Times New Roman"/>
          <w:sz w:val="28"/>
          <w:szCs w:val="28"/>
        </w:rPr>
        <w:t>закону (абзац перший частини першої статті 77).</w:t>
      </w:r>
    </w:p>
    <w:p w:rsidR="007A4FA4" w:rsidRPr="00E24E4F" w:rsidRDefault="007A4FA4" w:rsidP="00E24E4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4D5630" w:rsidRPr="00E24E4F" w:rsidRDefault="00D12426" w:rsidP="00E24E4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24E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3.1. </w:t>
      </w:r>
      <w:r w:rsidR="00940EFD" w:rsidRPr="00E24E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Аналіз змісту конституційної скарги свідчить, що Заявник пов’язує порушення його права на працю та гарантій від н</w:t>
      </w:r>
      <w:r w:rsidR="001E0131" w:rsidRPr="00E24E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езаконного звільнення з тим, що</w:t>
      </w:r>
      <w:r w:rsidR="00940EFD" w:rsidRPr="00E24E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під час його звільнення з посади до нього не були застосовані </w:t>
      </w:r>
      <w:r w:rsidR="001A25EC" w:rsidRPr="00E24E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приписи</w:t>
      </w:r>
      <w:r w:rsidR="00940EFD" w:rsidRPr="00E24E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частин</w:t>
      </w:r>
      <w:r w:rsidR="001A25EC" w:rsidRPr="00E24E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</w:t>
      </w:r>
      <w:r w:rsidR="00940EFD" w:rsidRPr="00E24E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третьо</w:t>
      </w:r>
      <w:r w:rsidR="001A25EC" w:rsidRPr="00E24E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</w:t>
      </w:r>
      <w:r w:rsidR="00940EFD" w:rsidRPr="00E24E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статті 40 Кодексу законів про працю України</w:t>
      </w:r>
      <w:r w:rsidR="001A25EC" w:rsidRPr="00E24E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як гарантії від незаконного звільнення.</w:t>
      </w:r>
    </w:p>
    <w:p w:rsidR="00D12426" w:rsidRPr="00E24E4F" w:rsidRDefault="009F4604" w:rsidP="00E24E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Заявник, зокрема, вважає, що оспорюваний припис Закону </w:t>
      </w:r>
      <w:r w:rsidR="00543C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№ </w:t>
      </w:r>
      <w:r w:rsidRPr="00E24E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113 </w:t>
      </w:r>
      <w:r w:rsidRPr="00E24E4F">
        <w:rPr>
          <w:rFonts w:ascii="Times New Roman" w:hAnsi="Times New Roman"/>
          <w:sz w:val="28"/>
          <w:szCs w:val="28"/>
        </w:rPr>
        <w:t>«не може бути підставою для незастосування до працівників прокуратури, яких звільняють на підставі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</w:t>
      </w:r>
      <w:r w:rsidR="00E24E4F">
        <w:rPr>
          <w:rFonts w:ascii="Times New Roman" w:hAnsi="Times New Roman"/>
          <w:sz w:val="28"/>
          <w:szCs w:val="28"/>
        </w:rPr>
        <w:t>, положень</w:t>
      </w:r>
      <w:r w:rsidR="00E24E4F">
        <w:rPr>
          <w:rFonts w:ascii="Times New Roman" w:hAnsi="Times New Roman"/>
          <w:sz w:val="28"/>
          <w:szCs w:val="28"/>
        </w:rPr>
        <w:br/>
      </w:r>
      <w:r w:rsidRPr="00E24E4F">
        <w:rPr>
          <w:rFonts w:ascii="Times New Roman" w:hAnsi="Times New Roman"/>
          <w:sz w:val="28"/>
          <w:szCs w:val="28"/>
        </w:rPr>
        <w:t>частини третьої статті 40 Кодексу, і такі працівники не можуть бути звільнені в день тимчасової непрацездатності, оскільки це зумовить нерівність та дискримінацію цієї категорії працівників, ускладнить їх становище та знизить реальність гарантій трудових прав громадян, встановлених Конституцією і законами України</w:t>
      </w:r>
      <w:r w:rsidR="000C5905" w:rsidRPr="00E24E4F">
        <w:rPr>
          <w:rFonts w:ascii="Times New Roman" w:hAnsi="Times New Roman"/>
          <w:sz w:val="28"/>
          <w:szCs w:val="28"/>
        </w:rPr>
        <w:t>»</w:t>
      </w:r>
      <w:r w:rsidRPr="00E24E4F">
        <w:rPr>
          <w:rFonts w:ascii="Times New Roman" w:hAnsi="Times New Roman"/>
          <w:sz w:val="28"/>
          <w:szCs w:val="28"/>
        </w:rPr>
        <w:t>; „положеннями частини третьої статті 40 Кодексу закріплені гарантії захисту працівника від незаконного звільнення, що є спеціальними вимогами законодавства, які мають бути реалізовані роботодавцем для дотримання трудового законодавства“.</w:t>
      </w:r>
    </w:p>
    <w:p w:rsidR="00543CFF" w:rsidRDefault="004D5630" w:rsidP="00E24E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з цього приводу зазначає таке.</w:t>
      </w:r>
    </w:p>
    <w:p w:rsidR="004D5630" w:rsidRPr="00E24E4F" w:rsidRDefault="004D5630" w:rsidP="00E24E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 xml:space="preserve">Заявника було звільнено </w:t>
      </w:r>
      <w:r w:rsidR="003E07BC">
        <w:rPr>
          <w:rFonts w:ascii="Times New Roman" w:hAnsi="Times New Roman"/>
          <w:sz w:val="28"/>
          <w:szCs w:val="28"/>
        </w:rPr>
        <w:t>і</w:t>
      </w:r>
      <w:r w:rsidR="001E0131" w:rsidRPr="00E24E4F">
        <w:rPr>
          <w:rFonts w:ascii="Times New Roman" w:hAnsi="Times New Roman"/>
          <w:sz w:val="28"/>
          <w:szCs w:val="28"/>
        </w:rPr>
        <w:t xml:space="preserve">з </w:t>
      </w:r>
      <w:r w:rsidR="004521F5" w:rsidRPr="00E24E4F">
        <w:rPr>
          <w:rFonts w:ascii="Times New Roman" w:hAnsi="Times New Roman"/>
          <w:sz w:val="28"/>
          <w:szCs w:val="28"/>
        </w:rPr>
        <w:t xml:space="preserve">займаної </w:t>
      </w:r>
      <w:r w:rsidR="001E0131" w:rsidRPr="00E24E4F">
        <w:rPr>
          <w:rFonts w:ascii="Times New Roman" w:hAnsi="Times New Roman"/>
          <w:sz w:val="28"/>
          <w:szCs w:val="28"/>
        </w:rPr>
        <w:t xml:space="preserve">посади </w:t>
      </w:r>
      <w:r w:rsidR="00E24E4F">
        <w:rPr>
          <w:rFonts w:ascii="Times New Roman" w:hAnsi="Times New Roman"/>
          <w:sz w:val="28"/>
          <w:szCs w:val="28"/>
        </w:rPr>
        <w:t>на підставі пункту 9</w:t>
      </w:r>
      <w:r w:rsidR="00E24E4F">
        <w:rPr>
          <w:rFonts w:ascii="Times New Roman" w:hAnsi="Times New Roman"/>
          <w:sz w:val="28"/>
          <w:szCs w:val="28"/>
        </w:rPr>
        <w:br/>
      </w:r>
      <w:r w:rsidRPr="00E24E4F">
        <w:rPr>
          <w:rFonts w:ascii="Times New Roman" w:hAnsi="Times New Roman"/>
          <w:sz w:val="28"/>
          <w:szCs w:val="28"/>
        </w:rPr>
        <w:t xml:space="preserve">частини першої статті 51 Закону </w:t>
      </w:r>
      <w:r w:rsidR="00543CFF">
        <w:rPr>
          <w:rFonts w:ascii="Times New Roman" w:hAnsi="Times New Roman"/>
          <w:sz w:val="28"/>
          <w:szCs w:val="28"/>
        </w:rPr>
        <w:t xml:space="preserve">№ </w:t>
      </w:r>
      <w:r w:rsidRPr="00E24E4F">
        <w:rPr>
          <w:rFonts w:ascii="Times New Roman" w:hAnsi="Times New Roman"/>
          <w:sz w:val="28"/>
          <w:szCs w:val="28"/>
        </w:rPr>
        <w:t xml:space="preserve">1697 </w:t>
      </w:r>
      <w:r w:rsidR="001E0131" w:rsidRPr="00E24E4F">
        <w:rPr>
          <w:rFonts w:ascii="Times New Roman" w:hAnsi="Times New Roman"/>
          <w:sz w:val="28"/>
          <w:szCs w:val="28"/>
        </w:rPr>
        <w:t>(</w:t>
      </w:r>
      <w:r w:rsidRPr="00E24E4F">
        <w:rPr>
          <w:rFonts w:ascii="Times New Roman" w:hAnsi="Times New Roman"/>
          <w:sz w:val="28"/>
          <w:szCs w:val="28"/>
        </w:rPr>
        <w:t>ліквідація чи реорганізація органу прокуратури, в якому прокурор обіймає посаду, або в разі скорочення кількості прокурорів органу прокуратури</w:t>
      </w:r>
      <w:r w:rsidR="001E0131" w:rsidRPr="00E24E4F">
        <w:rPr>
          <w:rFonts w:ascii="Times New Roman" w:hAnsi="Times New Roman"/>
          <w:sz w:val="28"/>
          <w:szCs w:val="28"/>
        </w:rPr>
        <w:t>)</w:t>
      </w:r>
      <w:r w:rsidR="003A74E0" w:rsidRPr="00E24E4F">
        <w:rPr>
          <w:rFonts w:ascii="Times New Roman" w:hAnsi="Times New Roman"/>
          <w:sz w:val="28"/>
          <w:szCs w:val="28"/>
        </w:rPr>
        <w:t>.</w:t>
      </w:r>
    </w:p>
    <w:p w:rsidR="004D5630" w:rsidRPr="00E24E4F" w:rsidRDefault="004D5630" w:rsidP="00E24E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 xml:space="preserve">Приписами статті 40 Кодексу законів про працю України встановлено, що </w:t>
      </w:r>
      <w:r w:rsidR="003A74E0" w:rsidRPr="00E24E4F">
        <w:rPr>
          <w:rFonts w:ascii="Times New Roman" w:hAnsi="Times New Roman"/>
          <w:sz w:val="28"/>
          <w:szCs w:val="28"/>
        </w:rPr>
        <w:t>не допускається звільнення працівника з ініціативи роботодавця в період його тимчасової непрацездатності (крім звільнення за пунктом 5 цієї статті), а також у період перебування працівника у відпустці; це правило не поширюється на випадок повної ліквідації підприємства, установи, організації (частина третя); особливості звільнення окремих категорій працівників з підстав, визначених пунктом 1 частини першої цієї статті (</w:t>
      </w:r>
      <w:r w:rsidR="003A74E0" w:rsidRPr="00E24E4F">
        <w:rPr>
          <w:rFonts w:ascii="Times New Roman" w:hAnsi="Times New Roman"/>
          <w:sz w:val="28"/>
          <w:szCs w:val="28"/>
          <w:shd w:val="clear" w:color="auto" w:fill="FFFFFF"/>
        </w:rPr>
        <w:t>змін</w:t>
      </w:r>
      <w:r w:rsidR="00B53D19" w:rsidRPr="00E24E4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A74E0" w:rsidRPr="00E24E4F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організації виробництва і праці, в тому числі ліквідаці</w:t>
      </w:r>
      <w:r w:rsidR="00B53D19" w:rsidRPr="00E24E4F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3A74E0" w:rsidRPr="00E24E4F">
        <w:rPr>
          <w:rFonts w:ascii="Times New Roman" w:hAnsi="Times New Roman"/>
          <w:sz w:val="28"/>
          <w:szCs w:val="28"/>
          <w:shd w:val="clear" w:color="auto" w:fill="FFFFFF"/>
        </w:rPr>
        <w:t>, реорганізаці</w:t>
      </w:r>
      <w:r w:rsidR="00B53D19" w:rsidRPr="00E24E4F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3A74E0" w:rsidRPr="00E24E4F">
        <w:rPr>
          <w:rFonts w:ascii="Times New Roman" w:hAnsi="Times New Roman"/>
          <w:sz w:val="28"/>
          <w:szCs w:val="28"/>
          <w:shd w:val="clear" w:color="auto" w:fill="FFFFFF"/>
        </w:rPr>
        <w:t>, банкрутств</w:t>
      </w:r>
      <w:r w:rsidR="00B53D19" w:rsidRPr="00E24E4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3A74E0" w:rsidRPr="00E24E4F">
        <w:rPr>
          <w:rFonts w:ascii="Times New Roman" w:hAnsi="Times New Roman"/>
          <w:sz w:val="28"/>
          <w:szCs w:val="28"/>
          <w:shd w:val="clear" w:color="auto" w:fill="FFFFFF"/>
        </w:rPr>
        <w:t xml:space="preserve"> або перепрофілювання підприємства, установи, організації, скорочення чисельності або штату працівників)</w:t>
      </w:r>
      <w:r w:rsidR="003A74E0" w:rsidRPr="00E24E4F">
        <w:rPr>
          <w:rFonts w:ascii="Times New Roman" w:hAnsi="Times New Roman"/>
          <w:sz w:val="28"/>
          <w:szCs w:val="28"/>
        </w:rPr>
        <w:t>, встановлює</w:t>
      </w:r>
      <w:r w:rsidR="00452588" w:rsidRPr="00E24E4F">
        <w:rPr>
          <w:rFonts w:ascii="Times New Roman" w:hAnsi="Times New Roman"/>
          <w:sz w:val="28"/>
          <w:szCs w:val="28"/>
        </w:rPr>
        <w:t xml:space="preserve"> закон, що регулює їхній статус (частина четверта).</w:t>
      </w:r>
    </w:p>
    <w:p w:rsidR="001A25EC" w:rsidRPr="00E24E4F" w:rsidRDefault="004D5630" w:rsidP="00E24E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 xml:space="preserve">Отже, </w:t>
      </w:r>
      <w:r w:rsidR="009F6016" w:rsidRPr="00E24E4F">
        <w:rPr>
          <w:rFonts w:ascii="Times New Roman" w:hAnsi="Times New Roman"/>
          <w:sz w:val="28"/>
          <w:szCs w:val="28"/>
        </w:rPr>
        <w:t>З</w:t>
      </w:r>
      <w:r w:rsidRPr="00E24E4F">
        <w:rPr>
          <w:rFonts w:ascii="Times New Roman" w:hAnsi="Times New Roman"/>
          <w:sz w:val="28"/>
          <w:szCs w:val="28"/>
        </w:rPr>
        <w:t xml:space="preserve">аявник </w:t>
      </w:r>
      <w:r w:rsidR="001A25EC" w:rsidRPr="00E24E4F">
        <w:rPr>
          <w:rFonts w:ascii="Times New Roman" w:hAnsi="Times New Roman"/>
          <w:sz w:val="28"/>
          <w:szCs w:val="28"/>
        </w:rPr>
        <w:t xml:space="preserve">помилково вважає приписи частини третьої статті 40 Кодексу законів про працю України „спеціальними вимогами законодавства“, </w:t>
      </w:r>
      <w:r w:rsidR="00B53D19" w:rsidRPr="00E24E4F">
        <w:rPr>
          <w:rFonts w:ascii="Times New Roman" w:hAnsi="Times New Roman"/>
          <w:sz w:val="28"/>
          <w:szCs w:val="28"/>
        </w:rPr>
        <w:t xml:space="preserve">що </w:t>
      </w:r>
      <w:r w:rsidR="001E0131" w:rsidRPr="00E24E4F">
        <w:rPr>
          <w:rFonts w:ascii="Times New Roman" w:hAnsi="Times New Roman"/>
          <w:sz w:val="28"/>
          <w:szCs w:val="28"/>
        </w:rPr>
        <w:t>поширюють свою</w:t>
      </w:r>
      <w:r w:rsidR="00F04D50" w:rsidRPr="00E24E4F">
        <w:rPr>
          <w:rFonts w:ascii="Times New Roman" w:hAnsi="Times New Roman"/>
          <w:sz w:val="28"/>
          <w:szCs w:val="28"/>
        </w:rPr>
        <w:t xml:space="preserve"> дію на кожного</w:t>
      </w:r>
      <w:r w:rsidR="00B53D19" w:rsidRPr="00E24E4F">
        <w:rPr>
          <w:rFonts w:ascii="Times New Roman" w:hAnsi="Times New Roman"/>
          <w:sz w:val="28"/>
          <w:szCs w:val="28"/>
        </w:rPr>
        <w:t>,</w:t>
      </w:r>
      <w:r w:rsidR="001A25EC" w:rsidRPr="00E24E4F">
        <w:rPr>
          <w:rFonts w:ascii="Times New Roman" w:hAnsi="Times New Roman"/>
          <w:sz w:val="28"/>
          <w:szCs w:val="28"/>
        </w:rPr>
        <w:t xml:space="preserve"> тому </w:t>
      </w:r>
      <w:r w:rsidR="00833689" w:rsidRPr="00E24E4F">
        <w:rPr>
          <w:rFonts w:ascii="Times New Roman" w:hAnsi="Times New Roman"/>
          <w:sz w:val="28"/>
          <w:szCs w:val="28"/>
        </w:rPr>
        <w:t>такі</w:t>
      </w:r>
      <w:r w:rsidR="001A25EC" w:rsidRPr="00E24E4F">
        <w:rPr>
          <w:rFonts w:ascii="Times New Roman" w:hAnsi="Times New Roman"/>
          <w:sz w:val="28"/>
          <w:szCs w:val="28"/>
        </w:rPr>
        <w:t xml:space="preserve"> твердження не можна вважати </w:t>
      </w:r>
      <w:r w:rsidR="00B53D19" w:rsidRPr="00E24E4F">
        <w:rPr>
          <w:rFonts w:ascii="Times New Roman" w:hAnsi="Times New Roman"/>
          <w:sz w:val="28"/>
          <w:szCs w:val="28"/>
        </w:rPr>
        <w:t>обґрунтуванням</w:t>
      </w:r>
      <w:r w:rsidR="001A25EC" w:rsidRPr="00E24E4F">
        <w:rPr>
          <w:rFonts w:ascii="Times New Roman" w:hAnsi="Times New Roman"/>
          <w:sz w:val="28"/>
          <w:szCs w:val="28"/>
        </w:rPr>
        <w:t xml:space="preserve"> неконституційності абзац</w:t>
      </w:r>
      <w:r w:rsidR="00B53D19" w:rsidRPr="00E24E4F">
        <w:rPr>
          <w:rFonts w:ascii="Times New Roman" w:hAnsi="Times New Roman"/>
          <w:sz w:val="28"/>
          <w:szCs w:val="28"/>
        </w:rPr>
        <w:t>у</w:t>
      </w:r>
      <w:r w:rsidR="001A25EC" w:rsidRPr="00E24E4F">
        <w:rPr>
          <w:rFonts w:ascii="Times New Roman" w:hAnsi="Times New Roman"/>
          <w:sz w:val="28"/>
          <w:szCs w:val="28"/>
        </w:rPr>
        <w:t xml:space="preserve"> шост</w:t>
      </w:r>
      <w:r w:rsidR="00B53D19" w:rsidRPr="00E24E4F">
        <w:rPr>
          <w:rFonts w:ascii="Times New Roman" w:hAnsi="Times New Roman"/>
          <w:sz w:val="28"/>
          <w:szCs w:val="28"/>
        </w:rPr>
        <w:t xml:space="preserve">ого </w:t>
      </w:r>
      <w:r w:rsidR="001A25EC" w:rsidRPr="00E24E4F">
        <w:rPr>
          <w:rFonts w:ascii="Times New Roman" w:hAnsi="Times New Roman"/>
          <w:sz w:val="28"/>
          <w:szCs w:val="28"/>
        </w:rPr>
        <w:t xml:space="preserve">пункту 19 розділу ІІ „Прикінцеві і перехідні положення“ Закону </w:t>
      </w:r>
      <w:r w:rsidR="00543CFF">
        <w:rPr>
          <w:rFonts w:ascii="Times New Roman" w:hAnsi="Times New Roman"/>
          <w:sz w:val="28"/>
          <w:szCs w:val="28"/>
        </w:rPr>
        <w:t xml:space="preserve">№ </w:t>
      </w:r>
      <w:r w:rsidR="001A25EC" w:rsidRPr="00E24E4F">
        <w:rPr>
          <w:rFonts w:ascii="Times New Roman" w:hAnsi="Times New Roman"/>
          <w:sz w:val="28"/>
          <w:szCs w:val="28"/>
        </w:rPr>
        <w:t>113.</w:t>
      </w:r>
    </w:p>
    <w:p w:rsidR="00D12426" w:rsidRPr="00E24E4F" w:rsidRDefault="00D12426" w:rsidP="00E24E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3CFF" w:rsidRDefault="00B53D19" w:rsidP="00E24E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 xml:space="preserve">3.2. </w:t>
      </w:r>
      <w:r w:rsidR="00F04D50" w:rsidRPr="00E24E4F">
        <w:rPr>
          <w:rFonts w:ascii="Times New Roman" w:hAnsi="Times New Roman"/>
          <w:sz w:val="28"/>
          <w:szCs w:val="28"/>
        </w:rPr>
        <w:t xml:space="preserve">Аналіз </w:t>
      </w:r>
      <w:r w:rsidR="00452588" w:rsidRPr="00E24E4F">
        <w:rPr>
          <w:rFonts w:ascii="Times New Roman" w:hAnsi="Times New Roman"/>
          <w:sz w:val="28"/>
          <w:szCs w:val="28"/>
        </w:rPr>
        <w:t xml:space="preserve">конституційної скарги та долучених до неї </w:t>
      </w:r>
      <w:r w:rsidR="00F04D50" w:rsidRPr="00E24E4F">
        <w:rPr>
          <w:rFonts w:ascii="Times New Roman" w:hAnsi="Times New Roman"/>
          <w:sz w:val="28"/>
          <w:szCs w:val="28"/>
        </w:rPr>
        <w:t xml:space="preserve">документів та матеріалів </w:t>
      </w:r>
      <w:r w:rsidR="00833689" w:rsidRPr="00E24E4F">
        <w:rPr>
          <w:rFonts w:ascii="Times New Roman" w:hAnsi="Times New Roman"/>
          <w:sz w:val="28"/>
          <w:szCs w:val="28"/>
        </w:rPr>
        <w:t>свідчить</w:t>
      </w:r>
      <w:r w:rsidR="00F04D50" w:rsidRPr="00E24E4F">
        <w:rPr>
          <w:rFonts w:ascii="Times New Roman" w:hAnsi="Times New Roman"/>
          <w:sz w:val="28"/>
          <w:szCs w:val="28"/>
        </w:rPr>
        <w:t xml:space="preserve">, що Заявник, оспорюючи конституційність абзацу шостого пункту 19 розділу ІІ „Прикінцеві і перехідні положення“ Закону </w:t>
      </w:r>
      <w:r w:rsidR="00543CFF">
        <w:rPr>
          <w:rFonts w:ascii="Times New Roman" w:hAnsi="Times New Roman"/>
          <w:sz w:val="28"/>
          <w:szCs w:val="28"/>
        </w:rPr>
        <w:t xml:space="preserve">№ </w:t>
      </w:r>
      <w:r w:rsidR="00F04D50" w:rsidRPr="00E24E4F">
        <w:rPr>
          <w:rFonts w:ascii="Times New Roman" w:hAnsi="Times New Roman"/>
          <w:sz w:val="28"/>
          <w:szCs w:val="28"/>
        </w:rPr>
        <w:t xml:space="preserve">113, висловив незгоду з особливостями законодавчого регулювання питання звільнення працівників органів прокуратури у зв’язку з </w:t>
      </w:r>
      <w:r w:rsidR="00F04D50" w:rsidRPr="00E24E4F">
        <w:rPr>
          <w:rFonts w:ascii="Times New Roman" w:eastAsia="Times New Roman" w:hAnsi="Times New Roman"/>
          <w:sz w:val="28"/>
          <w:szCs w:val="28"/>
        </w:rPr>
        <w:t>реформою органів прокуратури, запровадженою Закон</w:t>
      </w:r>
      <w:r w:rsidR="00833689" w:rsidRPr="00E24E4F">
        <w:rPr>
          <w:rFonts w:ascii="Times New Roman" w:eastAsia="Times New Roman" w:hAnsi="Times New Roman"/>
          <w:sz w:val="28"/>
          <w:szCs w:val="28"/>
        </w:rPr>
        <w:t>ом</w:t>
      </w:r>
      <w:r w:rsidR="00F04D50" w:rsidRPr="00E24E4F">
        <w:rPr>
          <w:rFonts w:ascii="Times New Roman" w:eastAsia="Times New Roman" w:hAnsi="Times New Roman"/>
          <w:sz w:val="28"/>
          <w:szCs w:val="28"/>
        </w:rPr>
        <w:t xml:space="preserve"> </w:t>
      </w:r>
      <w:r w:rsidR="00543CFF">
        <w:rPr>
          <w:rFonts w:ascii="Times New Roman" w:eastAsia="Times New Roman" w:hAnsi="Times New Roman"/>
          <w:sz w:val="28"/>
          <w:szCs w:val="28"/>
        </w:rPr>
        <w:t xml:space="preserve">№ </w:t>
      </w:r>
      <w:r w:rsidR="00F04D50" w:rsidRPr="00E24E4F">
        <w:rPr>
          <w:rFonts w:ascii="Times New Roman" w:eastAsia="Times New Roman" w:hAnsi="Times New Roman"/>
          <w:sz w:val="28"/>
          <w:szCs w:val="28"/>
        </w:rPr>
        <w:t>113</w:t>
      </w:r>
      <w:r w:rsidR="00F04D50" w:rsidRPr="00E24E4F">
        <w:rPr>
          <w:rFonts w:ascii="Times New Roman" w:hAnsi="Times New Roman"/>
          <w:sz w:val="28"/>
          <w:szCs w:val="28"/>
        </w:rPr>
        <w:t xml:space="preserve">, </w:t>
      </w:r>
      <w:r w:rsidR="003C340A" w:rsidRPr="00E24E4F">
        <w:rPr>
          <w:rFonts w:ascii="Times New Roman" w:hAnsi="Times New Roman"/>
          <w:sz w:val="28"/>
          <w:szCs w:val="28"/>
        </w:rPr>
        <w:t>та остаточним судовим рішення</w:t>
      </w:r>
      <w:r w:rsidR="00833689" w:rsidRPr="00E24E4F">
        <w:rPr>
          <w:rFonts w:ascii="Times New Roman" w:hAnsi="Times New Roman"/>
          <w:sz w:val="28"/>
          <w:szCs w:val="28"/>
        </w:rPr>
        <w:t>м</w:t>
      </w:r>
      <w:r w:rsidR="003C340A" w:rsidRPr="00E24E4F">
        <w:rPr>
          <w:rFonts w:ascii="Times New Roman" w:hAnsi="Times New Roman"/>
          <w:sz w:val="28"/>
          <w:szCs w:val="28"/>
        </w:rPr>
        <w:t xml:space="preserve"> </w:t>
      </w:r>
      <w:r w:rsidR="001E0131" w:rsidRPr="00E24E4F">
        <w:rPr>
          <w:rFonts w:ascii="Times New Roman" w:hAnsi="Times New Roman"/>
          <w:sz w:val="28"/>
          <w:szCs w:val="28"/>
        </w:rPr>
        <w:t>у</w:t>
      </w:r>
      <w:r w:rsidR="003C340A" w:rsidRPr="00E24E4F">
        <w:rPr>
          <w:rFonts w:ascii="Times New Roman" w:hAnsi="Times New Roman"/>
          <w:sz w:val="28"/>
          <w:szCs w:val="28"/>
        </w:rPr>
        <w:t xml:space="preserve"> його справі, </w:t>
      </w:r>
      <w:r w:rsidR="00F04D50" w:rsidRPr="00E24E4F">
        <w:rPr>
          <w:rFonts w:ascii="Times New Roman" w:hAnsi="Times New Roman"/>
          <w:sz w:val="28"/>
          <w:szCs w:val="28"/>
        </w:rPr>
        <w:t xml:space="preserve">що не є обґрунтуванням тверджень щодо неконституційності оспорюваного припису Закону </w:t>
      </w:r>
      <w:r w:rsidR="00543CFF">
        <w:rPr>
          <w:rFonts w:ascii="Times New Roman" w:hAnsi="Times New Roman"/>
          <w:sz w:val="28"/>
          <w:szCs w:val="28"/>
        </w:rPr>
        <w:t xml:space="preserve">№ </w:t>
      </w:r>
      <w:r w:rsidR="00F04D50" w:rsidRPr="00E24E4F">
        <w:rPr>
          <w:rFonts w:ascii="Times New Roman" w:hAnsi="Times New Roman"/>
          <w:sz w:val="28"/>
          <w:szCs w:val="28"/>
        </w:rPr>
        <w:t>113.</w:t>
      </w:r>
    </w:p>
    <w:p w:rsidR="00F04D50" w:rsidRPr="00E24E4F" w:rsidRDefault="00F04D50" w:rsidP="00E24E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>Отже, Заявник не дотримав вимог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F04D50" w:rsidRPr="00E24E4F" w:rsidRDefault="00F04D50" w:rsidP="00E24E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3CFF" w:rsidRDefault="007A4FA4" w:rsidP="00E24E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E24E4F">
        <w:rPr>
          <w:rFonts w:ascii="Times New Roman" w:hAnsi="Times New Roman"/>
          <w:sz w:val="28"/>
          <w:szCs w:val="28"/>
          <w:vertAlign w:val="superscript"/>
        </w:rPr>
        <w:t>1</w:t>
      </w:r>
      <w:r w:rsidRPr="00E24E4F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61, 62, 77, 83,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924EAA" w:rsidRPr="00E24E4F" w:rsidRDefault="00924EAA" w:rsidP="00E24E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7A4FA4" w:rsidRPr="00E24E4F" w:rsidRDefault="007A4FA4" w:rsidP="00E24E4F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4E4F">
        <w:rPr>
          <w:rFonts w:ascii="Times New Roman" w:hAnsi="Times New Roman"/>
          <w:b/>
          <w:sz w:val="28"/>
          <w:szCs w:val="28"/>
        </w:rPr>
        <w:t>у х в а л и л а:</w:t>
      </w:r>
    </w:p>
    <w:p w:rsidR="00E24E4F" w:rsidRDefault="00E24E4F" w:rsidP="00E24E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FA4" w:rsidRPr="00E24E4F" w:rsidRDefault="007A4FA4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4F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F04D50" w:rsidRPr="00E24E4F">
        <w:rPr>
          <w:rFonts w:ascii="Times New Roman" w:eastAsia="Times New Roman" w:hAnsi="Times New Roman"/>
          <w:sz w:val="28"/>
          <w:szCs w:val="28"/>
          <w:lang w:eastAsia="uk-UA"/>
        </w:rPr>
        <w:t>Павленка Володимира Володимировича щодо відповідності Конституції України (конституційності) абзацу шостого пункту</w:t>
      </w:r>
      <w:r w:rsid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04D50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543CFF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F04D50" w:rsidRPr="00E24E4F">
        <w:rPr>
          <w:rFonts w:ascii="Times New Roman" w:eastAsia="Times New Roman" w:hAnsi="Times New Roman"/>
          <w:sz w:val="28"/>
          <w:szCs w:val="28"/>
          <w:lang w:eastAsia="uk-UA"/>
        </w:rPr>
        <w:t xml:space="preserve">113–IX </w:t>
      </w:r>
      <w:r w:rsidRPr="00E24E4F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</w:t>
      </w:r>
      <w:r w:rsidR="00E24E4F">
        <w:rPr>
          <w:rFonts w:ascii="Times New Roman" w:hAnsi="Times New Roman"/>
          <w:sz w:val="28"/>
          <w:szCs w:val="28"/>
        </w:rPr>
        <w:t xml:space="preserve"> </w:t>
      </w:r>
      <w:r w:rsidRPr="00E24E4F">
        <w:rPr>
          <w:rFonts w:ascii="Times New Roman" w:hAnsi="Times New Roman"/>
          <w:sz w:val="28"/>
          <w:szCs w:val="28"/>
        </w:rPr>
        <w:t>– неприйнятність конституційної скарги.</w:t>
      </w:r>
    </w:p>
    <w:p w:rsidR="007A4FA4" w:rsidRPr="00E24E4F" w:rsidRDefault="007A4FA4" w:rsidP="00E24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FA4" w:rsidRPr="00E24E4F" w:rsidRDefault="007A4FA4" w:rsidP="00E24E4F">
      <w:pPr>
        <w:pStyle w:val="12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24E4F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4A7842" w:rsidRDefault="004A7842" w:rsidP="00E24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E4F" w:rsidRDefault="00E24E4F" w:rsidP="00E24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E4F" w:rsidRDefault="00E24E4F" w:rsidP="00E24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B4C" w:rsidRPr="00F7190D" w:rsidRDefault="00321B4C" w:rsidP="00321B4C">
      <w:pPr>
        <w:spacing w:after="0" w:line="240" w:lineRule="auto"/>
        <w:ind w:left="43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7190D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321B4C" w:rsidRPr="00F7190D" w:rsidRDefault="00321B4C" w:rsidP="00321B4C">
      <w:pPr>
        <w:spacing w:after="0" w:line="240" w:lineRule="auto"/>
        <w:ind w:left="43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7190D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E24E4F" w:rsidRPr="00E24E4F" w:rsidRDefault="00321B4C" w:rsidP="00321B4C">
      <w:pPr>
        <w:spacing w:after="0" w:line="240" w:lineRule="auto"/>
        <w:ind w:left="4320"/>
        <w:jc w:val="center"/>
        <w:rPr>
          <w:rFonts w:ascii="Times New Roman" w:hAnsi="Times New Roman"/>
          <w:sz w:val="28"/>
          <w:szCs w:val="28"/>
        </w:rPr>
      </w:pPr>
      <w:r w:rsidRPr="00F7190D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E24E4F" w:rsidRPr="00E24E4F" w:rsidSect="00E24E4F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F6" w:rsidRDefault="001324F6">
      <w:pPr>
        <w:spacing w:after="0" w:line="240" w:lineRule="auto"/>
      </w:pPr>
      <w:r>
        <w:separator/>
      </w:r>
    </w:p>
  </w:endnote>
  <w:endnote w:type="continuationSeparator" w:id="0">
    <w:p w:rsidR="001324F6" w:rsidRDefault="0013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4F" w:rsidRPr="00E24E4F" w:rsidRDefault="00E24E4F">
    <w:pPr>
      <w:pStyle w:val="a6"/>
      <w:rPr>
        <w:rFonts w:ascii="Times New Roman" w:hAnsi="Times New Roman"/>
        <w:sz w:val="10"/>
        <w:szCs w:val="10"/>
      </w:rPr>
    </w:pPr>
    <w:r w:rsidRPr="00E24E4F">
      <w:rPr>
        <w:rFonts w:ascii="Times New Roman" w:hAnsi="Times New Roman"/>
        <w:sz w:val="10"/>
        <w:szCs w:val="10"/>
      </w:rPr>
      <w:fldChar w:fldCharType="begin"/>
    </w:r>
    <w:r w:rsidRPr="00E24E4F">
      <w:rPr>
        <w:rFonts w:ascii="Times New Roman" w:hAnsi="Times New Roman"/>
        <w:sz w:val="10"/>
        <w:szCs w:val="10"/>
      </w:rPr>
      <w:instrText xml:space="preserve"> FILENAME \p \* MERGEFORMAT </w:instrText>
    </w:r>
    <w:r w:rsidRPr="00E24E4F">
      <w:rPr>
        <w:rFonts w:ascii="Times New Roman" w:hAnsi="Times New Roman"/>
        <w:sz w:val="10"/>
        <w:szCs w:val="10"/>
      </w:rPr>
      <w:fldChar w:fldCharType="separate"/>
    </w:r>
    <w:r w:rsidR="00321B4C">
      <w:rPr>
        <w:rFonts w:ascii="Times New Roman" w:hAnsi="Times New Roman"/>
        <w:noProof/>
        <w:sz w:val="10"/>
        <w:szCs w:val="10"/>
      </w:rPr>
      <w:t>G:\2022\Suddi\II senat\II koleg\33.docx</w:t>
    </w:r>
    <w:r w:rsidRPr="00E24E4F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4F" w:rsidRPr="00E24E4F" w:rsidRDefault="00E24E4F">
    <w:pPr>
      <w:pStyle w:val="a6"/>
      <w:rPr>
        <w:rFonts w:ascii="Times New Roman" w:hAnsi="Times New Roman"/>
        <w:sz w:val="10"/>
        <w:szCs w:val="10"/>
      </w:rPr>
    </w:pPr>
    <w:r w:rsidRPr="00E24E4F">
      <w:rPr>
        <w:rFonts w:ascii="Times New Roman" w:hAnsi="Times New Roman"/>
        <w:sz w:val="10"/>
        <w:szCs w:val="10"/>
      </w:rPr>
      <w:fldChar w:fldCharType="begin"/>
    </w:r>
    <w:r w:rsidRPr="00E24E4F">
      <w:rPr>
        <w:rFonts w:ascii="Times New Roman" w:hAnsi="Times New Roman"/>
        <w:sz w:val="10"/>
        <w:szCs w:val="10"/>
      </w:rPr>
      <w:instrText xml:space="preserve"> FILENAME \p \* MERGEFORMAT </w:instrText>
    </w:r>
    <w:r w:rsidRPr="00E24E4F">
      <w:rPr>
        <w:rFonts w:ascii="Times New Roman" w:hAnsi="Times New Roman"/>
        <w:sz w:val="10"/>
        <w:szCs w:val="10"/>
      </w:rPr>
      <w:fldChar w:fldCharType="separate"/>
    </w:r>
    <w:r w:rsidR="00321B4C">
      <w:rPr>
        <w:rFonts w:ascii="Times New Roman" w:hAnsi="Times New Roman"/>
        <w:noProof/>
        <w:sz w:val="10"/>
        <w:szCs w:val="10"/>
      </w:rPr>
      <w:t>G:\2022\Suddi\II senat\II koleg\33.docx</w:t>
    </w:r>
    <w:r w:rsidRPr="00E24E4F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F6" w:rsidRDefault="001324F6">
      <w:pPr>
        <w:spacing w:after="0" w:line="240" w:lineRule="auto"/>
      </w:pPr>
      <w:r>
        <w:separator/>
      </w:r>
    </w:p>
  </w:footnote>
  <w:footnote w:type="continuationSeparator" w:id="0">
    <w:p w:rsidR="001324F6" w:rsidRDefault="0013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747002071"/>
      <w:docPartObj>
        <w:docPartGallery w:val="Page Numbers (Top of Page)"/>
        <w:docPartUnique/>
      </w:docPartObj>
    </w:sdtPr>
    <w:sdtEndPr/>
    <w:sdtContent>
      <w:p w:rsidR="006E49D2" w:rsidRPr="00E24E4F" w:rsidRDefault="004F55C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24E4F">
          <w:rPr>
            <w:rFonts w:ascii="Times New Roman" w:hAnsi="Times New Roman"/>
            <w:sz w:val="28"/>
            <w:szCs w:val="28"/>
          </w:rPr>
          <w:fldChar w:fldCharType="begin"/>
        </w:r>
        <w:r w:rsidRPr="00E24E4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24E4F">
          <w:rPr>
            <w:rFonts w:ascii="Times New Roman" w:hAnsi="Times New Roman"/>
            <w:sz w:val="28"/>
            <w:szCs w:val="28"/>
          </w:rPr>
          <w:fldChar w:fldCharType="separate"/>
        </w:r>
        <w:r w:rsidR="00543CFF" w:rsidRPr="00543CFF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E24E4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A4"/>
    <w:rsid w:val="000537A3"/>
    <w:rsid w:val="00064B40"/>
    <w:rsid w:val="00067AA6"/>
    <w:rsid w:val="0008351D"/>
    <w:rsid w:val="0009705E"/>
    <w:rsid w:val="000B712A"/>
    <w:rsid w:val="000C427E"/>
    <w:rsid w:val="000C5905"/>
    <w:rsid w:val="000D0DAE"/>
    <w:rsid w:val="001324F6"/>
    <w:rsid w:val="00133D66"/>
    <w:rsid w:val="001A25EC"/>
    <w:rsid w:val="001C0EC2"/>
    <w:rsid w:val="001C182F"/>
    <w:rsid w:val="001C5E1B"/>
    <w:rsid w:val="001E0131"/>
    <w:rsid w:val="00260E52"/>
    <w:rsid w:val="002C4875"/>
    <w:rsid w:val="00302A08"/>
    <w:rsid w:val="00306525"/>
    <w:rsid w:val="00321B4C"/>
    <w:rsid w:val="003507F1"/>
    <w:rsid w:val="00372F1A"/>
    <w:rsid w:val="00391105"/>
    <w:rsid w:val="00393FA9"/>
    <w:rsid w:val="003A3162"/>
    <w:rsid w:val="003A74E0"/>
    <w:rsid w:val="003C340A"/>
    <w:rsid w:val="003E07BC"/>
    <w:rsid w:val="00422A12"/>
    <w:rsid w:val="004521F5"/>
    <w:rsid w:val="00452588"/>
    <w:rsid w:val="00453FE1"/>
    <w:rsid w:val="004A5965"/>
    <w:rsid w:val="004A7842"/>
    <w:rsid w:val="004D5630"/>
    <w:rsid w:val="004F55C0"/>
    <w:rsid w:val="00543CFF"/>
    <w:rsid w:val="00575EF0"/>
    <w:rsid w:val="005B0DAC"/>
    <w:rsid w:val="005C6720"/>
    <w:rsid w:val="00634ACF"/>
    <w:rsid w:val="007957E8"/>
    <w:rsid w:val="007A4FA4"/>
    <w:rsid w:val="007C7B67"/>
    <w:rsid w:val="007D0393"/>
    <w:rsid w:val="00833689"/>
    <w:rsid w:val="00845F00"/>
    <w:rsid w:val="008637DF"/>
    <w:rsid w:val="00892FF6"/>
    <w:rsid w:val="008A592E"/>
    <w:rsid w:val="008C629A"/>
    <w:rsid w:val="008F61E9"/>
    <w:rsid w:val="00924EAA"/>
    <w:rsid w:val="009257E4"/>
    <w:rsid w:val="00940EFD"/>
    <w:rsid w:val="00942999"/>
    <w:rsid w:val="00951C05"/>
    <w:rsid w:val="009C236E"/>
    <w:rsid w:val="009F4604"/>
    <w:rsid w:val="009F6016"/>
    <w:rsid w:val="00AD2A6E"/>
    <w:rsid w:val="00AF1097"/>
    <w:rsid w:val="00B15EA9"/>
    <w:rsid w:val="00B42C43"/>
    <w:rsid w:val="00B52CB5"/>
    <w:rsid w:val="00B53D19"/>
    <w:rsid w:val="00C220B8"/>
    <w:rsid w:val="00D12426"/>
    <w:rsid w:val="00D63D0F"/>
    <w:rsid w:val="00D66EAF"/>
    <w:rsid w:val="00DB040D"/>
    <w:rsid w:val="00DE1A7F"/>
    <w:rsid w:val="00E24E4F"/>
    <w:rsid w:val="00E25A2D"/>
    <w:rsid w:val="00F04D50"/>
    <w:rsid w:val="00F120A7"/>
    <w:rsid w:val="00F2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F17E6-CB1C-4CFF-B0F8-170DCF5D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24E4F"/>
    <w:pPr>
      <w:keepNext/>
      <w:spacing w:after="0" w:line="221" w:lineRule="auto"/>
      <w:jc w:val="center"/>
      <w:outlineLvl w:val="0"/>
    </w:pPr>
    <w:rPr>
      <w:rFonts w:ascii="Peterburg" w:eastAsia="Times New Roman" w:hAnsi="Peterburg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7A4FA4"/>
    <w:pPr>
      <w:ind w:left="720"/>
    </w:pPr>
    <w:rPr>
      <w:rFonts w:eastAsia="Times New Roman"/>
    </w:rPr>
  </w:style>
  <w:style w:type="paragraph" w:styleId="a3">
    <w:name w:val="header"/>
    <w:basedOn w:val="a"/>
    <w:link w:val="a4"/>
    <w:unhideWhenUsed/>
    <w:rsid w:val="007A4FA4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rsid w:val="007A4FA4"/>
    <w:rPr>
      <w:rFonts w:ascii="Calibri" w:eastAsia="Calibri" w:hAnsi="Calibri" w:cs="Times New Roman"/>
      <w:lang w:val="en-US"/>
    </w:rPr>
  </w:style>
  <w:style w:type="paragraph" w:customStyle="1" w:styleId="12">
    <w:name w:val="Абзац списка1"/>
    <w:basedOn w:val="a"/>
    <w:rsid w:val="007A4FA4"/>
    <w:pPr>
      <w:ind w:left="720"/>
    </w:pPr>
    <w:rPr>
      <w:rFonts w:eastAsia="Times New Roman"/>
    </w:rPr>
  </w:style>
  <w:style w:type="paragraph" w:styleId="HTML">
    <w:name w:val="HTML Preformatted"/>
    <w:basedOn w:val="a"/>
    <w:link w:val="HTML0"/>
    <w:rsid w:val="007A4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7A4FA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B15E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4E4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4E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24E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6B5A-F1BE-4089-9705-3DC7D274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8237</Words>
  <Characters>4696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Віктор В. Чередниченко</cp:lastModifiedBy>
  <cp:revision>2</cp:revision>
  <cp:lastPrinted>2022-12-28T07:42:00Z</cp:lastPrinted>
  <dcterms:created xsi:type="dcterms:W3CDTF">2023-08-30T07:16:00Z</dcterms:created>
  <dcterms:modified xsi:type="dcterms:W3CDTF">2023-08-30T07:16:00Z</dcterms:modified>
</cp:coreProperties>
</file>