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3B" w:rsidRDefault="0009603B" w:rsidP="004F4FFE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09603B" w:rsidRDefault="0009603B" w:rsidP="004F4FFE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09603B" w:rsidRDefault="0009603B" w:rsidP="004F4FFE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09603B" w:rsidRDefault="0009603B" w:rsidP="004F4FFE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09603B" w:rsidRDefault="0009603B" w:rsidP="004F4FFE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09603B" w:rsidRDefault="0009603B" w:rsidP="004F4FFE">
      <w:pPr>
        <w:jc w:val="both"/>
        <w:rPr>
          <w:rFonts w:eastAsia="Times New Roman"/>
          <w:b/>
          <w:sz w:val="28"/>
          <w:szCs w:val="28"/>
          <w:lang w:val="uk-UA" w:eastAsia="uk-UA"/>
        </w:rPr>
      </w:pPr>
    </w:p>
    <w:p w:rsidR="004A023D" w:rsidRPr="004A023D" w:rsidRDefault="004A023D" w:rsidP="004F4FFE">
      <w:pPr>
        <w:jc w:val="both"/>
        <w:rPr>
          <w:rFonts w:eastAsia="Times New Roman"/>
          <w:b/>
          <w:sz w:val="20"/>
          <w:szCs w:val="20"/>
          <w:lang w:val="uk-UA" w:eastAsia="uk-UA"/>
        </w:rPr>
      </w:pPr>
    </w:p>
    <w:p w:rsidR="00BB6022" w:rsidRPr="00940B29" w:rsidRDefault="00BB6022" w:rsidP="004F4FFE">
      <w:pPr>
        <w:jc w:val="both"/>
        <w:rPr>
          <w:b/>
          <w:sz w:val="28"/>
          <w:szCs w:val="28"/>
          <w:lang w:val="uk-UA"/>
        </w:rPr>
      </w:pPr>
      <w:r w:rsidRPr="00940B29">
        <w:rPr>
          <w:rFonts w:eastAsia="Times New Roman"/>
          <w:b/>
          <w:sz w:val="28"/>
          <w:szCs w:val="28"/>
          <w:lang w:val="uk-UA" w:eastAsia="uk-UA"/>
        </w:rPr>
        <w:t xml:space="preserve">про відмову у відкритті конституційного провадження у справі </w:t>
      </w:r>
      <w:r w:rsidR="0009603B">
        <w:rPr>
          <w:rFonts w:eastAsia="Times New Roman"/>
          <w:b/>
          <w:sz w:val="28"/>
          <w:szCs w:val="28"/>
          <w:lang w:val="uk-UA" w:eastAsia="uk-UA"/>
        </w:rPr>
        <w:br/>
      </w:r>
      <w:r w:rsidRPr="00940B29">
        <w:rPr>
          <w:rFonts w:eastAsia="Times New Roman"/>
          <w:b/>
          <w:sz w:val="28"/>
          <w:szCs w:val="28"/>
          <w:lang w:val="uk-UA" w:eastAsia="uk-UA"/>
        </w:rPr>
        <w:t xml:space="preserve">за конституційною скаргою </w:t>
      </w:r>
      <w:r w:rsidR="000F638F">
        <w:rPr>
          <w:rFonts w:eastAsia="Times New Roman"/>
          <w:b/>
          <w:sz w:val="28"/>
          <w:szCs w:val="28"/>
          <w:lang w:val="uk-UA" w:eastAsia="uk-UA"/>
        </w:rPr>
        <w:t>Онищенко Людмили Андріївни</w:t>
      </w:r>
      <w:r w:rsidR="00787365" w:rsidRPr="00940B29">
        <w:rPr>
          <w:rFonts w:eastAsia="Times New Roman"/>
          <w:b/>
          <w:sz w:val="28"/>
          <w:szCs w:val="28"/>
          <w:lang w:val="uk-UA" w:eastAsia="uk-UA"/>
        </w:rPr>
        <w:t xml:space="preserve"> </w:t>
      </w:r>
      <w:r w:rsidRPr="00940B29">
        <w:rPr>
          <w:b/>
          <w:sz w:val="28"/>
          <w:szCs w:val="28"/>
          <w:lang w:val="uk-UA"/>
        </w:rPr>
        <w:t>щодо відповідності Констит</w:t>
      </w:r>
      <w:r w:rsidR="00FD2055" w:rsidRPr="00940B29">
        <w:rPr>
          <w:b/>
          <w:sz w:val="28"/>
          <w:szCs w:val="28"/>
          <w:lang w:val="uk-UA"/>
        </w:rPr>
        <w:t xml:space="preserve">уції України (конституційності) </w:t>
      </w:r>
      <w:r w:rsidR="00DD572C" w:rsidRPr="00940B29">
        <w:rPr>
          <w:b/>
          <w:sz w:val="28"/>
          <w:szCs w:val="28"/>
          <w:lang w:val="uk-UA"/>
        </w:rPr>
        <w:t>ч</w:t>
      </w:r>
      <w:r w:rsidR="00D9427E" w:rsidRPr="00940B29">
        <w:rPr>
          <w:b/>
          <w:sz w:val="28"/>
          <w:szCs w:val="28"/>
          <w:lang w:val="uk-UA"/>
        </w:rPr>
        <w:t xml:space="preserve">астини </w:t>
      </w:r>
      <w:r w:rsidR="000F638F">
        <w:rPr>
          <w:b/>
          <w:sz w:val="28"/>
          <w:szCs w:val="28"/>
          <w:lang w:val="uk-UA"/>
        </w:rPr>
        <w:t>перш</w:t>
      </w:r>
      <w:r w:rsidR="00D9427E" w:rsidRPr="00940B29">
        <w:rPr>
          <w:b/>
          <w:sz w:val="28"/>
          <w:szCs w:val="28"/>
          <w:lang w:val="uk-UA"/>
        </w:rPr>
        <w:t>ої статті 4</w:t>
      </w:r>
      <w:r w:rsidR="000F638F">
        <w:rPr>
          <w:b/>
          <w:sz w:val="28"/>
          <w:szCs w:val="28"/>
          <w:lang w:val="uk-UA"/>
        </w:rPr>
        <w:t xml:space="preserve">09, </w:t>
      </w:r>
      <w:r w:rsidR="00D9427E" w:rsidRPr="00940B29">
        <w:rPr>
          <w:b/>
          <w:sz w:val="28"/>
          <w:szCs w:val="28"/>
          <w:lang w:val="uk-UA"/>
        </w:rPr>
        <w:t>частини першої статті 4</w:t>
      </w:r>
      <w:r w:rsidR="000F638F">
        <w:rPr>
          <w:b/>
          <w:sz w:val="28"/>
          <w:szCs w:val="28"/>
          <w:lang w:val="uk-UA"/>
        </w:rPr>
        <w:t xml:space="preserve">10 </w:t>
      </w:r>
      <w:r w:rsidR="000F638F" w:rsidRPr="00940B29">
        <w:rPr>
          <w:b/>
          <w:sz w:val="28"/>
          <w:szCs w:val="28"/>
          <w:lang w:val="uk-UA"/>
        </w:rPr>
        <w:t>Цивільного процесуального кодексу України</w:t>
      </w:r>
      <w:r w:rsidR="00D9427E" w:rsidRPr="00940B29">
        <w:rPr>
          <w:b/>
          <w:sz w:val="28"/>
          <w:szCs w:val="28"/>
          <w:lang w:val="uk-UA"/>
        </w:rPr>
        <w:t>, пункту</w:t>
      </w:r>
      <w:r w:rsidR="000F638F">
        <w:rPr>
          <w:b/>
          <w:sz w:val="28"/>
          <w:szCs w:val="28"/>
          <w:lang w:val="uk-UA"/>
        </w:rPr>
        <w:t xml:space="preserve"> 6</w:t>
      </w:r>
      <w:r w:rsidR="00D9427E" w:rsidRPr="00940B29">
        <w:rPr>
          <w:b/>
          <w:sz w:val="28"/>
          <w:szCs w:val="28"/>
          <w:lang w:val="uk-UA"/>
        </w:rPr>
        <w:t xml:space="preserve"> частини першої</w:t>
      </w:r>
      <w:r w:rsidR="004F4FFE">
        <w:rPr>
          <w:b/>
          <w:sz w:val="28"/>
          <w:szCs w:val="28"/>
          <w:lang w:val="uk-UA"/>
        </w:rPr>
        <w:t xml:space="preserve"> статті </w:t>
      </w:r>
      <w:r w:rsidR="000F638F">
        <w:rPr>
          <w:b/>
          <w:sz w:val="28"/>
          <w:szCs w:val="28"/>
          <w:lang w:val="uk-UA"/>
        </w:rPr>
        <w:t>36,</w:t>
      </w:r>
      <w:r w:rsidR="00D9427E" w:rsidRPr="00940B29">
        <w:rPr>
          <w:b/>
          <w:sz w:val="28"/>
          <w:szCs w:val="28"/>
          <w:lang w:val="uk-UA"/>
        </w:rPr>
        <w:t xml:space="preserve"> </w:t>
      </w:r>
      <w:r w:rsidR="000F638F">
        <w:rPr>
          <w:b/>
          <w:sz w:val="28"/>
          <w:szCs w:val="28"/>
          <w:lang w:val="uk-UA"/>
        </w:rPr>
        <w:t xml:space="preserve">частини першої </w:t>
      </w:r>
      <w:r w:rsidRPr="00940B29">
        <w:rPr>
          <w:b/>
          <w:sz w:val="28"/>
          <w:szCs w:val="28"/>
          <w:lang w:val="uk-UA"/>
        </w:rPr>
        <w:t xml:space="preserve">статті </w:t>
      </w:r>
      <w:r w:rsidR="000F638F">
        <w:rPr>
          <w:b/>
          <w:sz w:val="28"/>
          <w:szCs w:val="28"/>
          <w:lang w:val="uk-UA"/>
        </w:rPr>
        <w:t>239</w:t>
      </w:r>
      <w:r w:rsidR="00EB662A" w:rsidRPr="00940B29">
        <w:rPr>
          <w:b/>
          <w:sz w:val="28"/>
          <w:szCs w:val="28"/>
          <w:lang w:val="uk-UA"/>
        </w:rPr>
        <w:t xml:space="preserve"> </w:t>
      </w:r>
      <w:r w:rsidR="004F4FFE" w:rsidRPr="0009603B">
        <w:rPr>
          <w:szCs w:val="28"/>
          <w:lang w:val="uk-UA"/>
        </w:rPr>
        <w:br/>
      </w:r>
      <w:r w:rsidR="004F4FFE">
        <w:rPr>
          <w:b/>
          <w:sz w:val="28"/>
          <w:szCs w:val="28"/>
          <w:lang w:val="uk-UA"/>
        </w:rPr>
        <w:t xml:space="preserve">                                  </w:t>
      </w:r>
      <w:r w:rsidR="000F638F">
        <w:rPr>
          <w:b/>
          <w:sz w:val="28"/>
          <w:szCs w:val="28"/>
          <w:lang w:val="uk-UA"/>
        </w:rPr>
        <w:t>К</w:t>
      </w:r>
      <w:r w:rsidRPr="00940B29">
        <w:rPr>
          <w:b/>
          <w:sz w:val="28"/>
          <w:szCs w:val="28"/>
          <w:lang w:val="uk-UA"/>
        </w:rPr>
        <w:t>одексу</w:t>
      </w:r>
      <w:r w:rsidR="00DD572C" w:rsidRPr="00940B29">
        <w:rPr>
          <w:b/>
          <w:sz w:val="28"/>
          <w:szCs w:val="28"/>
          <w:lang w:val="uk-UA"/>
        </w:rPr>
        <w:t xml:space="preserve"> </w:t>
      </w:r>
      <w:r w:rsidR="000F638F">
        <w:rPr>
          <w:b/>
          <w:sz w:val="28"/>
          <w:szCs w:val="28"/>
          <w:lang w:val="uk-UA"/>
        </w:rPr>
        <w:t>законів про працю Укра</w:t>
      </w:r>
      <w:r w:rsidRPr="00940B29">
        <w:rPr>
          <w:b/>
          <w:sz w:val="28"/>
          <w:szCs w:val="28"/>
          <w:lang w:val="uk-UA"/>
        </w:rPr>
        <w:t>їни</w:t>
      </w:r>
    </w:p>
    <w:p w:rsidR="00172E0C" w:rsidRPr="00940B29" w:rsidRDefault="00172E0C" w:rsidP="006861D5">
      <w:pPr>
        <w:pStyle w:val="a5"/>
        <w:ind w:firstLine="709"/>
        <w:rPr>
          <w:b w:val="0"/>
          <w:szCs w:val="28"/>
        </w:rPr>
      </w:pPr>
    </w:p>
    <w:p w:rsidR="009C07B0" w:rsidRPr="00940B29" w:rsidRDefault="00D016BD" w:rsidP="006861D5">
      <w:pPr>
        <w:pStyle w:val="a5"/>
        <w:ind w:right="113" w:firstLine="0"/>
        <w:rPr>
          <w:b w:val="0"/>
          <w:szCs w:val="28"/>
        </w:rPr>
      </w:pPr>
      <w:r w:rsidRPr="00940B29">
        <w:rPr>
          <w:b w:val="0"/>
          <w:szCs w:val="28"/>
        </w:rPr>
        <w:t xml:space="preserve">К </w:t>
      </w:r>
      <w:r w:rsidR="00F66049" w:rsidRPr="00940B29">
        <w:rPr>
          <w:b w:val="0"/>
          <w:szCs w:val="28"/>
        </w:rPr>
        <w:t>и</w:t>
      </w:r>
      <w:r w:rsidR="009563C0" w:rsidRPr="00940B29">
        <w:rPr>
          <w:b w:val="0"/>
          <w:szCs w:val="28"/>
        </w:rPr>
        <w:t xml:space="preserve"> ї в</w:t>
      </w:r>
      <w:r w:rsidR="009563C0" w:rsidRPr="00940B29">
        <w:rPr>
          <w:b w:val="0"/>
          <w:szCs w:val="28"/>
        </w:rPr>
        <w:tab/>
      </w:r>
      <w:r w:rsidR="009563C0" w:rsidRPr="00940B29">
        <w:rPr>
          <w:b w:val="0"/>
          <w:szCs w:val="28"/>
        </w:rPr>
        <w:tab/>
      </w:r>
      <w:r w:rsidR="009563C0" w:rsidRPr="00940B29">
        <w:rPr>
          <w:b w:val="0"/>
          <w:szCs w:val="28"/>
        </w:rPr>
        <w:tab/>
      </w:r>
      <w:r w:rsidR="009563C0" w:rsidRPr="00940B29">
        <w:rPr>
          <w:b w:val="0"/>
          <w:szCs w:val="28"/>
        </w:rPr>
        <w:tab/>
      </w:r>
      <w:r w:rsidR="009563C0" w:rsidRPr="00940B29">
        <w:rPr>
          <w:b w:val="0"/>
          <w:szCs w:val="28"/>
        </w:rPr>
        <w:tab/>
      </w:r>
      <w:r w:rsidR="009563C0" w:rsidRPr="00940B29">
        <w:rPr>
          <w:b w:val="0"/>
          <w:szCs w:val="28"/>
        </w:rPr>
        <w:tab/>
      </w:r>
      <w:r w:rsidR="006861D5" w:rsidRPr="00940B29">
        <w:rPr>
          <w:b w:val="0"/>
          <w:szCs w:val="28"/>
        </w:rPr>
        <w:tab/>
      </w:r>
      <w:r w:rsidR="004F4FFE">
        <w:rPr>
          <w:b w:val="0"/>
          <w:szCs w:val="28"/>
        </w:rPr>
        <w:t xml:space="preserve">    </w:t>
      </w:r>
      <w:r w:rsidR="00FA35CA" w:rsidRPr="00940B29">
        <w:rPr>
          <w:b w:val="0"/>
          <w:szCs w:val="28"/>
        </w:rPr>
        <w:t>Справа № 3-</w:t>
      </w:r>
      <w:r w:rsidR="000F638F">
        <w:rPr>
          <w:b w:val="0"/>
          <w:szCs w:val="28"/>
        </w:rPr>
        <w:t>2</w:t>
      </w:r>
      <w:r w:rsidR="00D9427E" w:rsidRPr="00940B29">
        <w:rPr>
          <w:b w:val="0"/>
          <w:szCs w:val="28"/>
        </w:rPr>
        <w:t>0</w:t>
      </w:r>
      <w:r w:rsidR="000F638F">
        <w:rPr>
          <w:b w:val="0"/>
          <w:szCs w:val="28"/>
        </w:rPr>
        <w:t>5</w:t>
      </w:r>
      <w:r w:rsidR="00E50AE3" w:rsidRPr="00940B29">
        <w:rPr>
          <w:b w:val="0"/>
          <w:szCs w:val="28"/>
        </w:rPr>
        <w:t>/20</w:t>
      </w:r>
      <w:r w:rsidR="00A03161" w:rsidRPr="00940B29">
        <w:rPr>
          <w:b w:val="0"/>
          <w:szCs w:val="28"/>
        </w:rPr>
        <w:t>2</w:t>
      </w:r>
      <w:r w:rsidR="00BB6022" w:rsidRPr="00940B29">
        <w:rPr>
          <w:b w:val="0"/>
          <w:szCs w:val="28"/>
        </w:rPr>
        <w:t>3</w:t>
      </w:r>
      <w:r w:rsidRPr="00940B29">
        <w:rPr>
          <w:b w:val="0"/>
          <w:szCs w:val="28"/>
        </w:rPr>
        <w:t>(</w:t>
      </w:r>
      <w:r w:rsidR="00D9427E" w:rsidRPr="00940B29">
        <w:rPr>
          <w:b w:val="0"/>
          <w:szCs w:val="28"/>
        </w:rPr>
        <w:t>3</w:t>
      </w:r>
      <w:r w:rsidR="000F638F">
        <w:rPr>
          <w:b w:val="0"/>
          <w:szCs w:val="28"/>
        </w:rPr>
        <w:t>88</w:t>
      </w:r>
      <w:r w:rsidRPr="00940B29">
        <w:rPr>
          <w:b w:val="0"/>
          <w:szCs w:val="28"/>
        </w:rPr>
        <w:t>/</w:t>
      </w:r>
      <w:r w:rsidR="00A03161" w:rsidRPr="00940B29">
        <w:rPr>
          <w:b w:val="0"/>
          <w:szCs w:val="28"/>
        </w:rPr>
        <w:t>2</w:t>
      </w:r>
      <w:r w:rsidR="00BB6022" w:rsidRPr="00940B29">
        <w:rPr>
          <w:b w:val="0"/>
          <w:szCs w:val="28"/>
        </w:rPr>
        <w:t>3</w:t>
      </w:r>
      <w:r w:rsidRPr="00940B29">
        <w:rPr>
          <w:b w:val="0"/>
          <w:szCs w:val="28"/>
        </w:rPr>
        <w:t>)</w:t>
      </w:r>
    </w:p>
    <w:p w:rsidR="009C07B0" w:rsidRPr="00940B29" w:rsidRDefault="00DF49BB" w:rsidP="006861D5">
      <w:pPr>
        <w:pStyle w:val="a5"/>
        <w:ind w:firstLine="0"/>
        <w:rPr>
          <w:b w:val="0"/>
          <w:szCs w:val="28"/>
        </w:rPr>
      </w:pPr>
      <w:r>
        <w:rPr>
          <w:b w:val="0"/>
          <w:szCs w:val="28"/>
        </w:rPr>
        <w:t xml:space="preserve">10 </w:t>
      </w:r>
      <w:r w:rsidR="008B7233">
        <w:rPr>
          <w:b w:val="0"/>
          <w:szCs w:val="28"/>
        </w:rPr>
        <w:t>січ</w:t>
      </w:r>
      <w:r w:rsidR="000F638F">
        <w:rPr>
          <w:b w:val="0"/>
          <w:szCs w:val="28"/>
        </w:rPr>
        <w:t>ня</w:t>
      </w:r>
      <w:r w:rsidR="00283EB5" w:rsidRPr="00940B29">
        <w:rPr>
          <w:b w:val="0"/>
          <w:szCs w:val="28"/>
        </w:rPr>
        <w:t xml:space="preserve"> </w:t>
      </w:r>
      <w:r w:rsidR="00D016BD" w:rsidRPr="00940B29">
        <w:rPr>
          <w:b w:val="0"/>
          <w:szCs w:val="28"/>
        </w:rPr>
        <w:t>20</w:t>
      </w:r>
      <w:r w:rsidR="005F6317" w:rsidRPr="00940B29">
        <w:rPr>
          <w:b w:val="0"/>
          <w:szCs w:val="28"/>
        </w:rPr>
        <w:t>2</w:t>
      </w:r>
      <w:r w:rsidR="008B7233">
        <w:rPr>
          <w:b w:val="0"/>
          <w:szCs w:val="28"/>
        </w:rPr>
        <w:t>4</w:t>
      </w:r>
      <w:r w:rsidR="00D016BD" w:rsidRPr="00940B29">
        <w:rPr>
          <w:b w:val="0"/>
          <w:szCs w:val="28"/>
        </w:rPr>
        <w:t xml:space="preserve"> року</w:t>
      </w:r>
    </w:p>
    <w:p w:rsidR="00D016BD" w:rsidRPr="00940B29" w:rsidRDefault="00502C75" w:rsidP="006861D5">
      <w:pPr>
        <w:pStyle w:val="a5"/>
        <w:ind w:firstLine="0"/>
        <w:rPr>
          <w:b w:val="0"/>
          <w:szCs w:val="28"/>
        </w:rPr>
      </w:pPr>
      <w:r w:rsidRPr="00940B29">
        <w:rPr>
          <w:b w:val="0"/>
          <w:szCs w:val="28"/>
        </w:rPr>
        <w:t>№</w:t>
      </w:r>
      <w:r w:rsidR="004F4FFE">
        <w:rPr>
          <w:b w:val="0"/>
          <w:szCs w:val="28"/>
        </w:rPr>
        <w:t xml:space="preserve"> 1</w:t>
      </w:r>
      <w:r w:rsidR="00FA35CA" w:rsidRPr="00940B29">
        <w:rPr>
          <w:b w:val="0"/>
          <w:szCs w:val="28"/>
        </w:rPr>
        <w:t>-</w:t>
      </w:r>
      <w:r w:rsidR="0028402F" w:rsidRPr="00940B29">
        <w:rPr>
          <w:b w:val="0"/>
          <w:szCs w:val="28"/>
        </w:rPr>
        <w:t>3</w:t>
      </w:r>
      <w:r w:rsidR="00BB6022" w:rsidRPr="00940B29">
        <w:rPr>
          <w:b w:val="0"/>
          <w:szCs w:val="28"/>
        </w:rPr>
        <w:t>(І)/202</w:t>
      </w:r>
      <w:r w:rsidR="008B7233">
        <w:rPr>
          <w:b w:val="0"/>
          <w:szCs w:val="28"/>
        </w:rPr>
        <w:t>4</w:t>
      </w:r>
    </w:p>
    <w:p w:rsidR="00172E0C" w:rsidRDefault="00172E0C" w:rsidP="006861D5">
      <w:pPr>
        <w:pStyle w:val="a5"/>
        <w:ind w:firstLine="709"/>
        <w:rPr>
          <w:b w:val="0"/>
          <w:szCs w:val="28"/>
        </w:rPr>
      </w:pPr>
    </w:p>
    <w:p w:rsidR="009C07B0" w:rsidRPr="00940B29" w:rsidRDefault="00B54859" w:rsidP="0009603B">
      <w:pPr>
        <w:pStyle w:val="a5"/>
        <w:ind w:firstLine="567"/>
        <w:rPr>
          <w:b w:val="0"/>
          <w:szCs w:val="28"/>
        </w:rPr>
      </w:pPr>
      <w:r w:rsidRPr="00940B29">
        <w:rPr>
          <w:b w:val="0"/>
          <w:szCs w:val="28"/>
        </w:rPr>
        <w:t>Третя</w:t>
      </w:r>
      <w:r w:rsidR="00245588" w:rsidRPr="00940B29">
        <w:rPr>
          <w:b w:val="0"/>
          <w:szCs w:val="28"/>
        </w:rPr>
        <w:t xml:space="preserve"> к</w:t>
      </w:r>
      <w:r w:rsidR="009C07B0" w:rsidRPr="00940B29">
        <w:rPr>
          <w:b w:val="0"/>
          <w:szCs w:val="28"/>
        </w:rPr>
        <w:t>олегія</w:t>
      </w:r>
      <w:r w:rsidR="00117C76" w:rsidRPr="00940B29">
        <w:rPr>
          <w:b w:val="0"/>
          <w:szCs w:val="28"/>
        </w:rPr>
        <w:t xml:space="preserve"> суддів</w:t>
      </w:r>
      <w:r w:rsidR="009C07B0" w:rsidRPr="00940B29">
        <w:rPr>
          <w:b w:val="0"/>
          <w:szCs w:val="28"/>
        </w:rPr>
        <w:t xml:space="preserve"> </w:t>
      </w:r>
      <w:r w:rsidRPr="00940B29">
        <w:rPr>
          <w:b w:val="0"/>
          <w:szCs w:val="28"/>
        </w:rPr>
        <w:t>Першого</w:t>
      </w:r>
      <w:r w:rsidR="00245588" w:rsidRPr="00940B29">
        <w:rPr>
          <w:b w:val="0"/>
          <w:szCs w:val="28"/>
        </w:rPr>
        <w:t xml:space="preserve"> сенату </w:t>
      </w:r>
      <w:r w:rsidR="009C07B0" w:rsidRPr="00940B29">
        <w:rPr>
          <w:b w:val="0"/>
          <w:szCs w:val="28"/>
        </w:rPr>
        <w:t xml:space="preserve">Конституційного Суду України </w:t>
      </w:r>
      <w:r w:rsidR="004A023D">
        <w:rPr>
          <w:b w:val="0"/>
          <w:szCs w:val="28"/>
        </w:rPr>
        <w:br/>
      </w:r>
      <w:r w:rsidR="009C07B0" w:rsidRPr="00940B29">
        <w:rPr>
          <w:b w:val="0"/>
          <w:szCs w:val="28"/>
        </w:rPr>
        <w:t>у складі:</w:t>
      </w:r>
    </w:p>
    <w:p w:rsidR="00172E0C" w:rsidRPr="00940B29" w:rsidRDefault="00172E0C" w:rsidP="0009603B">
      <w:pPr>
        <w:pStyle w:val="a5"/>
        <w:ind w:firstLine="567"/>
        <w:rPr>
          <w:b w:val="0"/>
          <w:szCs w:val="28"/>
        </w:rPr>
      </w:pPr>
    </w:p>
    <w:p w:rsidR="00BB6022" w:rsidRPr="00940B29" w:rsidRDefault="00852958" w:rsidP="0009603B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r w:rsidRPr="00940B29">
        <w:rPr>
          <w:rFonts w:eastAsia="Times New Roman"/>
          <w:sz w:val="28"/>
          <w:szCs w:val="28"/>
          <w:lang w:val="uk-UA" w:eastAsia="uk-UA"/>
        </w:rPr>
        <w:t>Кривенк</w:t>
      </w:r>
      <w:r w:rsidR="00700709" w:rsidRPr="00940B29">
        <w:rPr>
          <w:rFonts w:eastAsia="Times New Roman"/>
          <w:sz w:val="28"/>
          <w:szCs w:val="28"/>
          <w:lang w:val="uk-UA" w:eastAsia="uk-UA"/>
        </w:rPr>
        <w:t>а</w:t>
      </w:r>
      <w:r w:rsidR="00BB6022" w:rsidRPr="00940B29">
        <w:rPr>
          <w:rFonts w:eastAsia="Times New Roman"/>
          <w:sz w:val="28"/>
          <w:szCs w:val="28"/>
          <w:lang w:val="uk-UA" w:eastAsia="uk-UA"/>
        </w:rPr>
        <w:t xml:space="preserve"> Віктор</w:t>
      </w:r>
      <w:r w:rsidR="00700709" w:rsidRPr="00940B29">
        <w:rPr>
          <w:rFonts w:eastAsia="Times New Roman"/>
          <w:sz w:val="28"/>
          <w:szCs w:val="28"/>
          <w:lang w:val="uk-UA" w:eastAsia="uk-UA"/>
        </w:rPr>
        <w:t>а</w:t>
      </w:r>
      <w:r w:rsidR="00BB6022" w:rsidRPr="00940B29">
        <w:rPr>
          <w:rFonts w:eastAsia="Times New Roman"/>
          <w:sz w:val="28"/>
          <w:szCs w:val="28"/>
          <w:lang w:val="uk-UA" w:eastAsia="uk-UA"/>
        </w:rPr>
        <w:t xml:space="preserve"> Васильович</w:t>
      </w:r>
      <w:r w:rsidR="00700709" w:rsidRPr="00940B29">
        <w:rPr>
          <w:rFonts w:eastAsia="Times New Roman"/>
          <w:sz w:val="28"/>
          <w:szCs w:val="28"/>
          <w:lang w:val="uk-UA" w:eastAsia="uk-UA"/>
        </w:rPr>
        <w:t>а</w:t>
      </w:r>
      <w:r w:rsidR="00BB6022" w:rsidRPr="00940B29">
        <w:rPr>
          <w:rFonts w:eastAsia="Times New Roman"/>
          <w:sz w:val="28"/>
          <w:szCs w:val="28"/>
          <w:lang w:val="uk-UA" w:eastAsia="uk-UA"/>
        </w:rPr>
        <w:t xml:space="preserve"> </w:t>
      </w:r>
      <w:r w:rsidR="00700709" w:rsidRPr="00940B29">
        <w:rPr>
          <w:rFonts w:eastAsia="Times New Roman"/>
          <w:sz w:val="28"/>
          <w:szCs w:val="28"/>
          <w:lang w:val="uk-UA" w:eastAsia="uk-UA"/>
        </w:rPr>
        <w:t xml:space="preserve">– </w:t>
      </w:r>
      <w:r w:rsidR="00BB6022" w:rsidRPr="00940B29">
        <w:rPr>
          <w:rFonts w:eastAsia="Times New Roman"/>
          <w:sz w:val="28"/>
          <w:szCs w:val="28"/>
          <w:lang w:val="uk-UA" w:eastAsia="uk-UA"/>
        </w:rPr>
        <w:t>голов</w:t>
      </w:r>
      <w:r w:rsidR="00700709" w:rsidRPr="00940B29">
        <w:rPr>
          <w:rFonts w:eastAsia="Times New Roman"/>
          <w:sz w:val="28"/>
          <w:szCs w:val="28"/>
          <w:lang w:val="uk-UA" w:eastAsia="uk-UA"/>
        </w:rPr>
        <w:t>уючого</w:t>
      </w:r>
      <w:r w:rsidR="00BB6022" w:rsidRPr="00940B29">
        <w:rPr>
          <w:rFonts w:eastAsia="Times New Roman"/>
          <w:sz w:val="28"/>
          <w:szCs w:val="28"/>
          <w:lang w:val="uk-UA" w:eastAsia="uk-UA"/>
        </w:rPr>
        <w:t>, доповідач</w:t>
      </w:r>
      <w:r w:rsidR="00700709" w:rsidRPr="00940B29">
        <w:rPr>
          <w:rFonts w:eastAsia="Times New Roman"/>
          <w:sz w:val="28"/>
          <w:szCs w:val="28"/>
          <w:lang w:val="uk-UA" w:eastAsia="uk-UA"/>
        </w:rPr>
        <w:t>а</w:t>
      </w:r>
      <w:r w:rsidR="00BB6022" w:rsidRPr="00940B29">
        <w:rPr>
          <w:rFonts w:eastAsia="Times New Roman"/>
          <w:sz w:val="28"/>
          <w:szCs w:val="28"/>
          <w:lang w:val="uk-UA" w:eastAsia="uk-UA"/>
        </w:rPr>
        <w:t>,</w:t>
      </w:r>
    </w:p>
    <w:p w:rsidR="00BB6022" w:rsidRPr="00940B29" w:rsidRDefault="00BB6022" w:rsidP="0009603B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940B29">
        <w:rPr>
          <w:rFonts w:eastAsia="Times New Roman"/>
          <w:sz w:val="28"/>
          <w:szCs w:val="28"/>
          <w:lang w:val="uk-UA" w:eastAsia="uk-UA"/>
        </w:rPr>
        <w:t>Петришин</w:t>
      </w:r>
      <w:r w:rsidR="00700709" w:rsidRPr="00940B29">
        <w:rPr>
          <w:rFonts w:eastAsia="Times New Roman"/>
          <w:sz w:val="28"/>
          <w:szCs w:val="28"/>
          <w:lang w:val="uk-UA" w:eastAsia="uk-UA"/>
        </w:rPr>
        <w:t>а</w:t>
      </w:r>
      <w:proofErr w:type="spellEnd"/>
      <w:r w:rsidRPr="00940B29">
        <w:rPr>
          <w:rFonts w:eastAsia="Times New Roman"/>
          <w:sz w:val="28"/>
          <w:szCs w:val="28"/>
          <w:lang w:val="uk-UA" w:eastAsia="uk-UA"/>
        </w:rPr>
        <w:t xml:space="preserve"> Олександр</w:t>
      </w:r>
      <w:r w:rsidR="00700709" w:rsidRPr="00940B29">
        <w:rPr>
          <w:rFonts w:eastAsia="Times New Roman"/>
          <w:sz w:val="28"/>
          <w:szCs w:val="28"/>
          <w:lang w:val="uk-UA" w:eastAsia="uk-UA"/>
        </w:rPr>
        <w:t>а</w:t>
      </w:r>
      <w:r w:rsidRPr="00940B29">
        <w:rPr>
          <w:rFonts w:eastAsia="Times New Roman"/>
          <w:sz w:val="28"/>
          <w:szCs w:val="28"/>
          <w:lang w:val="uk-UA" w:eastAsia="uk-UA"/>
        </w:rPr>
        <w:t xml:space="preserve"> Віталійович</w:t>
      </w:r>
      <w:r w:rsidR="00700709" w:rsidRPr="00940B29">
        <w:rPr>
          <w:rFonts w:eastAsia="Times New Roman"/>
          <w:sz w:val="28"/>
          <w:szCs w:val="28"/>
          <w:lang w:val="uk-UA" w:eastAsia="uk-UA"/>
        </w:rPr>
        <w:t>а</w:t>
      </w:r>
      <w:r w:rsidRPr="00940B29">
        <w:rPr>
          <w:rFonts w:eastAsia="Times New Roman"/>
          <w:sz w:val="28"/>
          <w:szCs w:val="28"/>
          <w:lang w:val="uk-UA" w:eastAsia="uk-UA"/>
        </w:rPr>
        <w:t>,</w:t>
      </w:r>
    </w:p>
    <w:p w:rsidR="00BB6022" w:rsidRPr="00940B29" w:rsidRDefault="00BB6022" w:rsidP="0009603B">
      <w:pPr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940B29">
        <w:rPr>
          <w:rFonts w:eastAsia="Times New Roman"/>
          <w:sz w:val="28"/>
          <w:szCs w:val="28"/>
          <w:lang w:val="uk-UA" w:eastAsia="uk-UA"/>
        </w:rPr>
        <w:t>Філюк</w:t>
      </w:r>
      <w:r w:rsidR="00700709" w:rsidRPr="00940B29">
        <w:rPr>
          <w:rFonts w:eastAsia="Times New Roman"/>
          <w:sz w:val="28"/>
          <w:szCs w:val="28"/>
          <w:lang w:val="uk-UA" w:eastAsia="uk-UA"/>
        </w:rPr>
        <w:t>а</w:t>
      </w:r>
      <w:proofErr w:type="spellEnd"/>
      <w:r w:rsidR="00852958" w:rsidRPr="00940B29">
        <w:rPr>
          <w:rFonts w:eastAsia="Times New Roman"/>
          <w:sz w:val="28"/>
          <w:szCs w:val="28"/>
          <w:lang w:val="uk-UA" w:eastAsia="uk-UA"/>
        </w:rPr>
        <w:t xml:space="preserve"> Петр</w:t>
      </w:r>
      <w:r w:rsidR="00700709" w:rsidRPr="00940B29">
        <w:rPr>
          <w:rFonts w:eastAsia="Times New Roman"/>
          <w:sz w:val="28"/>
          <w:szCs w:val="28"/>
          <w:lang w:val="uk-UA" w:eastAsia="uk-UA"/>
        </w:rPr>
        <w:t>а</w:t>
      </w:r>
      <w:r w:rsidRPr="00940B29">
        <w:rPr>
          <w:rFonts w:eastAsia="Times New Roman"/>
          <w:sz w:val="28"/>
          <w:szCs w:val="28"/>
          <w:lang w:val="uk-UA" w:eastAsia="uk-UA"/>
        </w:rPr>
        <w:t xml:space="preserve"> </w:t>
      </w:r>
      <w:proofErr w:type="spellStart"/>
      <w:r w:rsidRPr="00940B29">
        <w:rPr>
          <w:rFonts w:eastAsia="Times New Roman"/>
          <w:sz w:val="28"/>
          <w:szCs w:val="28"/>
          <w:lang w:val="uk-UA" w:eastAsia="uk-UA"/>
        </w:rPr>
        <w:t>Тодосьович</w:t>
      </w:r>
      <w:r w:rsidR="00700709" w:rsidRPr="00940B29">
        <w:rPr>
          <w:rFonts w:eastAsia="Times New Roman"/>
          <w:sz w:val="28"/>
          <w:szCs w:val="28"/>
          <w:lang w:val="uk-UA" w:eastAsia="uk-UA"/>
        </w:rPr>
        <w:t>а</w:t>
      </w:r>
      <w:proofErr w:type="spellEnd"/>
      <w:r w:rsidRPr="00940B29">
        <w:rPr>
          <w:rFonts w:eastAsia="Times New Roman"/>
          <w:sz w:val="28"/>
          <w:szCs w:val="28"/>
          <w:lang w:val="uk-UA" w:eastAsia="uk-UA"/>
        </w:rPr>
        <w:t>,</w:t>
      </w:r>
    </w:p>
    <w:p w:rsidR="009C07B0" w:rsidRPr="00940B29" w:rsidRDefault="009C07B0" w:rsidP="0009603B">
      <w:pPr>
        <w:pStyle w:val="a5"/>
        <w:ind w:firstLine="709"/>
        <w:rPr>
          <w:b w:val="0"/>
          <w:szCs w:val="28"/>
        </w:rPr>
      </w:pPr>
    </w:p>
    <w:p w:rsidR="006C3365" w:rsidRDefault="00FF36EF" w:rsidP="0009603B">
      <w:pPr>
        <w:pStyle w:val="a5"/>
        <w:spacing w:line="360" w:lineRule="auto"/>
        <w:ind w:firstLine="567"/>
        <w:rPr>
          <w:b w:val="0"/>
          <w:szCs w:val="28"/>
        </w:rPr>
      </w:pPr>
      <w:r w:rsidRPr="00940B29">
        <w:rPr>
          <w:b w:val="0"/>
          <w:szCs w:val="28"/>
        </w:rPr>
        <w:t>розглянула на засіданні</w:t>
      </w:r>
      <w:r w:rsidR="000C416E" w:rsidRPr="00940B29">
        <w:rPr>
          <w:b w:val="0"/>
          <w:szCs w:val="28"/>
        </w:rPr>
        <w:t xml:space="preserve"> </w:t>
      </w:r>
      <w:r w:rsidR="009C07B0" w:rsidRPr="00940B29">
        <w:rPr>
          <w:b w:val="0"/>
          <w:szCs w:val="28"/>
        </w:rPr>
        <w:t xml:space="preserve">питання </w:t>
      </w:r>
      <w:r w:rsidR="008F13D5" w:rsidRPr="00940B29">
        <w:rPr>
          <w:b w:val="0"/>
          <w:szCs w:val="28"/>
        </w:rPr>
        <w:t>пр</w:t>
      </w:r>
      <w:r w:rsidR="009C07B0" w:rsidRPr="00940B29">
        <w:rPr>
          <w:b w:val="0"/>
          <w:szCs w:val="28"/>
        </w:rPr>
        <w:t>о відкриття конституційного провадження у справі за конституційн</w:t>
      </w:r>
      <w:r w:rsidR="003D45FF" w:rsidRPr="00940B29">
        <w:rPr>
          <w:b w:val="0"/>
          <w:szCs w:val="28"/>
        </w:rPr>
        <w:t>ою скаргою</w:t>
      </w:r>
      <w:r w:rsidR="0033052A" w:rsidRPr="00940B29">
        <w:rPr>
          <w:b w:val="0"/>
          <w:szCs w:val="28"/>
        </w:rPr>
        <w:t xml:space="preserve"> </w:t>
      </w:r>
      <w:r w:rsidR="000F638F">
        <w:rPr>
          <w:b w:val="0"/>
          <w:szCs w:val="28"/>
          <w:lang w:eastAsia="uk-UA"/>
        </w:rPr>
        <w:t>Онищенко Людмили Андріївни</w:t>
      </w:r>
      <w:r w:rsidR="00D9427E" w:rsidRPr="00940B29">
        <w:rPr>
          <w:b w:val="0"/>
          <w:szCs w:val="28"/>
        </w:rPr>
        <w:t xml:space="preserve"> </w:t>
      </w:r>
      <w:r w:rsidR="00480A65" w:rsidRPr="00940B29">
        <w:rPr>
          <w:b w:val="0"/>
          <w:szCs w:val="28"/>
        </w:rPr>
        <w:t xml:space="preserve">щодо відповідності </w:t>
      </w:r>
      <w:r w:rsidR="003C4728" w:rsidRPr="00940B29">
        <w:rPr>
          <w:b w:val="0"/>
          <w:szCs w:val="28"/>
        </w:rPr>
        <w:t>Конс</w:t>
      </w:r>
      <w:r w:rsidR="005A47DE" w:rsidRPr="00940B29">
        <w:rPr>
          <w:b w:val="0"/>
          <w:szCs w:val="28"/>
        </w:rPr>
        <w:t>т</w:t>
      </w:r>
      <w:r w:rsidR="001D4DAF" w:rsidRPr="00940B29">
        <w:rPr>
          <w:b w:val="0"/>
          <w:szCs w:val="28"/>
        </w:rPr>
        <w:t>итуції України (конституційно</w:t>
      </w:r>
      <w:r w:rsidR="005A47DE" w:rsidRPr="00940B29">
        <w:rPr>
          <w:b w:val="0"/>
          <w:szCs w:val="28"/>
        </w:rPr>
        <w:t>ст</w:t>
      </w:r>
      <w:r w:rsidR="001D4DAF" w:rsidRPr="00940B29">
        <w:rPr>
          <w:b w:val="0"/>
          <w:szCs w:val="28"/>
        </w:rPr>
        <w:t>і</w:t>
      </w:r>
      <w:r w:rsidR="00FD2055" w:rsidRPr="00940B29">
        <w:rPr>
          <w:b w:val="0"/>
          <w:szCs w:val="28"/>
        </w:rPr>
        <w:t>)</w:t>
      </w:r>
      <w:r w:rsidR="005F6317" w:rsidRPr="00940B29">
        <w:rPr>
          <w:b w:val="0"/>
          <w:szCs w:val="28"/>
        </w:rPr>
        <w:t xml:space="preserve"> </w:t>
      </w:r>
      <w:r w:rsidR="000F638F" w:rsidRPr="00940B29">
        <w:rPr>
          <w:szCs w:val="28"/>
        </w:rPr>
        <w:br/>
      </w:r>
      <w:r w:rsidR="000F638F" w:rsidRPr="00940B29">
        <w:rPr>
          <w:b w:val="0"/>
          <w:szCs w:val="28"/>
        </w:rPr>
        <w:t xml:space="preserve">частини </w:t>
      </w:r>
      <w:r w:rsidR="000F638F">
        <w:rPr>
          <w:b w:val="0"/>
          <w:szCs w:val="28"/>
        </w:rPr>
        <w:t>перш</w:t>
      </w:r>
      <w:r w:rsidR="000F638F" w:rsidRPr="00940B29">
        <w:rPr>
          <w:b w:val="0"/>
          <w:szCs w:val="28"/>
        </w:rPr>
        <w:t>ої статті 4</w:t>
      </w:r>
      <w:r w:rsidR="000F638F">
        <w:rPr>
          <w:b w:val="0"/>
          <w:szCs w:val="28"/>
        </w:rPr>
        <w:t xml:space="preserve">09, </w:t>
      </w:r>
      <w:r w:rsidR="000F638F" w:rsidRPr="00940B29">
        <w:rPr>
          <w:b w:val="0"/>
          <w:szCs w:val="28"/>
        </w:rPr>
        <w:t>частини першої статті 4</w:t>
      </w:r>
      <w:r w:rsidR="000F638F">
        <w:rPr>
          <w:b w:val="0"/>
          <w:szCs w:val="28"/>
        </w:rPr>
        <w:t xml:space="preserve">10 </w:t>
      </w:r>
      <w:r w:rsidR="000F638F" w:rsidRPr="00940B29">
        <w:rPr>
          <w:b w:val="0"/>
          <w:szCs w:val="28"/>
        </w:rPr>
        <w:t>Цивільного процесуального кодексу України, пункту</w:t>
      </w:r>
      <w:r w:rsidR="000F638F">
        <w:rPr>
          <w:b w:val="0"/>
          <w:szCs w:val="28"/>
        </w:rPr>
        <w:t xml:space="preserve"> 6</w:t>
      </w:r>
      <w:r w:rsidR="000F638F" w:rsidRPr="00940B29">
        <w:rPr>
          <w:b w:val="0"/>
          <w:szCs w:val="28"/>
        </w:rPr>
        <w:t xml:space="preserve"> частини першої</w:t>
      </w:r>
      <w:r w:rsidR="000F638F">
        <w:rPr>
          <w:b w:val="0"/>
          <w:szCs w:val="28"/>
        </w:rPr>
        <w:t xml:space="preserve"> статті 36,</w:t>
      </w:r>
      <w:r w:rsidR="000F638F" w:rsidRPr="00940B29">
        <w:rPr>
          <w:b w:val="0"/>
          <w:szCs w:val="28"/>
        </w:rPr>
        <w:t xml:space="preserve"> </w:t>
      </w:r>
      <w:r w:rsidR="000F638F" w:rsidRPr="00940B29">
        <w:rPr>
          <w:szCs w:val="28"/>
        </w:rPr>
        <w:br/>
      </w:r>
      <w:r w:rsidR="000F638F">
        <w:rPr>
          <w:b w:val="0"/>
          <w:szCs w:val="28"/>
        </w:rPr>
        <w:t xml:space="preserve">частини першої </w:t>
      </w:r>
      <w:r w:rsidR="000F638F" w:rsidRPr="00940B29">
        <w:rPr>
          <w:b w:val="0"/>
          <w:szCs w:val="28"/>
        </w:rPr>
        <w:t xml:space="preserve">статті </w:t>
      </w:r>
      <w:r w:rsidR="000F638F">
        <w:rPr>
          <w:b w:val="0"/>
          <w:szCs w:val="28"/>
        </w:rPr>
        <w:t>239</w:t>
      </w:r>
      <w:r w:rsidR="000F638F" w:rsidRPr="00940B29">
        <w:rPr>
          <w:b w:val="0"/>
          <w:szCs w:val="28"/>
        </w:rPr>
        <w:t xml:space="preserve"> </w:t>
      </w:r>
      <w:r w:rsidR="000F638F">
        <w:rPr>
          <w:b w:val="0"/>
          <w:szCs w:val="28"/>
        </w:rPr>
        <w:t>К</w:t>
      </w:r>
      <w:r w:rsidR="000F638F" w:rsidRPr="00940B29">
        <w:rPr>
          <w:b w:val="0"/>
          <w:szCs w:val="28"/>
        </w:rPr>
        <w:t xml:space="preserve">одексу </w:t>
      </w:r>
      <w:r w:rsidR="000F638F">
        <w:rPr>
          <w:b w:val="0"/>
          <w:szCs w:val="28"/>
        </w:rPr>
        <w:t>законів про працю Укра</w:t>
      </w:r>
      <w:r w:rsidR="000F638F" w:rsidRPr="00940B29">
        <w:rPr>
          <w:b w:val="0"/>
          <w:szCs w:val="28"/>
        </w:rPr>
        <w:t>їни</w:t>
      </w:r>
      <w:r w:rsidR="008B0ADD" w:rsidRPr="00940B29">
        <w:rPr>
          <w:b w:val="0"/>
          <w:szCs w:val="28"/>
        </w:rPr>
        <w:t>.</w:t>
      </w:r>
    </w:p>
    <w:p w:rsidR="008B7233" w:rsidRPr="00940B29" w:rsidRDefault="008B7233" w:rsidP="0009603B">
      <w:pPr>
        <w:pStyle w:val="a5"/>
        <w:ind w:firstLine="567"/>
        <w:rPr>
          <w:b w:val="0"/>
          <w:szCs w:val="28"/>
        </w:rPr>
      </w:pPr>
    </w:p>
    <w:p w:rsidR="00857607" w:rsidRPr="00940B29" w:rsidRDefault="00857607" w:rsidP="0009603B">
      <w:pPr>
        <w:pStyle w:val="a5"/>
        <w:spacing w:line="360" w:lineRule="auto"/>
        <w:ind w:firstLine="567"/>
        <w:rPr>
          <w:b w:val="0"/>
          <w:szCs w:val="28"/>
        </w:rPr>
      </w:pPr>
      <w:r w:rsidRPr="00940B29">
        <w:rPr>
          <w:b w:val="0"/>
          <w:szCs w:val="28"/>
        </w:rPr>
        <w:t xml:space="preserve">Заслухавши суддю-доповідача </w:t>
      </w:r>
      <w:r w:rsidR="00DE5DAC" w:rsidRPr="00940B29">
        <w:rPr>
          <w:b w:val="0"/>
          <w:szCs w:val="28"/>
        </w:rPr>
        <w:t xml:space="preserve">Кривенка В.В. </w:t>
      </w:r>
      <w:r w:rsidRPr="00940B29">
        <w:rPr>
          <w:b w:val="0"/>
          <w:szCs w:val="28"/>
        </w:rPr>
        <w:t xml:space="preserve">та дослідивши матеріали справи, </w:t>
      </w:r>
      <w:r w:rsidR="00B54859" w:rsidRPr="00940B29">
        <w:rPr>
          <w:b w:val="0"/>
          <w:szCs w:val="28"/>
        </w:rPr>
        <w:t>Третя</w:t>
      </w:r>
      <w:r w:rsidR="00245588" w:rsidRPr="00940B29">
        <w:rPr>
          <w:b w:val="0"/>
          <w:szCs w:val="28"/>
        </w:rPr>
        <w:t xml:space="preserve"> к</w:t>
      </w:r>
      <w:r w:rsidRPr="00940B29">
        <w:rPr>
          <w:b w:val="0"/>
          <w:szCs w:val="28"/>
        </w:rPr>
        <w:t xml:space="preserve">олегія </w:t>
      </w:r>
      <w:r w:rsidR="009B193D" w:rsidRPr="00940B29">
        <w:rPr>
          <w:b w:val="0"/>
          <w:szCs w:val="28"/>
        </w:rPr>
        <w:t xml:space="preserve">суддів </w:t>
      </w:r>
      <w:r w:rsidR="00B54859" w:rsidRPr="00940B29">
        <w:rPr>
          <w:b w:val="0"/>
          <w:szCs w:val="28"/>
        </w:rPr>
        <w:t>Першого</w:t>
      </w:r>
      <w:r w:rsidR="00245588" w:rsidRPr="00940B29">
        <w:rPr>
          <w:b w:val="0"/>
          <w:szCs w:val="28"/>
        </w:rPr>
        <w:t xml:space="preserve"> сенату </w:t>
      </w:r>
      <w:r w:rsidRPr="00940B29">
        <w:rPr>
          <w:b w:val="0"/>
          <w:szCs w:val="28"/>
        </w:rPr>
        <w:t>Конституційного Суду України</w:t>
      </w:r>
    </w:p>
    <w:p w:rsidR="00307053" w:rsidRPr="00940B29" w:rsidRDefault="00307053" w:rsidP="0009603B">
      <w:pPr>
        <w:pStyle w:val="a5"/>
        <w:ind w:firstLine="567"/>
        <w:rPr>
          <w:b w:val="0"/>
          <w:szCs w:val="28"/>
        </w:rPr>
      </w:pPr>
    </w:p>
    <w:p w:rsidR="009C07B0" w:rsidRPr="00940B29" w:rsidRDefault="009C07B0" w:rsidP="0009603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40B29">
        <w:rPr>
          <w:b/>
          <w:sz w:val="28"/>
          <w:szCs w:val="28"/>
          <w:lang w:val="uk-UA"/>
        </w:rPr>
        <w:t>у с т а н о в и л а:</w:t>
      </w:r>
    </w:p>
    <w:p w:rsidR="009C07B0" w:rsidRPr="00940B29" w:rsidRDefault="009C07B0" w:rsidP="0009603B">
      <w:pPr>
        <w:pStyle w:val="a5"/>
        <w:ind w:firstLine="567"/>
        <w:rPr>
          <w:b w:val="0"/>
          <w:szCs w:val="28"/>
        </w:rPr>
      </w:pPr>
    </w:p>
    <w:p w:rsidR="00EE79FB" w:rsidRDefault="009C07B0" w:rsidP="0009603B">
      <w:pPr>
        <w:pStyle w:val="a5"/>
        <w:spacing w:line="360" w:lineRule="auto"/>
        <w:ind w:firstLine="567"/>
        <w:rPr>
          <w:b w:val="0"/>
          <w:szCs w:val="28"/>
        </w:rPr>
      </w:pPr>
      <w:r w:rsidRPr="00940B29">
        <w:rPr>
          <w:b w:val="0"/>
          <w:szCs w:val="28"/>
        </w:rPr>
        <w:t xml:space="preserve">1. </w:t>
      </w:r>
      <w:r w:rsidR="000F638F">
        <w:rPr>
          <w:b w:val="0"/>
          <w:szCs w:val="28"/>
        </w:rPr>
        <w:t>Онищенко Л.А.</w:t>
      </w:r>
      <w:r w:rsidR="00381CE3" w:rsidRPr="00940B29">
        <w:rPr>
          <w:b w:val="0"/>
          <w:szCs w:val="28"/>
        </w:rPr>
        <w:t xml:space="preserve"> </w:t>
      </w:r>
      <w:r w:rsidR="00D9427E" w:rsidRPr="00940B29">
        <w:rPr>
          <w:b w:val="0"/>
          <w:szCs w:val="28"/>
        </w:rPr>
        <w:t>звернул</w:t>
      </w:r>
      <w:r w:rsidR="000F638F">
        <w:rPr>
          <w:b w:val="0"/>
          <w:szCs w:val="28"/>
        </w:rPr>
        <w:t>а</w:t>
      </w:r>
      <w:r w:rsidR="00EB662A" w:rsidRPr="00940B29">
        <w:rPr>
          <w:b w:val="0"/>
          <w:szCs w:val="28"/>
        </w:rPr>
        <w:t>ся д</w:t>
      </w:r>
      <w:r w:rsidR="005A47DE" w:rsidRPr="00940B29">
        <w:rPr>
          <w:b w:val="0"/>
          <w:szCs w:val="28"/>
        </w:rPr>
        <w:t xml:space="preserve">о Конституційного Суду України </w:t>
      </w:r>
      <w:r w:rsidR="0009603B">
        <w:rPr>
          <w:b w:val="0"/>
          <w:szCs w:val="28"/>
        </w:rPr>
        <w:br/>
      </w:r>
      <w:r w:rsidR="005A47DE" w:rsidRPr="00940B29">
        <w:rPr>
          <w:b w:val="0"/>
          <w:szCs w:val="28"/>
        </w:rPr>
        <w:t xml:space="preserve">з клопотанням </w:t>
      </w:r>
      <w:r w:rsidR="00C40FFF" w:rsidRPr="00940B29">
        <w:rPr>
          <w:b w:val="0"/>
          <w:szCs w:val="28"/>
        </w:rPr>
        <w:t>перевірити на відповідність</w:t>
      </w:r>
      <w:r w:rsidR="004360B1" w:rsidRPr="00940B29">
        <w:rPr>
          <w:b w:val="0"/>
          <w:szCs w:val="28"/>
        </w:rPr>
        <w:t xml:space="preserve"> Кон</w:t>
      </w:r>
      <w:r w:rsidR="00513DE2" w:rsidRPr="00940B29">
        <w:rPr>
          <w:b w:val="0"/>
          <w:szCs w:val="28"/>
        </w:rPr>
        <w:t xml:space="preserve">ституції України </w:t>
      </w:r>
      <w:r w:rsidR="003F51DC" w:rsidRPr="00940B29">
        <w:rPr>
          <w:b w:val="0"/>
          <w:szCs w:val="28"/>
        </w:rPr>
        <w:t>(конституційн</w:t>
      </w:r>
      <w:r w:rsidR="00C40FFF" w:rsidRPr="00940B29">
        <w:rPr>
          <w:b w:val="0"/>
          <w:szCs w:val="28"/>
        </w:rPr>
        <w:t>ість</w:t>
      </w:r>
      <w:r w:rsidR="003F51DC" w:rsidRPr="00940B29">
        <w:rPr>
          <w:b w:val="0"/>
          <w:szCs w:val="28"/>
        </w:rPr>
        <w:t>)</w:t>
      </w:r>
      <w:r w:rsidR="000D2182" w:rsidRPr="00940B29">
        <w:rPr>
          <w:b w:val="0"/>
          <w:szCs w:val="28"/>
        </w:rPr>
        <w:t xml:space="preserve"> </w:t>
      </w:r>
      <w:r w:rsidR="000F638F" w:rsidRPr="00940B29">
        <w:rPr>
          <w:b w:val="0"/>
          <w:szCs w:val="28"/>
        </w:rPr>
        <w:t>частин</w:t>
      </w:r>
      <w:r w:rsidR="00D1308B">
        <w:rPr>
          <w:b w:val="0"/>
          <w:szCs w:val="28"/>
        </w:rPr>
        <w:t>у</w:t>
      </w:r>
      <w:r w:rsidR="000F638F" w:rsidRPr="00940B29">
        <w:rPr>
          <w:b w:val="0"/>
          <w:szCs w:val="28"/>
        </w:rPr>
        <w:t xml:space="preserve"> </w:t>
      </w:r>
      <w:r w:rsidR="000F638F">
        <w:rPr>
          <w:b w:val="0"/>
          <w:szCs w:val="28"/>
        </w:rPr>
        <w:t>перш</w:t>
      </w:r>
      <w:r w:rsidR="00D1308B">
        <w:rPr>
          <w:b w:val="0"/>
          <w:szCs w:val="28"/>
        </w:rPr>
        <w:t>у</w:t>
      </w:r>
      <w:r w:rsidR="000F638F" w:rsidRPr="00940B29">
        <w:rPr>
          <w:b w:val="0"/>
          <w:szCs w:val="28"/>
        </w:rPr>
        <w:t xml:space="preserve"> статті 4</w:t>
      </w:r>
      <w:r w:rsidR="000F638F">
        <w:rPr>
          <w:b w:val="0"/>
          <w:szCs w:val="28"/>
        </w:rPr>
        <w:t xml:space="preserve">09, </w:t>
      </w:r>
      <w:r w:rsidR="00D1308B">
        <w:rPr>
          <w:b w:val="0"/>
          <w:szCs w:val="28"/>
        </w:rPr>
        <w:t>частину першу</w:t>
      </w:r>
      <w:r w:rsidR="000F638F" w:rsidRPr="00940B29">
        <w:rPr>
          <w:b w:val="0"/>
          <w:szCs w:val="28"/>
        </w:rPr>
        <w:t xml:space="preserve"> статті 4</w:t>
      </w:r>
      <w:r w:rsidR="000F638F">
        <w:rPr>
          <w:b w:val="0"/>
          <w:szCs w:val="28"/>
        </w:rPr>
        <w:t xml:space="preserve">10 </w:t>
      </w:r>
      <w:r w:rsidR="000F638F" w:rsidRPr="00940B29">
        <w:rPr>
          <w:b w:val="0"/>
          <w:szCs w:val="28"/>
        </w:rPr>
        <w:lastRenderedPageBreak/>
        <w:t>Цивільного процесуального кодексу України</w:t>
      </w:r>
      <w:r w:rsidR="00D1308B">
        <w:rPr>
          <w:b w:val="0"/>
          <w:szCs w:val="28"/>
        </w:rPr>
        <w:t>, пункт</w:t>
      </w:r>
      <w:r w:rsidR="000F638F">
        <w:rPr>
          <w:b w:val="0"/>
          <w:szCs w:val="28"/>
        </w:rPr>
        <w:t xml:space="preserve"> 6</w:t>
      </w:r>
      <w:r w:rsidR="000F638F" w:rsidRPr="00940B29">
        <w:rPr>
          <w:b w:val="0"/>
          <w:szCs w:val="28"/>
        </w:rPr>
        <w:t xml:space="preserve"> частини першої</w:t>
      </w:r>
      <w:r w:rsidR="000F638F">
        <w:rPr>
          <w:b w:val="0"/>
          <w:szCs w:val="28"/>
        </w:rPr>
        <w:t xml:space="preserve"> </w:t>
      </w:r>
      <w:r w:rsidR="000F638F" w:rsidRPr="00D1308B">
        <w:rPr>
          <w:b w:val="0"/>
          <w:szCs w:val="28"/>
        </w:rPr>
        <w:br/>
      </w:r>
      <w:r w:rsidR="000F638F">
        <w:rPr>
          <w:b w:val="0"/>
          <w:szCs w:val="28"/>
        </w:rPr>
        <w:t>статті 36,</w:t>
      </w:r>
      <w:r w:rsidR="000F638F" w:rsidRPr="00940B29">
        <w:rPr>
          <w:b w:val="0"/>
          <w:szCs w:val="28"/>
        </w:rPr>
        <w:t xml:space="preserve"> </w:t>
      </w:r>
      <w:r w:rsidR="00D1308B">
        <w:rPr>
          <w:b w:val="0"/>
          <w:szCs w:val="28"/>
        </w:rPr>
        <w:t>частину першу</w:t>
      </w:r>
      <w:r w:rsidR="000F638F">
        <w:rPr>
          <w:b w:val="0"/>
          <w:szCs w:val="28"/>
        </w:rPr>
        <w:t xml:space="preserve"> </w:t>
      </w:r>
      <w:r w:rsidR="000F638F" w:rsidRPr="00940B29">
        <w:rPr>
          <w:b w:val="0"/>
          <w:szCs w:val="28"/>
        </w:rPr>
        <w:t xml:space="preserve">статті </w:t>
      </w:r>
      <w:r w:rsidR="000F638F">
        <w:rPr>
          <w:b w:val="0"/>
          <w:szCs w:val="28"/>
        </w:rPr>
        <w:t>239</w:t>
      </w:r>
      <w:r w:rsidR="000F638F" w:rsidRPr="00940B29">
        <w:rPr>
          <w:b w:val="0"/>
          <w:szCs w:val="28"/>
        </w:rPr>
        <w:t xml:space="preserve"> </w:t>
      </w:r>
      <w:r w:rsidR="000F638F">
        <w:rPr>
          <w:b w:val="0"/>
          <w:szCs w:val="28"/>
        </w:rPr>
        <w:t>К</w:t>
      </w:r>
      <w:r w:rsidR="000F638F" w:rsidRPr="00940B29">
        <w:rPr>
          <w:b w:val="0"/>
          <w:szCs w:val="28"/>
        </w:rPr>
        <w:t xml:space="preserve">одексу </w:t>
      </w:r>
      <w:r w:rsidR="000F638F">
        <w:rPr>
          <w:b w:val="0"/>
          <w:szCs w:val="28"/>
        </w:rPr>
        <w:t>законів про працю Укра</w:t>
      </w:r>
      <w:r w:rsidR="000F638F" w:rsidRPr="00940B29">
        <w:rPr>
          <w:b w:val="0"/>
          <w:szCs w:val="28"/>
        </w:rPr>
        <w:t>їни</w:t>
      </w:r>
      <w:r w:rsidR="00EE79FB" w:rsidRPr="00940B29">
        <w:rPr>
          <w:b w:val="0"/>
          <w:szCs w:val="28"/>
        </w:rPr>
        <w:t>.</w:t>
      </w:r>
    </w:p>
    <w:p w:rsidR="00D1308B" w:rsidRPr="00D1308B" w:rsidRDefault="00D1308B" w:rsidP="0009603B">
      <w:pPr>
        <w:pStyle w:val="a5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Відповідно до </w:t>
      </w:r>
      <w:r w:rsidRPr="00940B29">
        <w:rPr>
          <w:b w:val="0"/>
          <w:szCs w:val="28"/>
        </w:rPr>
        <w:t>частин</w:t>
      </w:r>
      <w:r>
        <w:rPr>
          <w:b w:val="0"/>
          <w:szCs w:val="28"/>
        </w:rPr>
        <w:t>и</w:t>
      </w:r>
      <w:r w:rsidRPr="00940B29">
        <w:rPr>
          <w:b w:val="0"/>
          <w:szCs w:val="28"/>
        </w:rPr>
        <w:t xml:space="preserve"> </w:t>
      </w:r>
      <w:r>
        <w:rPr>
          <w:b w:val="0"/>
          <w:szCs w:val="28"/>
        </w:rPr>
        <w:t>першої</w:t>
      </w:r>
      <w:r w:rsidRPr="00940B29">
        <w:rPr>
          <w:b w:val="0"/>
          <w:szCs w:val="28"/>
        </w:rPr>
        <w:t xml:space="preserve"> статті 4</w:t>
      </w:r>
      <w:r>
        <w:rPr>
          <w:b w:val="0"/>
          <w:szCs w:val="28"/>
        </w:rPr>
        <w:t xml:space="preserve">09 </w:t>
      </w:r>
      <w:r w:rsidRPr="00940B29">
        <w:rPr>
          <w:b w:val="0"/>
          <w:szCs w:val="28"/>
        </w:rPr>
        <w:t>Цивільного процесуального кодексу України</w:t>
      </w:r>
      <w:r>
        <w:rPr>
          <w:b w:val="0"/>
          <w:szCs w:val="28"/>
        </w:rPr>
        <w:t xml:space="preserve"> ,,</w:t>
      </w:r>
      <w:r w:rsidR="00BE2FB7">
        <w:rPr>
          <w:b w:val="0"/>
          <w:szCs w:val="28"/>
        </w:rPr>
        <w:t>с</w:t>
      </w:r>
      <w:r w:rsidRPr="00D1308B">
        <w:rPr>
          <w:b w:val="0"/>
          <w:szCs w:val="28"/>
        </w:rPr>
        <w:t>уд касаційної інстанції за результатами розгляду касаційної скарги має право:</w:t>
      </w:r>
    </w:p>
    <w:p w:rsidR="00D1308B" w:rsidRPr="00D1308B" w:rsidRDefault="00D1308B" w:rsidP="0009603B">
      <w:pPr>
        <w:pStyle w:val="a5"/>
        <w:spacing w:line="360" w:lineRule="auto"/>
        <w:ind w:firstLine="567"/>
        <w:rPr>
          <w:b w:val="0"/>
          <w:szCs w:val="28"/>
        </w:rPr>
      </w:pPr>
      <w:bookmarkStart w:id="0" w:name="n8958"/>
      <w:bookmarkEnd w:id="0"/>
      <w:r w:rsidRPr="00D1308B">
        <w:rPr>
          <w:b w:val="0"/>
          <w:szCs w:val="28"/>
        </w:rPr>
        <w:t>1) залишити судові рішення судів першої інстанції та апеляційної інстанції без змін, а скаргу без задоволення;</w:t>
      </w:r>
    </w:p>
    <w:p w:rsidR="00D1308B" w:rsidRPr="00D1308B" w:rsidRDefault="00D1308B" w:rsidP="0009603B">
      <w:pPr>
        <w:pStyle w:val="a5"/>
        <w:spacing w:line="360" w:lineRule="auto"/>
        <w:ind w:firstLine="567"/>
        <w:rPr>
          <w:b w:val="0"/>
          <w:szCs w:val="28"/>
        </w:rPr>
      </w:pPr>
      <w:bookmarkStart w:id="1" w:name="n8959"/>
      <w:bookmarkEnd w:id="1"/>
      <w:r w:rsidRPr="00D1308B">
        <w:rPr>
          <w:b w:val="0"/>
          <w:szCs w:val="28"/>
        </w:rPr>
        <w:t>2) скасувати судові рішення судів першої та апеляційної інстанцій повністю або частково і передати справу повністю або частково на новий розгляд, зокрема за встановленою підсудністю або для продовження розгляду;</w:t>
      </w:r>
    </w:p>
    <w:p w:rsidR="00D1308B" w:rsidRPr="00D1308B" w:rsidRDefault="00D1308B" w:rsidP="0009603B">
      <w:pPr>
        <w:pStyle w:val="a5"/>
        <w:spacing w:line="360" w:lineRule="auto"/>
        <w:ind w:firstLine="567"/>
        <w:rPr>
          <w:b w:val="0"/>
          <w:szCs w:val="28"/>
        </w:rPr>
      </w:pPr>
      <w:bookmarkStart w:id="2" w:name="n8960"/>
      <w:bookmarkEnd w:id="2"/>
      <w:r w:rsidRPr="00D1308B">
        <w:rPr>
          <w:b w:val="0"/>
          <w:szCs w:val="28"/>
        </w:rPr>
        <w:t>3) скасувати судові рішення повністю або частково і ухвалити нове рішення у відповідній частині або змінити рішення, не передаючи справи на новий розгляд;</w:t>
      </w:r>
    </w:p>
    <w:p w:rsidR="00D1308B" w:rsidRPr="00D1308B" w:rsidRDefault="00D1308B" w:rsidP="0009603B">
      <w:pPr>
        <w:pStyle w:val="a5"/>
        <w:spacing w:line="360" w:lineRule="auto"/>
        <w:ind w:firstLine="567"/>
        <w:rPr>
          <w:b w:val="0"/>
          <w:szCs w:val="28"/>
        </w:rPr>
      </w:pPr>
      <w:bookmarkStart w:id="3" w:name="n8961"/>
      <w:bookmarkEnd w:id="3"/>
      <w:r w:rsidRPr="00D1308B">
        <w:rPr>
          <w:b w:val="0"/>
          <w:szCs w:val="28"/>
        </w:rPr>
        <w:t>4) скасувати постанову суду апеляційної інстанції повністю або частково і залишити в силі рішення суду першої інстанції у відповідній частині;</w:t>
      </w:r>
    </w:p>
    <w:p w:rsidR="00D1308B" w:rsidRPr="00D1308B" w:rsidRDefault="00D1308B" w:rsidP="0009603B">
      <w:pPr>
        <w:pStyle w:val="a5"/>
        <w:spacing w:line="360" w:lineRule="auto"/>
        <w:ind w:firstLine="567"/>
        <w:rPr>
          <w:b w:val="0"/>
          <w:szCs w:val="28"/>
        </w:rPr>
      </w:pPr>
      <w:bookmarkStart w:id="4" w:name="n8962"/>
      <w:bookmarkEnd w:id="4"/>
      <w:r w:rsidRPr="00D1308B">
        <w:rPr>
          <w:b w:val="0"/>
          <w:szCs w:val="28"/>
        </w:rPr>
        <w:t>5) скасувати судові рішення суду першої та апеляційної інстанцій у відповідній частині і закрити провадження у справі чи залишити позов без розгляду у відповідній частині;</w:t>
      </w:r>
    </w:p>
    <w:p w:rsidR="00D1308B" w:rsidRPr="00D1308B" w:rsidRDefault="00D1308B" w:rsidP="0009603B">
      <w:pPr>
        <w:pStyle w:val="a5"/>
        <w:spacing w:line="360" w:lineRule="auto"/>
        <w:ind w:firstLine="567"/>
        <w:rPr>
          <w:b w:val="0"/>
          <w:szCs w:val="28"/>
        </w:rPr>
      </w:pPr>
      <w:bookmarkStart w:id="5" w:name="n9774"/>
      <w:bookmarkStart w:id="6" w:name="n8963"/>
      <w:bookmarkEnd w:id="5"/>
      <w:bookmarkEnd w:id="6"/>
      <w:r w:rsidRPr="00D1308B">
        <w:rPr>
          <w:b w:val="0"/>
          <w:szCs w:val="28"/>
        </w:rPr>
        <w:t>6) у передбачених цим Кодексом випадках визнати нечинними судові рішення судів першої та апеляційної інстанцій повністю або частково і закрити провадження у справі у відповідній частині;</w:t>
      </w:r>
    </w:p>
    <w:p w:rsidR="00D1308B" w:rsidRPr="00D1308B" w:rsidRDefault="00D1308B" w:rsidP="0009603B">
      <w:pPr>
        <w:pStyle w:val="a5"/>
        <w:spacing w:line="360" w:lineRule="auto"/>
        <w:ind w:firstLine="567"/>
        <w:rPr>
          <w:b w:val="0"/>
          <w:szCs w:val="28"/>
        </w:rPr>
      </w:pPr>
      <w:bookmarkStart w:id="7" w:name="n8964"/>
      <w:bookmarkEnd w:id="7"/>
      <w:r w:rsidRPr="00D1308B">
        <w:rPr>
          <w:b w:val="0"/>
          <w:szCs w:val="28"/>
        </w:rPr>
        <w:t>7) у передбачених цим Кодексом випадках скасувати свою постанову (повністю або частково) і прийняти одне з рішень, за</w:t>
      </w:r>
      <w:r w:rsidR="008B7233">
        <w:rPr>
          <w:b w:val="0"/>
          <w:szCs w:val="28"/>
        </w:rPr>
        <w:t>значених в пунктах 1</w:t>
      </w:r>
      <w:r w:rsidR="00235AC9">
        <w:rPr>
          <w:b w:val="0"/>
          <w:szCs w:val="28"/>
        </w:rPr>
        <w:t>–</w:t>
      </w:r>
      <w:r w:rsidRPr="00D1308B">
        <w:rPr>
          <w:b w:val="0"/>
          <w:szCs w:val="28"/>
        </w:rPr>
        <w:t>6 частини першої цієї статті</w:t>
      </w:r>
      <w:r w:rsidRPr="00940B29">
        <w:rPr>
          <w:b w:val="0"/>
          <w:szCs w:val="28"/>
        </w:rPr>
        <w:t>“</w:t>
      </w:r>
      <w:r w:rsidRPr="00D1308B">
        <w:rPr>
          <w:b w:val="0"/>
          <w:szCs w:val="28"/>
        </w:rPr>
        <w:t>.</w:t>
      </w:r>
    </w:p>
    <w:p w:rsidR="00BE2FB7" w:rsidRPr="00BE2FB7" w:rsidRDefault="00D1308B" w:rsidP="0009603B">
      <w:pPr>
        <w:pStyle w:val="a5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Згідно з </w:t>
      </w:r>
      <w:r w:rsidR="00BE2FB7">
        <w:rPr>
          <w:b w:val="0"/>
          <w:szCs w:val="28"/>
        </w:rPr>
        <w:t>частиною першою</w:t>
      </w:r>
      <w:r w:rsidR="00BE2FB7" w:rsidRPr="00940B29">
        <w:rPr>
          <w:b w:val="0"/>
          <w:szCs w:val="28"/>
        </w:rPr>
        <w:t xml:space="preserve"> статті 4</w:t>
      </w:r>
      <w:r w:rsidR="00BE2FB7">
        <w:rPr>
          <w:b w:val="0"/>
          <w:szCs w:val="28"/>
        </w:rPr>
        <w:t xml:space="preserve">10 </w:t>
      </w:r>
      <w:r w:rsidR="00BE2FB7" w:rsidRPr="00940B29">
        <w:rPr>
          <w:b w:val="0"/>
          <w:szCs w:val="28"/>
        </w:rPr>
        <w:t>Цивільного процесуального кодексу України</w:t>
      </w:r>
      <w:r w:rsidR="00BE2FB7">
        <w:rPr>
          <w:b w:val="0"/>
          <w:szCs w:val="28"/>
        </w:rPr>
        <w:t xml:space="preserve"> ,,с</w:t>
      </w:r>
      <w:r w:rsidR="00BE2FB7" w:rsidRPr="00BE2FB7">
        <w:rPr>
          <w:b w:val="0"/>
          <w:szCs w:val="28"/>
        </w:rPr>
        <w:t>уд касаційної інстанції залишає касаційну скаргу без</w:t>
      </w:r>
      <w:r w:rsidR="00BE2FB7">
        <w:rPr>
          <w:b w:val="0"/>
          <w:szCs w:val="28"/>
        </w:rPr>
        <w:t xml:space="preserve"> задоволення, </w:t>
      </w:r>
      <w:r w:rsidR="0009603B">
        <w:rPr>
          <w:b w:val="0"/>
          <w:szCs w:val="28"/>
        </w:rPr>
        <w:br/>
      </w:r>
      <w:r w:rsidR="00BE2FB7">
        <w:rPr>
          <w:b w:val="0"/>
          <w:szCs w:val="28"/>
        </w:rPr>
        <w:t>а судові рішення –</w:t>
      </w:r>
      <w:r w:rsidR="00BE2FB7" w:rsidRPr="00BE2FB7">
        <w:rPr>
          <w:b w:val="0"/>
          <w:szCs w:val="28"/>
        </w:rPr>
        <w:t xml:space="preserve"> без змін, якщо рішення, переглянуте в передбачених </w:t>
      </w:r>
      <w:r w:rsidR="00BE2FB7" w:rsidRPr="00D1308B">
        <w:rPr>
          <w:b w:val="0"/>
          <w:szCs w:val="28"/>
        </w:rPr>
        <w:br/>
      </w:r>
      <w:hyperlink r:id="rId8" w:anchor="n8904" w:history="1">
        <w:r w:rsidR="00BE2FB7" w:rsidRPr="00BE2FB7">
          <w:rPr>
            <w:b w:val="0"/>
            <w:szCs w:val="28"/>
          </w:rPr>
          <w:t>статтею 400</w:t>
        </w:r>
      </w:hyperlink>
      <w:r w:rsidR="00BE2FB7" w:rsidRPr="00BE2FB7">
        <w:rPr>
          <w:b w:val="0"/>
          <w:szCs w:val="28"/>
        </w:rPr>
        <w:t xml:space="preserve"> цього Кодексу межах, ухвалено з додержанням норм матеріального і процесуального права</w:t>
      </w:r>
      <w:r w:rsidR="00BE2FB7" w:rsidRPr="00940B29">
        <w:rPr>
          <w:b w:val="0"/>
          <w:szCs w:val="28"/>
        </w:rPr>
        <w:t>“</w:t>
      </w:r>
      <w:r w:rsidR="00BE2FB7" w:rsidRPr="00BE2FB7">
        <w:rPr>
          <w:b w:val="0"/>
          <w:szCs w:val="28"/>
        </w:rPr>
        <w:t>.</w:t>
      </w:r>
    </w:p>
    <w:p w:rsidR="00BE2FB7" w:rsidRPr="00BE2FB7" w:rsidRDefault="00BE2FB7" w:rsidP="0009603B">
      <w:pPr>
        <w:pStyle w:val="a5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lastRenderedPageBreak/>
        <w:t>Пунктом 6 частини першої статті 36</w:t>
      </w:r>
      <w:r w:rsidRPr="00940B29">
        <w:rPr>
          <w:b w:val="0"/>
          <w:szCs w:val="28"/>
        </w:rPr>
        <w:t xml:space="preserve"> </w:t>
      </w:r>
      <w:r>
        <w:rPr>
          <w:b w:val="0"/>
          <w:szCs w:val="28"/>
        </w:rPr>
        <w:t>К</w:t>
      </w:r>
      <w:r w:rsidRPr="00940B29">
        <w:rPr>
          <w:b w:val="0"/>
          <w:szCs w:val="28"/>
        </w:rPr>
        <w:t xml:space="preserve">одексу </w:t>
      </w:r>
      <w:r>
        <w:rPr>
          <w:b w:val="0"/>
          <w:szCs w:val="28"/>
        </w:rPr>
        <w:t>законів про працю Укра</w:t>
      </w:r>
      <w:r w:rsidRPr="00940B29">
        <w:rPr>
          <w:b w:val="0"/>
          <w:szCs w:val="28"/>
        </w:rPr>
        <w:t>їни</w:t>
      </w:r>
      <w:r>
        <w:rPr>
          <w:b w:val="0"/>
          <w:szCs w:val="28"/>
        </w:rPr>
        <w:t xml:space="preserve"> визначено, що підставами припинення трудового договору є </w:t>
      </w:r>
      <w:r w:rsidRPr="00BE2FB7">
        <w:rPr>
          <w:b w:val="0"/>
          <w:szCs w:val="28"/>
        </w:rPr>
        <w:t xml:space="preserve">відмова працівника від переведення на роботу в іншу місцевість разом </w:t>
      </w:r>
      <w:r w:rsidR="008B7233">
        <w:rPr>
          <w:b w:val="0"/>
          <w:szCs w:val="28"/>
        </w:rPr>
        <w:t>і</w:t>
      </w:r>
      <w:r w:rsidRPr="00BE2FB7">
        <w:rPr>
          <w:b w:val="0"/>
          <w:szCs w:val="28"/>
        </w:rPr>
        <w:t>з підприємством, установою, організацією, а також відмова від продовження роботи у зв</w:t>
      </w:r>
      <w:r>
        <w:rPr>
          <w:b w:val="0"/>
          <w:szCs w:val="28"/>
        </w:rPr>
        <w:t>’</w:t>
      </w:r>
      <w:r w:rsidR="008B7233">
        <w:rPr>
          <w:b w:val="0"/>
          <w:szCs w:val="28"/>
        </w:rPr>
        <w:t>язку зі</w:t>
      </w:r>
      <w:r w:rsidRPr="00BE2FB7">
        <w:rPr>
          <w:b w:val="0"/>
          <w:szCs w:val="28"/>
        </w:rPr>
        <w:t xml:space="preserve"> зміною істотних умов праці.</w:t>
      </w:r>
    </w:p>
    <w:p w:rsidR="00BE2FB7" w:rsidRPr="00BE2FB7" w:rsidRDefault="00BE2FB7" w:rsidP="0009603B">
      <w:pPr>
        <w:pStyle w:val="a5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За частиною першою </w:t>
      </w:r>
      <w:r w:rsidRPr="00940B29">
        <w:rPr>
          <w:b w:val="0"/>
          <w:szCs w:val="28"/>
        </w:rPr>
        <w:t xml:space="preserve">статті </w:t>
      </w:r>
      <w:r>
        <w:rPr>
          <w:b w:val="0"/>
          <w:szCs w:val="28"/>
        </w:rPr>
        <w:t>239</w:t>
      </w:r>
      <w:r w:rsidRPr="00940B29">
        <w:rPr>
          <w:b w:val="0"/>
          <w:szCs w:val="28"/>
        </w:rPr>
        <w:t xml:space="preserve"> </w:t>
      </w:r>
      <w:r>
        <w:rPr>
          <w:b w:val="0"/>
          <w:szCs w:val="28"/>
        </w:rPr>
        <w:t>К</w:t>
      </w:r>
      <w:r w:rsidRPr="00940B29">
        <w:rPr>
          <w:b w:val="0"/>
          <w:szCs w:val="28"/>
        </w:rPr>
        <w:t xml:space="preserve">одексу </w:t>
      </w:r>
      <w:r>
        <w:rPr>
          <w:b w:val="0"/>
          <w:szCs w:val="28"/>
        </w:rPr>
        <w:t>законів про працю Укра</w:t>
      </w:r>
      <w:r w:rsidRPr="00940B29">
        <w:rPr>
          <w:b w:val="0"/>
          <w:szCs w:val="28"/>
        </w:rPr>
        <w:t>їни</w:t>
      </w:r>
      <w:r>
        <w:rPr>
          <w:b w:val="0"/>
          <w:szCs w:val="28"/>
        </w:rPr>
        <w:t xml:space="preserve"> </w:t>
      </w:r>
      <w:r w:rsidRPr="00D1308B">
        <w:rPr>
          <w:b w:val="0"/>
          <w:szCs w:val="28"/>
        </w:rPr>
        <w:br/>
      </w:r>
      <w:r>
        <w:rPr>
          <w:b w:val="0"/>
          <w:szCs w:val="28"/>
        </w:rPr>
        <w:t>,,у</w:t>
      </w:r>
      <w:r w:rsidRPr="00BE2FB7">
        <w:rPr>
          <w:b w:val="0"/>
          <w:szCs w:val="28"/>
        </w:rPr>
        <w:t xml:space="preserve"> разі скасування виконаних судових рішень про стягнення заробітної плати чи інших виплат, що випливають з трудових правовідносин, поворот виконання допускається лише тоді, коли скасоване рішення </w:t>
      </w:r>
      <w:proofErr w:type="spellStart"/>
      <w:r w:rsidRPr="00BE2FB7">
        <w:rPr>
          <w:b w:val="0"/>
          <w:szCs w:val="28"/>
        </w:rPr>
        <w:t>грунтувалося</w:t>
      </w:r>
      <w:proofErr w:type="spellEnd"/>
      <w:r w:rsidRPr="00BE2FB7">
        <w:rPr>
          <w:b w:val="0"/>
          <w:szCs w:val="28"/>
        </w:rPr>
        <w:t xml:space="preserve"> на повідомлених позивачем неправдивих відомостях або поданих ним підроблених документах</w:t>
      </w:r>
      <w:r w:rsidRPr="00940B29">
        <w:rPr>
          <w:b w:val="0"/>
          <w:szCs w:val="28"/>
        </w:rPr>
        <w:t>“</w:t>
      </w:r>
      <w:r w:rsidRPr="00BE2FB7">
        <w:rPr>
          <w:b w:val="0"/>
          <w:szCs w:val="28"/>
        </w:rPr>
        <w:t>.</w:t>
      </w:r>
    </w:p>
    <w:p w:rsidR="00041DA6" w:rsidRDefault="008B7233" w:rsidP="0009603B">
      <w:pPr>
        <w:pStyle w:val="a5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t>Онищенко Л.А. твердить</w:t>
      </w:r>
      <w:r w:rsidR="00041DA6">
        <w:rPr>
          <w:b w:val="0"/>
          <w:szCs w:val="28"/>
        </w:rPr>
        <w:t xml:space="preserve">, що оспорювані </w:t>
      </w:r>
      <w:r>
        <w:rPr>
          <w:b w:val="0"/>
          <w:szCs w:val="28"/>
        </w:rPr>
        <w:t>приписи</w:t>
      </w:r>
      <w:r w:rsidR="00041DA6">
        <w:rPr>
          <w:b w:val="0"/>
          <w:szCs w:val="28"/>
        </w:rPr>
        <w:t xml:space="preserve"> </w:t>
      </w:r>
      <w:r w:rsidR="00041DA6" w:rsidRPr="00940B29">
        <w:rPr>
          <w:b w:val="0"/>
          <w:szCs w:val="28"/>
        </w:rPr>
        <w:t>Цивільного процесуального кодексу України</w:t>
      </w:r>
      <w:r w:rsidR="00041DA6">
        <w:rPr>
          <w:b w:val="0"/>
          <w:szCs w:val="28"/>
        </w:rPr>
        <w:t>, К</w:t>
      </w:r>
      <w:r w:rsidR="00041DA6" w:rsidRPr="00940B29">
        <w:rPr>
          <w:b w:val="0"/>
          <w:szCs w:val="28"/>
        </w:rPr>
        <w:t xml:space="preserve">одексу </w:t>
      </w:r>
      <w:r w:rsidR="00041DA6">
        <w:rPr>
          <w:b w:val="0"/>
          <w:szCs w:val="28"/>
        </w:rPr>
        <w:t>законів про працю Укра</w:t>
      </w:r>
      <w:r w:rsidR="00041DA6" w:rsidRPr="00940B29">
        <w:rPr>
          <w:b w:val="0"/>
          <w:szCs w:val="28"/>
        </w:rPr>
        <w:t>їни</w:t>
      </w:r>
      <w:r w:rsidR="00041DA6" w:rsidRPr="008C4967">
        <w:rPr>
          <w:b w:val="0"/>
          <w:szCs w:val="28"/>
        </w:rPr>
        <w:t>, застосова</w:t>
      </w:r>
      <w:r w:rsidR="00041DA6">
        <w:rPr>
          <w:b w:val="0"/>
          <w:szCs w:val="28"/>
        </w:rPr>
        <w:t>ні</w:t>
      </w:r>
      <w:r w:rsidR="00041DA6" w:rsidRPr="008C4967">
        <w:rPr>
          <w:b w:val="0"/>
          <w:szCs w:val="28"/>
        </w:rPr>
        <w:t xml:space="preserve"> в остаточному судовому рішенні у</w:t>
      </w:r>
      <w:r w:rsidR="00041DA6">
        <w:rPr>
          <w:b w:val="0"/>
          <w:szCs w:val="28"/>
        </w:rPr>
        <w:t xml:space="preserve"> її справі</w:t>
      </w:r>
      <w:r w:rsidR="00041DA6" w:rsidRPr="008C4967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– </w:t>
      </w:r>
      <w:r w:rsidR="00041DA6" w:rsidRPr="008C4967">
        <w:rPr>
          <w:b w:val="0"/>
          <w:szCs w:val="28"/>
        </w:rPr>
        <w:t>постанові В</w:t>
      </w:r>
      <w:r w:rsidR="00041DA6">
        <w:rPr>
          <w:b w:val="0"/>
          <w:szCs w:val="28"/>
        </w:rPr>
        <w:t>ерховного Суду у складі колегії суддів Першої судової палати Касаційного цивільного суду від 4 жовтня 2023 року</w:t>
      </w:r>
      <w:r w:rsidR="00235AC9">
        <w:rPr>
          <w:b w:val="0"/>
          <w:szCs w:val="28"/>
        </w:rPr>
        <w:t>,</w:t>
      </w:r>
      <w:r w:rsidR="00041DA6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– </w:t>
      </w:r>
      <w:r w:rsidR="00041DA6">
        <w:rPr>
          <w:b w:val="0"/>
          <w:szCs w:val="28"/>
        </w:rPr>
        <w:t>супереча</w:t>
      </w:r>
      <w:r w:rsidR="00041DA6" w:rsidRPr="008C4967">
        <w:rPr>
          <w:b w:val="0"/>
          <w:szCs w:val="28"/>
        </w:rPr>
        <w:t>ть</w:t>
      </w:r>
      <w:r>
        <w:rPr>
          <w:b w:val="0"/>
          <w:szCs w:val="28"/>
        </w:rPr>
        <w:t xml:space="preserve"> </w:t>
      </w:r>
      <w:r w:rsidR="00744D13">
        <w:rPr>
          <w:b w:val="0"/>
          <w:szCs w:val="28"/>
        </w:rPr>
        <w:t>окремим приписам частини</w:t>
      </w:r>
      <w:r w:rsidR="00041DA6">
        <w:rPr>
          <w:b w:val="0"/>
          <w:szCs w:val="28"/>
        </w:rPr>
        <w:t xml:space="preserve"> друг</w:t>
      </w:r>
      <w:r w:rsidR="00744D13">
        <w:rPr>
          <w:b w:val="0"/>
          <w:szCs w:val="28"/>
        </w:rPr>
        <w:t>ої</w:t>
      </w:r>
      <w:r w:rsidR="00916A79">
        <w:rPr>
          <w:b w:val="0"/>
          <w:szCs w:val="28"/>
        </w:rPr>
        <w:t xml:space="preserve"> статті 6, статті 8, частини першої</w:t>
      </w:r>
      <w:r w:rsidR="00041DA6">
        <w:rPr>
          <w:b w:val="0"/>
          <w:szCs w:val="28"/>
        </w:rPr>
        <w:t xml:space="preserve"> статті 24, частин</w:t>
      </w:r>
      <w:r w:rsidR="00916A79">
        <w:rPr>
          <w:b w:val="0"/>
          <w:szCs w:val="28"/>
        </w:rPr>
        <w:t>и першої</w:t>
      </w:r>
      <w:r w:rsidR="00041DA6">
        <w:rPr>
          <w:b w:val="0"/>
          <w:szCs w:val="28"/>
        </w:rPr>
        <w:t xml:space="preserve"> статті</w:t>
      </w:r>
      <w:r w:rsidR="00744D13">
        <w:rPr>
          <w:b w:val="0"/>
          <w:szCs w:val="28"/>
        </w:rPr>
        <w:t xml:space="preserve"> </w:t>
      </w:r>
      <w:r w:rsidR="00041DA6">
        <w:rPr>
          <w:b w:val="0"/>
          <w:szCs w:val="28"/>
        </w:rPr>
        <w:t xml:space="preserve">32, </w:t>
      </w:r>
      <w:r w:rsidRPr="00D1308B">
        <w:rPr>
          <w:b w:val="0"/>
          <w:szCs w:val="28"/>
        </w:rPr>
        <w:br/>
      </w:r>
      <w:r w:rsidR="00041DA6">
        <w:rPr>
          <w:b w:val="0"/>
          <w:szCs w:val="28"/>
        </w:rPr>
        <w:t>частин перш</w:t>
      </w:r>
      <w:r w:rsidR="00916A79">
        <w:rPr>
          <w:b w:val="0"/>
          <w:szCs w:val="28"/>
        </w:rPr>
        <w:t>ої</w:t>
      </w:r>
      <w:r w:rsidR="00041DA6">
        <w:rPr>
          <w:b w:val="0"/>
          <w:szCs w:val="28"/>
        </w:rPr>
        <w:t>, четверт</w:t>
      </w:r>
      <w:r w:rsidR="00916A79">
        <w:rPr>
          <w:b w:val="0"/>
          <w:szCs w:val="28"/>
        </w:rPr>
        <w:t>ої</w:t>
      </w:r>
      <w:r w:rsidR="00041DA6">
        <w:rPr>
          <w:b w:val="0"/>
          <w:szCs w:val="28"/>
        </w:rPr>
        <w:t xml:space="preserve"> статті 41,</w:t>
      </w:r>
      <w:r w:rsidR="00744D13">
        <w:rPr>
          <w:b w:val="0"/>
          <w:szCs w:val="28"/>
        </w:rPr>
        <w:t xml:space="preserve"> </w:t>
      </w:r>
      <w:r w:rsidR="00916A79">
        <w:rPr>
          <w:b w:val="0"/>
          <w:szCs w:val="28"/>
        </w:rPr>
        <w:t>частин першої, другої</w:t>
      </w:r>
      <w:r w:rsidR="00744D13">
        <w:rPr>
          <w:b w:val="0"/>
          <w:szCs w:val="28"/>
        </w:rPr>
        <w:t xml:space="preserve"> статті </w:t>
      </w:r>
      <w:r w:rsidR="00916A79">
        <w:rPr>
          <w:b w:val="0"/>
          <w:szCs w:val="28"/>
        </w:rPr>
        <w:t xml:space="preserve">43, </w:t>
      </w:r>
      <w:r w:rsidRPr="00D1308B">
        <w:rPr>
          <w:b w:val="0"/>
          <w:szCs w:val="28"/>
        </w:rPr>
        <w:br/>
      </w:r>
      <w:r w:rsidR="00916A79">
        <w:rPr>
          <w:b w:val="0"/>
          <w:szCs w:val="28"/>
        </w:rPr>
        <w:t>частини першої</w:t>
      </w:r>
      <w:r w:rsidR="00041DA6">
        <w:rPr>
          <w:b w:val="0"/>
          <w:szCs w:val="28"/>
        </w:rPr>
        <w:t xml:space="preserve"> статті 55, пункту 1 частини першої статті 92, </w:t>
      </w:r>
      <w:r w:rsidR="00916A79">
        <w:rPr>
          <w:b w:val="0"/>
          <w:szCs w:val="28"/>
        </w:rPr>
        <w:t>частини першої</w:t>
      </w:r>
      <w:r w:rsidR="00041DA6">
        <w:rPr>
          <w:b w:val="0"/>
          <w:szCs w:val="28"/>
        </w:rPr>
        <w:t xml:space="preserve"> статті 129, статті 129</w:t>
      </w:r>
      <w:r w:rsidR="00041DA6">
        <w:rPr>
          <w:b w:val="0"/>
          <w:szCs w:val="28"/>
          <w:vertAlign w:val="superscript"/>
        </w:rPr>
        <w:t>1</w:t>
      </w:r>
      <w:r w:rsidR="00041DA6" w:rsidRPr="002D1536">
        <w:rPr>
          <w:b w:val="0"/>
          <w:szCs w:val="28"/>
        </w:rPr>
        <w:t xml:space="preserve"> </w:t>
      </w:r>
      <w:r w:rsidR="00041DA6">
        <w:rPr>
          <w:b w:val="0"/>
          <w:szCs w:val="28"/>
        </w:rPr>
        <w:t>Конституції України.</w:t>
      </w:r>
    </w:p>
    <w:p w:rsidR="008D3E11" w:rsidRDefault="008B7233" w:rsidP="0009603B">
      <w:pPr>
        <w:pStyle w:val="a5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t>А</w:t>
      </w:r>
      <w:r w:rsidR="008D3E11">
        <w:rPr>
          <w:b w:val="0"/>
          <w:szCs w:val="28"/>
        </w:rPr>
        <w:t xml:space="preserve">втор клопотання просить Конституційний Суд України ,,визнати повністю неконституційним акт, яким є Постанова Верховного суду у складі колегії суддів першої судової палати Касаційного цивільного суду </w:t>
      </w:r>
      <w:r w:rsidR="003A1F3E">
        <w:rPr>
          <w:b w:val="0"/>
          <w:szCs w:val="28"/>
        </w:rPr>
        <w:t>у справі №</w:t>
      </w:r>
      <w:r>
        <w:rPr>
          <w:b w:val="0"/>
          <w:szCs w:val="28"/>
        </w:rPr>
        <w:t> </w:t>
      </w:r>
      <w:r w:rsidR="003A1F3E">
        <w:rPr>
          <w:b w:val="0"/>
          <w:szCs w:val="28"/>
        </w:rPr>
        <w:t>755/14094/21 від 04 жовтня 2023 року</w:t>
      </w:r>
      <w:r w:rsidR="003A1F3E" w:rsidRPr="00940B29">
        <w:rPr>
          <w:b w:val="0"/>
          <w:szCs w:val="28"/>
        </w:rPr>
        <w:t>“</w:t>
      </w:r>
      <w:r w:rsidR="003A1F3E">
        <w:rPr>
          <w:b w:val="0"/>
          <w:szCs w:val="28"/>
        </w:rPr>
        <w:t xml:space="preserve"> та, </w:t>
      </w:r>
      <w:r>
        <w:rPr>
          <w:b w:val="0"/>
          <w:szCs w:val="28"/>
        </w:rPr>
        <w:t>керуюч</w:t>
      </w:r>
      <w:r w:rsidR="003A1F3E" w:rsidRPr="003A1F3E">
        <w:rPr>
          <w:b w:val="0"/>
          <w:szCs w:val="28"/>
        </w:rPr>
        <w:t xml:space="preserve">ись </w:t>
      </w:r>
      <w:r>
        <w:rPr>
          <w:b w:val="0"/>
          <w:szCs w:val="28"/>
        </w:rPr>
        <w:t>частиною</w:t>
      </w:r>
      <w:r w:rsidR="003A1F3E" w:rsidRPr="003A1F3E">
        <w:rPr>
          <w:b w:val="0"/>
          <w:szCs w:val="28"/>
        </w:rPr>
        <w:t xml:space="preserve"> трет</w:t>
      </w:r>
      <w:r>
        <w:rPr>
          <w:b w:val="0"/>
          <w:szCs w:val="28"/>
        </w:rPr>
        <w:t>ьою</w:t>
      </w:r>
      <w:r w:rsidR="003A1F3E" w:rsidRPr="003A1F3E">
        <w:rPr>
          <w:b w:val="0"/>
          <w:szCs w:val="28"/>
        </w:rPr>
        <w:t xml:space="preserve"> статті 89 Закону </w:t>
      </w:r>
      <w:r w:rsidR="00067826">
        <w:rPr>
          <w:b w:val="0"/>
          <w:szCs w:val="28"/>
        </w:rPr>
        <w:t xml:space="preserve">України </w:t>
      </w:r>
      <w:r w:rsidR="003A1F3E" w:rsidRPr="003A1F3E">
        <w:rPr>
          <w:b w:val="0"/>
          <w:szCs w:val="28"/>
        </w:rPr>
        <w:t>,,Про Конституційний Суд України“</w:t>
      </w:r>
      <w:r>
        <w:rPr>
          <w:b w:val="0"/>
          <w:szCs w:val="28"/>
        </w:rPr>
        <w:t>,</w:t>
      </w:r>
      <w:r w:rsidR="003A1F3E" w:rsidRPr="003A1F3E">
        <w:rPr>
          <w:b w:val="0"/>
          <w:szCs w:val="28"/>
        </w:rPr>
        <w:t xml:space="preserve"> вказати, що Верховний Суд застосував зазначені </w:t>
      </w:r>
      <w:r>
        <w:rPr>
          <w:b w:val="0"/>
          <w:szCs w:val="28"/>
        </w:rPr>
        <w:t>приписи вказаних кодексів України</w:t>
      </w:r>
      <w:r w:rsidR="00F34A31">
        <w:rPr>
          <w:b w:val="0"/>
          <w:szCs w:val="28"/>
        </w:rPr>
        <w:t>,</w:t>
      </w:r>
      <w:r w:rsidR="003A1F3E" w:rsidRPr="003A1F3E">
        <w:rPr>
          <w:b w:val="0"/>
          <w:szCs w:val="28"/>
        </w:rPr>
        <w:t xml:space="preserve"> витлумачивши їх у спосіб, що не відповідає Конституції України.</w:t>
      </w:r>
    </w:p>
    <w:p w:rsidR="00EE79FB" w:rsidRDefault="00EE79FB" w:rsidP="0009603B">
      <w:pPr>
        <w:pStyle w:val="a5"/>
        <w:spacing w:line="360" w:lineRule="auto"/>
        <w:ind w:firstLine="567"/>
        <w:rPr>
          <w:b w:val="0"/>
          <w:szCs w:val="28"/>
        </w:rPr>
      </w:pPr>
      <w:r w:rsidRPr="00940B29">
        <w:rPr>
          <w:b w:val="0"/>
          <w:szCs w:val="28"/>
        </w:rPr>
        <w:t xml:space="preserve">Обґрунтовуючи </w:t>
      </w:r>
      <w:r w:rsidR="00A766C6">
        <w:rPr>
          <w:b w:val="0"/>
          <w:szCs w:val="28"/>
        </w:rPr>
        <w:t xml:space="preserve">твердження про </w:t>
      </w:r>
      <w:r w:rsidRPr="00940B29">
        <w:rPr>
          <w:b w:val="0"/>
          <w:szCs w:val="28"/>
        </w:rPr>
        <w:t xml:space="preserve">неконституційність </w:t>
      </w:r>
      <w:r w:rsidR="003A1F3E">
        <w:rPr>
          <w:b w:val="0"/>
          <w:szCs w:val="28"/>
        </w:rPr>
        <w:t>зазначених</w:t>
      </w:r>
      <w:r w:rsidRPr="00940B29">
        <w:rPr>
          <w:b w:val="0"/>
          <w:szCs w:val="28"/>
        </w:rPr>
        <w:t xml:space="preserve"> </w:t>
      </w:r>
      <w:r w:rsidR="008B7233">
        <w:rPr>
          <w:b w:val="0"/>
          <w:szCs w:val="28"/>
        </w:rPr>
        <w:t>приписів</w:t>
      </w:r>
      <w:r w:rsidRPr="00940B29">
        <w:rPr>
          <w:b w:val="0"/>
          <w:szCs w:val="28"/>
        </w:rPr>
        <w:t xml:space="preserve"> </w:t>
      </w:r>
      <w:r w:rsidR="003A1F3E" w:rsidRPr="00940B29">
        <w:rPr>
          <w:b w:val="0"/>
          <w:szCs w:val="28"/>
        </w:rPr>
        <w:t>Цивільного процесуального кодексу України</w:t>
      </w:r>
      <w:r w:rsidR="003A1F3E">
        <w:rPr>
          <w:b w:val="0"/>
          <w:szCs w:val="28"/>
        </w:rPr>
        <w:t>, К</w:t>
      </w:r>
      <w:r w:rsidR="003A1F3E" w:rsidRPr="00940B29">
        <w:rPr>
          <w:b w:val="0"/>
          <w:szCs w:val="28"/>
        </w:rPr>
        <w:t xml:space="preserve">одексу </w:t>
      </w:r>
      <w:r w:rsidR="003A1F3E">
        <w:rPr>
          <w:b w:val="0"/>
          <w:szCs w:val="28"/>
        </w:rPr>
        <w:t>законів про працю Укра</w:t>
      </w:r>
      <w:r w:rsidR="003A1F3E" w:rsidRPr="00940B29">
        <w:rPr>
          <w:b w:val="0"/>
          <w:szCs w:val="28"/>
        </w:rPr>
        <w:t>їни</w:t>
      </w:r>
      <w:r w:rsidR="008B7233">
        <w:rPr>
          <w:b w:val="0"/>
          <w:szCs w:val="28"/>
        </w:rPr>
        <w:t>,</w:t>
      </w:r>
      <w:r w:rsidRPr="00940B29">
        <w:rPr>
          <w:b w:val="0"/>
          <w:szCs w:val="28"/>
        </w:rPr>
        <w:t xml:space="preserve"> </w:t>
      </w:r>
      <w:r w:rsidR="00041DA6">
        <w:rPr>
          <w:b w:val="0"/>
          <w:szCs w:val="28"/>
        </w:rPr>
        <w:t>Онищенко Л.А.</w:t>
      </w:r>
      <w:r w:rsidRPr="00940B29">
        <w:rPr>
          <w:b w:val="0"/>
          <w:szCs w:val="28"/>
        </w:rPr>
        <w:t xml:space="preserve"> посилається на окремі приписи Конституції Ук</w:t>
      </w:r>
      <w:r w:rsidR="00A766C6">
        <w:rPr>
          <w:b w:val="0"/>
          <w:szCs w:val="28"/>
        </w:rPr>
        <w:t xml:space="preserve">раїни, законів України, </w:t>
      </w:r>
      <w:r w:rsidR="00744D13">
        <w:rPr>
          <w:b w:val="0"/>
          <w:szCs w:val="28"/>
        </w:rPr>
        <w:t xml:space="preserve">міжнародні акти, </w:t>
      </w:r>
      <w:r w:rsidRPr="00940B29">
        <w:rPr>
          <w:b w:val="0"/>
          <w:szCs w:val="28"/>
        </w:rPr>
        <w:t>рішення Конституційного Суду України</w:t>
      </w:r>
      <w:r w:rsidR="008B7233">
        <w:rPr>
          <w:b w:val="0"/>
          <w:szCs w:val="28"/>
        </w:rPr>
        <w:t>,</w:t>
      </w:r>
      <w:r w:rsidR="00F61A91" w:rsidRPr="00940B29">
        <w:rPr>
          <w:b w:val="0"/>
          <w:szCs w:val="28"/>
        </w:rPr>
        <w:t xml:space="preserve"> </w:t>
      </w:r>
      <w:r w:rsidR="00F61A91" w:rsidRPr="00940B29">
        <w:rPr>
          <w:b w:val="0"/>
          <w:szCs w:val="28"/>
        </w:rPr>
        <w:lastRenderedPageBreak/>
        <w:t>практику Європейського суду з прав людини</w:t>
      </w:r>
      <w:r w:rsidRPr="00940B29">
        <w:rPr>
          <w:b w:val="0"/>
          <w:szCs w:val="28"/>
        </w:rPr>
        <w:t xml:space="preserve">, </w:t>
      </w:r>
      <w:r w:rsidR="00F61A91" w:rsidRPr="00940B29">
        <w:rPr>
          <w:b w:val="0"/>
          <w:szCs w:val="28"/>
        </w:rPr>
        <w:t xml:space="preserve">а також на судові </w:t>
      </w:r>
      <w:r w:rsidRPr="00940B29">
        <w:rPr>
          <w:b w:val="0"/>
          <w:szCs w:val="28"/>
        </w:rPr>
        <w:t>рішення</w:t>
      </w:r>
      <w:r w:rsidR="008B7233">
        <w:rPr>
          <w:b w:val="0"/>
          <w:szCs w:val="28"/>
        </w:rPr>
        <w:t>, ухв</w:t>
      </w:r>
      <w:r w:rsidR="00A766C6">
        <w:rPr>
          <w:b w:val="0"/>
          <w:szCs w:val="28"/>
        </w:rPr>
        <w:t>алені</w:t>
      </w:r>
      <w:r w:rsidR="00F61A91" w:rsidRPr="00940B29">
        <w:rPr>
          <w:b w:val="0"/>
          <w:szCs w:val="28"/>
        </w:rPr>
        <w:t xml:space="preserve"> </w:t>
      </w:r>
      <w:r w:rsidR="008B7233">
        <w:rPr>
          <w:b w:val="0"/>
          <w:szCs w:val="28"/>
        </w:rPr>
        <w:t>в</w:t>
      </w:r>
      <w:r w:rsidR="00041DA6">
        <w:rPr>
          <w:b w:val="0"/>
          <w:szCs w:val="28"/>
        </w:rPr>
        <w:t xml:space="preserve"> </w:t>
      </w:r>
      <w:r w:rsidR="008B7233">
        <w:rPr>
          <w:b w:val="0"/>
          <w:szCs w:val="28"/>
        </w:rPr>
        <w:t xml:space="preserve">її </w:t>
      </w:r>
      <w:r w:rsidR="00F61A91" w:rsidRPr="00940B29">
        <w:rPr>
          <w:b w:val="0"/>
          <w:szCs w:val="28"/>
        </w:rPr>
        <w:t>справі</w:t>
      </w:r>
      <w:r w:rsidRPr="00940B29">
        <w:rPr>
          <w:b w:val="0"/>
          <w:szCs w:val="28"/>
        </w:rPr>
        <w:t>.</w:t>
      </w:r>
    </w:p>
    <w:p w:rsidR="00CB1078" w:rsidRDefault="00CB1078" w:rsidP="0009603B">
      <w:pPr>
        <w:pStyle w:val="a5"/>
        <w:spacing w:line="360" w:lineRule="auto"/>
        <w:ind w:firstLine="567"/>
        <w:rPr>
          <w:b w:val="0"/>
          <w:szCs w:val="28"/>
        </w:rPr>
      </w:pPr>
    </w:p>
    <w:p w:rsidR="00A145F1" w:rsidRDefault="00215089" w:rsidP="0009603B">
      <w:pPr>
        <w:pStyle w:val="a5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t>2</w:t>
      </w:r>
      <w:r w:rsidR="00A145F1" w:rsidRPr="00940B29">
        <w:rPr>
          <w:b w:val="0"/>
          <w:szCs w:val="28"/>
        </w:rPr>
        <w:t xml:space="preserve">. </w:t>
      </w:r>
      <w:r w:rsidR="007B1C85">
        <w:rPr>
          <w:b w:val="0"/>
          <w:szCs w:val="28"/>
        </w:rPr>
        <w:t>Розв’язуючи</w:t>
      </w:r>
      <w:r w:rsidR="00A145F1" w:rsidRPr="00940B29">
        <w:rPr>
          <w:b w:val="0"/>
          <w:szCs w:val="28"/>
        </w:rPr>
        <w:t xml:space="preserve"> питання щодо відкриття конституційного провадження у справі, Третя колегія суддів Першого сенату Конституційного Суду України виходить із такого.</w:t>
      </w:r>
    </w:p>
    <w:p w:rsidR="00215089" w:rsidRDefault="00215089" w:rsidP="0009603B">
      <w:pPr>
        <w:pStyle w:val="a5"/>
        <w:spacing w:line="360" w:lineRule="auto"/>
        <w:ind w:firstLine="567"/>
        <w:rPr>
          <w:b w:val="0"/>
          <w:szCs w:val="28"/>
        </w:rPr>
      </w:pPr>
    </w:p>
    <w:p w:rsidR="002E5A49" w:rsidRPr="00456533" w:rsidRDefault="002E5A49" w:rsidP="0009603B">
      <w:pPr>
        <w:pStyle w:val="a5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t>2.1. Згідно зі</w:t>
      </w:r>
      <w:r w:rsidRPr="00456533">
        <w:rPr>
          <w:b w:val="0"/>
          <w:szCs w:val="28"/>
        </w:rPr>
        <w:t xml:space="preserve"> стат</w:t>
      </w:r>
      <w:r>
        <w:rPr>
          <w:b w:val="0"/>
          <w:szCs w:val="28"/>
        </w:rPr>
        <w:t>тею 151</w:t>
      </w:r>
      <w:r>
        <w:rPr>
          <w:b w:val="0"/>
          <w:szCs w:val="28"/>
          <w:vertAlign w:val="superscript"/>
        </w:rPr>
        <w:t>1</w:t>
      </w:r>
      <w:r>
        <w:rPr>
          <w:b w:val="0"/>
          <w:szCs w:val="28"/>
        </w:rPr>
        <w:t xml:space="preserve"> Конституції</w:t>
      </w:r>
      <w:r w:rsidRPr="00456533">
        <w:rPr>
          <w:b w:val="0"/>
          <w:szCs w:val="28"/>
        </w:rPr>
        <w:t xml:space="preserve"> України</w:t>
      </w:r>
      <w:r>
        <w:rPr>
          <w:b w:val="0"/>
          <w:szCs w:val="28"/>
        </w:rPr>
        <w:t xml:space="preserve"> </w:t>
      </w:r>
      <w:r w:rsidRPr="00456533">
        <w:rPr>
          <w:b w:val="0"/>
          <w:szCs w:val="28"/>
        </w:rPr>
        <w:t>Конституційний Суд України вирішує</w:t>
      </w:r>
      <w:r>
        <w:rPr>
          <w:b w:val="0"/>
          <w:szCs w:val="28"/>
        </w:rPr>
        <w:t xml:space="preserve"> питання про</w:t>
      </w:r>
      <w:r w:rsidRPr="00456533">
        <w:rPr>
          <w:b w:val="0"/>
          <w:szCs w:val="28"/>
        </w:rPr>
        <w:t xml:space="preserve"> відповідність</w:t>
      </w:r>
      <w:r>
        <w:rPr>
          <w:b w:val="0"/>
          <w:szCs w:val="28"/>
        </w:rPr>
        <w:t xml:space="preserve"> </w:t>
      </w:r>
      <w:r w:rsidRPr="00456533">
        <w:rPr>
          <w:b w:val="0"/>
          <w:szCs w:val="28"/>
        </w:rPr>
        <w:t>Конституції України (конституційність)</w:t>
      </w:r>
      <w:r>
        <w:rPr>
          <w:b w:val="0"/>
          <w:szCs w:val="28"/>
        </w:rPr>
        <w:t xml:space="preserve"> закону </w:t>
      </w:r>
      <w:r w:rsidRPr="00456533">
        <w:rPr>
          <w:b w:val="0"/>
          <w:szCs w:val="28"/>
        </w:rPr>
        <w:t>України за</w:t>
      </w:r>
      <w:r>
        <w:rPr>
          <w:b w:val="0"/>
          <w:szCs w:val="28"/>
        </w:rPr>
        <w:t xml:space="preserve"> </w:t>
      </w:r>
      <w:r w:rsidRPr="00456533">
        <w:rPr>
          <w:b w:val="0"/>
          <w:szCs w:val="28"/>
        </w:rPr>
        <w:t>конституційною скаргою особи, яка вважає, що застосований в</w:t>
      </w:r>
      <w:r>
        <w:rPr>
          <w:b w:val="0"/>
          <w:szCs w:val="28"/>
        </w:rPr>
        <w:t xml:space="preserve"> </w:t>
      </w:r>
      <w:r w:rsidRPr="00456533">
        <w:rPr>
          <w:b w:val="0"/>
          <w:szCs w:val="28"/>
        </w:rPr>
        <w:t>остаточному судовому рішенні в її справі закон України суперечить</w:t>
      </w:r>
      <w:r>
        <w:rPr>
          <w:b w:val="0"/>
          <w:szCs w:val="28"/>
        </w:rPr>
        <w:t xml:space="preserve"> </w:t>
      </w:r>
      <w:r w:rsidRPr="00456533">
        <w:rPr>
          <w:b w:val="0"/>
          <w:szCs w:val="28"/>
        </w:rPr>
        <w:t>Конституції України; конституційна скарга може бути подана в разі,</w:t>
      </w:r>
      <w:r>
        <w:rPr>
          <w:b w:val="0"/>
          <w:szCs w:val="28"/>
        </w:rPr>
        <w:t xml:space="preserve"> </w:t>
      </w:r>
      <w:r w:rsidRPr="00456533">
        <w:rPr>
          <w:b w:val="0"/>
          <w:szCs w:val="28"/>
        </w:rPr>
        <w:t>якщо всі інші національні засоби юридичного захисту вичерпано.</w:t>
      </w:r>
    </w:p>
    <w:p w:rsidR="002E5A49" w:rsidRPr="00456533" w:rsidRDefault="002E5A49" w:rsidP="0009603B">
      <w:pPr>
        <w:pStyle w:val="a5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Відповідно до </w:t>
      </w:r>
      <w:r w:rsidRPr="00456533">
        <w:rPr>
          <w:b w:val="0"/>
          <w:szCs w:val="28"/>
        </w:rPr>
        <w:t>Закон</w:t>
      </w:r>
      <w:r>
        <w:rPr>
          <w:b w:val="0"/>
          <w:szCs w:val="28"/>
        </w:rPr>
        <w:t>у</w:t>
      </w:r>
      <w:r w:rsidRPr="00456533">
        <w:rPr>
          <w:b w:val="0"/>
          <w:szCs w:val="28"/>
        </w:rPr>
        <w:t xml:space="preserve"> України „Про Конституційний Суд України“</w:t>
      </w:r>
      <w:r>
        <w:rPr>
          <w:b w:val="0"/>
          <w:szCs w:val="28"/>
        </w:rPr>
        <w:t xml:space="preserve"> </w:t>
      </w:r>
      <w:r w:rsidRPr="00456533">
        <w:rPr>
          <w:b w:val="0"/>
          <w:szCs w:val="28"/>
        </w:rPr>
        <w:t>конституційною скаргою є подане до Конституційного Суду України</w:t>
      </w:r>
      <w:r>
        <w:rPr>
          <w:b w:val="0"/>
          <w:szCs w:val="28"/>
        </w:rPr>
        <w:t xml:space="preserve"> </w:t>
      </w:r>
      <w:r w:rsidRPr="00456533">
        <w:rPr>
          <w:b w:val="0"/>
          <w:szCs w:val="28"/>
        </w:rPr>
        <w:t xml:space="preserve">письмове клопотання </w:t>
      </w:r>
      <w:r>
        <w:rPr>
          <w:b w:val="0"/>
          <w:szCs w:val="28"/>
        </w:rPr>
        <w:t>щодо перевірки на відповідність</w:t>
      </w:r>
      <w:r w:rsidRPr="00456533">
        <w:rPr>
          <w:b w:val="0"/>
          <w:szCs w:val="28"/>
        </w:rPr>
        <w:t xml:space="preserve"> Конституції</w:t>
      </w:r>
      <w:r>
        <w:rPr>
          <w:b w:val="0"/>
          <w:szCs w:val="28"/>
        </w:rPr>
        <w:t xml:space="preserve"> </w:t>
      </w:r>
      <w:r w:rsidRPr="00456533">
        <w:rPr>
          <w:b w:val="0"/>
          <w:szCs w:val="28"/>
        </w:rPr>
        <w:t>України (конституційність) закону України (його окремих положень),</w:t>
      </w:r>
      <w:r>
        <w:rPr>
          <w:b w:val="0"/>
          <w:szCs w:val="28"/>
        </w:rPr>
        <w:t xml:space="preserve"> </w:t>
      </w:r>
      <w:r w:rsidRPr="00456533">
        <w:rPr>
          <w:b w:val="0"/>
          <w:szCs w:val="28"/>
        </w:rPr>
        <w:t xml:space="preserve">що застосований в остаточному </w:t>
      </w:r>
      <w:r>
        <w:rPr>
          <w:b w:val="0"/>
          <w:szCs w:val="28"/>
        </w:rPr>
        <w:t>судовому рішенні у справі</w:t>
      </w:r>
      <w:r w:rsidRPr="00456533">
        <w:rPr>
          <w:b w:val="0"/>
          <w:szCs w:val="28"/>
        </w:rPr>
        <w:t xml:space="preserve"> суб’єкта</w:t>
      </w:r>
      <w:r>
        <w:rPr>
          <w:b w:val="0"/>
          <w:szCs w:val="28"/>
        </w:rPr>
        <w:t xml:space="preserve"> </w:t>
      </w:r>
      <w:r w:rsidRPr="00456533">
        <w:rPr>
          <w:b w:val="0"/>
          <w:szCs w:val="28"/>
        </w:rPr>
        <w:t>права</w:t>
      </w:r>
      <w:r>
        <w:rPr>
          <w:b w:val="0"/>
          <w:szCs w:val="28"/>
        </w:rPr>
        <w:t xml:space="preserve"> на конституційну скаргу</w:t>
      </w:r>
      <w:r w:rsidRPr="00456533">
        <w:rPr>
          <w:b w:val="0"/>
          <w:szCs w:val="28"/>
        </w:rPr>
        <w:t xml:space="preserve"> (частина перша статті 55);</w:t>
      </w:r>
      <w:r>
        <w:rPr>
          <w:b w:val="0"/>
          <w:szCs w:val="28"/>
        </w:rPr>
        <w:t xml:space="preserve"> </w:t>
      </w:r>
      <w:r w:rsidRPr="00F7314C">
        <w:rPr>
          <w:b w:val="0"/>
          <w:szCs w:val="28"/>
        </w:rPr>
        <w:t>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br/>
        <w:t>(абзац перший частини першої статті 56</w:t>
      </w:r>
      <w:r w:rsidRPr="00456533">
        <w:rPr>
          <w:b w:val="0"/>
          <w:szCs w:val="28"/>
        </w:rPr>
        <w:t>).</w:t>
      </w:r>
    </w:p>
    <w:p w:rsidR="002E5A49" w:rsidRDefault="002E5A49" w:rsidP="0009603B">
      <w:pPr>
        <w:pStyle w:val="a5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Зі змісту </w:t>
      </w:r>
      <w:r w:rsidR="002D428D">
        <w:rPr>
          <w:b w:val="0"/>
          <w:szCs w:val="28"/>
        </w:rPr>
        <w:t>остаточного судового</w:t>
      </w:r>
      <w:r w:rsidR="008B7233">
        <w:rPr>
          <w:b w:val="0"/>
          <w:szCs w:val="28"/>
        </w:rPr>
        <w:t xml:space="preserve"> рішення</w:t>
      </w:r>
      <w:r w:rsidR="002D428D" w:rsidRPr="008C4967">
        <w:rPr>
          <w:b w:val="0"/>
          <w:szCs w:val="28"/>
        </w:rPr>
        <w:t xml:space="preserve"> у</w:t>
      </w:r>
      <w:r w:rsidR="002D428D">
        <w:rPr>
          <w:b w:val="0"/>
          <w:szCs w:val="28"/>
        </w:rPr>
        <w:t xml:space="preserve"> справі</w:t>
      </w:r>
      <w:r w:rsidR="002D428D" w:rsidRPr="008C4967">
        <w:rPr>
          <w:b w:val="0"/>
          <w:szCs w:val="28"/>
        </w:rPr>
        <w:t xml:space="preserve"> </w:t>
      </w:r>
      <w:r w:rsidR="002D428D">
        <w:rPr>
          <w:b w:val="0"/>
          <w:szCs w:val="28"/>
        </w:rPr>
        <w:t xml:space="preserve">Онищенко Л.А. </w:t>
      </w:r>
      <w:r>
        <w:rPr>
          <w:b w:val="0"/>
          <w:szCs w:val="28"/>
        </w:rPr>
        <w:t>убачає</w:t>
      </w:r>
      <w:r w:rsidRPr="00C920F8">
        <w:rPr>
          <w:b w:val="0"/>
          <w:szCs w:val="28"/>
        </w:rPr>
        <w:t>ться</w:t>
      </w:r>
      <w:r>
        <w:rPr>
          <w:b w:val="0"/>
          <w:szCs w:val="28"/>
        </w:rPr>
        <w:t xml:space="preserve">, </w:t>
      </w:r>
      <w:r w:rsidR="008B7233">
        <w:rPr>
          <w:b w:val="0"/>
          <w:szCs w:val="28"/>
        </w:rPr>
        <w:t xml:space="preserve">що </w:t>
      </w:r>
      <w:r w:rsidR="002D428D">
        <w:rPr>
          <w:b w:val="0"/>
          <w:szCs w:val="28"/>
        </w:rPr>
        <w:t>частину першу статті 239 Кодексу законів про працю України</w:t>
      </w:r>
      <w:r w:rsidR="008B7233">
        <w:rPr>
          <w:b w:val="0"/>
          <w:szCs w:val="28"/>
        </w:rPr>
        <w:t xml:space="preserve"> Верховний Суд у ньому не застосував</w:t>
      </w:r>
      <w:r w:rsidR="00FF54E2">
        <w:rPr>
          <w:b w:val="0"/>
          <w:szCs w:val="28"/>
        </w:rPr>
        <w:t>, а лише згадав</w:t>
      </w:r>
      <w:r w:rsidR="002D428D">
        <w:rPr>
          <w:b w:val="0"/>
          <w:szCs w:val="28"/>
        </w:rPr>
        <w:t xml:space="preserve"> в аспекті викладення змісту позиції позивачки</w:t>
      </w:r>
      <w:r w:rsidR="008B7233">
        <w:rPr>
          <w:b w:val="0"/>
          <w:szCs w:val="28"/>
        </w:rPr>
        <w:t>;</w:t>
      </w:r>
      <w:r w:rsidR="002D428D">
        <w:rPr>
          <w:b w:val="0"/>
          <w:szCs w:val="28"/>
        </w:rPr>
        <w:t xml:space="preserve"> Верховний Суд не вирішував питан</w:t>
      </w:r>
      <w:r w:rsidR="008B7233">
        <w:rPr>
          <w:b w:val="0"/>
          <w:szCs w:val="28"/>
        </w:rPr>
        <w:t>ь</w:t>
      </w:r>
      <w:r w:rsidR="002D428D">
        <w:rPr>
          <w:b w:val="0"/>
          <w:szCs w:val="28"/>
        </w:rPr>
        <w:t>, пов’язан</w:t>
      </w:r>
      <w:r w:rsidR="008B7233">
        <w:rPr>
          <w:b w:val="0"/>
          <w:szCs w:val="28"/>
        </w:rPr>
        <w:t>их</w:t>
      </w:r>
      <w:r w:rsidR="002D428D">
        <w:rPr>
          <w:b w:val="0"/>
          <w:szCs w:val="28"/>
        </w:rPr>
        <w:t xml:space="preserve"> </w:t>
      </w:r>
      <w:r w:rsidR="008B7233">
        <w:rPr>
          <w:b w:val="0"/>
          <w:szCs w:val="28"/>
        </w:rPr>
        <w:t>і</w:t>
      </w:r>
      <w:r w:rsidR="002D428D">
        <w:rPr>
          <w:b w:val="0"/>
          <w:szCs w:val="28"/>
        </w:rPr>
        <w:t xml:space="preserve">з поворотом виконання рішення </w:t>
      </w:r>
      <w:r w:rsidR="00E53CED">
        <w:rPr>
          <w:b w:val="0"/>
          <w:szCs w:val="28"/>
        </w:rPr>
        <w:t>у справі Онищенко Л.А.</w:t>
      </w:r>
    </w:p>
    <w:p w:rsidR="002E5A49" w:rsidRPr="00F55E47" w:rsidRDefault="00235AC9" w:rsidP="0009603B">
      <w:pPr>
        <w:pStyle w:val="a5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t>Оскільки</w:t>
      </w:r>
      <w:r w:rsidR="002E5A49">
        <w:rPr>
          <w:b w:val="0"/>
          <w:szCs w:val="28"/>
        </w:rPr>
        <w:t xml:space="preserve"> </w:t>
      </w:r>
      <w:r w:rsidR="002E5A49" w:rsidRPr="00456533">
        <w:rPr>
          <w:b w:val="0"/>
          <w:szCs w:val="28"/>
        </w:rPr>
        <w:t xml:space="preserve">в постанові </w:t>
      </w:r>
      <w:r w:rsidR="00E53CED" w:rsidRPr="008C4967">
        <w:rPr>
          <w:b w:val="0"/>
          <w:szCs w:val="28"/>
        </w:rPr>
        <w:t>В</w:t>
      </w:r>
      <w:r w:rsidR="00E53CED">
        <w:rPr>
          <w:b w:val="0"/>
          <w:szCs w:val="28"/>
        </w:rPr>
        <w:t xml:space="preserve">ерховного Суду у складі колегії суддів Першої судової палати Касаційного цивільного суду від 4 жовтня 2023 року </w:t>
      </w:r>
      <w:r w:rsidR="00833760" w:rsidRPr="00D1308B">
        <w:rPr>
          <w:b w:val="0"/>
          <w:szCs w:val="28"/>
        </w:rPr>
        <w:br/>
      </w:r>
      <w:r w:rsidR="00E53CED">
        <w:rPr>
          <w:b w:val="0"/>
          <w:szCs w:val="28"/>
        </w:rPr>
        <w:t>частин</w:t>
      </w:r>
      <w:r w:rsidR="00833760">
        <w:rPr>
          <w:b w:val="0"/>
          <w:szCs w:val="28"/>
        </w:rPr>
        <w:t>у</w:t>
      </w:r>
      <w:r w:rsidR="00E53CED">
        <w:rPr>
          <w:b w:val="0"/>
          <w:szCs w:val="28"/>
        </w:rPr>
        <w:t xml:space="preserve"> перш</w:t>
      </w:r>
      <w:r w:rsidR="00833760">
        <w:rPr>
          <w:b w:val="0"/>
          <w:szCs w:val="28"/>
        </w:rPr>
        <w:t>у</w:t>
      </w:r>
      <w:r w:rsidR="00E53CED">
        <w:rPr>
          <w:b w:val="0"/>
          <w:szCs w:val="28"/>
        </w:rPr>
        <w:t xml:space="preserve"> статті 239 Кодексу законів про працю України</w:t>
      </w:r>
      <w:r w:rsidR="00833760">
        <w:rPr>
          <w:b w:val="0"/>
          <w:szCs w:val="28"/>
        </w:rPr>
        <w:t xml:space="preserve"> </w:t>
      </w:r>
      <w:r w:rsidR="002E5A49">
        <w:rPr>
          <w:b w:val="0"/>
          <w:szCs w:val="28"/>
        </w:rPr>
        <w:t xml:space="preserve">до спірних </w:t>
      </w:r>
      <w:r w:rsidR="002E5A49">
        <w:rPr>
          <w:b w:val="0"/>
          <w:szCs w:val="28"/>
        </w:rPr>
        <w:lastRenderedPageBreak/>
        <w:t>правовідносин</w:t>
      </w:r>
      <w:r w:rsidR="002E5A49" w:rsidRPr="00191FFB">
        <w:rPr>
          <w:b w:val="0"/>
          <w:szCs w:val="28"/>
        </w:rPr>
        <w:t xml:space="preserve"> </w:t>
      </w:r>
      <w:r w:rsidR="002E5A49">
        <w:rPr>
          <w:b w:val="0"/>
          <w:szCs w:val="28"/>
        </w:rPr>
        <w:t>не застосов</w:t>
      </w:r>
      <w:r w:rsidR="00833760">
        <w:rPr>
          <w:b w:val="0"/>
          <w:szCs w:val="28"/>
        </w:rPr>
        <w:t>ано, то</w:t>
      </w:r>
      <w:r w:rsidR="002E5A49">
        <w:rPr>
          <w:b w:val="0"/>
          <w:szCs w:val="28"/>
        </w:rPr>
        <w:t xml:space="preserve"> </w:t>
      </w:r>
      <w:r w:rsidR="00E53CED">
        <w:rPr>
          <w:b w:val="0"/>
          <w:szCs w:val="28"/>
        </w:rPr>
        <w:t>Онищенко Л.А.</w:t>
      </w:r>
      <w:r w:rsidR="002E5A49" w:rsidRPr="00F55E47">
        <w:rPr>
          <w:b w:val="0"/>
          <w:szCs w:val="28"/>
        </w:rPr>
        <w:t xml:space="preserve"> не є належним суб’єктом права на конституційну скаргу в розумінні вимог абзацу</w:t>
      </w:r>
      <w:r w:rsidR="002E5A49">
        <w:rPr>
          <w:b w:val="0"/>
          <w:szCs w:val="28"/>
        </w:rPr>
        <w:t xml:space="preserve"> першого частини першої статті 56 </w:t>
      </w:r>
      <w:r w:rsidR="002E5A49" w:rsidRPr="00F55E47">
        <w:rPr>
          <w:b w:val="0"/>
          <w:szCs w:val="28"/>
        </w:rPr>
        <w:t>Закону України „Про Конституційний Суд України“.</w:t>
      </w:r>
    </w:p>
    <w:p w:rsidR="002E5A49" w:rsidRDefault="00C078AE" w:rsidP="0009603B">
      <w:pPr>
        <w:pStyle w:val="a5"/>
        <w:spacing w:line="360" w:lineRule="auto"/>
        <w:ind w:firstLine="567"/>
        <w:rPr>
          <w:b w:val="0"/>
          <w:szCs w:val="28"/>
        </w:rPr>
      </w:pPr>
      <w:r>
        <w:rPr>
          <w:b w:val="0"/>
          <w:szCs w:val="28"/>
        </w:rPr>
        <w:t xml:space="preserve">З огляду на наведене </w:t>
      </w:r>
      <w:r w:rsidR="00833760">
        <w:rPr>
          <w:b w:val="0"/>
          <w:szCs w:val="28"/>
        </w:rPr>
        <w:t>Третя колегія суддів Першого сенату Конституційного Суду України</w:t>
      </w:r>
      <w:r w:rsidR="002E5A49" w:rsidRPr="00F55E47">
        <w:rPr>
          <w:b w:val="0"/>
          <w:szCs w:val="28"/>
        </w:rPr>
        <w:t xml:space="preserve"> </w:t>
      </w:r>
      <w:r w:rsidR="00833760">
        <w:rPr>
          <w:b w:val="0"/>
          <w:szCs w:val="28"/>
        </w:rPr>
        <w:t xml:space="preserve">зазначає, що </w:t>
      </w:r>
      <w:r w:rsidR="002E5A49" w:rsidRPr="00F55E47">
        <w:rPr>
          <w:b w:val="0"/>
          <w:szCs w:val="28"/>
        </w:rPr>
        <w:t xml:space="preserve">конституційна скарга в цій частині суперечить вимогам статей 55, 56 Закону України „Про Конституційний Суд України“, </w:t>
      </w:r>
      <w:r w:rsidR="0009603B">
        <w:rPr>
          <w:b w:val="0"/>
          <w:szCs w:val="28"/>
        </w:rPr>
        <w:br/>
      </w:r>
      <w:r w:rsidR="002E5A49" w:rsidRPr="00F55E47">
        <w:rPr>
          <w:b w:val="0"/>
          <w:szCs w:val="28"/>
        </w:rPr>
        <w:t>що є підставою для відмови у відкритті конституційного провадження у справі згідно з пунктом 1 статті 62 цього закону – звернення до Конституційного Суду України неналежним суб’єктом</w:t>
      </w:r>
      <w:r w:rsidR="002E5A49">
        <w:rPr>
          <w:b w:val="0"/>
          <w:szCs w:val="28"/>
        </w:rPr>
        <w:t>.</w:t>
      </w:r>
    </w:p>
    <w:p w:rsidR="002E5A49" w:rsidRPr="00940B29" w:rsidRDefault="002E5A49" w:rsidP="0009603B">
      <w:pPr>
        <w:pStyle w:val="a5"/>
        <w:spacing w:line="360" w:lineRule="auto"/>
        <w:ind w:firstLine="567"/>
        <w:rPr>
          <w:b w:val="0"/>
          <w:szCs w:val="28"/>
        </w:rPr>
      </w:pPr>
    </w:p>
    <w:p w:rsidR="00BC2C30" w:rsidRPr="00716643" w:rsidRDefault="00E53CED" w:rsidP="0009603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215089">
        <w:rPr>
          <w:sz w:val="28"/>
          <w:szCs w:val="28"/>
          <w:lang w:val="uk-UA"/>
        </w:rPr>
        <w:t xml:space="preserve">. </w:t>
      </w:r>
      <w:r w:rsidR="00BC2C30" w:rsidRPr="00716643">
        <w:rPr>
          <w:sz w:val="28"/>
          <w:szCs w:val="28"/>
          <w:lang w:val="uk-UA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</w:t>
      </w:r>
      <w:r w:rsidR="00BC2C30">
        <w:rPr>
          <w:sz w:val="28"/>
          <w:szCs w:val="28"/>
          <w:lang w:val="uk-UA"/>
        </w:rPr>
        <w:t xml:space="preserve">им статтями 55, 56 цього закону, та якщо </w:t>
      </w:r>
      <w:r w:rsidR="00BC2C30" w:rsidRPr="007910FE">
        <w:rPr>
          <w:sz w:val="28"/>
          <w:szCs w:val="28"/>
          <w:lang w:val="uk-UA"/>
        </w:rPr>
        <w:t>з дня набрання законної сили остаточним судовим рішенням, у</w:t>
      </w:r>
      <w:r w:rsidR="00BC2C30">
        <w:rPr>
          <w:sz w:val="28"/>
          <w:szCs w:val="28"/>
          <w:lang w:val="uk-UA"/>
        </w:rPr>
        <w:t xml:space="preserve"> якому застосовано закон України (його окремі</w:t>
      </w:r>
      <w:r w:rsidR="00BC2C30" w:rsidRPr="007910FE">
        <w:rPr>
          <w:sz w:val="28"/>
          <w:szCs w:val="28"/>
          <w:lang w:val="uk-UA"/>
        </w:rPr>
        <w:t xml:space="preserve"> положення),</w:t>
      </w:r>
      <w:r w:rsidR="00BC2C30">
        <w:rPr>
          <w:sz w:val="28"/>
          <w:szCs w:val="28"/>
          <w:lang w:val="uk-UA"/>
        </w:rPr>
        <w:t xml:space="preserve"> сплинуло не більше</w:t>
      </w:r>
      <w:r w:rsidR="00BC2C30" w:rsidRPr="007910FE">
        <w:rPr>
          <w:sz w:val="28"/>
          <w:szCs w:val="28"/>
          <w:lang w:val="uk-UA"/>
        </w:rPr>
        <w:t xml:space="preserve"> трьох</w:t>
      </w:r>
      <w:r w:rsidR="00BC2C30">
        <w:rPr>
          <w:sz w:val="28"/>
          <w:szCs w:val="28"/>
          <w:lang w:val="uk-UA"/>
        </w:rPr>
        <w:t xml:space="preserve"> місяців</w:t>
      </w:r>
      <w:r w:rsidR="00BC2C30" w:rsidRPr="00716643">
        <w:rPr>
          <w:sz w:val="28"/>
          <w:szCs w:val="28"/>
          <w:lang w:val="uk-UA"/>
        </w:rPr>
        <w:t xml:space="preserve"> </w:t>
      </w:r>
      <w:r w:rsidR="00BC2C30">
        <w:rPr>
          <w:sz w:val="28"/>
          <w:szCs w:val="28"/>
          <w:lang w:val="uk-UA"/>
        </w:rPr>
        <w:t>(абзац перший, пункт 2</w:t>
      </w:r>
      <w:r w:rsidR="00BC2C30" w:rsidRPr="00716643">
        <w:rPr>
          <w:sz w:val="28"/>
          <w:szCs w:val="28"/>
          <w:lang w:val="uk-UA"/>
        </w:rPr>
        <w:t xml:space="preserve"> частини п</w:t>
      </w:r>
      <w:r w:rsidR="00BC2C30">
        <w:rPr>
          <w:sz w:val="28"/>
          <w:szCs w:val="28"/>
          <w:lang w:val="uk-UA"/>
        </w:rPr>
        <w:t>ершої статті 77</w:t>
      </w:r>
      <w:r w:rsidR="00BC2C30" w:rsidRPr="00716643">
        <w:rPr>
          <w:sz w:val="28"/>
          <w:szCs w:val="28"/>
          <w:lang w:val="uk-UA"/>
        </w:rPr>
        <w:t>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63186E" w:rsidRDefault="0063186E" w:rsidP="0009603B">
      <w:pPr>
        <w:spacing w:line="360" w:lineRule="auto"/>
        <w:ind w:firstLine="567"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EC342F">
        <w:rPr>
          <w:rFonts w:eastAsia="Times New Roman"/>
          <w:snapToGrid w:val="0"/>
          <w:sz w:val="28"/>
          <w:szCs w:val="28"/>
          <w:lang w:val="uk-UA"/>
        </w:rPr>
        <w:t xml:space="preserve">Аналіз конституційної скарги дає підстави для висновку, що </w:t>
      </w:r>
      <w:r w:rsidRPr="00EC342F">
        <w:rPr>
          <w:rFonts w:eastAsia="Times New Roman"/>
          <w:snapToGrid w:val="0"/>
          <w:sz w:val="28"/>
          <w:szCs w:val="28"/>
          <w:lang w:val="uk-UA"/>
        </w:rPr>
        <w:br/>
      </w:r>
      <w:r>
        <w:rPr>
          <w:rFonts w:eastAsia="Times New Roman"/>
          <w:snapToGrid w:val="0"/>
          <w:sz w:val="28"/>
          <w:szCs w:val="28"/>
          <w:lang w:val="uk-UA"/>
        </w:rPr>
        <w:t xml:space="preserve">Онищенко Л.А. не обґрунтувала тверджень щодо невідповідності </w:t>
      </w:r>
      <w:r w:rsidRPr="00EC342F">
        <w:rPr>
          <w:rFonts w:eastAsia="Times New Roman"/>
          <w:snapToGrid w:val="0"/>
          <w:sz w:val="28"/>
          <w:szCs w:val="28"/>
          <w:lang w:val="uk-UA"/>
        </w:rPr>
        <w:br/>
      </w:r>
      <w:r w:rsidRPr="003A1F3E">
        <w:rPr>
          <w:sz w:val="28"/>
          <w:szCs w:val="28"/>
          <w:lang w:val="uk-UA"/>
        </w:rPr>
        <w:t>частин</w:t>
      </w:r>
      <w:r>
        <w:rPr>
          <w:sz w:val="28"/>
          <w:szCs w:val="28"/>
          <w:lang w:val="uk-UA"/>
        </w:rPr>
        <w:t>и</w:t>
      </w:r>
      <w:r w:rsidRPr="003A1F3E">
        <w:rPr>
          <w:sz w:val="28"/>
          <w:szCs w:val="28"/>
          <w:lang w:val="uk-UA"/>
        </w:rPr>
        <w:t xml:space="preserve"> перш</w:t>
      </w:r>
      <w:r>
        <w:rPr>
          <w:sz w:val="28"/>
          <w:szCs w:val="28"/>
          <w:lang w:val="uk-UA"/>
        </w:rPr>
        <w:t>ої</w:t>
      </w:r>
      <w:r w:rsidRPr="003A1F3E">
        <w:rPr>
          <w:sz w:val="28"/>
          <w:szCs w:val="28"/>
          <w:lang w:val="uk-UA"/>
        </w:rPr>
        <w:t xml:space="preserve"> статті 409, частин</w:t>
      </w:r>
      <w:r>
        <w:rPr>
          <w:sz w:val="28"/>
          <w:szCs w:val="28"/>
          <w:lang w:val="uk-UA"/>
        </w:rPr>
        <w:t>и</w:t>
      </w:r>
      <w:r w:rsidRPr="003A1F3E">
        <w:rPr>
          <w:sz w:val="28"/>
          <w:szCs w:val="28"/>
          <w:lang w:val="uk-UA"/>
        </w:rPr>
        <w:t xml:space="preserve"> перш</w:t>
      </w:r>
      <w:r>
        <w:rPr>
          <w:sz w:val="28"/>
          <w:szCs w:val="28"/>
          <w:lang w:val="uk-UA"/>
        </w:rPr>
        <w:t>ої</w:t>
      </w:r>
      <w:r w:rsidRPr="003A1F3E">
        <w:rPr>
          <w:sz w:val="28"/>
          <w:szCs w:val="28"/>
          <w:lang w:val="uk-UA"/>
        </w:rPr>
        <w:t xml:space="preserve"> статті 410 Цивільного процесуального кодексу України, пункт</w:t>
      </w:r>
      <w:r>
        <w:rPr>
          <w:sz w:val="28"/>
          <w:szCs w:val="28"/>
          <w:lang w:val="uk-UA"/>
        </w:rPr>
        <w:t>у</w:t>
      </w:r>
      <w:r w:rsidR="00916A79">
        <w:rPr>
          <w:sz w:val="28"/>
          <w:szCs w:val="28"/>
          <w:lang w:val="uk-UA"/>
        </w:rPr>
        <w:t xml:space="preserve"> 6 частини першої статті 36 </w:t>
      </w:r>
      <w:r w:rsidRPr="003A1F3E">
        <w:rPr>
          <w:sz w:val="28"/>
          <w:szCs w:val="28"/>
          <w:lang w:val="uk-UA"/>
        </w:rPr>
        <w:t>Кодексу законів про працю України</w:t>
      </w:r>
      <w:r w:rsidRPr="00C45B56">
        <w:rPr>
          <w:rFonts w:eastAsia="Times New Roman"/>
          <w:snapToGrid w:val="0"/>
          <w:sz w:val="28"/>
          <w:szCs w:val="28"/>
          <w:lang w:val="uk-UA"/>
        </w:rPr>
        <w:t xml:space="preserve"> </w:t>
      </w:r>
      <w:r>
        <w:rPr>
          <w:rFonts w:eastAsia="Times New Roman"/>
          <w:snapToGrid w:val="0"/>
          <w:sz w:val="28"/>
          <w:szCs w:val="28"/>
          <w:lang w:val="uk-UA"/>
        </w:rPr>
        <w:t xml:space="preserve">приписам </w:t>
      </w:r>
      <w:r w:rsidRPr="00EC342F">
        <w:rPr>
          <w:rFonts w:eastAsia="Times New Roman"/>
          <w:snapToGrid w:val="0"/>
          <w:sz w:val="28"/>
          <w:szCs w:val="28"/>
          <w:lang w:val="uk-UA"/>
        </w:rPr>
        <w:t>Кон</w:t>
      </w:r>
      <w:r>
        <w:rPr>
          <w:rFonts w:eastAsia="Times New Roman"/>
          <w:snapToGrid w:val="0"/>
          <w:sz w:val="28"/>
          <w:szCs w:val="28"/>
          <w:lang w:val="uk-UA"/>
        </w:rPr>
        <w:t>ституції України, а обмежила</w:t>
      </w:r>
      <w:r w:rsidRPr="00EC342F">
        <w:rPr>
          <w:rFonts w:eastAsia="Times New Roman"/>
          <w:snapToGrid w:val="0"/>
          <w:sz w:val="28"/>
          <w:szCs w:val="28"/>
          <w:lang w:val="uk-UA"/>
        </w:rPr>
        <w:t xml:space="preserve">ся </w:t>
      </w:r>
      <w:r w:rsidR="00833760">
        <w:rPr>
          <w:rFonts w:eastAsia="Times New Roman"/>
          <w:snapToGrid w:val="0"/>
          <w:sz w:val="28"/>
          <w:szCs w:val="28"/>
          <w:lang w:val="uk-UA"/>
        </w:rPr>
        <w:t xml:space="preserve">лише </w:t>
      </w:r>
      <w:r w:rsidRPr="00516287">
        <w:rPr>
          <w:sz w:val="28"/>
          <w:szCs w:val="28"/>
          <w:lang w:val="uk-UA"/>
        </w:rPr>
        <w:t xml:space="preserve">висловленням незгоди із </w:t>
      </w:r>
      <w:r w:rsidR="00833760" w:rsidRPr="00516287">
        <w:rPr>
          <w:sz w:val="28"/>
          <w:szCs w:val="28"/>
          <w:lang w:val="uk-UA"/>
        </w:rPr>
        <w:t>суд</w:t>
      </w:r>
      <w:r w:rsidR="00833760">
        <w:rPr>
          <w:sz w:val="28"/>
          <w:szCs w:val="28"/>
          <w:lang w:val="uk-UA"/>
        </w:rPr>
        <w:t>овими</w:t>
      </w:r>
      <w:r w:rsidR="00833760" w:rsidRPr="00516287">
        <w:rPr>
          <w:sz w:val="28"/>
          <w:szCs w:val="28"/>
          <w:lang w:val="uk-UA"/>
        </w:rPr>
        <w:t xml:space="preserve"> </w:t>
      </w:r>
      <w:r w:rsidRPr="00516287">
        <w:rPr>
          <w:sz w:val="28"/>
          <w:szCs w:val="28"/>
          <w:lang w:val="uk-UA"/>
        </w:rPr>
        <w:t>рішеннями</w:t>
      </w:r>
      <w:r w:rsidR="00F34A31">
        <w:rPr>
          <w:sz w:val="28"/>
          <w:szCs w:val="28"/>
          <w:lang w:val="uk-UA"/>
        </w:rPr>
        <w:t>,</w:t>
      </w:r>
      <w:r w:rsidRPr="0051628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="00833760">
        <w:rPr>
          <w:sz w:val="28"/>
          <w:szCs w:val="28"/>
          <w:lang w:val="uk-UA"/>
        </w:rPr>
        <w:t>хваленими в її</w:t>
      </w:r>
      <w:r>
        <w:rPr>
          <w:sz w:val="28"/>
          <w:szCs w:val="28"/>
          <w:lang w:val="uk-UA"/>
        </w:rPr>
        <w:t xml:space="preserve"> справі</w:t>
      </w:r>
      <w:r w:rsidR="002E5A49">
        <w:rPr>
          <w:rFonts w:eastAsia="Times New Roman"/>
          <w:snapToGrid w:val="0"/>
          <w:sz w:val="28"/>
          <w:szCs w:val="28"/>
          <w:lang w:val="uk-UA"/>
        </w:rPr>
        <w:t>.</w:t>
      </w:r>
      <w:r w:rsidR="003A5C34">
        <w:rPr>
          <w:rFonts w:eastAsia="Times New Roman"/>
          <w:snapToGrid w:val="0"/>
          <w:sz w:val="28"/>
          <w:szCs w:val="28"/>
          <w:lang w:val="uk-UA"/>
        </w:rPr>
        <w:t xml:space="preserve"> Наведена </w:t>
      </w:r>
      <w:r w:rsidR="003A5C34">
        <w:rPr>
          <w:rFonts w:eastAsia="Times New Roman"/>
          <w:snapToGrid w:val="0"/>
          <w:sz w:val="28"/>
          <w:szCs w:val="28"/>
          <w:lang w:val="uk-UA"/>
        </w:rPr>
        <w:lastRenderedPageBreak/>
        <w:t xml:space="preserve">аргументація стосується не неконституційності </w:t>
      </w:r>
      <w:r w:rsidR="00067826">
        <w:rPr>
          <w:rFonts w:eastAsia="Times New Roman"/>
          <w:snapToGrid w:val="0"/>
          <w:sz w:val="28"/>
          <w:szCs w:val="28"/>
          <w:lang w:val="uk-UA"/>
        </w:rPr>
        <w:t>зазначених</w:t>
      </w:r>
      <w:r w:rsidR="003A5C34">
        <w:rPr>
          <w:rFonts w:eastAsia="Times New Roman"/>
          <w:snapToGrid w:val="0"/>
          <w:sz w:val="28"/>
          <w:szCs w:val="28"/>
          <w:lang w:val="uk-UA"/>
        </w:rPr>
        <w:t xml:space="preserve"> приписів кодексів України, а зауважень </w:t>
      </w:r>
      <w:r w:rsidR="00FF54E2">
        <w:rPr>
          <w:rFonts w:eastAsia="Times New Roman"/>
          <w:snapToGrid w:val="0"/>
          <w:sz w:val="28"/>
          <w:szCs w:val="28"/>
          <w:lang w:val="uk-UA"/>
        </w:rPr>
        <w:t>що</w:t>
      </w:r>
      <w:r w:rsidR="003A5C34">
        <w:rPr>
          <w:rFonts w:eastAsia="Times New Roman"/>
          <w:snapToGrid w:val="0"/>
          <w:sz w:val="28"/>
          <w:szCs w:val="28"/>
          <w:lang w:val="uk-UA"/>
        </w:rPr>
        <w:t>до їх застосування судом касаційної інстанції.</w:t>
      </w:r>
    </w:p>
    <w:p w:rsidR="008F0864" w:rsidRPr="00EC342F" w:rsidRDefault="008F0864" w:rsidP="0009603B">
      <w:pPr>
        <w:spacing w:line="360" w:lineRule="auto"/>
        <w:ind w:firstLine="567"/>
        <w:jc w:val="both"/>
        <w:rPr>
          <w:rFonts w:eastAsia="Times New Roman"/>
          <w:snapToGrid w:val="0"/>
          <w:sz w:val="28"/>
          <w:szCs w:val="28"/>
          <w:lang w:val="uk-UA"/>
        </w:rPr>
      </w:pPr>
      <w:r w:rsidRPr="002A2A85">
        <w:rPr>
          <w:rFonts w:eastAsia="Times New Roman"/>
          <w:snapToGrid w:val="0"/>
          <w:sz w:val="28"/>
          <w:szCs w:val="28"/>
          <w:lang w:val="uk-UA"/>
        </w:rPr>
        <w:t xml:space="preserve">Однак незгода </w:t>
      </w:r>
      <w:r w:rsidR="001E6C76">
        <w:rPr>
          <w:rFonts w:eastAsia="Times New Roman"/>
          <w:snapToGrid w:val="0"/>
          <w:sz w:val="28"/>
          <w:szCs w:val="28"/>
          <w:lang w:val="uk-UA"/>
        </w:rPr>
        <w:t>і</w:t>
      </w:r>
      <w:r w:rsidRPr="002A2A85">
        <w:rPr>
          <w:rFonts w:eastAsia="Times New Roman"/>
          <w:snapToGrid w:val="0"/>
          <w:sz w:val="28"/>
          <w:szCs w:val="28"/>
          <w:lang w:val="uk-UA"/>
        </w:rPr>
        <w:t>з судовим рішенням у конкретній справі не є підставою для перевірки на відповідність Конституції України (конституційність) закону України (його окремих положень).</w:t>
      </w:r>
    </w:p>
    <w:p w:rsidR="00CB1078" w:rsidRDefault="00CB1078" w:rsidP="0009603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2A2A85">
        <w:rPr>
          <w:rFonts w:eastAsia="Times New Roman"/>
          <w:snapToGrid w:val="0"/>
          <w:sz w:val="28"/>
          <w:szCs w:val="28"/>
          <w:lang w:val="uk-UA"/>
        </w:rPr>
        <w:t>Згідно з абзацом десятим частини другої статті 55 Закону України „Про Конституційний Суд України“ копія остаточного судового рішення у справі суб’єкта права на конституційну скаргу має бути засвідчена</w:t>
      </w:r>
      <w:r w:rsidRPr="000F5DB0">
        <w:rPr>
          <w:sz w:val="28"/>
          <w:szCs w:val="28"/>
          <w:lang w:val="uk-UA"/>
        </w:rPr>
        <w:t xml:space="preserve"> в установленому порядку судом, що його ухвалив.</w:t>
      </w:r>
    </w:p>
    <w:p w:rsidR="00CB1078" w:rsidRDefault="003A5C34" w:rsidP="0009603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CB1078">
        <w:rPr>
          <w:sz w:val="28"/>
          <w:szCs w:val="28"/>
          <w:lang w:val="uk-UA"/>
        </w:rPr>
        <w:t>останов</w:t>
      </w:r>
      <w:r>
        <w:rPr>
          <w:sz w:val="28"/>
          <w:szCs w:val="28"/>
          <w:lang w:val="uk-UA"/>
        </w:rPr>
        <w:t>у</w:t>
      </w:r>
      <w:r w:rsidR="00CB1078">
        <w:rPr>
          <w:sz w:val="28"/>
          <w:szCs w:val="28"/>
          <w:lang w:val="uk-UA"/>
        </w:rPr>
        <w:t xml:space="preserve"> </w:t>
      </w:r>
      <w:r w:rsidR="00CB1078" w:rsidRPr="00CB1078">
        <w:rPr>
          <w:sz w:val="28"/>
          <w:szCs w:val="28"/>
          <w:lang w:val="uk-UA"/>
        </w:rPr>
        <w:t>Верховного Суду у складі колегії суддів Першої судової палати Касаційного цивільного суду від 4 жовтня 2023 року</w:t>
      </w:r>
      <w:r>
        <w:rPr>
          <w:sz w:val="28"/>
          <w:szCs w:val="28"/>
          <w:lang w:val="uk-UA"/>
        </w:rPr>
        <w:t xml:space="preserve"> </w:t>
      </w:r>
      <w:r w:rsidR="00CB1078" w:rsidRPr="00CE653D">
        <w:rPr>
          <w:sz w:val="28"/>
          <w:szCs w:val="28"/>
          <w:lang w:val="uk-UA"/>
        </w:rPr>
        <w:t xml:space="preserve">засвідчив не </w:t>
      </w:r>
      <w:r w:rsidR="00235AC9">
        <w:rPr>
          <w:sz w:val="28"/>
          <w:szCs w:val="28"/>
          <w:lang w:val="uk-UA"/>
        </w:rPr>
        <w:t xml:space="preserve">той </w:t>
      </w:r>
      <w:r>
        <w:rPr>
          <w:sz w:val="28"/>
          <w:szCs w:val="28"/>
          <w:lang w:val="uk-UA"/>
        </w:rPr>
        <w:t>суд</w:t>
      </w:r>
      <w:r w:rsidR="00235AC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який її ухвалив</w:t>
      </w:r>
      <w:r w:rsidR="00CB1078" w:rsidRPr="00CE653D">
        <w:rPr>
          <w:sz w:val="28"/>
          <w:szCs w:val="28"/>
          <w:lang w:val="uk-UA"/>
        </w:rPr>
        <w:t xml:space="preserve">, а </w:t>
      </w:r>
      <w:r w:rsidR="00CB1078">
        <w:rPr>
          <w:sz w:val="28"/>
          <w:szCs w:val="28"/>
          <w:lang w:val="uk-UA"/>
        </w:rPr>
        <w:t>Дарницький районний суд міста Києва</w:t>
      </w:r>
      <w:r w:rsidR="00CB1078" w:rsidRPr="00CE653D">
        <w:rPr>
          <w:sz w:val="28"/>
          <w:szCs w:val="28"/>
          <w:lang w:val="uk-UA"/>
        </w:rPr>
        <w:t>.</w:t>
      </w:r>
      <w:r w:rsidR="00CB1078">
        <w:rPr>
          <w:sz w:val="28"/>
          <w:szCs w:val="28"/>
          <w:lang w:val="uk-UA"/>
        </w:rPr>
        <w:t xml:space="preserve"> Наведене </w:t>
      </w:r>
      <w:r w:rsidR="00CB1078" w:rsidRPr="00CE653D">
        <w:rPr>
          <w:sz w:val="28"/>
          <w:szCs w:val="28"/>
          <w:lang w:val="uk-UA"/>
        </w:rPr>
        <w:t>є істотним формальним недоліком та підставою для</w:t>
      </w:r>
      <w:r w:rsidR="00CB1078">
        <w:rPr>
          <w:sz w:val="28"/>
          <w:szCs w:val="28"/>
          <w:lang w:val="uk-UA"/>
        </w:rPr>
        <w:t xml:space="preserve"> </w:t>
      </w:r>
      <w:r w:rsidR="00CB1078" w:rsidRPr="00CE653D">
        <w:rPr>
          <w:sz w:val="28"/>
          <w:szCs w:val="28"/>
          <w:lang w:val="uk-UA"/>
        </w:rPr>
        <w:t>повернення конституційної скарги суб’єкту права на конституційну</w:t>
      </w:r>
      <w:r w:rsidR="00CB1078">
        <w:rPr>
          <w:sz w:val="28"/>
          <w:szCs w:val="28"/>
          <w:lang w:val="uk-UA"/>
        </w:rPr>
        <w:t xml:space="preserve"> </w:t>
      </w:r>
      <w:r w:rsidR="00CB1078" w:rsidRPr="00CE653D">
        <w:rPr>
          <w:sz w:val="28"/>
          <w:szCs w:val="28"/>
          <w:lang w:val="uk-UA"/>
        </w:rPr>
        <w:t>скаргу</w:t>
      </w:r>
      <w:r w:rsidR="00FF54E2">
        <w:rPr>
          <w:sz w:val="28"/>
          <w:szCs w:val="28"/>
          <w:lang w:val="uk-UA"/>
        </w:rPr>
        <w:t>,</w:t>
      </w:r>
      <w:r w:rsidR="00CB1078" w:rsidRPr="00CE653D">
        <w:rPr>
          <w:sz w:val="28"/>
          <w:szCs w:val="28"/>
          <w:lang w:val="uk-UA"/>
        </w:rPr>
        <w:t xml:space="preserve"> </w:t>
      </w:r>
      <w:r w:rsidR="00CB1078">
        <w:rPr>
          <w:sz w:val="28"/>
          <w:szCs w:val="28"/>
          <w:lang w:val="uk-UA"/>
        </w:rPr>
        <w:t>що</w:t>
      </w:r>
      <w:r w:rsidR="00CB1078" w:rsidRPr="00CE65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</w:t>
      </w:r>
      <w:r w:rsidR="00CB1078" w:rsidRPr="00CE653D">
        <w:rPr>
          <w:sz w:val="28"/>
          <w:szCs w:val="28"/>
          <w:lang w:val="uk-UA"/>
        </w:rPr>
        <w:t>о абзацом</w:t>
      </w:r>
      <w:r w:rsidR="00CB1078">
        <w:rPr>
          <w:sz w:val="28"/>
          <w:szCs w:val="28"/>
          <w:lang w:val="uk-UA"/>
        </w:rPr>
        <w:t xml:space="preserve"> першим </w:t>
      </w:r>
      <w:r w:rsidRPr="00716643">
        <w:rPr>
          <w:szCs w:val="28"/>
        </w:rPr>
        <w:br/>
      </w:r>
      <w:r w:rsidR="00CB1078">
        <w:rPr>
          <w:sz w:val="28"/>
          <w:szCs w:val="28"/>
          <w:lang w:val="uk-UA"/>
        </w:rPr>
        <w:t xml:space="preserve">частини третьої статті </w:t>
      </w:r>
      <w:r w:rsidR="00CB1078" w:rsidRPr="00CE653D">
        <w:rPr>
          <w:sz w:val="28"/>
          <w:szCs w:val="28"/>
          <w:lang w:val="uk-UA"/>
        </w:rPr>
        <w:t>57</w:t>
      </w:r>
      <w:r w:rsidR="00CB1078">
        <w:rPr>
          <w:sz w:val="28"/>
          <w:szCs w:val="28"/>
          <w:lang w:val="uk-UA"/>
        </w:rPr>
        <w:t xml:space="preserve"> З</w:t>
      </w:r>
      <w:r w:rsidR="00CB1078" w:rsidRPr="00CE653D">
        <w:rPr>
          <w:sz w:val="28"/>
          <w:szCs w:val="28"/>
          <w:lang w:val="uk-UA"/>
        </w:rPr>
        <w:t>акону України „Про Конституційний Суд України“.</w:t>
      </w:r>
    </w:p>
    <w:p w:rsidR="00CB1078" w:rsidRPr="000F5DB0" w:rsidRDefault="00CB1078" w:rsidP="0009603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0F5DB0">
        <w:rPr>
          <w:sz w:val="28"/>
          <w:szCs w:val="28"/>
          <w:lang w:val="uk-UA"/>
        </w:rPr>
        <w:t xml:space="preserve">Отже, </w:t>
      </w:r>
      <w:r>
        <w:rPr>
          <w:sz w:val="28"/>
          <w:szCs w:val="28"/>
          <w:lang w:val="uk-UA"/>
        </w:rPr>
        <w:t>Онищенко Л.А</w:t>
      </w:r>
      <w:r w:rsidR="00215089">
        <w:rPr>
          <w:sz w:val="28"/>
          <w:szCs w:val="28"/>
          <w:lang w:val="uk-UA"/>
        </w:rPr>
        <w:t>. не дотрима</w:t>
      </w:r>
      <w:r>
        <w:rPr>
          <w:sz w:val="28"/>
          <w:szCs w:val="28"/>
          <w:lang w:val="uk-UA"/>
        </w:rPr>
        <w:t>ла вимог пункту 6, абзацу десятого</w:t>
      </w:r>
      <w:r w:rsidRPr="000F5DB0">
        <w:rPr>
          <w:sz w:val="28"/>
          <w:szCs w:val="28"/>
          <w:lang w:val="uk-UA"/>
        </w:rPr>
        <w:t xml:space="preserve"> </w:t>
      </w:r>
      <w:r w:rsidRPr="006E0FCC">
        <w:rPr>
          <w:szCs w:val="28"/>
          <w:lang w:val="uk-UA"/>
        </w:rPr>
        <w:br/>
      </w:r>
      <w:r w:rsidRPr="000F5DB0">
        <w:rPr>
          <w:sz w:val="28"/>
          <w:szCs w:val="28"/>
          <w:lang w:val="uk-UA"/>
        </w:rPr>
        <w:t>частини</w:t>
      </w:r>
      <w:r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другої статті 55</w:t>
      </w:r>
      <w:r>
        <w:rPr>
          <w:sz w:val="28"/>
          <w:szCs w:val="28"/>
          <w:lang w:val="uk-UA"/>
        </w:rPr>
        <w:t xml:space="preserve"> Закону Укр</w:t>
      </w:r>
      <w:r w:rsidRPr="000F5DB0">
        <w:rPr>
          <w:sz w:val="28"/>
          <w:szCs w:val="28"/>
          <w:lang w:val="uk-UA"/>
        </w:rPr>
        <w:t>аїни</w:t>
      </w:r>
      <w:r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„Про Конституційний Суд України</w:t>
      </w:r>
      <w:r>
        <w:rPr>
          <w:sz w:val="28"/>
          <w:szCs w:val="28"/>
          <w:lang w:val="uk-UA"/>
        </w:rPr>
        <w:t xml:space="preserve">“, що є підставою </w:t>
      </w:r>
      <w:r w:rsidRPr="000F5DB0">
        <w:rPr>
          <w:sz w:val="28"/>
          <w:szCs w:val="28"/>
          <w:lang w:val="uk-UA"/>
        </w:rPr>
        <w:t>для</w:t>
      </w:r>
      <w:r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відмови у відкритті конституційно</w:t>
      </w:r>
      <w:r>
        <w:rPr>
          <w:sz w:val="28"/>
          <w:szCs w:val="28"/>
          <w:lang w:val="uk-UA"/>
        </w:rPr>
        <w:t xml:space="preserve">го провадження у справі згідно </w:t>
      </w:r>
      <w:r w:rsidRPr="000F5DB0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пунктом 4 статті 62 цього закону – неприйнятність конституційної</w:t>
      </w:r>
      <w:r>
        <w:rPr>
          <w:sz w:val="28"/>
          <w:szCs w:val="28"/>
          <w:lang w:val="uk-UA"/>
        </w:rPr>
        <w:t xml:space="preserve"> </w:t>
      </w:r>
      <w:r w:rsidRPr="000F5DB0">
        <w:rPr>
          <w:sz w:val="28"/>
          <w:szCs w:val="28"/>
          <w:lang w:val="uk-UA"/>
        </w:rPr>
        <w:t>скарги.</w:t>
      </w:r>
    </w:p>
    <w:p w:rsidR="00CB1078" w:rsidRDefault="00CB1078" w:rsidP="0009603B">
      <w:pPr>
        <w:pStyle w:val="a5"/>
        <w:ind w:firstLine="567"/>
        <w:rPr>
          <w:b w:val="0"/>
          <w:szCs w:val="28"/>
        </w:rPr>
      </w:pPr>
    </w:p>
    <w:p w:rsidR="009D16BF" w:rsidRPr="00940B29" w:rsidRDefault="009D16BF" w:rsidP="0009603B">
      <w:pPr>
        <w:pStyle w:val="a5"/>
        <w:spacing w:line="360" w:lineRule="auto"/>
        <w:ind w:firstLine="567"/>
        <w:rPr>
          <w:b w:val="0"/>
          <w:szCs w:val="28"/>
        </w:rPr>
      </w:pPr>
      <w:r w:rsidRPr="00940B29">
        <w:rPr>
          <w:b w:val="0"/>
          <w:szCs w:val="28"/>
        </w:rPr>
        <w:t>Ураховуючи викладене та керуючись статтями 147, 151</w:t>
      </w:r>
      <w:r w:rsidRPr="00703FFE">
        <w:rPr>
          <w:b w:val="0"/>
          <w:szCs w:val="28"/>
          <w:vertAlign w:val="superscript"/>
        </w:rPr>
        <w:t>1</w:t>
      </w:r>
      <w:r w:rsidRPr="00940B29">
        <w:rPr>
          <w:b w:val="0"/>
          <w:szCs w:val="28"/>
        </w:rPr>
        <w:t>, 153 Конституції України, на підставі стате</w:t>
      </w:r>
      <w:r w:rsidR="00067826">
        <w:rPr>
          <w:b w:val="0"/>
          <w:szCs w:val="28"/>
        </w:rPr>
        <w:t>й 7, 32, 37, 50, 55, 56, 58,</w:t>
      </w:r>
      <w:r w:rsidRPr="00940B29">
        <w:rPr>
          <w:b w:val="0"/>
          <w:szCs w:val="28"/>
        </w:rPr>
        <w:t xml:space="preserve"> 62, 77, 83, 86 Закону України „Про Конституційний Суд України“, відповідно до § 45, § 56 Регламенту Конституційного Суду України Третя колегія суддів Першого сенату Конституційного Суду України</w:t>
      </w:r>
    </w:p>
    <w:p w:rsidR="009D16BF" w:rsidRPr="00940B29" w:rsidRDefault="009D16BF" w:rsidP="0009603B">
      <w:pPr>
        <w:pStyle w:val="a5"/>
        <w:ind w:firstLine="567"/>
        <w:rPr>
          <w:b w:val="0"/>
          <w:szCs w:val="28"/>
        </w:rPr>
      </w:pPr>
    </w:p>
    <w:p w:rsidR="009D16BF" w:rsidRPr="00940B29" w:rsidRDefault="009D16BF" w:rsidP="0009603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40B29">
        <w:rPr>
          <w:b/>
          <w:sz w:val="28"/>
          <w:szCs w:val="28"/>
          <w:lang w:val="uk-UA"/>
        </w:rPr>
        <w:t>у х в а л и л а:</w:t>
      </w:r>
    </w:p>
    <w:p w:rsidR="009D16BF" w:rsidRPr="00940B29" w:rsidRDefault="009D16BF" w:rsidP="0009603B">
      <w:pPr>
        <w:pStyle w:val="a5"/>
        <w:ind w:firstLine="567"/>
        <w:rPr>
          <w:b w:val="0"/>
          <w:szCs w:val="28"/>
        </w:rPr>
      </w:pPr>
    </w:p>
    <w:p w:rsidR="009D16BF" w:rsidRPr="00940B29" w:rsidRDefault="009D16BF" w:rsidP="0009603B">
      <w:pPr>
        <w:pStyle w:val="a5"/>
        <w:spacing w:line="360" w:lineRule="auto"/>
        <w:ind w:firstLine="567"/>
        <w:rPr>
          <w:b w:val="0"/>
          <w:szCs w:val="28"/>
        </w:rPr>
      </w:pPr>
      <w:r w:rsidRPr="00940B29">
        <w:rPr>
          <w:b w:val="0"/>
          <w:szCs w:val="28"/>
        </w:rPr>
        <w:t xml:space="preserve">1. Відмовити у відкритті конституційного провадження у справі </w:t>
      </w:r>
      <w:r w:rsidR="0009603B">
        <w:rPr>
          <w:b w:val="0"/>
          <w:szCs w:val="28"/>
        </w:rPr>
        <w:br/>
      </w:r>
      <w:r w:rsidRPr="00940B29">
        <w:rPr>
          <w:b w:val="0"/>
          <w:szCs w:val="28"/>
        </w:rPr>
        <w:t xml:space="preserve">за конституційною скаргою </w:t>
      </w:r>
      <w:r w:rsidR="00215089">
        <w:rPr>
          <w:b w:val="0"/>
          <w:szCs w:val="28"/>
        </w:rPr>
        <w:t xml:space="preserve">Онищенко Людмили Андріївни </w:t>
      </w:r>
      <w:r w:rsidR="00A145F1" w:rsidRPr="00940B29">
        <w:rPr>
          <w:b w:val="0"/>
          <w:szCs w:val="28"/>
        </w:rPr>
        <w:t xml:space="preserve">щодо відповідності </w:t>
      </w:r>
      <w:r w:rsidR="00A145F1" w:rsidRPr="00940B29">
        <w:rPr>
          <w:b w:val="0"/>
          <w:szCs w:val="28"/>
        </w:rPr>
        <w:lastRenderedPageBreak/>
        <w:t xml:space="preserve">Конституції України (конституційності) </w:t>
      </w:r>
      <w:r w:rsidR="009A162A" w:rsidRPr="00215089">
        <w:rPr>
          <w:b w:val="0"/>
          <w:szCs w:val="28"/>
        </w:rPr>
        <w:t xml:space="preserve">частини першої статті 239 Кодексу законів про працю України </w:t>
      </w:r>
      <w:r w:rsidR="009A162A" w:rsidRPr="00940B29">
        <w:rPr>
          <w:b w:val="0"/>
          <w:szCs w:val="28"/>
        </w:rPr>
        <w:t>на підст</w:t>
      </w:r>
      <w:r w:rsidR="009A162A">
        <w:rPr>
          <w:b w:val="0"/>
          <w:szCs w:val="28"/>
        </w:rPr>
        <w:t>аві пункту 1</w:t>
      </w:r>
      <w:r w:rsidR="009A162A" w:rsidRPr="00940B29">
        <w:rPr>
          <w:b w:val="0"/>
          <w:szCs w:val="28"/>
        </w:rPr>
        <w:t xml:space="preserve"> статті 62 Закону України „Про Конституційний Суд України“ – </w:t>
      </w:r>
      <w:r w:rsidR="009A162A" w:rsidRPr="004F76E9">
        <w:rPr>
          <w:b w:val="0"/>
          <w:szCs w:val="28"/>
        </w:rPr>
        <w:t xml:space="preserve">звернення до </w:t>
      </w:r>
      <w:r w:rsidR="009A162A">
        <w:rPr>
          <w:b w:val="0"/>
          <w:szCs w:val="28"/>
        </w:rPr>
        <w:t xml:space="preserve">Конституційного </w:t>
      </w:r>
      <w:r w:rsidR="009A162A" w:rsidRPr="004F76E9">
        <w:rPr>
          <w:b w:val="0"/>
          <w:szCs w:val="28"/>
        </w:rPr>
        <w:t xml:space="preserve">Суду </w:t>
      </w:r>
      <w:r w:rsidR="009A162A">
        <w:rPr>
          <w:b w:val="0"/>
          <w:szCs w:val="28"/>
        </w:rPr>
        <w:t xml:space="preserve">України </w:t>
      </w:r>
      <w:r w:rsidR="009A162A" w:rsidRPr="004F76E9">
        <w:rPr>
          <w:b w:val="0"/>
          <w:szCs w:val="28"/>
        </w:rPr>
        <w:t>неналежним суб’єктом</w:t>
      </w:r>
      <w:r w:rsidR="009A162A">
        <w:rPr>
          <w:b w:val="0"/>
          <w:szCs w:val="28"/>
        </w:rPr>
        <w:t xml:space="preserve">; </w:t>
      </w:r>
      <w:r w:rsidR="00215089" w:rsidRPr="00215089">
        <w:rPr>
          <w:b w:val="0"/>
          <w:szCs w:val="28"/>
        </w:rPr>
        <w:t>частини першої статті 409, частини першої статті 410 Цивільного</w:t>
      </w:r>
      <w:r w:rsidR="009A162A">
        <w:rPr>
          <w:b w:val="0"/>
          <w:szCs w:val="28"/>
        </w:rPr>
        <w:t xml:space="preserve"> процесуального кодексу України, пункту 6 частини першої статті 36 </w:t>
      </w:r>
      <w:r w:rsidR="009A162A" w:rsidRPr="00215089">
        <w:rPr>
          <w:b w:val="0"/>
          <w:szCs w:val="28"/>
        </w:rPr>
        <w:t>Кодексу законів про працю України</w:t>
      </w:r>
      <w:r w:rsidR="00215089" w:rsidRPr="00215089">
        <w:rPr>
          <w:b w:val="0"/>
          <w:szCs w:val="28"/>
        </w:rPr>
        <w:t xml:space="preserve"> </w:t>
      </w:r>
      <w:r w:rsidR="009A162A">
        <w:rPr>
          <w:b w:val="0"/>
          <w:szCs w:val="28"/>
        </w:rPr>
        <w:t>на підставі пункту 4</w:t>
      </w:r>
      <w:r w:rsidR="00215089" w:rsidRPr="00215089">
        <w:rPr>
          <w:b w:val="0"/>
          <w:szCs w:val="28"/>
        </w:rPr>
        <w:t xml:space="preserve"> </w:t>
      </w:r>
      <w:r w:rsidR="009A162A" w:rsidRPr="00940B29">
        <w:rPr>
          <w:b w:val="0"/>
          <w:szCs w:val="28"/>
        </w:rPr>
        <w:t xml:space="preserve">статті 62 Закону України „Про Конституційний Суд України“ – </w:t>
      </w:r>
      <w:r w:rsidRPr="00940B29">
        <w:rPr>
          <w:b w:val="0"/>
          <w:szCs w:val="28"/>
        </w:rPr>
        <w:t>неприйнятність конституційної скарги.</w:t>
      </w:r>
    </w:p>
    <w:p w:rsidR="009D16BF" w:rsidRPr="00940B29" w:rsidRDefault="009D16BF" w:rsidP="0009603B">
      <w:pPr>
        <w:pStyle w:val="a5"/>
        <w:spacing w:line="360" w:lineRule="auto"/>
        <w:ind w:firstLine="567"/>
        <w:rPr>
          <w:b w:val="0"/>
          <w:szCs w:val="28"/>
        </w:rPr>
      </w:pPr>
    </w:p>
    <w:p w:rsidR="009D16BF" w:rsidRDefault="009D16BF" w:rsidP="0009603B">
      <w:pPr>
        <w:pStyle w:val="a5"/>
        <w:spacing w:line="360" w:lineRule="auto"/>
        <w:ind w:firstLine="567"/>
        <w:rPr>
          <w:b w:val="0"/>
          <w:szCs w:val="28"/>
        </w:rPr>
      </w:pPr>
      <w:r w:rsidRPr="00940B29">
        <w:rPr>
          <w:b w:val="0"/>
          <w:szCs w:val="28"/>
        </w:rPr>
        <w:t>2. Ухвала є остаточною.</w:t>
      </w:r>
    </w:p>
    <w:p w:rsidR="0009603B" w:rsidRDefault="0009603B" w:rsidP="00700C54">
      <w:pPr>
        <w:pStyle w:val="a5"/>
        <w:ind w:firstLine="567"/>
        <w:rPr>
          <w:b w:val="0"/>
          <w:szCs w:val="28"/>
        </w:rPr>
      </w:pPr>
    </w:p>
    <w:p w:rsidR="0009603B" w:rsidRDefault="0009603B" w:rsidP="00700C54">
      <w:pPr>
        <w:pStyle w:val="a5"/>
        <w:ind w:firstLine="567"/>
        <w:rPr>
          <w:b w:val="0"/>
          <w:szCs w:val="28"/>
        </w:rPr>
      </w:pPr>
    </w:p>
    <w:p w:rsidR="00700C54" w:rsidRPr="00940B29" w:rsidRDefault="00700C54" w:rsidP="00700C54">
      <w:pPr>
        <w:pStyle w:val="a5"/>
        <w:ind w:firstLine="567"/>
        <w:rPr>
          <w:b w:val="0"/>
          <w:szCs w:val="28"/>
        </w:rPr>
      </w:pPr>
    </w:p>
    <w:p w:rsidR="00700C54" w:rsidRPr="00700C54" w:rsidRDefault="00700C54" w:rsidP="00700C54">
      <w:pPr>
        <w:pStyle w:val="a5"/>
        <w:ind w:left="4254" w:firstLine="0"/>
        <w:jc w:val="center"/>
        <w:rPr>
          <w:caps/>
          <w:szCs w:val="28"/>
        </w:rPr>
      </w:pPr>
      <w:bookmarkStart w:id="8" w:name="_GoBack"/>
      <w:r w:rsidRPr="00700C54">
        <w:rPr>
          <w:caps/>
          <w:szCs w:val="28"/>
        </w:rPr>
        <w:t>Третя колегія</w:t>
      </w:r>
      <w:r w:rsidRPr="00700C54">
        <w:rPr>
          <w:caps/>
          <w:szCs w:val="28"/>
        </w:rPr>
        <w:t xml:space="preserve"> </w:t>
      </w:r>
      <w:r w:rsidRPr="00700C54">
        <w:rPr>
          <w:caps/>
          <w:szCs w:val="28"/>
        </w:rPr>
        <w:t>суддів</w:t>
      </w:r>
    </w:p>
    <w:p w:rsidR="00700C54" w:rsidRPr="00700C54" w:rsidRDefault="00700C54" w:rsidP="00700C54">
      <w:pPr>
        <w:pStyle w:val="a5"/>
        <w:ind w:left="4254" w:firstLine="0"/>
        <w:jc w:val="center"/>
        <w:rPr>
          <w:caps/>
          <w:szCs w:val="28"/>
        </w:rPr>
      </w:pPr>
      <w:r w:rsidRPr="00700C54">
        <w:rPr>
          <w:caps/>
          <w:szCs w:val="28"/>
        </w:rPr>
        <w:t>Першого</w:t>
      </w:r>
      <w:r w:rsidRPr="00700C54">
        <w:rPr>
          <w:caps/>
          <w:szCs w:val="28"/>
        </w:rPr>
        <w:t xml:space="preserve"> сенату</w:t>
      </w:r>
    </w:p>
    <w:p w:rsidR="00C9211D" w:rsidRPr="00700C54" w:rsidRDefault="00700C54" w:rsidP="00700C54">
      <w:pPr>
        <w:pStyle w:val="a5"/>
        <w:ind w:left="4254" w:firstLine="0"/>
        <w:jc w:val="center"/>
        <w:rPr>
          <w:caps/>
          <w:szCs w:val="28"/>
        </w:rPr>
      </w:pPr>
      <w:r w:rsidRPr="00700C54">
        <w:rPr>
          <w:caps/>
          <w:szCs w:val="28"/>
        </w:rPr>
        <w:t>Конституційного Суду України</w:t>
      </w:r>
      <w:bookmarkEnd w:id="8"/>
    </w:p>
    <w:sectPr w:rsidR="00C9211D" w:rsidRPr="00700C54" w:rsidSect="0009603B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83" w:rsidRDefault="00266B83">
      <w:r>
        <w:separator/>
      </w:r>
    </w:p>
  </w:endnote>
  <w:endnote w:type="continuationSeparator" w:id="0">
    <w:p w:rsidR="00266B83" w:rsidRDefault="0026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3B" w:rsidRPr="00700C54" w:rsidRDefault="0009603B">
    <w:pPr>
      <w:pStyle w:val="aa"/>
      <w:rPr>
        <w:sz w:val="10"/>
        <w:szCs w:val="10"/>
        <w:lang w:val="en-US"/>
      </w:rPr>
    </w:pPr>
    <w:r w:rsidRPr="0009603B">
      <w:rPr>
        <w:sz w:val="10"/>
        <w:szCs w:val="10"/>
      </w:rPr>
      <w:fldChar w:fldCharType="begin"/>
    </w:r>
    <w:r w:rsidRPr="00700C54">
      <w:rPr>
        <w:sz w:val="10"/>
        <w:szCs w:val="10"/>
        <w:lang w:val="en-US"/>
      </w:rPr>
      <w:instrText xml:space="preserve"> FILENAME \p \* MERGEFORMAT </w:instrText>
    </w:r>
    <w:r w:rsidRPr="0009603B">
      <w:rPr>
        <w:sz w:val="10"/>
        <w:szCs w:val="10"/>
      </w:rPr>
      <w:fldChar w:fldCharType="separate"/>
    </w:r>
    <w:r w:rsidR="00700C54">
      <w:rPr>
        <w:noProof/>
        <w:sz w:val="10"/>
        <w:szCs w:val="10"/>
        <w:lang w:val="en-US"/>
      </w:rPr>
      <w:t>G:\2024\Suddi\I senat\III koleg\2.docx</w:t>
    </w:r>
    <w:r w:rsidRPr="0009603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3B" w:rsidRPr="00700C54" w:rsidRDefault="0009603B">
    <w:pPr>
      <w:pStyle w:val="aa"/>
      <w:rPr>
        <w:sz w:val="10"/>
        <w:szCs w:val="10"/>
        <w:lang w:val="en-US"/>
      </w:rPr>
    </w:pPr>
    <w:r w:rsidRPr="0009603B">
      <w:rPr>
        <w:sz w:val="10"/>
        <w:szCs w:val="10"/>
      </w:rPr>
      <w:fldChar w:fldCharType="begin"/>
    </w:r>
    <w:r w:rsidRPr="00700C54">
      <w:rPr>
        <w:sz w:val="10"/>
        <w:szCs w:val="10"/>
        <w:lang w:val="en-US"/>
      </w:rPr>
      <w:instrText xml:space="preserve"> FILENAME \p \* MERGEFORMAT </w:instrText>
    </w:r>
    <w:r w:rsidRPr="0009603B">
      <w:rPr>
        <w:sz w:val="10"/>
        <w:szCs w:val="10"/>
      </w:rPr>
      <w:fldChar w:fldCharType="separate"/>
    </w:r>
    <w:r w:rsidR="00700C54">
      <w:rPr>
        <w:noProof/>
        <w:sz w:val="10"/>
        <w:szCs w:val="10"/>
        <w:lang w:val="en-US"/>
      </w:rPr>
      <w:t>G:\2024\Suddi\I senat\III koleg\2.docx</w:t>
    </w:r>
    <w:r w:rsidRPr="0009603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83" w:rsidRDefault="00266B83">
      <w:r>
        <w:separator/>
      </w:r>
    </w:p>
  </w:footnote>
  <w:footnote w:type="continuationSeparator" w:id="0">
    <w:p w:rsidR="00266B83" w:rsidRDefault="0026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Default="000F4547" w:rsidP="00D210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4547" w:rsidRDefault="000F45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47" w:rsidRPr="00BF1665" w:rsidRDefault="000F4547" w:rsidP="00D210F7">
    <w:pPr>
      <w:pStyle w:val="a7"/>
      <w:framePr w:wrap="around" w:vAnchor="text" w:hAnchor="margin" w:xAlign="center" w:y="1"/>
      <w:rPr>
        <w:rStyle w:val="a9"/>
        <w:sz w:val="28"/>
        <w:szCs w:val="28"/>
      </w:rPr>
    </w:pPr>
    <w:r w:rsidRPr="00BF1665">
      <w:rPr>
        <w:rStyle w:val="a9"/>
        <w:sz w:val="28"/>
        <w:szCs w:val="28"/>
      </w:rPr>
      <w:fldChar w:fldCharType="begin"/>
    </w:r>
    <w:r w:rsidRPr="00BF1665">
      <w:rPr>
        <w:rStyle w:val="a9"/>
        <w:sz w:val="28"/>
        <w:szCs w:val="28"/>
      </w:rPr>
      <w:instrText xml:space="preserve">PAGE  </w:instrText>
    </w:r>
    <w:r w:rsidRPr="00BF1665">
      <w:rPr>
        <w:rStyle w:val="a9"/>
        <w:sz w:val="28"/>
        <w:szCs w:val="28"/>
      </w:rPr>
      <w:fldChar w:fldCharType="separate"/>
    </w:r>
    <w:r w:rsidR="00700C54">
      <w:rPr>
        <w:rStyle w:val="a9"/>
        <w:noProof/>
        <w:sz w:val="28"/>
        <w:szCs w:val="28"/>
      </w:rPr>
      <w:t>7</w:t>
    </w:r>
    <w:r w:rsidRPr="00BF1665">
      <w:rPr>
        <w:rStyle w:val="a9"/>
        <w:sz w:val="28"/>
        <w:szCs w:val="28"/>
      </w:rPr>
      <w:fldChar w:fldCharType="end"/>
    </w:r>
  </w:p>
  <w:p w:rsidR="000F4547" w:rsidRDefault="000F4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2C80"/>
    <w:multiLevelType w:val="hybridMultilevel"/>
    <w:tmpl w:val="7EFE714A"/>
    <w:lvl w:ilvl="0" w:tplc="820CB02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B0"/>
    <w:rsid w:val="00013E13"/>
    <w:rsid w:val="0001529E"/>
    <w:rsid w:val="00017739"/>
    <w:rsid w:val="00023A9C"/>
    <w:rsid w:val="00023B17"/>
    <w:rsid w:val="0002751C"/>
    <w:rsid w:val="00027DFB"/>
    <w:rsid w:val="00030800"/>
    <w:rsid w:val="0004068E"/>
    <w:rsid w:val="00041DA6"/>
    <w:rsid w:val="00042BC6"/>
    <w:rsid w:val="00044970"/>
    <w:rsid w:val="00044D8D"/>
    <w:rsid w:val="00055AF8"/>
    <w:rsid w:val="0005716A"/>
    <w:rsid w:val="00060423"/>
    <w:rsid w:val="000676A3"/>
    <w:rsid w:val="00067826"/>
    <w:rsid w:val="00081771"/>
    <w:rsid w:val="00081B3B"/>
    <w:rsid w:val="000830EA"/>
    <w:rsid w:val="000852AF"/>
    <w:rsid w:val="000855D1"/>
    <w:rsid w:val="0008730B"/>
    <w:rsid w:val="000873FC"/>
    <w:rsid w:val="00087F83"/>
    <w:rsid w:val="0009603B"/>
    <w:rsid w:val="000A0C8C"/>
    <w:rsid w:val="000B182F"/>
    <w:rsid w:val="000B3BED"/>
    <w:rsid w:val="000B7735"/>
    <w:rsid w:val="000C331A"/>
    <w:rsid w:val="000C416E"/>
    <w:rsid w:val="000C574A"/>
    <w:rsid w:val="000D1641"/>
    <w:rsid w:val="000D2182"/>
    <w:rsid w:val="000D60F3"/>
    <w:rsid w:val="000D65FB"/>
    <w:rsid w:val="000E00AC"/>
    <w:rsid w:val="000E1A82"/>
    <w:rsid w:val="000E3E3F"/>
    <w:rsid w:val="000F0152"/>
    <w:rsid w:val="000F2CC9"/>
    <w:rsid w:val="000F2EE4"/>
    <w:rsid w:val="000F3BBD"/>
    <w:rsid w:val="000F4547"/>
    <w:rsid w:val="000F4BD0"/>
    <w:rsid w:val="000F5C9E"/>
    <w:rsid w:val="000F5DB0"/>
    <w:rsid w:val="000F638F"/>
    <w:rsid w:val="000F7B16"/>
    <w:rsid w:val="0010290C"/>
    <w:rsid w:val="00102B65"/>
    <w:rsid w:val="0010646C"/>
    <w:rsid w:val="00107261"/>
    <w:rsid w:val="0010729F"/>
    <w:rsid w:val="00110755"/>
    <w:rsid w:val="0011462D"/>
    <w:rsid w:val="0011565E"/>
    <w:rsid w:val="00117C76"/>
    <w:rsid w:val="00123A28"/>
    <w:rsid w:val="00126D62"/>
    <w:rsid w:val="00127225"/>
    <w:rsid w:val="00130FF8"/>
    <w:rsid w:val="00144BA8"/>
    <w:rsid w:val="00153635"/>
    <w:rsid w:val="00153854"/>
    <w:rsid w:val="00156E70"/>
    <w:rsid w:val="00165951"/>
    <w:rsid w:val="00172E0C"/>
    <w:rsid w:val="00175EB1"/>
    <w:rsid w:val="00187D07"/>
    <w:rsid w:val="00191FFB"/>
    <w:rsid w:val="00194CBB"/>
    <w:rsid w:val="00195512"/>
    <w:rsid w:val="00196826"/>
    <w:rsid w:val="001A3743"/>
    <w:rsid w:val="001A4EC7"/>
    <w:rsid w:val="001A5C90"/>
    <w:rsid w:val="001A612C"/>
    <w:rsid w:val="001A72CC"/>
    <w:rsid w:val="001B0590"/>
    <w:rsid w:val="001B5B5A"/>
    <w:rsid w:val="001C01DA"/>
    <w:rsid w:val="001C0B42"/>
    <w:rsid w:val="001C1B81"/>
    <w:rsid w:val="001C6082"/>
    <w:rsid w:val="001C677E"/>
    <w:rsid w:val="001C7227"/>
    <w:rsid w:val="001D1235"/>
    <w:rsid w:val="001D1239"/>
    <w:rsid w:val="001D4681"/>
    <w:rsid w:val="001D4DAF"/>
    <w:rsid w:val="001E60B1"/>
    <w:rsid w:val="001E6C76"/>
    <w:rsid w:val="001F09D8"/>
    <w:rsid w:val="001F6454"/>
    <w:rsid w:val="001F6B64"/>
    <w:rsid w:val="00205151"/>
    <w:rsid w:val="00205B44"/>
    <w:rsid w:val="0020799B"/>
    <w:rsid w:val="00210D6C"/>
    <w:rsid w:val="00215089"/>
    <w:rsid w:val="00216CC4"/>
    <w:rsid w:val="00235AC9"/>
    <w:rsid w:val="00236476"/>
    <w:rsid w:val="00240305"/>
    <w:rsid w:val="002407B9"/>
    <w:rsid w:val="00242015"/>
    <w:rsid w:val="00245588"/>
    <w:rsid w:val="002512C8"/>
    <w:rsid w:val="002555ED"/>
    <w:rsid w:val="00263206"/>
    <w:rsid w:val="002638A5"/>
    <w:rsid w:val="00264BF9"/>
    <w:rsid w:val="00264C92"/>
    <w:rsid w:val="00266B83"/>
    <w:rsid w:val="00277ABA"/>
    <w:rsid w:val="0028271A"/>
    <w:rsid w:val="00283EB5"/>
    <w:rsid w:val="0028402F"/>
    <w:rsid w:val="00284BE4"/>
    <w:rsid w:val="00286663"/>
    <w:rsid w:val="00291539"/>
    <w:rsid w:val="002937E7"/>
    <w:rsid w:val="002A1A52"/>
    <w:rsid w:val="002A2A85"/>
    <w:rsid w:val="002A63D3"/>
    <w:rsid w:val="002B147A"/>
    <w:rsid w:val="002B2A78"/>
    <w:rsid w:val="002B3C60"/>
    <w:rsid w:val="002B6525"/>
    <w:rsid w:val="002B7DFF"/>
    <w:rsid w:val="002C2675"/>
    <w:rsid w:val="002C5D04"/>
    <w:rsid w:val="002C5DAB"/>
    <w:rsid w:val="002D034A"/>
    <w:rsid w:val="002D1536"/>
    <w:rsid w:val="002D3FFD"/>
    <w:rsid w:val="002D428D"/>
    <w:rsid w:val="002D5D9E"/>
    <w:rsid w:val="002E3E59"/>
    <w:rsid w:val="002E5A49"/>
    <w:rsid w:val="002E5DD8"/>
    <w:rsid w:val="002E6523"/>
    <w:rsid w:val="002F069A"/>
    <w:rsid w:val="002F303F"/>
    <w:rsid w:val="002F473D"/>
    <w:rsid w:val="00300EAE"/>
    <w:rsid w:val="003017DD"/>
    <w:rsid w:val="00303088"/>
    <w:rsid w:val="003033CD"/>
    <w:rsid w:val="00303FA3"/>
    <w:rsid w:val="00305C68"/>
    <w:rsid w:val="00307053"/>
    <w:rsid w:val="00310437"/>
    <w:rsid w:val="003122F0"/>
    <w:rsid w:val="003137E6"/>
    <w:rsid w:val="00315FD3"/>
    <w:rsid w:val="003222EB"/>
    <w:rsid w:val="0032548D"/>
    <w:rsid w:val="0033052A"/>
    <w:rsid w:val="0033311B"/>
    <w:rsid w:val="00334159"/>
    <w:rsid w:val="0033459F"/>
    <w:rsid w:val="00334E07"/>
    <w:rsid w:val="00336F41"/>
    <w:rsid w:val="00344AD9"/>
    <w:rsid w:val="003509D7"/>
    <w:rsid w:val="003557B6"/>
    <w:rsid w:val="003562AA"/>
    <w:rsid w:val="00362F7F"/>
    <w:rsid w:val="00377505"/>
    <w:rsid w:val="00381CE3"/>
    <w:rsid w:val="00382A79"/>
    <w:rsid w:val="00384EB6"/>
    <w:rsid w:val="00385BBC"/>
    <w:rsid w:val="00390B88"/>
    <w:rsid w:val="0039330C"/>
    <w:rsid w:val="00393EE5"/>
    <w:rsid w:val="003959FD"/>
    <w:rsid w:val="003A1F3E"/>
    <w:rsid w:val="003A5C34"/>
    <w:rsid w:val="003B062B"/>
    <w:rsid w:val="003B23C4"/>
    <w:rsid w:val="003B714C"/>
    <w:rsid w:val="003C4728"/>
    <w:rsid w:val="003D1BB2"/>
    <w:rsid w:val="003D45FF"/>
    <w:rsid w:val="003D5B35"/>
    <w:rsid w:val="003E0B3D"/>
    <w:rsid w:val="003E5FD9"/>
    <w:rsid w:val="003F280C"/>
    <w:rsid w:val="003F3B4B"/>
    <w:rsid w:val="003F4C83"/>
    <w:rsid w:val="003F4CEA"/>
    <w:rsid w:val="003F51DC"/>
    <w:rsid w:val="003F7259"/>
    <w:rsid w:val="003F795F"/>
    <w:rsid w:val="00404D63"/>
    <w:rsid w:val="00407C34"/>
    <w:rsid w:val="00410CF1"/>
    <w:rsid w:val="0041157D"/>
    <w:rsid w:val="004132C3"/>
    <w:rsid w:val="00414731"/>
    <w:rsid w:val="00414FCC"/>
    <w:rsid w:val="0041765A"/>
    <w:rsid w:val="00426723"/>
    <w:rsid w:val="00432F47"/>
    <w:rsid w:val="0043507F"/>
    <w:rsid w:val="004360B1"/>
    <w:rsid w:val="00436473"/>
    <w:rsid w:val="00440221"/>
    <w:rsid w:val="00441200"/>
    <w:rsid w:val="0044303F"/>
    <w:rsid w:val="00456533"/>
    <w:rsid w:val="0046551A"/>
    <w:rsid w:val="00475019"/>
    <w:rsid w:val="00480A65"/>
    <w:rsid w:val="0048155A"/>
    <w:rsid w:val="004825ED"/>
    <w:rsid w:val="0048330B"/>
    <w:rsid w:val="004942E8"/>
    <w:rsid w:val="004957B7"/>
    <w:rsid w:val="004A023D"/>
    <w:rsid w:val="004A1406"/>
    <w:rsid w:val="004A40DC"/>
    <w:rsid w:val="004A6E38"/>
    <w:rsid w:val="004A7D27"/>
    <w:rsid w:val="004B0BDE"/>
    <w:rsid w:val="004B0D42"/>
    <w:rsid w:val="004C2EEB"/>
    <w:rsid w:val="004C564A"/>
    <w:rsid w:val="004C58A0"/>
    <w:rsid w:val="004C5D55"/>
    <w:rsid w:val="004C60FA"/>
    <w:rsid w:val="004C636A"/>
    <w:rsid w:val="004D1315"/>
    <w:rsid w:val="004D3EAC"/>
    <w:rsid w:val="004D61D0"/>
    <w:rsid w:val="004E0EDA"/>
    <w:rsid w:val="004F3566"/>
    <w:rsid w:val="004F4FFE"/>
    <w:rsid w:val="004F60F4"/>
    <w:rsid w:val="004F76E9"/>
    <w:rsid w:val="00502C75"/>
    <w:rsid w:val="00504001"/>
    <w:rsid w:val="00505FA2"/>
    <w:rsid w:val="005117BD"/>
    <w:rsid w:val="00513B78"/>
    <w:rsid w:val="00513DE2"/>
    <w:rsid w:val="00515D53"/>
    <w:rsid w:val="00515FF5"/>
    <w:rsid w:val="00516287"/>
    <w:rsid w:val="005219EB"/>
    <w:rsid w:val="00523364"/>
    <w:rsid w:val="00525F3F"/>
    <w:rsid w:val="00527FAC"/>
    <w:rsid w:val="00531FDD"/>
    <w:rsid w:val="0053490F"/>
    <w:rsid w:val="005375E6"/>
    <w:rsid w:val="00540474"/>
    <w:rsid w:val="00541C0C"/>
    <w:rsid w:val="00546D13"/>
    <w:rsid w:val="00557D31"/>
    <w:rsid w:val="00562109"/>
    <w:rsid w:val="005643B3"/>
    <w:rsid w:val="00572E3D"/>
    <w:rsid w:val="00575C6B"/>
    <w:rsid w:val="00583B0E"/>
    <w:rsid w:val="00585420"/>
    <w:rsid w:val="005865EE"/>
    <w:rsid w:val="0059284D"/>
    <w:rsid w:val="00593FF2"/>
    <w:rsid w:val="00596294"/>
    <w:rsid w:val="005A47DE"/>
    <w:rsid w:val="005B0B27"/>
    <w:rsid w:val="005B4F2D"/>
    <w:rsid w:val="005B542F"/>
    <w:rsid w:val="005B694D"/>
    <w:rsid w:val="005D3BEC"/>
    <w:rsid w:val="005D56EE"/>
    <w:rsid w:val="005E639A"/>
    <w:rsid w:val="005F62F6"/>
    <w:rsid w:val="005F6317"/>
    <w:rsid w:val="005F6410"/>
    <w:rsid w:val="00607726"/>
    <w:rsid w:val="00611CF4"/>
    <w:rsid w:val="00616A15"/>
    <w:rsid w:val="006210DA"/>
    <w:rsid w:val="00621815"/>
    <w:rsid w:val="0062258F"/>
    <w:rsid w:val="00624FC2"/>
    <w:rsid w:val="00625971"/>
    <w:rsid w:val="00625AF8"/>
    <w:rsid w:val="0062665E"/>
    <w:rsid w:val="00626730"/>
    <w:rsid w:val="0063186E"/>
    <w:rsid w:val="00633A28"/>
    <w:rsid w:val="00634E59"/>
    <w:rsid w:val="00635586"/>
    <w:rsid w:val="00636175"/>
    <w:rsid w:val="006413EB"/>
    <w:rsid w:val="00644509"/>
    <w:rsid w:val="00646FCA"/>
    <w:rsid w:val="00651125"/>
    <w:rsid w:val="0065175B"/>
    <w:rsid w:val="0065582A"/>
    <w:rsid w:val="006612C6"/>
    <w:rsid w:val="00662055"/>
    <w:rsid w:val="006635CF"/>
    <w:rsid w:val="00663A68"/>
    <w:rsid w:val="00663E7D"/>
    <w:rsid w:val="00664FB0"/>
    <w:rsid w:val="00671C92"/>
    <w:rsid w:val="00674C3E"/>
    <w:rsid w:val="006771BD"/>
    <w:rsid w:val="006801EA"/>
    <w:rsid w:val="006844AC"/>
    <w:rsid w:val="00685C88"/>
    <w:rsid w:val="006861D5"/>
    <w:rsid w:val="006877AC"/>
    <w:rsid w:val="006964B5"/>
    <w:rsid w:val="006A19D1"/>
    <w:rsid w:val="006A6013"/>
    <w:rsid w:val="006B5181"/>
    <w:rsid w:val="006B78E1"/>
    <w:rsid w:val="006C3365"/>
    <w:rsid w:val="006D6886"/>
    <w:rsid w:val="006E0FCC"/>
    <w:rsid w:val="006E45BE"/>
    <w:rsid w:val="006E6474"/>
    <w:rsid w:val="006F65DB"/>
    <w:rsid w:val="006F6B2D"/>
    <w:rsid w:val="006F79A9"/>
    <w:rsid w:val="00700310"/>
    <w:rsid w:val="00700709"/>
    <w:rsid w:val="00700C54"/>
    <w:rsid w:val="00703ECA"/>
    <w:rsid w:val="00703FFE"/>
    <w:rsid w:val="0070612B"/>
    <w:rsid w:val="00707492"/>
    <w:rsid w:val="007116FA"/>
    <w:rsid w:val="00713427"/>
    <w:rsid w:val="0071385A"/>
    <w:rsid w:val="00713B70"/>
    <w:rsid w:val="00714DE4"/>
    <w:rsid w:val="00716643"/>
    <w:rsid w:val="00716AE0"/>
    <w:rsid w:val="00717AB5"/>
    <w:rsid w:val="007206DF"/>
    <w:rsid w:val="00720AEF"/>
    <w:rsid w:val="00721067"/>
    <w:rsid w:val="0072109D"/>
    <w:rsid w:val="00725F65"/>
    <w:rsid w:val="00732723"/>
    <w:rsid w:val="0074146F"/>
    <w:rsid w:val="00744D13"/>
    <w:rsid w:val="00747BF0"/>
    <w:rsid w:val="0075383D"/>
    <w:rsid w:val="00756C0E"/>
    <w:rsid w:val="007621AC"/>
    <w:rsid w:val="007628E2"/>
    <w:rsid w:val="00771516"/>
    <w:rsid w:val="00780100"/>
    <w:rsid w:val="007827FE"/>
    <w:rsid w:val="007868EE"/>
    <w:rsid w:val="00786B66"/>
    <w:rsid w:val="00787365"/>
    <w:rsid w:val="00787E5E"/>
    <w:rsid w:val="007910FE"/>
    <w:rsid w:val="007943FE"/>
    <w:rsid w:val="007944C7"/>
    <w:rsid w:val="0079690F"/>
    <w:rsid w:val="00797DF7"/>
    <w:rsid w:val="007A0D0B"/>
    <w:rsid w:val="007A135E"/>
    <w:rsid w:val="007A1E01"/>
    <w:rsid w:val="007A637B"/>
    <w:rsid w:val="007A77FC"/>
    <w:rsid w:val="007B1C85"/>
    <w:rsid w:val="007C307B"/>
    <w:rsid w:val="007C5AD3"/>
    <w:rsid w:val="007C6588"/>
    <w:rsid w:val="007C674F"/>
    <w:rsid w:val="007C78E5"/>
    <w:rsid w:val="007D1932"/>
    <w:rsid w:val="007D1C64"/>
    <w:rsid w:val="007D64A5"/>
    <w:rsid w:val="007D780D"/>
    <w:rsid w:val="007E1ADC"/>
    <w:rsid w:val="007E3D44"/>
    <w:rsid w:val="007E4783"/>
    <w:rsid w:val="007E50A5"/>
    <w:rsid w:val="007E5F2A"/>
    <w:rsid w:val="007F2DC5"/>
    <w:rsid w:val="007F41CB"/>
    <w:rsid w:val="007F5CAF"/>
    <w:rsid w:val="00800D08"/>
    <w:rsid w:val="00814689"/>
    <w:rsid w:val="008208E1"/>
    <w:rsid w:val="00827335"/>
    <w:rsid w:val="008316ED"/>
    <w:rsid w:val="00833760"/>
    <w:rsid w:val="00835FDC"/>
    <w:rsid w:val="0084000F"/>
    <w:rsid w:val="00840E3C"/>
    <w:rsid w:val="00841E39"/>
    <w:rsid w:val="00842CFA"/>
    <w:rsid w:val="00852958"/>
    <w:rsid w:val="00855A12"/>
    <w:rsid w:val="00856746"/>
    <w:rsid w:val="00857607"/>
    <w:rsid w:val="00860497"/>
    <w:rsid w:val="00861D90"/>
    <w:rsid w:val="00861ECD"/>
    <w:rsid w:val="00862C77"/>
    <w:rsid w:val="0086426A"/>
    <w:rsid w:val="008759A8"/>
    <w:rsid w:val="00883BAB"/>
    <w:rsid w:val="00885261"/>
    <w:rsid w:val="00885D8C"/>
    <w:rsid w:val="008902D7"/>
    <w:rsid w:val="00890FF6"/>
    <w:rsid w:val="0089524C"/>
    <w:rsid w:val="00895DAA"/>
    <w:rsid w:val="008A22A8"/>
    <w:rsid w:val="008A2E71"/>
    <w:rsid w:val="008A6DF0"/>
    <w:rsid w:val="008B0ADD"/>
    <w:rsid w:val="008B48E0"/>
    <w:rsid w:val="008B7233"/>
    <w:rsid w:val="008C1896"/>
    <w:rsid w:val="008C5850"/>
    <w:rsid w:val="008C792A"/>
    <w:rsid w:val="008D3E11"/>
    <w:rsid w:val="008D4478"/>
    <w:rsid w:val="008D5F28"/>
    <w:rsid w:val="008E2D95"/>
    <w:rsid w:val="008F0864"/>
    <w:rsid w:val="008F13D5"/>
    <w:rsid w:val="008F247D"/>
    <w:rsid w:val="008F26FB"/>
    <w:rsid w:val="008F415F"/>
    <w:rsid w:val="008F6F03"/>
    <w:rsid w:val="00900E23"/>
    <w:rsid w:val="009018BC"/>
    <w:rsid w:val="009019A1"/>
    <w:rsid w:val="00903C07"/>
    <w:rsid w:val="00907BB2"/>
    <w:rsid w:val="00907CE7"/>
    <w:rsid w:val="00912C41"/>
    <w:rsid w:val="00913E15"/>
    <w:rsid w:val="009165B7"/>
    <w:rsid w:val="00916A79"/>
    <w:rsid w:val="00917C52"/>
    <w:rsid w:val="00922461"/>
    <w:rsid w:val="0092305F"/>
    <w:rsid w:val="00927519"/>
    <w:rsid w:val="00932CBB"/>
    <w:rsid w:val="00940B29"/>
    <w:rsid w:val="00950E3B"/>
    <w:rsid w:val="0095467F"/>
    <w:rsid w:val="00955AF3"/>
    <w:rsid w:val="009563C0"/>
    <w:rsid w:val="00961D17"/>
    <w:rsid w:val="00964AA9"/>
    <w:rsid w:val="00964EC7"/>
    <w:rsid w:val="00965B46"/>
    <w:rsid w:val="00966B76"/>
    <w:rsid w:val="009670A1"/>
    <w:rsid w:val="009709CA"/>
    <w:rsid w:val="009746AC"/>
    <w:rsid w:val="00990DB8"/>
    <w:rsid w:val="0099149F"/>
    <w:rsid w:val="009948D8"/>
    <w:rsid w:val="009A162A"/>
    <w:rsid w:val="009A3A44"/>
    <w:rsid w:val="009A533C"/>
    <w:rsid w:val="009A5C04"/>
    <w:rsid w:val="009B13C8"/>
    <w:rsid w:val="009B193D"/>
    <w:rsid w:val="009B3C91"/>
    <w:rsid w:val="009B6C16"/>
    <w:rsid w:val="009B6EA0"/>
    <w:rsid w:val="009C07B0"/>
    <w:rsid w:val="009C1ED9"/>
    <w:rsid w:val="009D16BF"/>
    <w:rsid w:val="009D2092"/>
    <w:rsid w:val="009D566E"/>
    <w:rsid w:val="009D74ED"/>
    <w:rsid w:val="009E2DE8"/>
    <w:rsid w:val="009E621A"/>
    <w:rsid w:val="009F1080"/>
    <w:rsid w:val="009F2459"/>
    <w:rsid w:val="009F267A"/>
    <w:rsid w:val="009F3CAF"/>
    <w:rsid w:val="00A01F33"/>
    <w:rsid w:val="00A03161"/>
    <w:rsid w:val="00A05003"/>
    <w:rsid w:val="00A06DA8"/>
    <w:rsid w:val="00A145F1"/>
    <w:rsid w:val="00A21100"/>
    <w:rsid w:val="00A21CD3"/>
    <w:rsid w:val="00A21E38"/>
    <w:rsid w:val="00A241D3"/>
    <w:rsid w:val="00A269B7"/>
    <w:rsid w:val="00A26A51"/>
    <w:rsid w:val="00A26E2A"/>
    <w:rsid w:val="00A311F6"/>
    <w:rsid w:val="00A37AB7"/>
    <w:rsid w:val="00A40B85"/>
    <w:rsid w:val="00A4206E"/>
    <w:rsid w:val="00A47107"/>
    <w:rsid w:val="00A4745F"/>
    <w:rsid w:val="00A52140"/>
    <w:rsid w:val="00A522DD"/>
    <w:rsid w:val="00A529B8"/>
    <w:rsid w:val="00A54664"/>
    <w:rsid w:val="00A5762F"/>
    <w:rsid w:val="00A57CF9"/>
    <w:rsid w:val="00A61CCD"/>
    <w:rsid w:val="00A63633"/>
    <w:rsid w:val="00A6390A"/>
    <w:rsid w:val="00A721DA"/>
    <w:rsid w:val="00A7257B"/>
    <w:rsid w:val="00A73F6C"/>
    <w:rsid w:val="00A745E5"/>
    <w:rsid w:val="00A750DD"/>
    <w:rsid w:val="00A762BB"/>
    <w:rsid w:val="00A766C6"/>
    <w:rsid w:val="00A769A2"/>
    <w:rsid w:val="00A83B65"/>
    <w:rsid w:val="00A91617"/>
    <w:rsid w:val="00A93E3A"/>
    <w:rsid w:val="00A963FC"/>
    <w:rsid w:val="00A9646F"/>
    <w:rsid w:val="00A96FFA"/>
    <w:rsid w:val="00AA15AD"/>
    <w:rsid w:val="00AA3219"/>
    <w:rsid w:val="00AA3C6C"/>
    <w:rsid w:val="00AB1256"/>
    <w:rsid w:val="00AB2D12"/>
    <w:rsid w:val="00AB3908"/>
    <w:rsid w:val="00AB46D8"/>
    <w:rsid w:val="00AB525F"/>
    <w:rsid w:val="00AC07F6"/>
    <w:rsid w:val="00AC40B1"/>
    <w:rsid w:val="00AC5387"/>
    <w:rsid w:val="00AC5C05"/>
    <w:rsid w:val="00AC6243"/>
    <w:rsid w:val="00AC6D56"/>
    <w:rsid w:val="00AD0F3A"/>
    <w:rsid w:val="00AD6B2D"/>
    <w:rsid w:val="00AF0A14"/>
    <w:rsid w:val="00AF2CB7"/>
    <w:rsid w:val="00B06319"/>
    <w:rsid w:val="00B06991"/>
    <w:rsid w:val="00B06EBF"/>
    <w:rsid w:val="00B11DD0"/>
    <w:rsid w:val="00B12175"/>
    <w:rsid w:val="00B22A2D"/>
    <w:rsid w:val="00B35151"/>
    <w:rsid w:val="00B3723F"/>
    <w:rsid w:val="00B377C5"/>
    <w:rsid w:val="00B54859"/>
    <w:rsid w:val="00B54C97"/>
    <w:rsid w:val="00B563DA"/>
    <w:rsid w:val="00B56E23"/>
    <w:rsid w:val="00B70F44"/>
    <w:rsid w:val="00B71DA6"/>
    <w:rsid w:val="00B73E5C"/>
    <w:rsid w:val="00B84189"/>
    <w:rsid w:val="00B902B9"/>
    <w:rsid w:val="00B9324C"/>
    <w:rsid w:val="00B93D58"/>
    <w:rsid w:val="00BA69A7"/>
    <w:rsid w:val="00BA7A18"/>
    <w:rsid w:val="00BB2986"/>
    <w:rsid w:val="00BB6022"/>
    <w:rsid w:val="00BC2175"/>
    <w:rsid w:val="00BC2C30"/>
    <w:rsid w:val="00BC64AA"/>
    <w:rsid w:val="00BD273B"/>
    <w:rsid w:val="00BE09DD"/>
    <w:rsid w:val="00BE28BB"/>
    <w:rsid w:val="00BE2FB7"/>
    <w:rsid w:val="00BE60B1"/>
    <w:rsid w:val="00BF1665"/>
    <w:rsid w:val="00BF1D08"/>
    <w:rsid w:val="00BF20A5"/>
    <w:rsid w:val="00BF734B"/>
    <w:rsid w:val="00C0015C"/>
    <w:rsid w:val="00C01BFC"/>
    <w:rsid w:val="00C03195"/>
    <w:rsid w:val="00C078AE"/>
    <w:rsid w:val="00C10FFD"/>
    <w:rsid w:val="00C110F0"/>
    <w:rsid w:val="00C1239A"/>
    <w:rsid w:val="00C164C0"/>
    <w:rsid w:val="00C22643"/>
    <w:rsid w:val="00C247C2"/>
    <w:rsid w:val="00C24B96"/>
    <w:rsid w:val="00C32ED6"/>
    <w:rsid w:val="00C3485B"/>
    <w:rsid w:val="00C40FFF"/>
    <w:rsid w:val="00C43EA7"/>
    <w:rsid w:val="00C440FB"/>
    <w:rsid w:val="00C450FB"/>
    <w:rsid w:val="00C46C7D"/>
    <w:rsid w:val="00C5037C"/>
    <w:rsid w:val="00C54286"/>
    <w:rsid w:val="00C61FDB"/>
    <w:rsid w:val="00C66969"/>
    <w:rsid w:val="00C73750"/>
    <w:rsid w:val="00C768ED"/>
    <w:rsid w:val="00C809FE"/>
    <w:rsid w:val="00C80E09"/>
    <w:rsid w:val="00C81A25"/>
    <w:rsid w:val="00C840A0"/>
    <w:rsid w:val="00C87CF9"/>
    <w:rsid w:val="00C920F8"/>
    <w:rsid w:val="00C9211D"/>
    <w:rsid w:val="00C93FCE"/>
    <w:rsid w:val="00C94D64"/>
    <w:rsid w:val="00CA182A"/>
    <w:rsid w:val="00CA6A5D"/>
    <w:rsid w:val="00CA7E8E"/>
    <w:rsid w:val="00CB1078"/>
    <w:rsid w:val="00CB4B7C"/>
    <w:rsid w:val="00CB631A"/>
    <w:rsid w:val="00CB647F"/>
    <w:rsid w:val="00CD3542"/>
    <w:rsid w:val="00CD4A9E"/>
    <w:rsid w:val="00CE063E"/>
    <w:rsid w:val="00CE1A37"/>
    <w:rsid w:val="00CE2D24"/>
    <w:rsid w:val="00CE3C8A"/>
    <w:rsid w:val="00CE45BD"/>
    <w:rsid w:val="00CE653D"/>
    <w:rsid w:val="00CE7821"/>
    <w:rsid w:val="00CF4FCD"/>
    <w:rsid w:val="00CF61E2"/>
    <w:rsid w:val="00CF71D5"/>
    <w:rsid w:val="00D016BD"/>
    <w:rsid w:val="00D01C59"/>
    <w:rsid w:val="00D03ACF"/>
    <w:rsid w:val="00D119BD"/>
    <w:rsid w:val="00D1308B"/>
    <w:rsid w:val="00D14935"/>
    <w:rsid w:val="00D162FB"/>
    <w:rsid w:val="00D17728"/>
    <w:rsid w:val="00D17C76"/>
    <w:rsid w:val="00D210F7"/>
    <w:rsid w:val="00D21788"/>
    <w:rsid w:val="00D2288D"/>
    <w:rsid w:val="00D30782"/>
    <w:rsid w:val="00D336F9"/>
    <w:rsid w:val="00D34C79"/>
    <w:rsid w:val="00D35ABF"/>
    <w:rsid w:val="00D360D1"/>
    <w:rsid w:val="00D459B9"/>
    <w:rsid w:val="00D5293D"/>
    <w:rsid w:val="00D530D9"/>
    <w:rsid w:val="00D53883"/>
    <w:rsid w:val="00D538E4"/>
    <w:rsid w:val="00D5640B"/>
    <w:rsid w:val="00D603C6"/>
    <w:rsid w:val="00D63B5E"/>
    <w:rsid w:val="00D65A70"/>
    <w:rsid w:val="00D675D2"/>
    <w:rsid w:val="00D71470"/>
    <w:rsid w:val="00D71A57"/>
    <w:rsid w:val="00D73791"/>
    <w:rsid w:val="00D75680"/>
    <w:rsid w:val="00D81FBA"/>
    <w:rsid w:val="00D83323"/>
    <w:rsid w:val="00D8339D"/>
    <w:rsid w:val="00D9427E"/>
    <w:rsid w:val="00D94CC2"/>
    <w:rsid w:val="00DA18B7"/>
    <w:rsid w:val="00DA3E43"/>
    <w:rsid w:val="00DB0B2E"/>
    <w:rsid w:val="00DB16DF"/>
    <w:rsid w:val="00DB19B5"/>
    <w:rsid w:val="00DB377D"/>
    <w:rsid w:val="00DB5DFB"/>
    <w:rsid w:val="00DC0CC9"/>
    <w:rsid w:val="00DC11A4"/>
    <w:rsid w:val="00DC2F7F"/>
    <w:rsid w:val="00DC46CC"/>
    <w:rsid w:val="00DD572C"/>
    <w:rsid w:val="00DD7DB6"/>
    <w:rsid w:val="00DE5DAC"/>
    <w:rsid w:val="00DE6D2C"/>
    <w:rsid w:val="00DE717F"/>
    <w:rsid w:val="00DF3C52"/>
    <w:rsid w:val="00DF49BB"/>
    <w:rsid w:val="00DF7A8A"/>
    <w:rsid w:val="00E01D85"/>
    <w:rsid w:val="00E05495"/>
    <w:rsid w:val="00E13551"/>
    <w:rsid w:val="00E1546F"/>
    <w:rsid w:val="00E16012"/>
    <w:rsid w:val="00E20730"/>
    <w:rsid w:val="00E20944"/>
    <w:rsid w:val="00E22E91"/>
    <w:rsid w:val="00E26197"/>
    <w:rsid w:val="00E36AC0"/>
    <w:rsid w:val="00E4057B"/>
    <w:rsid w:val="00E50AE3"/>
    <w:rsid w:val="00E51A4A"/>
    <w:rsid w:val="00E53CED"/>
    <w:rsid w:val="00E5636F"/>
    <w:rsid w:val="00E65041"/>
    <w:rsid w:val="00E66034"/>
    <w:rsid w:val="00E67506"/>
    <w:rsid w:val="00E703F4"/>
    <w:rsid w:val="00E70A09"/>
    <w:rsid w:val="00E70DEA"/>
    <w:rsid w:val="00E74EED"/>
    <w:rsid w:val="00E77C86"/>
    <w:rsid w:val="00E81502"/>
    <w:rsid w:val="00E83FBE"/>
    <w:rsid w:val="00E855FD"/>
    <w:rsid w:val="00E86EF7"/>
    <w:rsid w:val="00E87C5C"/>
    <w:rsid w:val="00E90081"/>
    <w:rsid w:val="00E91899"/>
    <w:rsid w:val="00E979A2"/>
    <w:rsid w:val="00EA1C9F"/>
    <w:rsid w:val="00EA7E37"/>
    <w:rsid w:val="00EB093A"/>
    <w:rsid w:val="00EB31C9"/>
    <w:rsid w:val="00EB490A"/>
    <w:rsid w:val="00EB662A"/>
    <w:rsid w:val="00EC342F"/>
    <w:rsid w:val="00EC36DB"/>
    <w:rsid w:val="00EC41D0"/>
    <w:rsid w:val="00ED0024"/>
    <w:rsid w:val="00ED0252"/>
    <w:rsid w:val="00ED1F6D"/>
    <w:rsid w:val="00ED4671"/>
    <w:rsid w:val="00ED50F7"/>
    <w:rsid w:val="00ED603C"/>
    <w:rsid w:val="00EE79FB"/>
    <w:rsid w:val="00EF06CE"/>
    <w:rsid w:val="00EF1400"/>
    <w:rsid w:val="00EF77B0"/>
    <w:rsid w:val="00F02B6B"/>
    <w:rsid w:val="00F04BD9"/>
    <w:rsid w:val="00F05E57"/>
    <w:rsid w:val="00F060AE"/>
    <w:rsid w:val="00F06331"/>
    <w:rsid w:val="00F06771"/>
    <w:rsid w:val="00F128B3"/>
    <w:rsid w:val="00F14143"/>
    <w:rsid w:val="00F1437B"/>
    <w:rsid w:val="00F16A7D"/>
    <w:rsid w:val="00F16DA6"/>
    <w:rsid w:val="00F17DD7"/>
    <w:rsid w:val="00F2067D"/>
    <w:rsid w:val="00F2441A"/>
    <w:rsid w:val="00F2686B"/>
    <w:rsid w:val="00F27180"/>
    <w:rsid w:val="00F30848"/>
    <w:rsid w:val="00F34A31"/>
    <w:rsid w:val="00F3500E"/>
    <w:rsid w:val="00F37F84"/>
    <w:rsid w:val="00F408AD"/>
    <w:rsid w:val="00F541D0"/>
    <w:rsid w:val="00F55E47"/>
    <w:rsid w:val="00F56D14"/>
    <w:rsid w:val="00F57B50"/>
    <w:rsid w:val="00F61A91"/>
    <w:rsid w:val="00F63C76"/>
    <w:rsid w:val="00F64B1E"/>
    <w:rsid w:val="00F66049"/>
    <w:rsid w:val="00F67AC7"/>
    <w:rsid w:val="00F67B7B"/>
    <w:rsid w:val="00F730DD"/>
    <w:rsid w:val="00F7314C"/>
    <w:rsid w:val="00F74E4A"/>
    <w:rsid w:val="00F75E55"/>
    <w:rsid w:val="00F761C3"/>
    <w:rsid w:val="00F87BD9"/>
    <w:rsid w:val="00F90288"/>
    <w:rsid w:val="00F9583A"/>
    <w:rsid w:val="00F97F35"/>
    <w:rsid w:val="00FA35CA"/>
    <w:rsid w:val="00FA507A"/>
    <w:rsid w:val="00FA79F3"/>
    <w:rsid w:val="00FB2832"/>
    <w:rsid w:val="00FB6DAB"/>
    <w:rsid w:val="00FC0C8B"/>
    <w:rsid w:val="00FC3626"/>
    <w:rsid w:val="00FC3EEA"/>
    <w:rsid w:val="00FD2055"/>
    <w:rsid w:val="00FD7A60"/>
    <w:rsid w:val="00FE4D36"/>
    <w:rsid w:val="00FF23E4"/>
    <w:rsid w:val="00FF36EF"/>
    <w:rsid w:val="00FF4BE2"/>
    <w:rsid w:val="00FF54E2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4BFEB57"/>
  <w15:chartTrackingRefBased/>
  <w15:docId w15:val="{3A873B81-4578-417D-8DF0-8E803E78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B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F1665"/>
    <w:pPr>
      <w:keepNext/>
      <w:spacing w:line="221" w:lineRule="auto"/>
      <w:jc w:val="center"/>
      <w:outlineLvl w:val="0"/>
    </w:pPr>
    <w:rPr>
      <w:rFonts w:eastAsia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9C07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9C07B0"/>
    <w:rPr>
      <w:rFonts w:ascii="Courier New" w:eastAsia="Calibri" w:hAnsi="Courier New" w:cs="Courier New"/>
      <w:lang w:val="ru-RU" w:eastAsia="ru-RU" w:bidi="ar-SA"/>
    </w:rPr>
  </w:style>
  <w:style w:type="paragraph" w:styleId="a3">
    <w:name w:val="Title"/>
    <w:basedOn w:val="a"/>
    <w:link w:val="a4"/>
    <w:qFormat/>
    <w:rsid w:val="009C07B0"/>
    <w:pPr>
      <w:overflowPunct w:val="0"/>
      <w:autoSpaceDE w:val="0"/>
      <w:autoSpaceDN w:val="0"/>
      <w:adjustRightInd w:val="0"/>
      <w:jc w:val="center"/>
    </w:pPr>
    <w:rPr>
      <w:rFonts w:ascii="Verdana" w:eastAsia="Times New Roman" w:hAnsi="Verdana"/>
      <w:b/>
      <w:bCs/>
      <w:spacing w:val="6"/>
      <w:kern w:val="22"/>
      <w:sz w:val="28"/>
      <w:szCs w:val="28"/>
      <w:lang w:val="uk-UA" w:eastAsia="zh-CN"/>
    </w:rPr>
  </w:style>
  <w:style w:type="character" w:customStyle="1" w:styleId="a4">
    <w:name w:val="Назва Знак"/>
    <w:link w:val="a3"/>
    <w:locked/>
    <w:rsid w:val="009C07B0"/>
    <w:rPr>
      <w:rFonts w:ascii="Verdana" w:hAnsi="Verdana"/>
      <w:b/>
      <w:bCs/>
      <w:spacing w:val="6"/>
      <w:kern w:val="22"/>
      <w:sz w:val="28"/>
      <w:szCs w:val="28"/>
      <w:lang w:val="uk-UA" w:eastAsia="zh-CN" w:bidi="ar-SA"/>
    </w:rPr>
  </w:style>
  <w:style w:type="paragraph" w:styleId="a5">
    <w:name w:val="Body Text Indent"/>
    <w:basedOn w:val="a"/>
    <w:link w:val="a6"/>
    <w:rsid w:val="009C07B0"/>
    <w:pPr>
      <w:ind w:firstLine="720"/>
      <w:jc w:val="both"/>
    </w:pPr>
    <w:rPr>
      <w:rFonts w:eastAsia="Times New Roman"/>
      <w:b/>
      <w:sz w:val="28"/>
      <w:szCs w:val="20"/>
      <w:lang w:val="uk-UA"/>
    </w:rPr>
  </w:style>
  <w:style w:type="character" w:customStyle="1" w:styleId="a6">
    <w:name w:val="Основний текст з відступом Знак"/>
    <w:link w:val="a5"/>
    <w:locked/>
    <w:rsid w:val="009C07B0"/>
    <w:rPr>
      <w:b/>
      <w:sz w:val="28"/>
      <w:lang w:val="uk-UA" w:eastAsia="ru-RU" w:bidi="ar-SA"/>
    </w:rPr>
  </w:style>
  <w:style w:type="paragraph" w:styleId="a7">
    <w:name w:val="header"/>
    <w:basedOn w:val="a"/>
    <w:link w:val="a8"/>
    <w:rsid w:val="00BF1665"/>
    <w:pPr>
      <w:tabs>
        <w:tab w:val="center" w:pos="4153"/>
        <w:tab w:val="right" w:pos="8306"/>
      </w:tabs>
    </w:pPr>
    <w:rPr>
      <w:rFonts w:eastAsia="Times New Roman"/>
      <w:sz w:val="20"/>
      <w:szCs w:val="20"/>
      <w:lang w:val="uk-UA"/>
    </w:rPr>
  </w:style>
  <w:style w:type="character" w:styleId="a9">
    <w:name w:val="page number"/>
    <w:basedOn w:val="a0"/>
    <w:rsid w:val="00BF1665"/>
  </w:style>
  <w:style w:type="paragraph" w:styleId="aa">
    <w:name w:val="footer"/>
    <w:basedOn w:val="a"/>
    <w:link w:val="ab"/>
    <w:uiPriority w:val="99"/>
    <w:rsid w:val="00BF1665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AC40B1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styleId="ac">
    <w:name w:val="Hyperlink"/>
    <w:uiPriority w:val="99"/>
    <w:unhideWhenUsed/>
    <w:rsid w:val="00AC40B1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1F645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6454"/>
    <w:pPr>
      <w:widowControl w:val="0"/>
      <w:shd w:val="clear" w:color="auto" w:fill="FFFFFF"/>
      <w:spacing w:before="300" w:after="720" w:line="240" w:lineRule="atLeast"/>
      <w:jc w:val="both"/>
    </w:pPr>
    <w:rPr>
      <w:rFonts w:eastAsia="Times New Roman"/>
      <w:sz w:val="26"/>
      <w:szCs w:val="26"/>
      <w:lang w:val="uk-UA" w:eastAsia="uk-UA"/>
    </w:rPr>
  </w:style>
  <w:style w:type="paragraph" w:styleId="ad">
    <w:name w:val="Balloon Text"/>
    <w:basedOn w:val="a"/>
    <w:link w:val="ae"/>
    <w:rsid w:val="000B3BE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0B3BED"/>
    <w:rPr>
      <w:rFonts w:ascii="Segoe UI" w:eastAsia="Calibri" w:hAnsi="Segoe UI" w:cs="Segoe UI"/>
      <w:sz w:val="18"/>
      <w:szCs w:val="18"/>
      <w:lang w:val="ru-RU" w:eastAsia="ru-RU"/>
    </w:rPr>
  </w:style>
  <w:style w:type="paragraph" w:styleId="af">
    <w:name w:val="Normal (Web)"/>
    <w:basedOn w:val="a"/>
    <w:uiPriority w:val="99"/>
    <w:unhideWhenUsed/>
    <w:rsid w:val="003F795F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26D62"/>
    <w:rPr>
      <w:sz w:val="28"/>
      <w:lang w:eastAsia="ru-RU"/>
    </w:rPr>
  </w:style>
  <w:style w:type="character" w:customStyle="1" w:styleId="a8">
    <w:name w:val="Верхній колонтитул Знак"/>
    <w:link w:val="a7"/>
    <w:rsid w:val="00126D62"/>
    <w:rPr>
      <w:lang w:eastAsia="ru-RU"/>
    </w:rPr>
  </w:style>
  <w:style w:type="character" w:customStyle="1" w:styleId="rvts23">
    <w:name w:val="rvts23"/>
    <w:rsid w:val="009D566E"/>
  </w:style>
  <w:style w:type="character" w:customStyle="1" w:styleId="rvts44">
    <w:name w:val="rvts44"/>
    <w:rsid w:val="00E1546F"/>
  </w:style>
  <w:style w:type="character" w:customStyle="1" w:styleId="ab">
    <w:name w:val="Нижній колонтитул Знак"/>
    <w:link w:val="aa"/>
    <w:uiPriority w:val="99"/>
    <w:rsid w:val="00A762BB"/>
    <w:rPr>
      <w:rFonts w:eastAsia="Calibri"/>
      <w:sz w:val="24"/>
      <w:szCs w:val="24"/>
      <w:lang w:val="ru-RU" w:eastAsia="ru-RU"/>
    </w:rPr>
  </w:style>
  <w:style w:type="paragraph" w:customStyle="1" w:styleId="xfmc1">
    <w:name w:val="xfmc1"/>
    <w:basedOn w:val="a"/>
    <w:rsid w:val="00EC342F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46">
    <w:name w:val="rvts46"/>
    <w:rsid w:val="007F41CB"/>
  </w:style>
  <w:style w:type="character" w:customStyle="1" w:styleId="rvts11">
    <w:name w:val="rvts11"/>
    <w:rsid w:val="007F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18-1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D0CC0-060A-4F64-8F62-D25436B0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1535</Words>
  <Characters>9990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відкриття конституційного провадження у справі</vt:lpstr>
      <vt:lpstr>про відкриття конституційного провадження у справі</vt:lpstr>
    </vt:vector>
  </TitlesOfParts>
  <Company>Microsoft</Company>
  <LinksUpToDate>false</LinksUpToDate>
  <CharactersWithSpaces>11502</CharactersWithSpaces>
  <SharedDoc>false</SharedDoc>
  <HLinks>
    <vt:vector size="6" baseType="variant"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https://zakon.rada.gov.ua/laws/show/1618-15</vt:lpwstr>
      </vt:variant>
      <vt:variant>
        <vt:lpwstr>n8904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відкриття конституційного провадження у справі</dc:title>
  <dc:subject/>
  <dc:creator>Денисюк М.В.</dc:creator>
  <cp:keywords/>
  <dc:description/>
  <cp:lastModifiedBy>Валентина М. Поліщук</cp:lastModifiedBy>
  <cp:revision>7</cp:revision>
  <cp:lastPrinted>2024-01-11T13:09:00Z</cp:lastPrinted>
  <dcterms:created xsi:type="dcterms:W3CDTF">2024-01-10T10:17:00Z</dcterms:created>
  <dcterms:modified xsi:type="dcterms:W3CDTF">2024-01-11T13:09:00Z</dcterms:modified>
</cp:coreProperties>
</file>