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2757E5" w:rsidRDefault="002757E5" w:rsidP="002757E5">
      <w:pPr>
        <w:pStyle w:val="a5"/>
        <w:ind w:firstLine="0"/>
        <w:rPr>
          <w:szCs w:val="28"/>
        </w:rPr>
      </w:pPr>
    </w:p>
    <w:p w:rsidR="00A37AB7" w:rsidRPr="002757E5" w:rsidRDefault="009C07B0" w:rsidP="002757E5">
      <w:pPr>
        <w:pStyle w:val="a5"/>
        <w:ind w:firstLine="0"/>
        <w:rPr>
          <w:szCs w:val="28"/>
        </w:rPr>
      </w:pPr>
      <w:r w:rsidRPr="002757E5">
        <w:rPr>
          <w:szCs w:val="28"/>
        </w:rPr>
        <w:t xml:space="preserve">про </w:t>
      </w:r>
      <w:r w:rsidR="00126D62" w:rsidRPr="002757E5">
        <w:rPr>
          <w:szCs w:val="28"/>
        </w:rPr>
        <w:t>відмову у відкритті</w:t>
      </w:r>
      <w:r w:rsidRPr="002757E5">
        <w:rPr>
          <w:szCs w:val="28"/>
        </w:rPr>
        <w:t xml:space="preserve"> конституційного провадження у справі</w:t>
      </w:r>
      <w:r w:rsidR="001B5B5A" w:rsidRPr="002757E5">
        <w:rPr>
          <w:szCs w:val="28"/>
        </w:rPr>
        <w:t xml:space="preserve"> </w:t>
      </w:r>
      <w:r w:rsidRPr="002757E5">
        <w:rPr>
          <w:szCs w:val="28"/>
        </w:rPr>
        <w:t xml:space="preserve">за </w:t>
      </w:r>
      <w:r w:rsidR="00B93D58" w:rsidRPr="002757E5">
        <w:rPr>
          <w:szCs w:val="28"/>
        </w:rPr>
        <w:t xml:space="preserve">конституційною скаргою </w:t>
      </w:r>
      <w:proofErr w:type="spellStart"/>
      <w:r w:rsidR="00251EE4" w:rsidRPr="002757E5">
        <w:rPr>
          <w:szCs w:val="28"/>
        </w:rPr>
        <w:t>Якіменка</w:t>
      </w:r>
      <w:proofErr w:type="spellEnd"/>
      <w:r w:rsidR="00C01D6F" w:rsidRPr="002757E5">
        <w:rPr>
          <w:szCs w:val="28"/>
        </w:rPr>
        <w:t xml:space="preserve"> Володимир</w:t>
      </w:r>
      <w:r w:rsidR="00251EE4" w:rsidRPr="002757E5">
        <w:rPr>
          <w:szCs w:val="28"/>
        </w:rPr>
        <w:t>а</w:t>
      </w:r>
      <w:r w:rsidR="00C01D6F" w:rsidRPr="002757E5">
        <w:rPr>
          <w:szCs w:val="28"/>
        </w:rPr>
        <w:t xml:space="preserve"> Петрович</w:t>
      </w:r>
      <w:r w:rsidR="00251EE4" w:rsidRPr="002757E5">
        <w:rPr>
          <w:szCs w:val="28"/>
        </w:rPr>
        <w:t>а</w:t>
      </w:r>
      <w:r w:rsidR="00B12CBD" w:rsidRPr="002757E5">
        <w:rPr>
          <w:szCs w:val="28"/>
        </w:rPr>
        <w:t xml:space="preserve"> </w:t>
      </w:r>
      <w:r w:rsidR="00B93D58" w:rsidRPr="002757E5">
        <w:rPr>
          <w:szCs w:val="28"/>
        </w:rPr>
        <w:t>щодо відповідн</w:t>
      </w:r>
      <w:r w:rsidR="00546D13" w:rsidRPr="002757E5">
        <w:rPr>
          <w:szCs w:val="28"/>
        </w:rPr>
        <w:t>о</w:t>
      </w:r>
      <w:r w:rsidR="00B93D58" w:rsidRPr="002757E5">
        <w:rPr>
          <w:szCs w:val="28"/>
        </w:rPr>
        <w:t>ст</w:t>
      </w:r>
      <w:r w:rsidR="00546D13" w:rsidRPr="002757E5">
        <w:rPr>
          <w:szCs w:val="28"/>
        </w:rPr>
        <w:t>і</w:t>
      </w:r>
      <w:r w:rsidR="00B93D58" w:rsidRPr="002757E5">
        <w:rPr>
          <w:szCs w:val="28"/>
        </w:rPr>
        <w:t xml:space="preserve"> Ко</w:t>
      </w:r>
      <w:r w:rsidR="008B48E0" w:rsidRPr="002757E5">
        <w:rPr>
          <w:szCs w:val="28"/>
        </w:rPr>
        <w:t>нституції України (конституційності</w:t>
      </w:r>
      <w:r w:rsidR="00B93D58" w:rsidRPr="002757E5">
        <w:rPr>
          <w:szCs w:val="28"/>
        </w:rPr>
        <w:t xml:space="preserve">) </w:t>
      </w:r>
      <w:r w:rsidR="00C01D6F" w:rsidRPr="002757E5">
        <w:rPr>
          <w:szCs w:val="28"/>
        </w:rPr>
        <w:t>пункт</w:t>
      </w:r>
      <w:r w:rsidR="002757E5">
        <w:rPr>
          <w:szCs w:val="28"/>
        </w:rPr>
        <w:t>у 2</w:t>
      </w:r>
      <w:r w:rsidR="002757E5">
        <w:rPr>
          <w:szCs w:val="28"/>
        </w:rPr>
        <w:br/>
      </w:r>
      <w:r w:rsidR="00C01D6F" w:rsidRPr="002757E5">
        <w:rPr>
          <w:szCs w:val="28"/>
        </w:rPr>
        <w:t>частини шостої статті 12 Кодексу адміністративного судочинства України</w:t>
      </w:r>
      <w:r w:rsidR="002757E5">
        <w:rPr>
          <w:szCs w:val="28"/>
        </w:rPr>
        <w:br/>
      </w:r>
    </w:p>
    <w:p w:rsidR="009C07B0" w:rsidRPr="002757E5" w:rsidRDefault="00D016BD" w:rsidP="002757E5">
      <w:pPr>
        <w:pStyle w:val="a5"/>
        <w:tabs>
          <w:tab w:val="right" w:pos="9638"/>
        </w:tabs>
        <w:ind w:firstLine="0"/>
        <w:rPr>
          <w:b w:val="0"/>
          <w:szCs w:val="28"/>
        </w:rPr>
      </w:pPr>
      <w:r w:rsidRPr="002757E5">
        <w:rPr>
          <w:b w:val="0"/>
          <w:szCs w:val="28"/>
        </w:rPr>
        <w:t xml:space="preserve">К </w:t>
      </w:r>
      <w:r w:rsidR="00F66049" w:rsidRPr="002757E5">
        <w:rPr>
          <w:b w:val="0"/>
          <w:szCs w:val="28"/>
        </w:rPr>
        <w:t>и</w:t>
      </w:r>
      <w:r w:rsidR="009563C0" w:rsidRPr="002757E5">
        <w:rPr>
          <w:b w:val="0"/>
          <w:szCs w:val="28"/>
        </w:rPr>
        <w:t xml:space="preserve"> ї в</w:t>
      </w:r>
      <w:r w:rsidR="009563C0" w:rsidRPr="002757E5">
        <w:rPr>
          <w:b w:val="0"/>
          <w:szCs w:val="28"/>
        </w:rPr>
        <w:tab/>
      </w:r>
      <w:r w:rsidR="00FA35CA" w:rsidRPr="002757E5">
        <w:rPr>
          <w:b w:val="0"/>
          <w:szCs w:val="28"/>
        </w:rPr>
        <w:t>Справа № 3-</w:t>
      </w:r>
      <w:r w:rsidR="00C01D6F" w:rsidRPr="002757E5">
        <w:rPr>
          <w:b w:val="0"/>
          <w:szCs w:val="28"/>
        </w:rPr>
        <w:t>212</w:t>
      </w:r>
      <w:r w:rsidR="002E7F86" w:rsidRPr="002757E5">
        <w:rPr>
          <w:b w:val="0"/>
          <w:szCs w:val="28"/>
        </w:rPr>
        <w:t>/20</w:t>
      </w:r>
      <w:r w:rsidR="00A03161" w:rsidRPr="002757E5">
        <w:rPr>
          <w:b w:val="0"/>
          <w:szCs w:val="28"/>
        </w:rPr>
        <w:t>2</w:t>
      </w:r>
      <w:r w:rsidR="0074419D" w:rsidRPr="002757E5">
        <w:rPr>
          <w:b w:val="0"/>
          <w:szCs w:val="28"/>
        </w:rPr>
        <w:t>4</w:t>
      </w:r>
      <w:r w:rsidRPr="002757E5">
        <w:rPr>
          <w:b w:val="0"/>
          <w:szCs w:val="28"/>
        </w:rPr>
        <w:t>(</w:t>
      </w:r>
      <w:r w:rsidR="00C01D6F" w:rsidRPr="002757E5">
        <w:rPr>
          <w:b w:val="0"/>
          <w:szCs w:val="28"/>
        </w:rPr>
        <w:t>424</w:t>
      </w:r>
      <w:r w:rsidRPr="002757E5">
        <w:rPr>
          <w:b w:val="0"/>
          <w:szCs w:val="28"/>
        </w:rPr>
        <w:t>/</w:t>
      </w:r>
      <w:r w:rsidR="0074419D" w:rsidRPr="002757E5">
        <w:rPr>
          <w:b w:val="0"/>
          <w:szCs w:val="28"/>
        </w:rPr>
        <w:t>24</w:t>
      </w:r>
      <w:r w:rsidRPr="002757E5">
        <w:rPr>
          <w:b w:val="0"/>
          <w:szCs w:val="28"/>
        </w:rPr>
        <w:t>)</w:t>
      </w:r>
    </w:p>
    <w:p w:rsidR="009C07B0" w:rsidRPr="002757E5" w:rsidRDefault="002757E5" w:rsidP="002757E5">
      <w:pPr>
        <w:pStyle w:val="a5"/>
        <w:ind w:firstLine="0"/>
        <w:rPr>
          <w:b w:val="0"/>
          <w:szCs w:val="28"/>
        </w:rPr>
      </w:pPr>
      <w:r>
        <w:rPr>
          <w:b w:val="0"/>
          <w:szCs w:val="28"/>
          <w:lang w:val="ru-RU"/>
        </w:rPr>
        <w:t>15</w:t>
      </w:r>
      <w:r w:rsidR="00AE4B4F" w:rsidRPr="002757E5">
        <w:rPr>
          <w:b w:val="0"/>
          <w:szCs w:val="28"/>
        </w:rPr>
        <w:t xml:space="preserve"> </w:t>
      </w:r>
      <w:r w:rsidR="009001BB" w:rsidRPr="002757E5">
        <w:rPr>
          <w:b w:val="0"/>
          <w:szCs w:val="28"/>
        </w:rPr>
        <w:t>січня</w:t>
      </w:r>
      <w:r w:rsidR="00C01D6F" w:rsidRPr="002757E5">
        <w:rPr>
          <w:b w:val="0"/>
          <w:szCs w:val="28"/>
        </w:rPr>
        <w:t xml:space="preserve"> </w:t>
      </w:r>
      <w:r w:rsidR="00D016BD" w:rsidRPr="002757E5">
        <w:rPr>
          <w:b w:val="0"/>
          <w:szCs w:val="28"/>
        </w:rPr>
        <w:t>20</w:t>
      </w:r>
      <w:r w:rsidR="00A03161" w:rsidRPr="002757E5">
        <w:rPr>
          <w:b w:val="0"/>
          <w:szCs w:val="28"/>
        </w:rPr>
        <w:t>2</w:t>
      </w:r>
      <w:r w:rsidR="009001BB" w:rsidRPr="002757E5">
        <w:rPr>
          <w:b w:val="0"/>
          <w:szCs w:val="28"/>
        </w:rPr>
        <w:t>5</w:t>
      </w:r>
      <w:r w:rsidR="00D016BD" w:rsidRPr="002757E5">
        <w:rPr>
          <w:b w:val="0"/>
          <w:szCs w:val="28"/>
        </w:rPr>
        <w:t xml:space="preserve"> року</w:t>
      </w:r>
    </w:p>
    <w:p w:rsidR="00D016BD" w:rsidRPr="002757E5" w:rsidRDefault="00502C75" w:rsidP="002757E5">
      <w:pPr>
        <w:pStyle w:val="a5"/>
        <w:ind w:firstLine="0"/>
        <w:rPr>
          <w:b w:val="0"/>
          <w:szCs w:val="28"/>
          <w:lang w:val="ru-RU"/>
        </w:rPr>
      </w:pPr>
      <w:r w:rsidRPr="002757E5">
        <w:rPr>
          <w:b w:val="0"/>
          <w:szCs w:val="28"/>
        </w:rPr>
        <w:t>№</w:t>
      </w:r>
      <w:r w:rsidR="00AC5387" w:rsidRPr="002757E5">
        <w:rPr>
          <w:b w:val="0"/>
          <w:szCs w:val="28"/>
        </w:rPr>
        <w:t xml:space="preserve"> </w:t>
      </w:r>
      <w:r w:rsidR="00F2510E">
        <w:rPr>
          <w:b w:val="0"/>
          <w:szCs w:val="28"/>
        </w:rPr>
        <w:t>1</w:t>
      </w:r>
      <w:r w:rsidR="00FA35CA" w:rsidRPr="002757E5">
        <w:rPr>
          <w:b w:val="0"/>
          <w:szCs w:val="28"/>
        </w:rPr>
        <w:t>-</w:t>
      </w:r>
      <w:r w:rsidR="0028402F" w:rsidRPr="002757E5">
        <w:rPr>
          <w:b w:val="0"/>
          <w:szCs w:val="28"/>
        </w:rPr>
        <w:t>3</w:t>
      </w:r>
      <w:r w:rsidR="00484413" w:rsidRPr="002757E5">
        <w:rPr>
          <w:b w:val="0"/>
          <w:szCs w:val="28"/>
        </w:rPr>
        <w:t>(І)/202</w:t>
      </w:r>
      <w:r w:rsidR="008F7D28">
        <w:rPr>
          <w:b w:val="0"/>
          <w:szCs w:val="28"/>
        </w:rPr>
        <w:t>5</w:t>
      </w:r>
      <w:bookmarkStart w:id="0" w:name="_GoBack"/>
      <w:bookmarkEnd w:id="0"/>
    </w:p>
    <w:p w:rsidR="00172E0C" w:rsidRPr="002757E5" w:rsidRDefault="00172E0C" w:rsidP="002757E5">
      <w:pPr>
        <w:pStyle w:val="a5"/>
        <w:ind w:firstLine="0"/>
        <w:rPr>
          <w:b w:val="0"/>
          <w:szCs w:val="28"/>
        </w:rPr>
      </w:pPr>
    </w:p>
    <w:p w:rsidR="009C07B0" w:rsidRPr="002757E5" w:rsidRDefault="00B54859" w:rsidP="002757E5">
      <w:pPr>
        <w:pStyle w:val="a5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>Третя</w:t>
      </w:r>
      <w:r w:rsidR="00245588" w:rsidRPr="002757E5">
        <w:rPr>
          <w:b w:val="0"/>
          <w:szCs w:val="28"/>
        </w:rPr>
        <w:t xml:space="preserve"> к</w:t>
      </w:r>
      <w:r w:rsidR="009C07B0" w:rsidRPr="002757E5">
        <w:rPr>
          <w:b w:val="0"/>
          <w:szCs w:val="28"/>
        </w:rPr>
        <w:t>олегія</w:t>
      </w:r>
      <w:r w:rsidR="00117C76" w:rsidRPr="002757E5">
        <w:rPr>
          <w:b w:val="0"/>
          <w:szCs w:val="28"/>
        </w:rPr>
        <w:t xml:space="preserve"> суддів</w:t>
      </w:r>
      <w:r w:rsidR="009C07B0" w:rsidRPr="002757E5">
        <w:rPr>
          <w:b w:val="0"/>
          <w:szCs w:val="28"/>
        </w:rPr>
        <w:t xml:space="preserve"> </w:t>
      </w:r>
      <w:r w:rsidRPr="002757E5">
        <w:rPr>
          <w:b w:val="0"/>
          <w:szCs w:val="28"/>
        </w:rPr>
        <w:t>Першого</w:t>
      </w:r>
      <w:r w:rsidR="00245588" w:rsidRPr="002757E5">
        <w:rPr>
          <w:b w:val="0"/>
          <w:szCs w:val="28"/>
        </w:rPr>
        <w:t xml:space="preserve"> сенату </w:t>
      </w:r>
      <w:r w:rsidR="009C07B0" w:rsidRPr="002757E5">
        <w:rPr>
          <w:b w:val="0"/>
          <w:szCs w:val="28"/>
        </w:rPr>
        <w:t xml:space="preserve">Конституційного Суду України </w:t>
      </w:r>
      <w:r w:rsidR="00DD2011" w:rsidRPr="002757E5">
        <w:rPr>
          <w:szCs w:val="28"/>
        </w:rPr>
        <w:br/>
      </w:r>
      <w:r w:rsidR="009C07B0" w:rsidRPr="002757E5">
        <w:rPr>
          <w:b w:val="0"/>
          <w:szCs w:val="28"/>
        </w:rPr>
        <w:t>у складі:</w:t>
      </w:r>
    </w:p>
    <w:p w:rsidR="00172E0C" w:rsidRPr="002757E5" w:rsidRDefault="00172E0C" w:rsidP="002757E5">
      <w:pPr>
        <w:pStyle w:val="a5"/>
        <w:ind w:firstLine="567"/>
        <w:rPr>
          <w:b w:val="0"/>
          <w:szCs w:val="28"/>
        </w:rPr>
      </w:pPr>
    </w:p>
    <w:p w:rsidR="000A7762" w:rsidRPr="002757E5" w:rsidRDefault="000A7762" w:rsidP="002757E5">
      <w:pPr>
        <w:pStyle w:val="a5"/>
        <w:ind w:firstLine="567"/>
        <w:rPr>
          <w:rFonts w:eastAsia="Calibri"/>
          <w:b w:val="0"/>
          <w:szCs w:val="28"/>
        </w:rPr>
      </w:pPr>
      <w:r w:rsidRPr="002757E5">
        <w:rPr>
          <w:rFonts w:eastAsia="Calibri"/>
          <w:b w:val="0"/>
          <w:szCs w:val="28"/>
        </w:rPr>
        <w:t>Кривенка Віктора Васильовича – головуючого, доповідача,</w:t>
      </w:r>
    </w:p>
    <w:p w:rsidR="00DD2011" w:rsidRPr="002757E5" w:rsidRDefault="00DD2011" w:rsidP="002757E5">
      <w:pPr>
        <w:pStyle w:val="a5"/>
        <w:ind w:firstLine="567"/>
        <w:rPr>
          <w:rFonts w:eastAsia="Calibri"/>
          <w:b w:val="0"/>
          <w:szCs w:val="28"/>
        </w:rPr>
      </w:pPr>
      <w:r w:rsidRPr="002757E5">
        <w:rPr>
          <w:rFonts w:eastAsia="Calibri"/>
          <w:b w:val="0"/>
          <w:szCs w:val="28"/>
        </w:rPr>
        <w:t>Олійник Алли Сергіївни,</w:t>
      </w:r>
    </w:p>
    <w:p w:rsidR="000A7762" w:rsidRPr="002757E5" w:rsidRDefault="000A7762" w:rsidP="002757E5">
      <w:pPr>
        <w:pStyle w:val="a5"/>
        <w:ind w:firstLine="567"/>
        <w:rPr>
          <w:rFonts w:eastAsia="Calibri"/>
          <w:b w:val="0"/>
          <w:szCs w:val="28"/>
        </w:rPr>
      </w:pPr>
      <w:proofErr w:type="spellStart"/>
      <w:r w:rsidRPr="002757E5">
        <w:rPr>
          <w:rFonts w:eastAsia="Calibri"/>
          <w:b w:val="0"/>
          <w:szCs w:val="28"/>
        </w:rPr>
        <w:t>Петришина</w:t>
      </w:r>
      <w:proofErr w:type="spellEnd"/>
      <w:r w:rsidRPr="002757E5">
        <w:rPr>
          <w:rFonts w:eastAsia="Calibri"/>
          <w:b w:val="0"/>
          <w:szCs w:val="28"/>
        </w:rPr>
        <w:t xml:space="preserve"> Олександра Віталійовича,</w:t>
      </w:r>
    </w:p>
    <w:p w:rsidR="000A7762" w:rsidRPr="002757E5" w:rsidRDefault="000A7762" w:rsidP="002757E5">
      <w:pPr>
        <w:pStyle w:val="a5"/>
        <w:ind w:firstLine="567"/>
        <w:rPr>
          <w:b w:val="0"/>
          <w:szCs w:val="28"/>
          <w:lang w:val="ru-RU"/>
        </w:rPr>
      </w:pPr>
    </w:p>
    <w:p w:rsidR="0074419D" w:rsidRPr="002757E5" w:rsidRDefault="00FF36EF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>розглянула на засіданні</w:t>
      </w:r>
      <w:r w:rsidR="000C416E" w:rsidRPr="002757E5">
        <w:rPr>
          <w:b w:val="0"/>
          <w:szCs w:val="28"/>
        </w:rPr>
        <w:t xml:space="preserve"> </w:t>
      </w:r>
      <w:r w:rsidR="009C07B0" w:rsidRPr="002757E5">
        <w:rPr>
          <w:b w:val="0"/>
          <w:szCs w:val="28"/>
        </w:rPr>
        <w:t xml:space="preserve">питання </w:t>
      </w:r>
      <w:r w:rsidR="008F13D5" w:rsidRPr="002757E5">
        <w:rPr>
          <w:b w:val="0"/>
          <w:szCs w:val="28"/>
        </w:rPr>
        <w:t>пр</w:t>
      </w:r>
      <w:r w:rsidR="009C07B0" w:rsidRPr="002757E5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2757E5">
        <w:rPr>
          <w:b w:val="0"/>
          <w:szCs w:val="28"/>
        </w:rPr>
        <w:t>ою скаргою</w:t>
      </w:r>
      <w:r w:rsidR="0033052A" w:rsidRPr="002757E5">
        <w:rPr>
          <w:b w:val="0"/>
          <w:szCs w:val="28"/>
        </w:rPr>
        <w:t xml:space="preserve"> </w:t>
      </w:r>
      <w:proofErr w:type="spellStart"/>
      <w:r w:rsidR="00C01D6F" w:rsidRPr="002757E5">
        <w:rPr>
          <w:b w:val="0"/>
          <w:szCs w:val="28"/>
        </w:rPr>
        <w:t>Якіменка</w:t>
      </w:r>
      <w:proofErr w:type="spellEnd"/>
      <w:r w:rsidR="00C01D6F" w:rsidRPr="002757E5">
        <w:rPr>
          <w:b w:val="0"/>
          <w:szCs w:val="28"/>
        </w:rPr>
        <w:t xml:space="preserve"> Володимира Петровича</w:t>
      </w:r>
      <w:r w:rsidR="0074419D" w:rsidRPr="002757E5">
        <w:rPr>
          <w:b w:val="0"/>
          <w:szCs w:val="28"/>
        </w:rPr>
        <w:t xml:space="preserve"> щодо відповідності Конституції України (конституційності) </w:t>
      </w:r>
      <w:r w:rsidR="00251EE4" w:rsidRPr="002757E5">
        <w:rPr>
          <w:b w:val="0"/>
          <w:szCs w:val="28"/>
        </w:rPr>
        <w:t>пункту</w:t>
      </w:r>
      <w:r w:rsidR="002757E5">
        <w:rPr>
          <w:b w:val="0"/>
          <w:szCs w:val="28"/>
          <w:lang w:val="ru-RU"/>
        </w:rPr>
        <w:t xml:space="preserve"> </w:t>
      </w:r>
      <w:r w:rsidR="00C01D6F" w:rsidRPr="002757E5">
        <w:rPr>
          <w:b w:val="0"/>
          <w:szCs w:val="28"/>
        </w:rPr>
        <w:t>2 частини шостої статті 12 Кодексу адміністративного судочинства України</w:t>
      </w:r>
      <w:r w:rsidR="0074419D" w:rsidRPr="002757E5">
        <w:rPr>
          <w:b w:val="0"/>
          <w:szCs w:val="28"/>
        </w:rPr>
        <w:t>.</w:t>
      </w:r>
    </w:p>
    <w:p w:rsidR="000A7762" w:rsidRPr="002757E5" w:rsidRDefault="000A7762" w:rsidP="002757E5">
      <w:pPr>
        <w:pStyle w:val="a5"/>
        <w:spacing w:line="360" w:lineRule="auto"/>
        <w:ind w:firstLine="567"/>
        <w:rPr>
          <w:b w:val="0"/>
          <w:szCs w:val="28"/>
        </w:rPr>
      </w:pPr>
    </w:p>
    <w:p w:rsidR="00857607" w:rsidRPr="002757E5" w:rsidRDefault="00857607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 xml:space="preserve">Заслухавши суддю-доповідача </w:t>
      </w:r>
      <w:r w:rsidR="00DE5DAC" w:rsidRPr="002757E5">
        <w:rPr>
          <w:b w:val="0"/>
          <w:szCs w:val="28"/>
        </w:rPr>
        <w:t xml:space="preserve">Кривенка В.В. </w:t>
      </w:r>
      <w:r w:rsidRPr="002757E5">
        <w:rPr>
          <w:b w:val="0"/>
          <w:szCs w:val="28"/>
        </w:rPr>
        <w:t xml:space="preserve">та дослідивши матеріали справи, </w:t>
      </w:r>
      <w:r w:rsidR="00B54859" w:rsidRPr="002757E5">
        <w:rPr>
          <w:b w:val="0"/>
          <w:szCs w:val="28"/>
        </w:rPr>
        <w:t>Третя</w:t>
      </w:r>
      <w:r w:rsidR="00245588" w:rsidRPr="002757E5">
        <w:rPr>
          <w:b w:val="0"/>
          <w:szCs w:val="28"/>
        </w:rPr>
        <w:t xml:space="preserve"> к</w:t>
      </w:r>
      <w:r w:rsidRPr="002757E5">
        <w:rPr>
          <w:b w:val="0"/>
          <w:szCs w:val="28"/>
        </w:rPr>
        <w:t xml:space="preserve">олегія </w:t>
      </w:r>
      <w:r w:rsidR="009B193D" w:rsidRPr="002757E5">
        <w:rPr>
          <w:b w:val="0"/>
          <w:szCs w:val="28"/>
        </w:rPr>
        <w:t xml:space="preserve">суддів </w:t>
      </w:r>
      <w:r w:rsidR="00B54859" w:rsidRPr="002757E5">
        <w:rPr>
          <w:b w:val="0"/>
          <w:szCs w:val="28"/>
        </w:rPr>
        <w:t>Першого</w:t>
      </w:r>
      <w:r w:rsidR="00245588" w:rsidRPr="002757E5">
        <w:rPr>
          <w:b w:val="0"/>
          <w:szCs w:val="28"/>
        </w:rPr>
        <w:t xml:space="preserve"> сенату </w:t>
      </w:r>
      <w:r w:rsidRPr="002757E5">
        <w:rPr>
          <w:b w:val="0"/>
          <w:szCs w:val="28"/>
        </w:rPr>
        <w:t>Конституційного Суду України</w:t>
      </w:r>
    </w:p>
    <w:p w:rsidR="00722CC4" w:rsidRPr="002757E5" w:rsidRDefault="00722CC4" w:rsidP="002757E5">
      <w:pPr>
        <w:pStyle w:val="a5"/>
        <w:spacing w:line="360" w:lineRule="auto"/>
        <w:ind w:firstLine="567"/>
        <w:rPr>
          <w:b w:val="0"/>
          <w:szCs w:val="28"/>
        </w:rPr>
      </w:pPr>
    </w:p>
    <w:p w:rsidR="009C07B0" w:rsidRPr="002757E5" w:rsidRDefault="009C07B0" w:rsidP="002757E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757E5">
        <w:rPr>
          <w:b/>
          <w:sz w:val="28"/>
          <w:szCs w:val="28"/>
          <w:lang w:val="uk-UA"/>
        </w:rPr>
        <w:t>у с т а н о в и л а:</w:t>
      </w:r>
    </w:p>
    <w:p w:rsidR="00E93C81" w:rsidRPr="002757E5" w:rsidRDefault="00E93C81" w:rsidP="002757E5">
      <w:pPr>
        <w:spacing w:line="360" w:lineRule="auto"/>
        <w:ind w:firstLine="567"/>
        <w:rPr>
          <w:sz w:val="28"/>
          <w:szCs w:val="28"/>
          <w:lang w:val="uk-UA"/>
        </w:rPr>
      </w:pPr>
    </w:p>
    <w:p w:rsidR="00E93C81" w:rsidRPr="002757E5" w:rsidRDefault="006A25ED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>1. До Конституційного Суду України зверну</w:t>
      </w:r>
      <w:r w:rsidR="00C01D6F" w:rsidRPr="002757E5">
        <w:rPr>
          <w:b w:val="0"/>
          <w:szCs w:val="28"/>
        </w:rPr>
        <w:t>в</w:t>
      </w:r>
      <w:r w:rsidR="00E93C81" w:rsidRPr="002757E5">
        <w:rPr>
          <w:b w:val="0"/>
          <w:szCs w:val="28"/>
        </w:rPr>
        <w:t>ся</w:t>
      </w:r>
      <w:r w:rsidRPr="002757E5">
        <w:rPr>
          <w:b w:val="0"/>
          <w:szCs w:val="28"/>
        </w:rPr>
        <w:t xml:space="preserve"> </w:t>
      </w:r>
      <w:proofErr w:type="spellStart"/>
      <w:r w:rsidR="00C01D6F" w:rsidRPr="002757E5">
        <w:rPr>
          <w:b w:val="0"/>
          <w:szCs w:val="28"/>
        </w:rPr>
        <w:t>Якіменко</w:t>
      </w:r>
      <w:proofErr w:type="spellEnd"/>
      <w:r w:rsidR="00C01D6F" w:rsidRPr="002757E5">
        <w:rPr>
          <w:b w:val="0"/>
          <w:szCs w:val="28"/>
        </w:rPr>
        <w:t xml:space="preserve"> В.П.</w:t>
      </w:r>
      <w:r w:rsidRPr="002757E5">
        <w:rPr>
          <w:b w:val="0"/>
          <w:szCs w:val="28"/>
        </w:rPr>
        <w:t xml:space="preserve"> із клопотанням перевірити на відповідність Конституції України (конституційність) </w:t>
      </w:r>
      <w:r w:rsidR="00C01D6F" w:rsidRPr="002757E5">
        <w:rPr>
          <w:b w:val="0"/>
          <w:szCs w:val="28"/>
        </w:rPr>
        <w:t xml:space="preserve">пункт 2 частини шостої статті 12 Кодексу адміністративного судочинства України </w:t>
      </w:r>
      <w:r w:rsidR="006B1460" w:rsidRPr="002757E5">
        <w:rPr>
          <w:b w:val="0"/>
          <w:szCs w:val="28"/>
        </w:rPr>
        <w:t xml:space="preserve">(далі – Кодекс), згідно з </w:t>
      </w:r>
      <w:r w:rsidR="00C01D6F" w:rsidRPr="002757E5">
        <w:rPr>
          <w:b w:val="0"/>
          <w:szCs w:val="28"/>
        </w:rPr>
        <w:t>я</w:t>
      </w:r>
      <w:r w:rsidR="006B1460" w:rsidRPr="002757E5">
        <w:rPr>
          <w:b w:val="0"/>
          <w:szCs w:val="28"/>
        </w:rPr>
        <w:t>к</w:t>
      </w:r>
      <w:r w:rsidR="00C01D6F" w:rsidRPr="002757E5">
        <w:rPr>
          <w:b w:val="0"/>
          <w:szCs w:val="28"/>
        </w:rPr>
        <w:t xml:space="preserve">им до справ незначної складності віднесено </w:t>
      </w:r>
      <w:r w:rsidR="00112A5F" w:rsidRPr="002757E5">
        <w:rPr>
          <w:b w:val="0"/>
          <w:szCs w:val="28"/>
        </w:rPr>
        <w:t xml:space="preserve">справи щодо </w:t>
      </w:r>
      <w:r w:rsidR="00F2510E">
        <w:rPr>
          <w:b w:val="0"/>
          <w:szCs w:val="28"/>
        </w:rPr>
        <w:t>„</w:t>
      </w:r>
      <w:r w:rsidR="00C01D6F" w:rsidRPr="002757E5">
        <w:rPr>
          <w:b w:val="0"/>
          <w:szCs w:val="28"/>
        </w:rPr>
        <w:t xml:space="preserve">оскарження бездіяльності суб’єкта владних </w:t>
      </w:r>
      <w:r w:rsidR="00C01D6F" w:rsidRPr="002757E5">
        <w:rPr>
          <w:b w:val="0"/>
          <w:szCs w:val="28"/>
        </w:rPr>
        <w:lastRenderedPageBreak/>
        <w:t>повноважень або розпорядника інформації щодо розгляду зве</w:t>
      </w:r>
      <w:r w:rsidR="00112A5F" w:rsidRPr="002757E5">
        <w:rPr>
          <w:b w:val="0"/>
          <w:szCs w:val="28"/>
        </w:rPr>
        <w:t>рнення або запиту на інформацію</w:t>
      </w:r>
      <w:r w:rsidR="00F2510E">
        <w:rPr>
          <w:b w:val="0"/>
          <w:szCs w:val="28"/>
        </w:rPr>
        <w:t>“</w:t>
      </w:r>
      <w:r w:rsidR="0068207C" w:rsidRPr="002757E5">
        <w:rPr>
          <w:b w:val="0"/>
          <w:szCs w:val="28"/>
        </w:rPr>
        <w:t>,</w:t>
      </w:r>
      <w:r w:rsidR="00F2510E">
        <w:rPr>
          <w:b w:val="0"/>
          <w:szCs w:val="28"/>
        </w:rPr>
        <w:t xml:space="preserve"> що його</w:t>
      </w:r>
      <w:r w:rsidR="0068207C" w:rsidRPr="002757E5">
        <w:rPr>
          <w:b w:val="0"/>
          <w:szCs w:val="28"/>
        </w:rPr>
        <w:t xml:space="preserve"> застосован</w:t>
      </w:r>
      <w:r w:rsidR="00F2510E">
        <w:rPr>
          <w:b w:val="0"/>
          <w:szCs w:val="28"/>
        </w:rPr>
        <w:t>о</w:t>
      </w:r>
      <w:r w:rsidR="0068207C" w:rsidRPr="002757E5">
        <w:rPr>
          <w:b w:val="0"/>
          <w:szCs w:val="28"/>
        </w:rPr>
        <w:t xml:space="preserve"> в остаточному судовому рішенні</w:t>
      </w:r>
      <w:r w:rsidR="00C66306">
        <w:rPr>
          <w:b w:val="0"/>
          <w:szCs w:val="28"/>
        </w:rPr>
        <w:t xml:space="preserve"> в</w:t>
      </w:r>
      <w:r w:rsidR="0068207C" w:rsidRPr="002757E5">
        <w:rPr>
          <w:b w:val="0"/>
          <w:szCs w:val="28"/>
        </w:rPr>
        <w:t xml:space="preserve"> його справі – ухвалі Верховного Суду у складі колегії суддів Касаційного адміністративного суду від 8 липня 2024 року.</w:t>
      </w:r>
    </w:p>
    <w:p w:rsidR="00822D44" w:rsidRPr="002757E5" w:rsidRDefault="00822D44" w:rsidP="002757E5">
      <w:pPr>
        <w:pStyle w:val="a5"/>
        <w:spacing w:line="360" w:lineRule="auto"/>
        <w:ind w:firstLine="567"/>
        <w:rPr>
          <w:b w:val="0"/>
          <w:szCs w:val="28"/>
        </w:rPr>
      </w:pPr>
      <w:proofErr w:type="spellStart"/>
      <w:r w:rsidRPr="002757E5">
        <w:rPr>
          <w:b w:val="0"/>
          <w:szCs w:val="28"/>
        </w:rPr>
        <w:t>Якіменко</w:t>
      </w:r>
      <w:proofErr w:type="spellEnd"/>
      <w:r w:rsidRPr="002757E5">
        <w:rPr>
          <w:b w:val="0"/>
          <w:szCs w:val="28"/>
        </w:rPr>
        <w:t xml:space="preserve"> В.П.</w:t>
      </w:r>
      <w:r w:rsidR="006204D3" w:rsidRPr="002757E5">
        <w:rPr>
          <w:b w:val="0"/>
          <w:szCs w:val="28"/>
        </w:rPr>
        <w:t xml:space="preserve"> вважає, </w:t>
      </w:r>
      <w:r w:rsidR="00D478F5" w:rsidRPr="002757E5">
        <w:rPr>
          <w:b w:val="0"/>
          <w:szCs w:val="28"/>
        </w:rPr>
        <w:t xml:space="preserve">що </w:t>
      </w:r>
      <w:r w:rsidR="00251EE4" w:rsidRPr="002757E5">
        <w:rPr>
          <w:b w:val="0"/>
          <w:szCs w:val="28"/>
        </w:rPr>
        <w:t>„</w:t>
      </w:r>
      <w:r w:rsidRPr="002757E5">
        <w:rPr>
          <w:b w:val="0"/>
          <w:szCs w:val="28"/>
        </w:rPr>
        <w:t>пункт</w:t>
      </w:r>
      <w:r w:rsidR="0068207C" w:rsidRPr="002757E5">
        <w:rPr>
          <w:b w:val="0"/>
          <w:szCs w:val="28"/>
        </w:rPr>
        <w:t>у</w:t>
      </w:r>
      <w:r w:rsidRPr="002757E5">
        <w:rPr>
          <w:b w:val="0"/>
          <w:szCs w:val="28"/>
        </w:rPr>
        <w:t xml:space="preserve"> 2 частини шостої статті 12 Кодексу </w:t>
      </w:r>
      <w:r w:rsidR="0085255F" w:rsidRPr="002757E5">
        <w:rPr>
          <w:b w:val="0"/>
          <w:szCs w:val="28"/>
        </w:rPr>
        <w:t xml:space="preserve">обмежує </w:t>
      </w:r>
      <w:r w:rsidRPr="002757E5">
        <w:rPr>
          <w:b w:val="0"/>
          <w:szCs w:val="28"/>
        </w:rPr>
        <w:t>конституційне право на доступ до правосуддя та на судовий захист стосовно гарантій на касаційний перегляд постанови суду апеляційної інстанції“.</w:t>
      </w:r>
    </w:p>
    <w:p w:rsidR="00E37803" w:rsidRPr="002757E5" w:rsidRDefault="00822D44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 xml:space="preserve">Обґрунтовуючи свої твердження, автор клопотання цитує положення Конституції України, Кодексу, посилається на </w:t>
      </w:r>
      <w:r w:rsidR="00F2510E">
        <w:rPr>
          <w:b w:val="0"/>
          <w:szCs w:val="28"/>
        </w:rPr>
        <w:t>Р</w:t>
      </w:r>
      <w:r w:rsidRPr="002757E5">
        <w:rPr>
          <w:b w:val="0"/>
          <w:szCs w:val="28"/>
        </w:rPr>
        <w:t>ішення Конституційного Суду України від 14 грудня 2011 року №</w:t>
      </w:r>
      <w:r w:rsidR="002757E5" w:rsidRPr="002757E5">
        <w:rPr>
          <w:b w:val="0"/>
          <w:szCs w:val="28"/>
        </w:rPr>
        <w:t xml:space="preserve"> </w:t>
      </w:r>
      <w:r w:rsidRPr="002757E5">
        <w:rPr>
          <w:b w:val="0"/>
          <w:szCs w:val="28"/>
        </w:rPr>
        <w:t>19-рп/2011,</w:t>
      </w:r>
      <w:r w:rsidR="00F2510E">
        <w:rPr>
          <w:b w:val="0"/>
          <w:szCs w:val="28"/>
        </w:rPr>
        <w:t xml:space="preserve"> практику</w:t>
      </w:r>
      <w:r w:rsidRPr="002757E5">
        <w:rPr>
          <w:b w:val="0"/>
          <w:szCs w:val="28"/>
        </w:rPr>
        <w:t xml:space="preserve"> Європейського суду з прав людини.</w:t>
      </w:r>
    </w:p>
    <w:p w:rsidR="00822D44" w:rsidRPr="002757E5" w:rsidRDefault="00822D44" w:rsidP="002757E5">
      <w:pPr>
        <w:pStyle w:val="a5"/>
        <w:spacing w:line="360" w:lineRule="auto"/>
        <w:ind w:firstLine="567"/>
        <w:rPr>
          <w:b w:val="0"/>
          <w:szCs w:val="28"/>
        </w:rPr>
      </w:pPr>
    </w:p>
    <w:p w:rsidR="00585E4B" w:rsidRPr="002757E5" w:rsidRDefault="0023101A" w:rsidP="002757E5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2757E5">
        <w:rPr>
          <w:sz w:val="28"/>
          <w:szCs w:val="28"/>
          <w:lang w:val="uk-UA" w:eastAsia="en-US"/>
        </w:rPr>
        <w:t>2</w:t>
      </w:r>
      <w:r w:rsidR="00585E4B" w:rsidRPr="002757E5">
        <w:rPr>
          <w:sz w:val="28"/>
          <w:szCs w:val="28"/>
          <w:lang w:val="uk-UA" w:eastAsia="en-US"/>
        </w:rPr>
        <w:t>. Вирішуючи питання про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585E4B" w:rsidRPr="002757E5" w:rsidRDefault="00585E4B" w:rsidP="002757E5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2757E5">
        <w:rPr>
          <w:sz w:val="28"/>
          <w:szCs w:val="28"/>
          <w:lang w:val="uk-UA" w:eastAsia="en-US"/>
        </w:rPr>
        <w:t>Відповідно до Закону України „Пр</w:t>
      </w:r>
      <w:r w:rsidR="002757E5">
        <w:rPr>
          <w:sz w:val="28"/>
          <w:szCs w:val="28"/>
          <w:lang w:val="uk-UA" w:eastAsia="en-US"/>
        </w:rPr>
        <w:t xml:space="preserve">о Конституційний </w:t>
      </w:r>
      <w:r w:rsidR="006B1460" w:rsidRPr="002757E5">
        <w:rPr>
          <w:sz w:val="28"/>
          <w:szCs w:val="28"/>
          <w:lang w:val="uk-UA" w:eastAsia="en-US"/>
        </w:rPr>
        <w:t xml:space="preserve">Суд України“ </w:t>
      </w:r>
      <w:r w:rsidRPr="002757E5">
        <w:rPr>
          <w:sz w:val="28"/>
          <w:szCs w:val="28"/>
          <w:lang w:val="uk-UA" w:eastAsia="en-US"/>
        </w:rPr>
        <w:t>конституційна скарга має містити обґрунтування тверджень щодо неконсти</w:t>
      </w:r>
      <w:r w:rsidR="006B1460" w:rsidRPr="002757E5">
        <w:rPr>
          <w:sz w:val="28"/>
          <w:szCs w:val="28"/>
          <w:lang w:val="uk-UA" w:eastAsia="en-US"/>
        </w:rPr>
        <w:t>туційності закону України (його окремих положень) із</w:t>
      </w:r>
      <w:r w:rsidRPr="002757E5">
        <w:rPr>
          <w:sz w:val="28"/>
          <w:szCs w:val="28"/>
          <w:lang w:val="uk-UA" w:eastAsia="en-US"/>
        </w:rPr>
        <w:t xml:space="preserve"> зазначенням того, яке з гарантованих Конституцією України  прав  людини, на думку суб’єкта права на  конституційну скаргу, зазнало порушення внаслідок застосування закону (пункт 6 частини другої статті 55); Конститу</w:t>
      </w:r>
      <w:r w:rsidR="006B1460" w:rsidRPr="002757E5">
        <w:rPr>
          <w:sz w:val="28"/>
          <w:szCs w:val="28"/>
          <w:lang w:val="uk-UA" w:eastAsia="en-US"/>
        </w:rPr>
        <w:t xml:space="preserve">ційний Суд України відмовляє у </w:t>
      </w:r>
      <w:r w:rsidRPr="002757E5">
        <w:rPr>
          <w:sz w:val="28"/>
          <w:szCs w:val="28"/>
          <w:lang w:val="uk-UA" w:eastAsia="en-US"/>
        </w:rPr>
        <w:t xml:space="preserve">відкритті конституційного провадження, визнавши конституційну скаргу неприйнятною, якщо зміст і вимоги конституційної скарги є </w:t>
      </w:r>
      <w:r w:rsidR="002757E5">
        <w:rPr>
          <w:sz w:val="28"/>
          <w:szCs w:val="28"/>
          <w:lang w:val="uk-UA" w:eastAsia="en-US"/>
        </w:rPr>
        <w:t xml:space="preserve">очевидно необґрунтованими </w:t>
      </w:r>
      <w:r w:rsidR="006B1460" w:rsidRPr="002757E5">
        <w:rPr>
          <w:sz w:val="28"/>
          <w:szCs w:val="28"/>
          <w:lang w:val="uk-UA" w:eastAsia="en-US"/>
        </w:rPr>
        <w:t xml:space="preserve">або наявне </w:t>
      </w:r>
      <w:r w:rsidRPr="002757E5">
        <w:rPr>
          <w:sz w:val="28"/>
          <w:szCs w:val="28"/>
          <w:lang w:val="uk-UA" w:eastAsia="en-US"/>
        </w:rPr>
        <w:t>зловжи</w:t>
      </w:r>
      <w:r w:rsidR="006B1460" w:rsidRPr="002757E5">
        <w:rPr>
          <w:sz w:val="28"/>
          <w:szCs w:val="28"/>
          <w:lang w:val="uk-UA" w:eastAsia="en-US"/>
        </w:rPr>
        <w:t xml:space="preserve">вання </w:t>
      </w:r>
      <w:r w:rsidR="002757E5">
        <w:rPr>
          <w:sz w:val="28"/>
          <w:szCs w:val="28"/>
          <w:lang w:val="uk-UA" w:eastAsia="en-US"/>
        </w:rPr>
        <w:t>правом  на подання скарги</w:t>
      </w:r>
      <w:r w:rsidR="002757E5">
        <w:rPr>
          <w:sz w:val="28"/>
          <w:szCs w:val="28"/>
          <w:lang w:val="uk-UA" w:eastAsia="en-US"/>
        </w:rPr>
        <w:br/>
      </w:r>
      <w:r w:rsidRPr="002757E5">
        <w:rPr>
          <w:sz w:val="28"/>
          <w:szCs w:val="28"/>
          <w:lang w:val="uk-UA" w:eastAsia="en-US"/>
        </w:rPr>
        <w:t>(частина четверта статті 77).</w:t>
      </w:r>
    </w:p>
    <w:p w:rsidR="006B1460" w:rsidRPr="002757E5" w:rsidRDefault="00585E4B" w:rsidP="002757E5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2757E5">
        <w:rPr>
          <w:sz w:val="28"/>
          <w:szCs w:val="28"/>
          <w:lang w:val="uk-UA" w:eastAsia="en-US"/>
        </w:rPr>
        <w:t xml:space="preserve">Зі змісту конституційної скарги вбачається, що автор клопотання не навів обґрунтування тверджень що неконституційності </w:t>
      </w:r>
      <w:r w:rsidR="006B1460" w:rsidRPr="002757E5">
        <w:rPr>
          <w:sz w:val="28"/>
          <w:szCs w:val="28"/>
          <w:lang w:val="uk-UA" w:eastAsia="en-US"/>
        </w:rPr>
        <w:t>пункт</w:t>
      </w:r>
      <w:r w:rsidR="00251EE4" w:rsidRPr="002757E5">
        <w:rPr>
          <w:sz w:val="28"/>
          <w:szCs w:val="28"/>
          <w:lang w:val="uk-UA" w:eastAsia="en-US"/>
        </w:rPr>
        <w:t>у</w:t>
      </w:r>
      <w:r w:rsidR="006B1460" w:rsidRPr="002757E5">
        <w:rPr>
          <w:sz w:val="28"/>
          <w:szCs w:val="28"/>
          <w:lang w:val="uk-UA" w:eastAsia="en-US"/>
        </w:rPr>
        <w:t xml:space="preserve"> 2 частин</w:t>
      </w:r>
      <w:r w:rsidR="002757E5">
        <w:rPr>
          <w:sz w:val="28"/>
          <w:szCs w:val="28"/>
          <w:lang w:val="uk-UA" w:eastAsia="en-US"/>
        </w:rPr>
        <w:t>и шостої</w:t>
      </w:r>
      <w:r w:rsidR="002757E5">
        <w:rPr>
          <w:sz w:val="28"/>
          <w:szCs w:val="28"/>
          <w:lang w:val="uk-UA" w:eastAsia="en-US"/>
        </w:rPr>
        <w:br/>
      </w:r>
      <w:r w:rsidR="006B1460" w:rsidRPr="002757E5">
        <w:rPr>
          <w:sz w:val="28"/>
          <w:szCs w:val="28"/>
          <w:lang w:val="uk-UA" w:eastAsia="en-US"/>
        </w:rPr>
        <w:t>статті 12 Кодексу</w:t>
      </w:r>
      <w:r w:rsidRPr="002757E5">
        <w:rPr>
          <w:sz w:val="28"/>
          <w:szCs w:val="28"/>
          <w:lang w:val="uk-UA" w:eastAsia="en-US"/>
        </w:rPr>
        <w:t xml:space="preserve">, а фактично висловив </w:t>
      </w:r>
      <w:r w:rsidR="006B1460" w:rsidRPr="002757E5">
        <w:rPr>
          <w:sz w:val="28"/>
          <w:szCs w:val="28"/>
          <w:lang w:val="uk-UA" w:eastAsia="en-US"/>
        </w:rPr>
        <w:t xml:space="preserve">незгоду із законодавчим врегулюванням питань касаційного оскарження судових рішень у справах незначної складності, а також із судовими рішеннями у своїй справі. Однак це не є обґрунтуванням </w:t>
      </w:r>
      <w:r w:rsidR="006B1460" w:rsidRPr="002757E5">
        <w:rPr>
          <w:sz w:val="28"/>
          <w:szCs w:val="28"/>
          <w:lang w:val="uk-UA" w:eastAsia="en-US"/>
        </w:rPr>
        <w:lastRenderedPageBreak/>
        <w:t xml:space="preserve">тверджень щодо неконституційності </w:t>
      </w:r>
      <w:r w:rsidR="00251EE4" w:rsidRPr="002757E5">
        <w:rPr>
          <w:sz w:val="28"/>
          <w:szCs w:val="28"/>
          <w:lang w:val="uk-UA" w:eastAsia="en-US"/>
        </w:rPr>
        <w:t>оспорюван</w:t>
      </w:r>
      <w:r w:rsidR="00F2510E">
        <w:rPr>
          <w:sz w:val="28"/>
          <w:szCs w:val="28"/>
          <w:lang w:val="uk-UA" w:eastAsia="en-US"/>
        </w:rPr>
        <w:t>ого</w:t>
      </w:r>
      <w:r w:rsidR="00251EE4" w:rsidRPr="002757E5">
        <w:rPr>
          <w:sz w:val="28"/>
          <w:szCs w:val="28"/>
          <w:lang w:val="uk-UA" w:eastAsia="en-US"/>
        </w:rPr>
        <w:t xml:space="preserve"> положен</w:t>
      </w:r>
      <w:r w:rsidR="00F2510E">
        <w:rPr>
          <w:sz w:val="28"/>
          <w:szCs w:val="28"/>
          <w:lang w:val="uk-UA" w:eastAsia="en-US"/>
        </w:rPr>
        <w:t>ня</w:t>
      </w:r>
      <w:r w:rsidR="00251EE4" w:rsidRPr="002757E5">
        <w:rPr>
          <w:sz w:val="28"/>
          <w:szCs w:val="28"/>
          <w:lang w:val="uk-UA" w:eastAsia="en-US"/>
        </w:rPr>
        <w:t xml:space="preserve"> Кодексу </w:t>
      </w:r>
      <w:r w:rsidR="006B1460" w:rsidRPr="002757E5">
        <w:rPr>
          <w:sz w:val="28"/>
          <w:szCs w:val="28"/>
          <w:lang w:val="uk-UA" w:eastAsia="en-US"/>
        </w:rPr>
        <w:t>у розумінні пункту 6 частини д</w:t>
      </w:r>
      <w:r w:rsidR="002757E5">
        <w:rPr>
          <w:sz w:val="28"/>
          <w:szCs w:val="28"/>
          <w:lang w:val="uk-UA" w:eastAsia="en-US"/>
        </w:rPr>
        <w:t xml:space="preserve">ругої статті 55 Закону України </w:t>
      </w:r>
      <w:r w:rsidR="006B1460" w:rsidRPr="002757E5">
        <w:rPr>
          <w:sz w:val="28"/>
          <w:szCs w:val="28"/>
          <w:lang w:val="uk-UA" w:eastAsia="en-US"/>
        </w:rPr>
        <w:t xml:space="preserve">„Про Конституційний Суд України“. </w:t>
      </w:r>
    </w:p>
    <w:p w:rsidR="006B1460" w:rsidRPr="002757E5" w:rsidRDefault="00585E4B" w:rsidP="002757E5">
      <w:pPr>
        <w:spacing w:line="360" w:lineRule="auto"/>
        <w:ind w:firstLine="567"/>
        <w:jc w:val="both"/>
        <w:rPr>
          <w:sz w:val="28"/>
          <w:szCs w:val="28"/>
          <w:lang w:val="uk-UA" w:eastAsia="en-US"/>
        </w:rPr>
      </w:pPr>
      <w:r w:rsidRPr="002757E5">
        <w:rPr>
          <w:sz w:val="28"/>
          <w:szCs w:val="28"/>
          <w:lang w:val="uk-UA" w:eastAsia="en-US"/>
        </w:rPr>
        <w:t>З огляду на наведене Третя колегія суддів Першого сенату Конституційного Суду України вважає, що є підстави для відмови у відкритті конституційного провадження у спра</w:t>
      </w:r>
      <w:r w:rsidR="002757E5">
        <w:rPr>
          <w:sz w:val="28"/>
          <w:szCs w:val="28"/>
          <w:lang w:val="uk-UA" w:eastAsia="en-US"/>
        </w:rPr>
        <w:t xml:space="preserve">ві згідно з  пунктом 4 статті </w:t>
      </w:r>
      <w:r w:rsidRPr="002757E5">
        <w:rPr>
          <w:sz w:val="28"/>
          <w:szCs w:val="28"/>
          <w:lang w:val="uk-UA" w:eastAsia="en-US"/>
        </w:rPr>
        <w:t>62 Закону України „Про Конституційний Суд України“ – неприйнят</w:t>
      </w:r>
      <w:r w:rsidR="006B1460" w:rsidRPr="002757E5">
        <w:rPr>
          <w:sz w:val="28"/>
          <w:szCs w:val="28"/>
          <w:lang w:val="uk-UA" w:eastAsia="en-US"/>
        </w:rPr>
        <w:t xml:space="preserve">ність конституційної скарги.  </w:t>
      </w:r>
    </w:p>
    <w:p w:rsidR="002757E5" w:rsidRDefault="002757E5" w:rsidP="002757E5">
      <w:pPr>
        <w:ind w:firstLine="567"/>
        <w:jc w:val="both"/>
        <w:rPr>
          <w:rFonts w:eastAsia="Times New Roman"/>
          <w:snapToGrid w:val="0"/>
          <w:sz w:val="28"/>
          <w:szCs w:val="28"/>
          <w:lang w:val="uk-UA"/>
        </w:rPr>
      </w:pPr>
    </w:p>
    <w:p w:rsidR="00126D62" w:rsidRPr="002757E5" w:rsidRDefault="00B42269" w:rsidP="002757E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757E5">
        <w:rPr>
          <w:rFonts w:eastAsia="Times New Roman"/>
          <w:snapToGrid w:val="0"/>
          <w:sz w:val="28"/>
          <w:szCs w:val="28"/>
          <w:lang w:val="uk-UA"/>
        </w:rPr>
        <w:t>У</w:t>
      </w:r>
      <w:r w:rsidR="00126D62" w:rsidRPr="002757E5">
        <w:rPr>
          <w:rFonts w:eastAsia="Times New Roman"/>
          <w:snapToGrid w:val="0"/>
          <w:sz w:val="28"/>
          <w:szCs w:val="28"/>
          <w:lang w:val="uk-UA"/>
        </w:rPr>
        <w:t>раховуючи викладене та керуючись статтями</w:t>
      </w:r>
      <w:r w:rsidR="00126D62" w:rsidRPr="002757E5">
        <w:rPr>
          <w:sz w:val="28"/>
          <w:szCs w:val="28"/>
          <w:lang w:val="uk-UA"/>
        </w:rPr>
        <w:t xml:space="preserve"> 147, 151</w:t>
      </w:r>
      <w:r w:rsidR="00126D62" w:rsidRPr="002757E5">
        <w:rPr>
          <w:sz w:val="28"/>
          <w:szCs w:val="28"/>
          <w:vertAlign w:val="superscript"/>
          <w:lang w:val="uk-UA"/>
        </w:rPr>
        <w:t>1</w:t>
      </w:r>
      <w:r w:rsidR="00126D62" w:rsidRPr="002757E5">
        <w:rPr>
          <w:sz w:val="28"/>
          <w:szCs w:val="28"/>
          <w:lang w:val="uk-UA"/>
        </w:rPr>
        <w:t xml:space="preserve">, 153 Конституції України, </w:t>
      </w:r>
      <w:r w:rsidR="002E3E59" w:rsidRPr="002757E5">
        <w:rPr>
          <w:sz w:val="28"/>
          <w:szCs w:val="28"/>
          <w:lang w:val="uk-UA"/>
        </w:rPr>
        <w:t xml:space="preserve">на підставі </w:t>
      </w:r>
      <w:r w:rsidR="00126D62" w:rsidRPr="002757E5">
        <w:rPr>
          <w:sz w:val="28"/>
          <w:szCs w:val="28"/>
          <w:lang w:val="uk-UA"/>
        </w:rPr>
        <w:t>стат</w:t>
      </w:r>
      <w:r w:rsidR="002E3E59" w:rsidRPr="002757E5">
        <w:rPr>
          <w:sz w:val="28"/>
          <w:szCs w:val="28"/>
          <w:lang w:val="uk-UA"/>
        </w:rPr>
        <w:t>ей</w:t>
      </w:r>
      <w:r w:rsidR="00126D62" w:rsidRPr="002757E5">
        <w:rPr>
          <w:sz w:val="28"/>
          <w:szCs w:val="28"/>
          <w:lang w:val="uk-UA"/>
        </w:rPr>
        <w:t xml:space="preserve"> 7, 32, 37, 50, 55, 56, </w:t>
      </w:r>
      <w:r w:rsidR="0083770F" w:rsidRPr="002757E5">
        <w:rPr>
          <w:sz w:val="28"/>
          <w:szCs w:val="28"/>
          <w:lang w:val="uk-UA"/>
        </w:rPr>
        <w:t xml:space="preserve">58, </w:t>
      </w:r>
      <w:r w:rsidR="00126D62" w:rsidRPr="002757E5">
        <w:rPr>
          <w:sz w:val="28"/>
          <w:szCs w:val="28"/>
          <w:lang w:val="uk-UA"/>
        </w:rPr>
        <w:t>62, 77</w:t>
      </w:r>
      <w:r w:rsidR="00C03195" w:rsidRPr="002757E5">
        <w:rPr>
          <w:sz w:val="28"/>
          <w:szCs w:val="28"/>
          <w:lang w:val="uk-UA"/>
        </w:rPr>
        <w:t>,</w:t>
      </w:r>
      <w:r w:rsidR="00126D62" w:rsidRPr="002757E5">
        <w:rPr>
          <w:sz w:val="28"/>
          <w:szCs w:val="28"/>
          <w:lang w:val="uk-UA"/>
        </w:rPr>
        <w:t xml:space="preserve"> 86 Закону України „Про Конституційний Суд України“, </w:t>
      </w:r>
      <w:r w:rsidR="002E3E59" w:rsidRPr="002757E5">
        <w:rPr>
          <w:sz w:val="28"/>
          <w:szCs w:val="28"/>
          <w:lang w:val="uk-UA"/>
        </w:rPr>
        <w:t xml:space="preserve">відповідно до </w:t>
      </w:r>
      <w:r w:rsidR="00126D62" w:rsidRPr="002757E5">
        <w:rPr>
          <w:sz w:val="28"/>
          <w:szCs w:val="28"/>
          <w:lang w:val="uk-UA"/>
        </w:rPr>
        <w:t>§ 45, § 56 Регламент</w:t>
      </w:r>
      <w:r w:rsidR="00922461" w:rsidRPr="002757E5">
        <w:rPr>
          <w:sz w:val="28"/>
          <w:szCs w:val="28"/>
          <w:lang w:val="uk-UA"/>
        </w:rPr>
        <w:t>у Конституційного Суду України Третя колегія суддів Першого</w:t>
      </w:r>
      <w:r w:rsidR="00126D62" w:rsidRPr="002757E5">
        <w:rPr>
          <w:sz w:val="28"/>
          <w:szCs w:val="28"/>
          <w:lang w:val="uk-UA"/>
        </w:rPr>
        <w:t xml:space="preserve"> сенату Конституційного Суду України</w:t>
      </w:r>
    </w:p>
    <w:p w:rsidR="00841E39" w:rsidRPr="002757E5" w:rsidRDefault="00841E39" w:rsidP="002757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6D62" w:rsidRPr="002757E5" w:rsidRDefault="00126D62" w:rsidP="002757E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757E5">
        <w:rPr>
          <w:b/>
          <w:sz w:val="28"/>
          <w:szCs w:val="28"/>
          <w:lang w:val="uk-UA"/>
        </w:rPr>
        <w:t>у х в а л и л а:</w:t>
      </w:r>
    </w:p>
    <w:p w:rsidR="00126D62" w:rsidRPr="002757E5" w:rsidRDefault="00126D62" w:rsidP="002757E5">
      <w:pPr>
        <w:ind w:firstLine="567"/>
        <w:jc w:val="both"/>
        <w:rPr>
          <w:sz w:val="28"/>
          <w:szCs w:val="28"/>
          <w:lang w:val="uk-UA"/>
        </w:rPr>
      </w:pPr>
    </w:p>
    <w:p w:rsidR="00126D62" w:rsidRPr="002757E5" w:rsidRDefault="00126D62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 xml:space="preserve">1. Відмовити у відкритті конституційного провадження у справі за конституційною </w:t>
      </w:r>
      <w:r w:rsidR="00F408AD" w:rsidRPr="002757E5">
        <w:rPr>
          <w:b w:val="0"/>
          <w:szCs w:val="28"/>
        </w:rPr>
        <w:t xml:space="preserve">скаргою </w:t>
      </w:r>
      <w:proofErr w:type="spellStart"/>
      <w:r w:rsidR="006B1460" w:rsidRPr="002757E5">
        <w:rPr>
          <w:b w:val="0"/>
          <w:szCs w:val="28"/>
        </w:rPr>
        <w:t>Якіменка</w:t>
      </w:r>
      <w:proofErr w:type="spellEnd"/>
      <w:r w:rsidR="006B1460" w:rsidRPr="002757E5">
        <w:rPr>
          <w:b w:val="0"/>
          <w:szCs w:val="28"/>
        </w:rPr>
        <w:t xml:space="preserve"> Володимира Петровича щодо відповідності Конституції України (конституційності) пункту 2 частини шостої статті 12 Кодексу адміністративного судочинства України</w:t>
      </w:r>
      <w:r w:rsidR="0029433E" w:rsidRPr="002757E5">
        <w:rPr>
          <w:b w:val="0"/>
          <w:szCs w:val="28"/>
        </w:rPr>
        <w:t xml:space="preserve"> </w:t>
      </w:r>
      <w:r w:rsidRPr="002757E5">
        <w:rPr>
          <w:b w:val="0"/>
          <w:szCs w:val="28"/>
        </w:rPr>
        <w:t xml:space="preserve">на підставі </w:t>
      </w:r>
      <w:r w:rsidR="00E1546F" w:rsidRPr="002757E5">
        <w:rPr>
          <w:b w:val="0"/>
          <w:szCs w:val="28"/>
        </w:rPr>
        <w:t>пункту</w:t>
      </w:r>
      <w:r w:rsidR="00F408AD" w:rsidRPr="002757E5">
        <w:rPr>
          <w:b w:val="0"/>
          <w:szCs w:val="28"/>
        </w:rPr>
        <w:t xml:space="preserve"> 4 статті 62 Закону України „Про Конституційний Суд України“</w:t>
      </w:r>
      <w:r w:rsidR="00841E39" w:rsidRPr="002757E5">
        <w:rPr>
          <w:b w:val="0"/>
          <w:szCs w:val="28"/>
        </w:rPr>
        <w:t xml:space="preserve"> </w:t>
      </w:r>
      <w:r w:rsidR="00F408AD" w:rsidRPr="002757E5">
        <w:rPr>
          <w:b w:val="0"/>
          <w:szCs w:val="28"/>
        </w:rPr>
        <w:t>– неприйнятність конституційної скарги.</w:t>
      </w:r>
    </w:p>
    <w:p w:rsidR="00126D62" w:rsidRPr="002757E5" w:rsidRDefault="00126D62" w:rsidP="002757E5">
      <w:pPr>
        <w:pStyle w:val="a5"/>
        <w:ind w:firstLine="567"/>
        <w:rPr>
          <w:b w:val="0"/>
          <w:szCs w:val="28"/>
        </w:rPr>
      </w:pPr>
    </w:p>
    <w:p w:rsidR="00126D62" w:rsidRDefault="00FF23E4" w:rsidP="002757E5">
      <w:pPr>
        <w:pStyle w:val="a5"/>
        <w:spacing w:line="360" w:lineRule="auto"/>
        <w:ind w:firstLine="567"/>
        <w:rPr>
          <w:b w:val="0"/>
          <w:szCs w:val="28"/>
        </w:rPr>
      </w:pPr>
      <w:r w:rsidRPr="002757E5">
        <w:rPr>
          <w:b w:val="0"/>
          <w:szCs w:val="28"/>
        </w:rPr>
        <w:t xml:space="preserve">2. </w:t>
      </w:r>
      <w:r w:rsidR="00126D62" w:rsidRPr="002757E5">
        <w:rPr>
          <w:b w:val="0"/>
          <w:szCs w:val="28"/>
        </w:rPr>
        <w:t xml:space="preserve">Ухвала </w:t>
      </w:r>
      <w:r w:rsidR="001C677E" w:rsidRPr="002757E5">
        <w:rPr>
          <w:b w:val="0"/>
          <w:szCs w:val="28"/>
        </w:rPr>
        <w:t xml:space="preserve">Третьої </w:t>
      </w:r>
      <w:r w:rsidRPr="002757E5">
        <w:rPr>
          <w:b w:val="0"/>
          <w:szCs w:val="28"/>
        </w:rPr>
        <w:t xml:space="preserve">колегії суддів </w:t>
      </w:r>
      <w:r w:rsidR="001C677E" w:rsidRPr="002757E5">
        <w:rPr>
          <w:b w:val="0"/>
          <w:szCs w:val="28"/>
        </w:rPr>
        <w:t>Перш</w:t>
      </w:r>
      <w:r w:rsidRPr="002757E5">
        <w:rPr>
          <w:b w:val="0"/>
          <w:szCs w:val="28"/>
        </w:rPr>
        <w:t>ого сенату Конституційного Суду України</w:t>
      </w:r>
      <w:r w:rsidR="00126D62" w:rsidRPr="002757E5">
        <w:rPr>
          <w:b w:val="0"/>
          <w:szCs w:val="28"/>
        </w:rPr>
        <w:t xml:space="preserve"> </w:t>
      </w:r>
      <w:r w:rsidRPr="002757E5">
        <w:rPr>
          <w:b w:val="0"/>
          <w:szCs w:val="28"/>
        </w:rPr>
        <w:t xml:space="preserve">є </w:t>
      </w:r>
      <w:r w:rsidR="00126D62" w:rsidRPr="002757E5">
        <w:rPr>
          <w:b w:val="0"/>
          <w:szCs w:val="28"/>
        </w:rPr>
        <w:t>остаточною.</w:t>
      </w:r>
    </w:p>
    <w:p w:rsidR="002757E5" w:rsidRDefault="002757E5" w:rsidP="00870D03">
      <w:pPr>
        <w:pStyle w:val="a5"/>
        <w:ind w:firstLine="0"/>
        <w:rPr>
          <w:b w:val="0"/>
          <w:szCs w:val="28"/>
        </w:rPr>
      </w:pPr>
    </w:p>
    <w:p w:rsidR="00870D03" w:rsidRDefault="00870D03" w:rsidP="00870D03">
      <w:pPr>
        <w:pStyle w:val="a5"/>
        <w:ind w:firstLine="0"/>
        <w:rPr>
          <w:b w:val="0"/>
          <w:szCs w:val="28"/>
        </w:rPr>
      </w:pPr>
    </w:p>
    <w:p w:rsidR="00870D03" w:rsidRDefault="00870D03" w:rsidP="00870D03">
      <w:pPr>
        <w:pStyle w:val="a5"/>
        <w:ind w:firstLine="0"/>
        <w:rPr>
          <w:b w:val="0"/>
          <w:szCs w:val="28"/>
        </w:rPr>
      </w:pPr>
    </w:p>
    <w:p w:rsidR="00870D03" w:rsidRPr="00870D03" w:rsidRDefault="00870D03" w:rsidP="00870D03">
      <w:pPr>
        <w:pStyle w:val="a5"/>
        <w:ind w:left="4254" w:firstLine="0"/>
        <w:jc w:val="center"/>
        <w:rPr>
          <w:caps/>
          <w:szCs w:val="28"/>
        </w:rPr>
      </w:pPr>
      <w:r w:rsidRPr="00870D03">
        <w:rPr>
          <w:caps/>
          <w:szCs w:val="28"/>
        </w:rPr>
        <w:t>Третя колегія суддів</w:t>
      </w:r>
    </w:p>
    <w:p w:rsidR="00870D03" w:rsidRPr="00870D03" w:rsidRDefault="00870D03" w:rsidP="00870D03">
      <w:pPr>
        <w:pStyle w:val="a5"/>
        <w:ind w:left="4254" w:firstLine="0"/>
        <w:jc w:val="center"/>
        <w:rPr>
          <w:caps/>
          <w:szCs w:val="28"/>
        </w:rPr>
      </w:pPr>
      <w:r w:rsidRPr="00870D03">
        <w:rPr>
          <w:caps/>
          <w:szCs w:val="28"/>
        </w:rPr>
        <w:t>Першого сенату</w:t>
      </w:r>
    </w:p>
    <w:p w:rsidR="002757E5" w:rsidRPr="00870D03" w:rsidRDefault="00870D03" w:rsidP="00870D03">
      <w:pPr>
        <w:pStyle w:val="a5"/>
        <w:ind w:left="4254" w:firstLine="0"/>
        <w:jc w:val="center"/>
        <w:rPr>
          <w:caps/>
          <w:sz w:val="2"/>
          <w:szCs w:val="2"/>
        </w:rPr>
      </w:pPr>
      <w:r w:rsidRPr="00870D03">
        <w:rPr>
          <w:caps/>
          <w:szCs w:val="28"/>
        </w:rPr>
        <w:t>Конституційного Суду України</w:t>
      </w:r>
    </w:p>
    <w:sectPr w:rsidR="002757E5" w:rsidRPr="00870D03" w:rsidSect="002757E5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2B" w:rsidRDefault="00321A2B">
      <w:r>
        <w:separator/>
      </w:r>
    </w:p>
  </w:endnote>
  <w:endnote w:type="continuationSeparator" w:id="0">
    <w:p w:rsidR="00321A2B" w:rsidRDefault="0032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E5" w:rsidRPr="002757E5" w:rsidRDefault="002757E5">
    <w:pPr>
      <w:pStyle w:val="aa"/>
      <w:rPr>
        <w:sz w:val="10"/>
        <w:szCs w:val="10"/>
        <w:lang w:val="en-US"/>
      </w:rPr>
    </w:pPr>
    <w:r w:rsidRPr="002757E5">
      <w:rPr>
        <w:sz w:val="10"/>
        <w:szCs w:val="10"/>
      </w:rPr>
      <w:fldChar w:fldCharType="begin"/>
    </w:r>
    <w:r w:rsidRPr="002757E5">
      <w:rPr>
        <w:sz w:val="10"/>
        <w:szCs w:val="10"/>
        <w:lang w:val="en-US"/>
      </w:rPr>
      <w:instrText xml:space="preserve"> FILENAME \p \* MERGEFORMAT </w:instrText>
    </w:r>
    <w:r w:rsidRPr="002757E5">
      <w:rPr>
        <w:sz w:val="10"/>
        <w:szCs w:val="10"/>
      </w:rPr>
      <w:fldChar w:fldCharType="separate"/>
    </w:r>
    <w:r w:rsidR="00870D03">
      <w:rPr>
        <w:noProof/>
        <w:sz w:val="10"/>
        <w:szCs w:val="10"/>
        <w:lang w:val="en-US"/>
      </w:rPr>
      <w:t>G:\2025\Suddi\I senat\III koleg\1.docx</w:t>
    </w:r>
    <w:r w:rsidRPr="002757E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E5" w:rsidRPr="002757E5" w:rsidRDefault="002757E5">
    <w:pPr>
      <w:pStyle w:val="aa"/>
      <w:rPr>
        <w:sz w:val="10"/>
        <w:szCs w:val="10"/>
        <w:lang w:val="en-US"/>
      </w:rPr>
    </w:pPr>
    <w:r w:rsidRPr="002757E5">
      <w:rPr>
        <w:sz w:val="10"/>
        <w:szCs w:val="10"/>
      </w:rPr>
      <w:fldChar w:fldCharType="begin"/>
    </w:r>
    <w:r w:rsidRPr="002757E5">
      <w:rPr>
        <w:sz w:val="10"/>
        <w:szCs w:val="10"/>
        <w:lang w:val="en-US"/>
      </w:rPr>
      <w:instrText xml:space="preserve"> FILENAME \p \* MERGEFORMAT </w:instrText>
    </w:r>
    <w:r w:rsidRPr="002757E5">
      <w:rPr>
        <w:sz w:val="10"/>
        <w:szCs w:val="10"/>
      </w:rPr>
      <w:fldChar w:fldCharType="separate"/>
    </w:r>
    <w:r w:rsidR="00870D03">
      <w:rPr>
        <w:noProof/>
        <w:sz w:val="10"/>
        <w:szCs w:val="10"/>
        <w:lang w:val="en-US"/>
      </w:rPr>
      <w:t>G:\2025\Suddi\I senat\III koleg\1.docx</w:t>
    </w:r>
    <w:r w:rsidRPr="002757E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2B" w:rsidRDefault="00321A2B">
      <w:r>
        <w:separator/>
      </w:r>
    </w:p>
  </w:footnote>
  <w:footnote w:type="continuationSeparator" w:id="0">
    <w:p w:rsidR="00321A2B" w:rsidRDefault="0032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Default="00366A9C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6A9C" w:rsidRDefault="00366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9C" w:rsidRPr="00BF1665" w:rsidRDefault="00366A9C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8F7D28">
      <w:rPr>
        <w:rStyle w:val="a9"/>
        <w:noProof/>
        <w:sz w:val="28"/>
        <w:szCs w:val="28"/>
      </w:rPr>
      <w:t>3</w:t>
    </w:r>
    <w:r w:rsidRPr="00BF1665">
      <w:rPr>
        <w:rStyle w:val="a9"/>
        <w:sz w:val="28"/>
        <w:szCs w:val="28"/>
      </w:rPr>
      <w:fldChar w:fldCharType="end"/>
    </w:r>
  </w:p>
  <w:p w:rsidR="00366A9C" w:rsidRDefault="00366A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23A9C"/>
    <w:rsid w:val="00023B17"/>
    <w:rsid w:val="0002751C"/>
    <w:rsid w:val="00027DFB"/>
    <w:rsid w:val="00030800"/>
    <w:rsid w:val="00032A25"/>
    <w:rsid w:val="0004068E"/>
    <w:rsid w:val="000424CD"/>
    <w:rsid w:val="00044D8D"/>
    <w:rsid w:val="00055AF8"/>
    <w:rsid w:val="00056774"/>
    <w:rsid w:val="0005716A"/>
    <w:rsid w:val="00060423"/>
    <w:rsid w:val="000676A3"/>
    <w:rsid w:val="0007420D"/>
    <w:rsid w:val="00081771"/>
    <w:rsid w:val="000830EA"/>
    <w:rsid w:val="000852AF"/>
    <w:rsid w:val="000855D1"/>
    <w:rsid w:val="0008577E"/>
    <w:rsid w:val="0008730B"/>
    <w:rsid w:val="000873FC"/>
    <w:rsid w:val="00087CBD"/>
    <w:rsid w:val="00087F83"/>
    <w:rsid w:val="00091405"/>
    <w:rsid w:val="000A0C8C"/>
    <w:rsid w:val="000A6653"/>
    <w:rsid w:val="000A7762"/>
    <w:rsid w:val="000B182F"/>
    <w:rsid w:val="000B34B0"/>
    <w:rsid w:val="000B3BED"/>
    <w:rsid w:val="000C416E"/>
    <w:rsid w:val="000C574A"/>
    <w:rsid w:val="000D1641"/>
    <w:rsid w:val="000D2182"/>
    <w:rsid w:val="000E1A82"/>
    <w:rsid w:val="000E3E3F"/>
    <w:rsid w:val="000E753E"/>
    <w:rsid w:val="000F4547"/>
    <w:rsid w:val="000F4BD0"/>
    <w:rsid w:val="000F5C9E"/>
    <w:rsid w:val="0010290C"/>
    <w:rsid w:val="00102B65"/>
    <w:rsid w:val="0010646C"/>
    <w:rsid w:val="00107261"/>
    <w:rsid w:val="0011052A"/>
    <w:rsid w:val="00110755"/>
    <w:rsid w:val="00112A5F"/>
    <w:rsid w:val="0011565E"/>
    <w:rsid w:val="00117C76"/>
    <w:rsid w:val="00123A28"/>
    <w:rsid w:val="00124AD9"/>
    <w:rsid w:val="00126D62"/>
    <w:rsid w:val="00130FF8"/>
    <w:rsid w:val="00135DA1"/>
    <w:rsid w:val="00137223"/>
    <w:rsid w:val="00142EEE"/>
    <w:rsid w:val="00153635"/>
    <w:rsid w:val="00156E70"/>
    <w:rsid w:val="00161953"/>
    <w:rsid w:val="00165951"/>
    <w:rsid w:val="001662EB"/>
    <w:rsid w:val="00172E0C"/>
    <w:rsid w:val="00175EB1"/>
    <w:rsid w:val="00187D07"/>
    <w:rsid w:val="00194CBB"/>
    <w:rsid w:val="00195512"/>
    <w:rsid w:val="001A36D3"/>
    <w:rsid w:val="001A3743"/>
    <w:rsid w:val="001A4EC7"/>
    <w:rsid w:val="001A5C90"/>
    <w:rsid w:val="001A6074"/>
    <w:rsid w:val="001A612C"/>
    <w:rsid w:val="001B0590"/>
    <w:rsid w:val="001B5B5A"/>
    <w:rsid w:val="001C01DA"/>
    <w:rsid w:val="001C0B42"/>
    <w:rsid w:val="001C1B81"/>
    <w:rsid w:val="001C677E"/>
    <w:rsid w:val="001D02EC"/>
    <w:rsid w:val="001D2AB7"/>
    <w:rsid w:val="001D4681"/>
    <w:rsid w:val="001D4DAF"/>
    <w:rsid w:val="001E1D67"/>
    <w:rsid w:val="001E5624"/>
    <w:rsid w:val="001E60B1"/>
    <w:rsid w:val="001E61ED"/>
    <w:rsid w:val="001F09D8"/>
    <w:rsid w:val="001F3CAB"/>
    <w:rsid w:val="001F6454"/>
    <w:rsid w:val="001F6B64"/>
    <w:rsid w:val="00204EB2"/>
    <w:rsid w:val="0021480E"/>
    <w:rsid w:val="002168B4"/>
    <w:rsid w:val="0023101A"/>
    <w:rsid w:val="00236476"/>
    <w:rsid w:val="002407B9"/>
    <w:rsid w:val="00242015"/>
    <w:rsid w:val="00242E5D"/>
    <w:rsid w:val="00245588"/>
    <w:rsid w:val="002512C8"/>
    <w:rsid w:val="00251EE4"/>
    <w:rsid w:val="002535A0"/>
    <w:rsid w:val="002555ED"/>
    <w:rsid w:val="00257486"/>
    <w:rsid w:val="002638A5"/>
    <w:rsid w:val="00264C92"/>
    <w:rsid w:val="00266D52"/>
    <w:rsid w:val="002757E5"/>
    <w:rsid w:val="00277ABA"/>
    <w:rsid w:val="0028271A"/>
    <w:rsid w:val="00283EB5"/>
    <w:rsid w:val="00283F75"/>
    <w:rsid w:val="0028402F"/>
    <w:rsid w:val="00291539"/>
    <w:rsid w:val="0029433E"/>
    <w:rsid w:val="002A1A52"/>
    <w:rsid w:val="002B2E94"/>
    <w:rsid w:val="002B7DFF"/>
    <w:rsid w:val="002C0CA7"/>
    <w:rsid w:val="002C2675"/>
    <w:rsid w:val="002C5674"/>
    <w:rsid w:val="002C5D04"/>
    <w:rsid w:val="002D1536"/>
    <w:rsid w:val="002D3FFD"/>
    <w:rsid w:val="002E33AA"/>
    <w:rsid w:val="002E3E59"/>
    <w:rsid w:val="002E5DD8"/>
    <w:rsid w:val="002E7F86"/>
    <w:rsid w:val="002F1348"/>
    <w:rsid w:val="002F70C4"/>
    <w:rsid w:val="00300EAE"/>
    <w:rsid w:val="00303088"/>
    <w:rsid w:val="003033CD"/>
    <w:rsid w:val="00305C68"/>
    <w:rsid w:val="00310A9E"/>
    <w:rsid w:val="003122F0"/>
    <w:rsid w:val="003137E6"/>
    <w:rsid w:val="00313994"/>
    <w:rsid w:val="00321A2B"/>
    <w:rsid w:val="0032548D"/>
    <w:rsid w:val="0033052A"/>
    <w:rsid w:val="0033311B"/>
    <w:rsid w:val="00334159"/>
    <w:rsid w:val="00336F41"/>
    <w:rsid w:val="00344AD9"/>
    <w:rsid w:val="003509D7"/>
    <w:rsid w:val="00366A9C"/>
    <w:rsid w:val="0037039F"/>
    <w:rsid w:val="00374F7C"/>
    <w:rsid w:val="00382A79"/>
    <w:rsid w:val="00384EB6"/>
    <w:rsid w:val="00385BBC"/>
    <w:rsid w:val="00390B88"/>
    <w:rsid w:val="0039330C"/>
    <w:rsid w:val="003A3117"/>
    <w:rsid w:val="003A6F0F"/>
    <w:rsid w:val="003B062B"/>
    <w:rsid w:val="003B23C4"/>
    <w:rsid w:val="003B714C"/>
    <w:rsid w:val="003B7C14"/>
    <w:rsid w:val="003C4728"/>
    <w:rsid w:val="003D1BB2"/>
    <w:rsid w:val="003D3B15"/>
    <w:rsid w:val="003D45FF"/>
    <w:rsid w:val="003D5B35"/>
    <w:rsid w:val="003E0930"/>
    <w:rsid w:val="003E0B3D"/>
    <w:rsid w:val="003F280C"/>
    <w:rsid w:val="003F4C83"/>
    <w:rsid w:val="003F4CEA"/>
    <w:rsid w:val="003F51DC"/>
    <w:rsid w:val="003F795F"/>
    <w:rsid w:val="0040168A"/>
    <w:rsid w:val="004052D6"/>
    <w:rsid w:val="0041157D"/>
    <w:rsid w:val="004132C3"/>
    <w:rsid w:val="00414FC3"/>
    <w:rsid w:val="00424377"/>
    <w:rsid w:val="0042527A"/>
    <w:rsid w:val="00427F87"/>
    <w:rsid w:val="00432F47"/>
    <w:rsid w:val="0043507F"/>
    <w:rsid w:val="0043578C"/>
    <w:rsid w:val="00436473"/>
    <w:rsid w:val="00440221"/>
    <w:rsid w:val="00441200"/>
    <w:rsid w:val="0044303F"/>
    <w:rsid w:val="0046551A"/>
    <w:rsid w:val="00475019"/>
    <w:rsid w:val="0048030A"/>
    <w:rsid w:val="00480A65"/>
    <w:rsid w:val="00483A86"/>
    <w:rsid w:val="00484413"/>
    <w:rsid w:val="00490223"/>
    <w:rsid w:val="00490E3A"/>
    <w:rsid w:val="004939C8"/>
    <w:rsid w:val="004957B7"/>
    <w:rsid w:val="004A1406"/>
    <w:rsid w:val="004A3865"/>
    <w:rsid w:val="004A6E38"/>
    <w:rsid w:val="004A7D27"/>
    <w:rsid w:val="004B0BDE"/>
    <w:rsid w:val="004B0D42"/>
    <w:rsid w:val="004B61A2"/>
    <w:rsid w:val="004C2EEB"/>
    <w:rsid w:val="004C58A0"/>
    <w:rsid w:val="004C5D55"/>
    <w:rsid w:val="004C60FA"/>
    <w:rsid w:val="004C636A"/>
    <w:rsid w:val="004D61D0"/>
    <w:rsid w:val="004E0EDA"/>
    <w:rsid w:val="004E2405"/>
    <w:rsid w:val="004F0355"/>
    <w:rsid w:val="004F3566"/>
    <w:rsid w:val="00502C75"/>
    <w:rsid w:val="00504001"/>
    <w:rsid w:val="00505FA2"/>
    <w:rsid w:val="005117BD"/>
    <w:rsid w:val="00511B3E"/>
    <w:rsid w:val="00513B78"/>
    <w:rsid w:val="00513DE2"/>
    <w:rsid w:val="00515D53"/>
    <w:rsid w:val="00515FF5"/>
    <w:rsid w:val="005219EB"/>
    <w:rsid w:val="00525F3F"/>
    <w:rsid w:val="00527FAC"/>
    <w:rsid w:val="00540474"/>
    <w:rsid w:val="00546D13"/>
    <w:rsid w:val="00547783"/>
    <w:rsid w:val="00557D31"/>
    <w:rsid w:val="00562109"/>
    <w:rsid w:val="005649B7"/>
    <w:rsid w:val="00572762"/>
    <w:rsid w:val="00583B0E"/>
    <w:rsid w:val="00585420"/>
    <w:rsid w:val="00585E4B"/>
    <w:rsid w:val="00596294"/>
    <w:rsid w:val="005A47DE"/>
    <w:rsid w:val="005B0B27"/>
    <w:rsid w:val="005B44AC"/>
    <w:rsid w:val="005C7E92"/>
    <w:rsid w:val="005D2162"/>
    <w:rsid w:val="005D38B2"/>
    <w:rsid w:val="005D3BEC"/>
    <w:rsid w:val="005E639A"/>
    <w:rsid w:val="005E6ABA"/>
    <w:rsid w:val="005F3C9A"/>
    <w:rsid w:val="005F62F6"/>
    <w:rsid w:val="0060392D"/>
    <w:rsid w:val="00607726"/>
    <w:rsid w:val="0061135D"/>
    <w:rsid w:val="00611CF4"/>
    <w:rsid w:val="00611D3D"/>
    <w:rsid w:val="00616A15"/>
    <w:rsid w:val="00617E6D"/>
    <w:rsid w:val="006204D3"/>
    <w:rsid w:val="006210DA"/>
    <w:rsid w:val="00624FC2"/>
    <w:rsid w:val="00625AF8"/>
    <w:rsid w:val="00625E3F"/>
    <w:rsid w:val="0062665E"/>
    <w:rsid w:val="0063137D"/>
    <w:rsid w:val="00633A28"/>
    <w:rsid w:val="00634E59"/>
    <w:rsid w:val="00636175"/>
    <w:rsid w:val="00646FCA"/>
    <w:rsid w:val="0065582A"/>
    <w:rsid w:val="006612C6"/>
    <w:rsid w:val="006635CF"/>
    <w:rsid w:val="00664FB0"/>
    <w:rsid w:val="00671C92"/>
    <w:rsid w:val="006801EA"/>
    <w:rsid w:val="0068207C"/>
    <w:rsid w:val="006844AC"/>
    <w:rsid w:val="0068556F"/>
    <w:rsid w:val="006855AC"/>
    <w:rsid w:val="00685C88"/>
    <w:rsid w:val="006877AC"/>
    <w:rsid w:val="006964B5"/>
    <w:rsid w:val="006A19D1"/>
    <w:rsid w:val="006A25ED"/>
    <w:rsid w:val="006B1460"/>
    <w:rsid w:val="006B5181"/>
    <w:rsid w:val="006B78E1"/>
    <w:rsid w:val="006B7DCD"/>
    <w:rsid w:val="006C13AF"/>
    <w:rsid w:val="006C3365"/>
    <w:rsid w:val="006C4289"/>
    <w:rsid w:val="006D5A5A"/>
    <w:rsid w:val="006D6886"/>
    <w:rsid w:val="006E45BE"/>
    <w:rsid w:val="006E6474"/>
    <w:rsid w:val="006E73BD"/>
    <w:rsid w:val="006F65DB"/>
    <w:rsid w:val="006F6B2D"/>
    <w:rsid w:val="006F7878"/>
    <w:rsid w:val="006F79A9"/>
    <w:rsid w:val="00700310"/>
    <w:rsid w:val="00702AF8"/>
    <w:rsid w:val="00707492"/>
    <w:rsid w:val="00711D9B"/>
    <w:rsid w:val="00713427"/>
    <w:rsid w:val="00713BE2"/>
    <w:rsid w:val="00720AEF"/>
    <w:rsid w:val="00721067"/>
    <w:rsid w:val="0072109D"/>
    <w:rsid w:val="00722CC4"/>
    <w:rsid w:val="00725F65"/>
    <w:rsid w:val="00730498"/>
    <w:rsid w:val="007354FA"/>
    <w:rsid w:val="0074419D"/>
    <w:rsid w:val="00744236"/>
    <w:rsid w:val="00756C0E"/>
    <w:rsid w:val="00756E6F"/>
    <w:rsid w:val="007628E2"/>
    <w:rsid w:val="00771516"/>
    <w:rsid w:val="00780100"/>
    <w:rsid w:val="007827FE"/>
    <w:rsid w:val="00785CFA"/>
    <w:rsid w:val="00786A0D"/>
    <w:rsid w:val="00786B66"/>
    <w:rsid w:val="00790B63"/>
    <w:rsid w:val="007910FE"/>
    <w:rsid w:val="00793087"/>
    <w:rsid w:val="007943FE"/>
    <w:rsid w:val="0079690F"/>
    <w:rsid w:val="00797A79"/>
    <w:rsid w:val="007A135E"/>
    <w:rsid w:val="007A1E01"/>
    <w:rsid w:val="007A674F"/>
    <w:rsid w:val="007A77FC"/>
    <w:rsid w:val="007B4AFA"/>
    <w:rsid w:val="007C2682"/>
    <w:rsid w:val="007C5AD3"/>
    <w:rsid w:val="007C6588"/>
    <w:rsid w:val="007C78E5"/>
    <w:rsid w:val="007D0015"/>
    <w:rsid w:val="007D1C64"/>
    <w:rsid w:val="007D5667"/>
    <w:rsid w:val="007D64A5"/>
    <w:rsid w:val="007D780D"/>
    <w:rsid w:val="007D7BF3"/>
    <w:rsid w:val="007F54AD"/>
    <w:rsid w:val="00812D12"/>
    <w:rsid w:val="00814689"/>
    <w:rsid w:val="00822D44"/>
    <w:rsid w:val="00835FDC"/>
    <w:rsid w:val="0083770F"/>
    <w:rsid w:val="00840E3C"/>
    <w:rsid w:val="00841E39"/>
    <w:rsid w:val="00842C32"/>
    <w:rsid w:val="0084665D"/>
    <w:rsid w:val="0085255F"/>
    <w:rsid w:val="00854E65"/>
    <w:rsid w:val="0085597E"/>
    <w:rsid w:val="00855A12"/>
    <w:rsid w:val="00856746"/>
    <w:rsid w:val="00857607"/>
    <w:rsid w:val="00860497"/>
    <w:rsid w:val="00862C77"/>
    <w:rsid w:val="0086376B"/>
    <w:rsid w:val="00870D03"/>
    <w:rsid w:val="008759A8"/>
    <w:rsid w:val="00883BAB"/>
    <w:rsid w:val="00885261"/>
    <w:rsid w:val="00885D8C"/>
    <w:rsid w:val="00890FF6"/>
    <w:rsid w:val="0089524C"/>
    <w:rsid w:val="00895DAA"/>
    <w:rsid w:val="008A22A8"/>
    <w:rsid w:val="008A2E71"/>
    <w:rsid w:val="008A6DF0"/>
    <w:rsid w:val="008B0ADD"/>
    <w:rsid w:val="008B48E0"/>
    <w:rsid w:val="008C3414"/>
    <w:rsid w:val="008C5850"/>
    <w:rsid w:val="008C792A"/>
    <w:rsid w:val="008D36ED"/>
    <w:rsid w:val="008D4478"/>
    <w:rsid w:val="008D5F28"/>
    <w:rsid w:val="008E1429"/>
    <w:rsid w:val="008E73DC"/>
    <w:rsid w:val="008F13D5"/>
    <w:rsid w:val="008F415F"/>
    <w:rsid w:val="008F6F03"/>
    <w:rsid w:val="008F7D28"/>
    <w:rsid w:val="009001BB"/>
    <w:rsid w:val="00900E23"/>
    <w:rsid w:val="009018BC"/>
    <w:rsid w:val="009019A1"/>
    <w:rsid w:val="00903C07"/>
    <w:rsid w:val="00904005"/>
    <w:rsid w:val="00904206"/>
    <w:rsid w:val="00907CE7"/>
    <w:rsid w:val="0091006B"/>
    <w:rsid w:val="00912C41"/>
    <w:rsid w:val="00917C52"/>
    <w:rsid w:val="00922461"/>
    <w:rsid w:val="00927519"/>
    <w:rsid w:val="00932CBB"/>
    <w:rsid w:val="00937F14"/>
    <w:rsid w:val="00943CE9"/>
    <w:rsid w:val="00946DD4"/>
    <w:rsid w:val="00950E3B"/>
    <w:rsid w:val="00955AF3"/>
    <w:rsid w:val="009563C0"/>
    <w:rsid w:val="00964AA9"/>
    <w:rsid w:val="00965B46"/>
    <w:rsid w:val="00966B76"/>
    <w:rsid w:val="009670A1"/>
    <w:rsid w:val="0096772C"/>
    <w:rsid w:val="009709CA"/>
    <w:rsid w:val="0097463A"/>
    <w:rsid w:val="009746AC"/>
    <w:rsid w:val="00982622"/>
    <w:rsid w:val="00983786"/>
    <w:rsid w:val="00990DB8"/>
    <w:rsid w:val="0099149F"/>
    <w:rsid w:val="00996CDB"/>
    <w:rsid w:val="009A533C"/>
    <w:rsid w:val="009A56D3"/>
    <w:rsid w:val="009B02CF"/>
    <w:rsid w:val="009B13C8"/>
    <w:rsid w:val="009B193D"/>
    <w:rsid w:val="009B3C91"/>
    <w:rsid w:val="009B671E"/>
    <w:rsid w:val="009B6EA0"/>
    <w:rsid w:val="009C0437"/>
    <w:rsid w:val="009C07B0"/>
    <w:rsid w:val="009C1ED9"/>
    <w:rsid w:val="009C4D22"/>
    <w:rsid w:val="009C7843"/>
    <w:rsid w:val="009D24E4"/>
    <w:rsid w:val="009D43E6"/>
    <w:rsid w:val="009D566E"/>
    <w:rsid w:val="009D64C4"/>
    <w:rsid w:val="009D74ED"/>
    <w:rsid w:val="009E3DA9"/>
    <w:rsid w:val="009F267A"/>
    <w:rsid w:val="009F7A1E"/>
    <w:rsid w:val="00A01F33"/>
    <w:rsid w:val="00A03161"/>
    <w:rsid w:val="00A05003"/>
    <w:rsid w:val="00A06DA8"/>
    <w:rsid w:val="00A21100"/>
    <w:rsid w:val="00A241D3"/>
    <w:rsid w:val="00A269B7"/>
    <w:rsid w:val="00A26E2A"/>
    <w:rsid w:val="00A37AB7"/>
    <w:rsid w:val="00A40B85"/>
    <w:rsid w:val="00A4206E"/>
    <w:rsid w:val="00A460C7"/>
    <w:rsid w:val="00A47107"/>
    <w:rsid w:val="00A52140"/>
    <w:rsid w:val="00A529B8"/>
    <w:rsid w:val="00A53B56"/>
    <w:rsid w:val="00A57CF9"/>
    <w:rsid w:val="00A63633"/>
    <w:rsid w:val="00A70EAA"/>
    <w:rsid w:val="00A73F6C"/>
    <w:rsid w:val="00A750DD"/>
    <w:rsid w:val="00A762BB"/>
    <w:rsid w:val="00A769A2"/>
    <w:rsid w:val="00A83B65"/>
    <w:rsid w:val="00A91617"/>
    <w:rsid w:val="00AA3C6C"/>
    <w:rsid w:val="00AB073D"/>
    <w:rsid w:val="00AB46D8"/>
    <w:rsid w:val="00AC07F6"/>
    <w:rsid w:val="00AC40B1"/>
    <w:rsid w:val="00AC5387"/>
    <w:rsid w:val="00AC6243"/>
    <w:rsid w:val="00AC6D56"/>
    <w:rsid w:val="00AD0F3A"/>
    <w:rsid w:val="00AD4E73"/>
    <w:rsid w:val="00AD55AC"/>
    <w:rsid w:val="00AD6B2D"/>
    <w:rsid w:val="00AE4B4F"/>
    <w:rsid w:val="00AF0A14"/>
    <w:rsid w:val="00AF2CB7"/>
    <w:rsid w:val="00AF7C27"/>
    <w:rsid w:val="00B06319"/>
    <w:rsid w:val="00B06EBF"/>
    <w:rsid w:val="00B12CBD"/>
    <w:rsid w:val="00B13D26"/>
    <w:rsid w:val="00B22A2D"/>
    <w:rsid w:val="00B24F44"/>
    <w:rsid w:val="00B35151"/>
    <w:rsid w:val="00B3723F"/>
    <w:rsid w:val="00B377C5"/>
    <w:rsid w:val="00B40C80"/>
    <w:rsid w:val="00B42269"/>
    <w:rsid w:val="00B506DF"/>
    <w:rsid w:val="00B54859"/>
    <w:rsid w:val="00B54C97"/>
    <w:rsid w:val="00B563DA"/>
    <w:rsid w:val="00B70C0D"/>
    <w:rsid w:val="00B70F44"/>
    <w:rsid w:val="00B71DA6"/>
    <w:rsid w:val="00B84189"/>
    <w:rsid w:val="00B9324C"/>
    <w:rsid w:val="00B93BE5"/>
    <w:rsid w:val="00B93D58"/>
    <w:rsid w:val="00B93FB6"/>
    <w:rsid w:val="00B96DAF"/>
    <w:rsid w:val="00BA69A7"/>
    <w:rsid w:val="00BB27C8"/>
    <w:rsid w:val="00BB2986"/>
    <w:rsid w:val="00BC64AA"/>
    <w:rsid w:val="00BE09DD"/>
    <w:rsid w:val="00BF1665"/>
    <w:rsid w:val="00C01D6F"/>
    <w:rsid w:val="00C03195"/>
    <w:rsid w:val="00C10FFD"/>
    <w:rsid w:val="00C110F0"/>
    <w:rsid w:val="00C12C4E"/>
    <w:rsid w:val="00C164C0"/>
    <w:rsid w:val="00C24B96"/>
    <w:rsid w:val="00C27402"/>
    <w:rsid w:val="00C32ED6"/>
    <w:rsid w:val="00C34337"/>
    <w:rsid w:val="00C3485B"/>
    <w:rsid w:val="00C35C9F"/>
    <w:rsid w:val="00C42D3E"/>
    <w:rsid w:val="00C44595"/>
    <w:rsid w:val="00C450FB"/>
    <w:rsid w:val="00C45B56"/>
    <w:rsid w:val="00C46297"/>
    <w:rsid w:val="00C46C7D"/>
    <w:rsid w:val="00C46E9B"/>
    <w:rsid w:val="00C52C31"/>
    <w:rsid w:val="00C54286"/>
    <w:rsid w:val="00C54A0A"/>
    <w:rsid w:val="00C61FDB"/>
    <w:rsid w:val="00C66306"/>
    <w:rsid w:val="00C66436"/>
    <w:rsid w:val="00C73750"/>
    <w:rsid w:val="00C809FE"/>
    <w:rsid w:val="00C81A25"/>
    <w:rsid w:val="00C840A0"/>
    <w:rsid w:val="00C97AC0"/>
    <w:rsid w:val="00CA182A"/>
    <w:rsid w:val="00CB4B7C"/>
    <w:rsid w:val="00CB631A"/>
    <w:rsid w:val="00CD3542"/>
    <w:rsid w:val="00CD7DF4"/>
    <w:rsid w:val="00CE063E"/>
    <w:rsid w:val="00CE3167"/>
    <w:rsid w:val="00CE45BD"/>
    <w:rsid w:val="00CE7821"/>
    <w:rsid w:val="00CF4FCD"/>
    <w:rsid w:val="00CF61E2"/>
    <w:rsid w:val="00CF7B84"/>
    <w:rsid w:val="00D00C24"/>
    <w:rsid w:val="00D016BD"/>
    <w:rsid w:val="00D14935"/>
    <w:rsid w:val="00D162FB"/>
    <w:rsid w:val="00D17728"/>
    <w:rsid w:val="00D17C76"/>
    <w:rsid w:val="00D210F7"/>
    <w:rsid w:val="00D318B3"/>
    <w:rsid w:val="00D34C79"/>
    <w:rsid w:val="00D360D1"/>
    <w:rsid w:val="00D42A7C"/>
    <w:rsid w:val="00D459B9"/>
    <w:rsid w:val="00D478F5"/>
    <w:rsid w:val="00D530D9"/>
    <w:rsid w:val="00D538E4"/>
    <w:rsid w:val="00D55C5D"/>
    <w:rsid w:val="00D5640B"/>
    <w:rsid w:val="00D65A70"/>
    <w:rsid w:val="00D71470"/>
    <w:rsid w:val="00D71A57"/>
    <w:rsid w:val="00D75680"/>
    <w:rsid w:val="00D81FBA"/>
    <w:rsid w:val="00D83323"/>
    <w:rsid w:val="00D8339D"/>
    <w:rsid w:val="00D93590"/>
    <w:rsid w:val="00DA18B7"/>
    <w:rsid w:val="00DA3E43"/>
    <w:rsid w:val="00DA507C"/>
    <w:rsid w:val="00DB19B5"/>
    <w:rsid w:val="00DB377D"/>
    <w:rsid w:val="00DB5DFB"/>
    <w:rsid w:val="00DC11A4"/>
    <w:rsid w:val="00DC46CC"/>
    <w:rsid w:val="00DC4C4E"/>
    <w:rsid w:val="00DC7C05"/>
    <w:rsid w:val="00DD2011"/>
    <w:rsid w:val="00DD7DB6"/>
    <w:rsid w:val="00DE5DAC"/>
    <w:rsid w:val="00DE717F"/>
    <w:rsid w:val="00DF3C52"/>
    <w:rsid w:val="00DF7719"/>
    <w:rsid w:val="00DF7A8A"/>
    <w:rsid w:val="00E01D85"/>
    <w:rsid w:val="00E05495"/>
    <w:rsid w:val="00E13551"/>
    <w:rsid w:val="00E1546F"/>
    <w:rsid w:val="00E20944"/>
    <w:rsid w:val="00E232A2"/>
    <w:rsid w:val="00E26197"/>
    <w:rsid w:val="00E261EC"/>
    <w:rsid w:val="00E36AC0"/>
    <w:rsid w:val="00E37803"/>
    <w:rsid w:val="00E4057B"/>
    <w:rsid w:val="00E43C36"/>
    <w:rsid w:val="00E50AE3"/>
    <w:rsid w:val="00E51841"/>
    <w:rsid w:val="00E5636F"/>
    <w:rsid w:val="00E66034"/>
    <w:rsid w:val="00E703F4"/>
    <w:rsid w:val="00E70A09"/>
    <w:rsid w:val="00E70DEA"/>
    <w:rsid w:val="00E74EED"/>
    <w:rsid w:val="00E77C86"/>
    <w:rsid w:val="00E81502"/>
    <w:rsid w:val="00E855FD"/>
    <w:rsid w:val="00E85C38"/>
    <w:rsid w:val="00E86EF7"/>
    <w:rsid w:val="00E87356"/>
    <w:rsid w:val="00E87C5C"/>
    <w:rsid w:val="00E91899"/>
    <w:rsid w:val="00E927BC"/>
    <w:rsid w:val="00E93C81"/>
    <w:rsid w:val="00EA1C9F"/>
    <w:rsid w:val="00EA68DE"/>
    <w:rsid w:val="00EB093A"/>
    <w:rsid w:val="00EC10A0"/>
    <w:rsid w:val="00EC1CA2"/>
    <w:rsid w:val="00EC342F"/>
    <w:rsid w:val="00EC36DB"/>
    <w:rsid w:val="00EC41D0"/>
    <w:rsid w:val="00ED0024"/>
    <w:rsid w:val="00ED0252"/>
    <w:rsid w:val="00ED4671"/>
    <w:rsid w:val="00ED603C"/>
    <w:rsid w:val="00EE1111"/>
    <w:rsid w:val="00EF06CE"/>
    <w:rsid w:val="00EF6310"/>
    <w:rsid w:val="00F01152"/>
    <w:rsid w:val="00F019C7"/>
    <w:rsid w:val="00F02B6B"/>
    <w:rsid w:val="00F03CFC"/>
    <w:rsid w:val="00F05E57"/>
    <w:rsid w:val="00F05F53"/>
    <w:rsid w:val="00F060AE"/>
    <w:rsid w:val="00F06331"/>
    <w:rsid w:val="00F11718"/>
    <w:rsid w:val="00F128B3"/>
    <w:rsid w:val="00F16DA6"/>
    <w:rsid w:val="00F2510E"/>
    <w:rsid w:val="00F3500E"/>
    <w:rsid w:val="00F408AD"/>
    <w:rsid w:val="00F42FC6"/>
    <w:rsid w:val="00F56D14"/>
    <w:rsid w:val="00F63C76"/>
    <w:rsid w:val="00F66014"/>
    <w:rsid w:val="00F66049"/>
    <w:rsid w:val="00F66699"/>
    <w:rsid w:val="00F66730"/>
    <w:rsid w:val="00F67B7B"/>
    <w:rsid w:val="00F730DD"/>
    <w:rsid w:val="00F73628"/>
    <w:rsid w:val="00F74E4A"/>
    <w:rsid w:val="00F75E55"/>
    <w:rsid w:val="00F761C3"/>
    <w:rsid w:val="00F76F8A"/>
    <w:rsid w:val="00F847DC"/>
    <w:rsid w:val="00F85AED"/>
    <w:rsid w:val="00F87BD9"/>
    <w:rsid w:val="00F94FF8"/>
    <w:rsid w:val="00FA35CA"/>
    <w:rsid w:val="00FA4C9D"/>
    <w:rsid w:val="00FA507A"/>
    <w:rsid w:val="00FA79F3"/>
    <w:rsid w:val="00FB3C30"/>
    <w:rsid w:val="00FB6DAB"/>
    <w:rsid w:val="00FC0C8B"/>
    <w:rsid w:val="00FC3626"/>
    <w:rsid w:val="00FC3EEA"/>
    <w:rsid w:val="00FC5B17"/>
    <w:rsid w:val="00FD0887"/>
    <w:rsid w:val="00FE22BB"/>
    <w:rsid w:val="00FE3A06"/>
    <w:rsid w:val="00FE4D36"/>
    <w:rsid w:val="00FF23E4"/>
    <w:rsid w:val="00FF36EF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FC7D226"/>
  <w15:chartTrackingRefBased/>
  <w15:docId w15:val="{E6FA5A91-6B69-4EA6-98C7-4D06EC2B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19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table" w:styleId="af0">
    <w:name w:val="Table Grid"/>
    <w:basedOn w:val="a1"/>
    <w:uiPriority w:val="39"/>
    <w:rsid w:val="002757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0E12-84D5-4F86-BAE2-3C1031C2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587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Світлана М. Решетник</cp:lastModifiedBy>
  <cp:revision>7</cp:revision>
  <cp:lastPrinted>2025-01-15T14:12:00Z</cp:lastPrinted>
  <dcterms:created xsi:type="dcterms:W3CDTF">2025-01-15T08:03:00Z</dcterms:created>
  <dcterms:modified xsi:type="dcterms:W3CDTF">2025-01-17T12:55:00Z</dcterms:modified>
</cp:coreProperties>
</file>