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0C0" w:rsidRPr="00BD70DB" w:rsidRDefault="005170C0" w:rsidP="00BD70DB">
      <w:pPr>
        <w:ind w:right="1134"/>
        <w:jc w:val="both"/>
        <w:rPr>
          <w:sz w:val="28"/>
          <w:szCs w:val="28"/>
          <w:lang w:val="uk-UA"/>
        </w:rPr>
      </w:pPr>
    </w:p>
    <w:p w:rsidR="00BD70DB" w:rsidRPr="00BD70DB" w:rsidRDefault="00BD70DB" w:rsidP="00BD70DB">
      <w:pPr>
        <w:ind w:right="1134"/>
        <w:jc w:val="both"/>
        <w:rPr>
          <w:sz w:val="28"/>
          <w:szCs w:val="28"/>
          <w:lang w:val="uk-UA"/>
        </w:rPr>
      </w:pPr>
    </w:p>
    <w:p w:rsidR="00BD70DB" w:rsidRPr="00BD70DB" w:rsidRDefault="00BD70DB" w:rsidP="00BD70DB">
      <w:pPr>
        <w:ind w:right="1134"/>
        <w:jc w:val="both"/>
        <w:rPr>
          <w:sz w:val="28"/>
          <w:szCs w:val="28"/>
          <w:lang w:val="uk-UA"/>
        </w:rPr>
      </w:pPr>
    </w:p>
    <w:p w:rsidR="00BD70DB" w:rsidRPr="00BD70DB" w:rsidRDefault="00BD70DB" w:rsidP="00BD70DB">
      <w:pPr>
        <w:ind w:right="1134"/>
        <w:jc w:val="both"/>
        <w:rPr>
          <w:sz w:val="28"/>
          <w:szCs w:val="28"/>
          <w:lang w:val="uk-UA"/>
        </w:rPr>
      </w:pPr>
    </w:p>
    <w:p w:rsidR="00BD70DB" w:rsidRPr="00BD70DB" w:rsidRDefault="00BD70DB" w:rsidP="00BD70DB">
      <w:pPr>
        <w:ind w:right="1134"/>
        <w:jc w:val="both"/>
        <w:rPr>
          <w:sz w:val="28"/>
          <w:szCs w:val="28"/>
          <w:lang w:val="uk-UA"/>
        </w:rPr>
      </w:pPr>
    </w:p>
    <w:p w:rsidR="00BD70DB" w:rsidRPr="00BD70DB" w:rsidRDefault="00BD70DB" w:rsidP="00BD70DB">
      <w:pPr>
        <w:ind w:right="1134"/>
        <w:jc w:val="both"/>
        <w:rPr>
          <w:sz w:val="28"/>
          <w:szCs w:val="28"/>
          <w:lang w:val="uk-UA"/>
        </w:rPr>
      </w:pPr>
    </w:p>
    <w:p w:rsidR="00BD70DB" w:rsidRPr="00BD70DB" w:rsidRDefault="00BD70DB" w:rsidP="00BD70DB">
      <w:pPr>
        <w:ind w:right="1134"/>
        <w:jc w:val="both"/>
        <w:rPr>
          <w:sz w:val="28"/>
          <w:szCs w:val="28"/>
          <w:lang w:val="uk-UA"/>
        </w:rPr>
      </w:pPr>
    </w:p>
    <w:p w:rsidR="00BD70DB" w:rsidRPr="00BD70DB" w:rsidRDefault="00BD70DB" w:rsidP="00BD70DB">
      <w:pPr>
        <w:ind w:right="1134"/>
        <w:jc w:val="both"/>
        <w:rPr>
          <w:sz w:val="28"/>
          <w:szCs w:val="28"/>
          <w:lang w:val="uk-UA"/>
        </w:rPr>
      </w:pPr>
    </w:p>
    <w:p w:rsidR="00BD70DB" w:rsidRPr="00BD70DB" w:rsidRDefault="00BD70DB" w:rsidP="00BD70DB">
      <w:pPr>
        <w:ind w:right="1134"/>
        <w:jc w:val="both"/>
        <w:rPr>
          <w:sz w:val="28"/>
          <w:szCs w:val="28"/>
          <w:lang w:val="uk-UA"/>
        </w:rPr>
      </w:pPr>
    </w:p>
    <w:p w:rsidR="00BD70DB" w:rsidRPr="00BD70DB" w:rsidRDefault="00BD70DB" w:rsidP="00BD70DB">
      <w:pPr>
        <w:ind w:right="1134"/>
        <w:jc w:val="both"/>
        <w:rPr>
          <w:sz w:val="28"/>
          <w:szCs w:val="28"/>
          <w:lang w:val="uk-UA"/>
        </w:rPr>
      </w:pPr>
    </w:p>
    <w:p w:rsidR="005170C0" w:rsidRPr="00BD70DB" w:rsidRDefault="00BA121B" w:rsidP="00BD70DB">
      <w:pPr>
        <w:tabs>
          <w:tab w:val="center" w:pos="4678"/>
        </w:tabs>
        <w:ind w:left="709" w:right="1134"/>
        <w:jc w:val="both"/>
        <w:rPr>
          <w:b/>
          <w:sz w:val="28"/>
          <w:szCs w:val="28"/>
          <w:lang w:val="uk-UA"/>
        </w:rPr>
      </w:pPr>
      <w:r w:rsidRPr="00BD70DB">
        <w:rPr>
          <w:b/>
          <w:sz w:val="28"/>
          <w:szCs w:val="28"/>
          <w:lang w:val="uk-UA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BD70DB">
        <w:rPr>
          <w:b/>
          <w:sz w:val="28"/>
          <w:szCs w:val="28"/>
          <w:highlight w:val="white"/>
          <w:lang w:val="uk-UA"/>
        </w:rPr>
        <w:t>Плескача В’ячеслава Юрійовича щодо відповідності Конституції України (конституційності) положень частин</w:t>
      </w:r>
      <w:r w:rsidR="008622DE">
        <w:rPr>
          <w:b/>
          <w:sz w:val="28"/>
          <w:szCs w:val="28"/>
          <w:highlight w:val="white"/>
          <w:lang w:val="uk-UA"/>
        </w:rPr>
        <w:t>и</w:t>
      </w:r>
      <w:r w:rsidRPr="00BD70DB">
        <w:rPr>
          <w:b/>
          <w:sz w:val="28"/>
          <w:szCs w:val="28"/>
          <w:highlight w:val="white"/>
          <w:lang w:val="uk-UA"/>
        </w:rPr>
        <w:t xml:space="preserve"> другої</w:t>
      </w:r>
      <w:r w:rsidR="00BD70DB" w:rsidRPr="00BD70DB">
        <w:rPr>
          <w:b/>
          <w:sz w:val="28"/>
          <w:szCs w:val="28"/>
          <w:highlight w:val="white"/>
          <w:lang w:val="uk-UA"/>
        </w:rPr>
        <w:br/>
      </w:r>
      <w:r w:rsidRPr="00BD70DB">
        <w:rPr>
          <w:b/>
          <w:sz w:val="28"/>
          <w:szCs w:val="28"/>
          <w:highlight w:val="white"/>
          <w:lang w:val="uk-UA"/>
        </w:rPr>
        <w:t>статті 293, частини першої статті 294, частини першої,</w:t>
      </w:r>
      <w:r w:rsidR="00BD70DB" w:rsidRPr="00BD70DB">
        <w:rPr>
          <w:b/>
          <w:sz w:val="28"/>
          <w:szCs w:val="28"/>
          <w:highlight w:val="white"/>
          <w:lang w:val="uk-UA"/>
        </w:rPr>
        <w:br/>
      </w:r>
      <w:r w:rsidRPr="00BD70DB">
        <w:rPr>
          <w:b/>
          <w:sz w:val="28"/>
          <w:szCs w:val="28"/>
          <w:highlight w:val="white"/>
          <w:lang w:val="uk-UA"/>
        </w:rPr>
        <w:t>абзацу другого частини п’ятої, частини шостої статті 383</w:t>
      </w:r>
      <w:r w:rsidR="00BD70DB" w:rsidRPr="00BD70DB">
        <w:rPr>
          <w:b/>
          <w:sz w:val="28"/>
          <w:szCs w:val="28"/>
          <w:highlight w:val="white"/>
          <w:lang w:val="uk-UA"/>
        </w:rPr>
        <w:br/>
      </w:r>
      <w:r w:rsidR="00BD70DB" w:rsidRPr="00BD70DB">
        <w:rPr>
          <w:b/>
          <w:sz w:val="28"/>
          <w:szCs w:val="28"/>
          <w:highlight w:val="white"/>
          <w:lang w:val="uk-UA"/>
        </w:rPr>
        <w:tab/>
      </w:r>
      <w:r w:rsidRPr="00BD70DB">
        <w:rPr>
          <w:b/>
          <w:sz w:val="28"/>
          <w:szCs w:val="28"/>
          <w:highlight w:val="white"/>
          <w:lang w:val="uk-UA"/>
        </w:rPr>
        <w:t>Кодексу</w:t>
      </w:r>
      <w:r w:rsidR="00BD70DB" w:rsidRPr="00BD70DB">
        <w:rPr>
          <w:b/>
          <w:sz w:val="28"/>
          <w:szCs w:val="28"/>
          <w:highlight w:val="white"/>
          <w:lang w:val="uk-UA"/>
        </w:rPr>
        <w:t xml:space="preserve"> </w:t>
      </w:r>
      <w:r w:rsidRPr="00BD70DB">
        <w:rPr>
          <w:b/>
          <w:sz w:val="28"/>
          <w:szCs w:val="28"/>
          <w:highlight w:val="white"/>
          <w:lang w:val="uk-UA"/>
        </w:rPr>
        <w:t>адміністративного</w:t>
      </w:r>
      <w:r w:rsidR="00BD70DB" w:rsidRPr="00BD70DB">
        <w:rPr>
          <w:b/>
          <w:sz w:val="28"/>
          <w:szCs w:val="28"/>
          <w:highlight w:val="white"/>
          <w:lang w:val="uk-UA"/>
        </w:rPr>
        <w:t xml:space="preserve"> </w:t>
      </w:r>
      <w:r w:rsidRPr="00BD70DB">
        <w:rPr>
          <w:b/>
          <w:sz w:val="28"/>
          <w:szCs w:val="28"/>
          <w:highlight w:val="white"/>
          <w:lang w:val="uk-UA"/>
        </w:rPr>
        <w:t>судочинства</w:t>
      </w:r>
      <w:r w:rsidR="00BD70DB" w:rsidRPr="00BD70DB">
        <w:rPr>
          <w:b/>
          <w:sz w:val="28"/>
          <w:szCs w:val="28"/>
          <w:highlight w:val="white"/>
          <w:lang w:val="uk-UA"/>
        </w:rPr>
        <w:t xml:space="preserve"> </w:t>
      </w:r>
      <w:r w:rsidRPr="00BD70DB">
        <w:rPr>
          <w:b/>
          <w:sz w:val="28"/>
          <w:szCs w:val="28"/>
          <w:highlight w:val="white"/>
          <w:lang w:val="uk-UA"/>
        </w:rPr>
        <w:t>України</w:t>
      </w:r>
    </w:p>
    <w:p w:rsidR="005170C0" w:rsidRPr="00BD70DB" w:rsidRDefault="005170C0">
      <w:pPr>
        <w:ind w:left="709" w:right="1134"/>
        <w:jc w:val="both"/>
        <w:rPr>
          <w:sz w:val="28"/>
          <w:szCs w:val="28"/>
          <w:lang w:val="uk-UA"/>
        </w:rPr>
      </w:pPr>
    </w:p>
    <w:p w:rsidR="005170C0" w:rsidRPr="00BD70DB" w:rsidRDefault="00BA121B">
      <w:pPr>
        <w:jc w:val="both"/>
        <w:rPr>
          <w:sz w:val="28"/>
          <w:szCs w:val="28"/>
          <w:lang w:val="uk-UA"/>
        </w:rPr>
      </w:pPr>
      <w:r w:rsidRPr="00BD70DB">
        <w:rPr>
          <w:sz w:val="28"/>
          <w:szCs w:val="28"/>
          <w:lang w:val="uk-UA"/>
        </w:rPr>
        <w:t xml:space="preserve">м. К и ї в </w:t>
      </w:r>
      <w:r w:rsidRPr="00BD70DB">
        <w:rPr>
          <w:sz w:val="28"/>
          <w:szCs w:val="28"/>
          <w:lang w:val="uk-UA"/>
        </w:rPr>
        <w:tab/>
      </w:r>
      <w:r w:rsidRPr="00BD70DB">
        <w:rPr>
          <w:sz w:val="28"/>
          <w:szCs w:val="28"/>
          <w:lang w:val="uk-UA"/>
        </w:rPr>
        <w:tab/>
      </w:r>
      <w:r w:rsidRPr="00BD70DB">
        <w:rPr>
          <w:sz w:val="28"/>
          <w:szCs w:val="28"/>
          <w:lang w:val="uk-UA"/>
        </w:rPr>
        <w:tab/>
      </w:r>
      <w:r w:rsidRPr="00BD70DB">
        <w:rPr>
          <w:sz w:val="28"/>
          <w:szCs w:val="28"/>
          <w:lang w:val="uk-UA"/>
        </w:rPr>
        <w:tab/>
      </w:r>
      <w:r w:rsidRPr="00BD70DB">
        <w:rPr>
          <w:sz w:val="28"/>
          <w:szCs w:val="28"/>
          <w:lang w:val="uk-UA"/>
        </w:rPr>
        <w:tab/>
      </w:r>
      <w:r w:rsidRPr="00BD70DB">
        <w:rPr>
          <w:sz w:val="28"/>
          <w:szCs w:val="28"/>
          <w:lang w:val="uk-UA"/>
        </w:rPr>
        <w:tab/>
        <w:t xml:space="preserve">    Справа № 3-30/2022(60/22)</w:t>
      </w:r>
    </w:p>
    <w:p w:rsidR="005170C0" w:rsidRPr="00BD70DB" w:rsidRDefault="00BD70DB">
      <w:pPr>
        <w:jc w:val="both"/>
        <w:rPr>
          <w:sz w:val="28"/>
          <w:szCs w:val="28"/>
          <w:lang w:val="uk-UA"/>
        </w:rPr>
      </w:pPr>
      <w:r w:rsidRPr="00BD70DB">
        <w:rPr>
          <w:sz w:val="28"/>
          <w:szCs w:val="28"/>
          <w:lang w:val="uk-UA"/>
        </w:rPr>
        <w:t xml:space="preserve">5 квітня </w:t>
      </w:r>
      <w:r w:rsidR="00BA121B" w:rsidRPr="00BD70DB">
        <w:rPr>
          <w:sz w:val="28"/>
          <w:szCs w:val="28"/>
          <w:lang w:val="uk-UA"/>
        </w:rPr>
        <w:t>2022 року</w:t>
      </w:r>
    </w:p>
    <w:p w:rsidR="005170C0" w:rsidRPr="00BD70DB" w:rsidRDefault="00BA121B">
      <w:pPr>
        <w:jc w:val="both"/>
        <w:rPr>
          <w:sz w:val="28"/>
          <w:szCs w:val="28"/>
          <w:lang w:val="uk-UA"/>
        </w:rPr>
      </w:pPr>
      <w:r w:rsidRPr="00BD70DB">
        <w:rPr>
          <w:sz w:val="28"/>
          <w:szCs w:val="28"/>
          <w:lang w:val="uk-UA"/>
        </w:rPr>
        <w:t xml:space="preserve">№ </w:t>
      </w:r>
      <w:r w:rsidR="00BD70DB" w:rsidRPr="00BD70DB">
        <w:rPr>
          <w:sz w:val="28"/>
          <w:szCs w:val="28"/>
          <w:lang w:val="uk-UA"/>
        </w:rPr>
        <w:t>226</w:t>
      </w:r>
      <w:r w:rsidRPr="00BD70DB">
        <w:rPr>
          <w:sz w:val="28"/>
          <w:szCs w:val="28"/>
          <w:lang w:val="uk-UA"/>
        </w:rPr>
        <w:t>-у/2022</w:t>
      </w:r>
    </w:p>
    <w:p w:rsidR="005170C0" w:rsidRPr="00BD70DB" w:rsidRDefault="005170C0">
      <w:pPr>
        <w:jc w:val="both"/>
        <w:rPr>
          <w:sz w:val="28"/>
          <w:szCs w:val="28"/>
          <w:lang w:val="uk-UA"/>
        </w:rPr>
      </w:pPr>
    </w:p>
    <w:p w:rsidR="005170C0" w:rsidRPr="00BD70DB" w:rsidRDefault="00BA121B">
      <w:pPr>
        <w:ind w:firstLine="709"/>
        <w:rPr>
          <w:sz w:val="28"/>
          <w:szCs w:val="28"/>
          <w:lang w:val="uk-UA"/>
        </w:rPr>
      </w:pPr>
      <w:r w:rsidRPr="00BD70DB">
        <w:rPr>
          <w:sz w:val="28"/>
          <w:szCs w:val="28"/>
          <w:lang w:val="uk-UA"/>
        </w:rPr>
        <w:t>Велика палата Конституційного Суду України у складі:</w:t>
      </w:r>
    </w:p>
    <w:p w:rsidR="005170C0" w:rsidRPr="00BD70DB" w:rsidRDefault="005170C0">
      <w:pPr>
        <w:ind w:firstLine="709"/>
        <w:jc w:val="both"/>
        <w:rPr>
          <w:sz w:val="28"/>
          <w:szCs w:val="28"/>
          <w:lang w:val="uk-UA"/>
        </w:rPr>
      </w:pPr>
    </w:p>
    <w:p w:rsidR="00BD70DB" w:rsidRPr="00BD70DB" w:rsidRDefault="00BD70DB" w:rsidP="00BD70DB">
      <w:pPr>
        <w:ind w:firstLine="709"/>
        <w:jc w:val="both"/>
        <w:rPr>
          <w:sz w:val="28"/>
          <w:szCs w:val="28"/>
          <w:lang w:val="uk-UA"/>
        </w:rPr>
      </w:pPr>
      <w:r w:rsidRPr="00BD70DB">
        <w:rPr>
          <w:sz w:val="28"/>
          <w:szCs w:val="28"/>
          <w:lang w:val="uk-UA"/>
        </w:rPr>
        <w:t>Головатий Сергій Петрович (голова засідання),</w:t>
      </w:r>
    </w:p>
    <w:p w:rsidR="00BD70DB" w:rsidRPr="00BD70DB" w:rsidRDefault="00BD70DB" w:rsidP="00BD70DB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BD70DB">
        <w:rPr>
          <w:sz w:val="28"/>
          <w:szCs w:val="28"/>
          <w:lang w:val="uk-UA"/>
        </w:rPr>
        <w:t>Городовенко</w:t>
      </w:r>
      <w:proofErr w:type="spellEnd"/>
      <w:r w:rsidRPr="00BD70DB">
        <w:rPr>
          <w:sz w:val="28"/>
          <w:szCs w:val="28"/>
          <w:lang w:val="uk-UA"/>
        </w:rPr>
        <w:t xml:space="preserve"> Віктор Валентинович,</w:t>
      </w:r>
    </w:p>
    <w:p w:rsidR="00BD70DB" w:rsidRPr="00BD70DB" w:rsidRDefault="00BD70DB" w:rsidP="00BD70DB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BD70DB">
        <w:rPr>
          <w:sz w:val="28"/>
          <w:szCs w:val="28"/>
          <w:lang w:val="uk-UA"/>
        </w:rPr>
        <w:t>Завгородня</w:t>
      </w:r>
      <w:proofErr w:type="spellEnd"/>
      <w:r w:rsidRPr="00BD70DB">
        <w:rPr>
          <w:sz w:val="28"/>
          <w:szCs w:val="28"/>
          <w:lang w:val="uk-UA"/>
        </w:rPr>
        <w:t xml:space="preserve"> Ірина Миколаївна,</w:t>
      </w:r>
    </w:p>
    <w:p w:rsidR="00BD70DB" w:rsidRPr="00BD70DB" w:rsidRDefault="00BD70DB" w:rsidP="00BD70DB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BD70DB">
        <w:rPr>
          <w:sz w:val="28"/>
          <w:szCs w:val="28"/>
          <w:lang w:val="uk-UA"/>
        </w:rPr>
        <w:t>Кичун</w:t>
      </w:r>
      <w:proofErr w:type="spellEnd"/>
      <w:r w:rsidRPr="00BD70DB">
        <w:rPr>
          <w:sz w:val="28"/>
          <w:szCs w:val="28"/>
          <w:lang w:val="uk-UA"/>
        </w:rPr>
        <w:t xml:space="preserve"> Віктор Іванович,</w:t>
      </w:r>
    </w:p>
    <w:p w:rsidR="00BD70DB" w:rsidRPr="00BD70DB" w:rsidRDefault="00BD70DB" w:rsidP="00BD70DB">
      <w:pPr>
        <w:ind w:firstLine="709"/>
        <w:jc w:val="both"/>
        <w:rPr>
          <w:sz w:val="28"/>
          <w:szCs w:val="28"/>
          <w:lang w:val="uk-UA"/>
        </w:rPr>
      </w:pPr>
      <w:r w:rsidRPr="00BD70DB">
        <w:rPr>
          <w:sz w:val="28"/>
          <w:szCs w:val="28"/>
          <w:lang w:val="uk-UA"/>
        </w:rPr>
        <w:t>Колісник Віктор Павлович,</w:t>
      </w:r>
    </w:p>
    <w:p w:rsidR="00BD70DB" w:rsidRPr="00BD70DB" w:rsidRDefault="00BD70DB" w:rsidP="00BD70DB">
      <w:pPr>
        <w:ind w:firstLine="709"/>
        <w:jc w:val="both"/>
        <w:rPr>
          <w:sz w:val="28"/>
          <w:szCs w:val="28"/>
          <w:lang w:val="uk-UA"/>
        </w:rPr>
      </w:pPr>
      <w:r w:rsidRPr="00BD70DB">
        <w:rPr>
          <w:sz w:val="28"/>
          <w:szCs w:val="28"/>
          <w:lang w:val="uk-UA"/>
        </w:rPr>
        <w:t>Кривенко Віктор Васильович,</w:t>
      </w:r>
    </w:p>
    <w:p w:rsidR="00BD70DB" w:rsidRPr="00BD70DB" w:rsidRDefault="00BD70DB" w:rsidP="00BD70DB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BD70DB">
        <w:rPr>
          <w:sz w:val="28"/>
          <w:szCs w:val="28"/>
          <w:lang w:val="uk-UA"/>
        </w:rPr>
        <w:t>Лемак</w:t>
      </w:r>
      <w:proofErr w:type="spellEnd"/>
      <w:r w:rsidRPr="00BD70DB">
        <w:rPr>
          <w:sz w:val="28"/>
          <w:szCs w:val="28"/>
          <w:lang w:val="uk-UA"/>
        </w:rPr>
        <w:t xml:space="preserve"> Василь Васильович,</w:t>
      </w:r>
    </w:p>
    <w:p w:rsidR="00BD70DB" w:rsidRPr="00BD70DB" w:rsidRDefault="00BD70DB" w:rsidP="00BD70DB">
      <w:pPr>
        <w:ind w:firstLine="709"/>
        <w:jc w:val="both"/>
        <w:rPr>
          <w:sz w:val="28"/>
          <w:szCs w:val="28"/>
          <w:lang w:val="uk-UA"/>
        </w:rPr>
      </w:pPr>
      <w:r w:rsidRPr="00BD70DB">
        <w:rPr>
          <w:sz w:val="28"/>
          <w:szCs w:val="28"/>
          <w:lang w:val="uk-UA"/>
        </w:rPr>
        <w:t>Литвинов Олександр Миколайович,</w:t>
      </w:r>
    </w:p>
    <w:p w:rsidR="00BD70DB" w:rsidRPr="00BD70DB" w:rsidRDefault="00BD70DB" w:rsidP="00BD70DB">
      <w:pPr>
        <w:ind w:firstLine="709"/>
        <w:jc w:val="both"/>
        <w:rPr>
          <w:sz w:val="28"/>
          <w:szCs w:val="28"/>
          <w:lang w:val="uk-UA"/>
        </w:rPr>
      </w:pPr>
      <w:r w:rsidRPr="00BD70DB">
        <w:rPr>
          <w:sz w:val="28"/>
          <w:szCs w:val="28"/>
          <w:lang w:val="uk-UA"/>
        </w:rPr>
        <w:t>Мойсик Володимир Романович,</w:t>
      </w:r>
    </w:p>
    <w:p w:rsidR="00BD70DB" w:rsidRPr="00BD70DB" w:rsidRDefault="00BD70DB" w:rsidP="00BD70DB">
      <w:pPr>
        <w:ind w:firstLine="709"/>
        <w:jc w:val="both"/>
        <w:rPr>
          <w:sz w:val="28"/>
          <w:szCs w:val="28"/>
          <w:lang w:val="uk-UA"/>
        </w:rPr>
      </w:pPr>
      <w:r w:rsidRPr="00BD70DB">
        <w:rPr>
          <w:sz w:val="28"/>
          <w:szCs w:val="28"/>
          <w:lang w:val="uk-UA"/>
        </w:rPr>
        <w:t>Первомайський Олег Олексійович,</w:t>
      </w:r>
    </w:p>
    <w:p w:rsidR="00BD70DB" w:rsidRPr="00BD70DB" w:rsidRDefault="00BD70DB" w:rsidP="00BD70DB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BD70DB">
        <w:rPr>
          <w:sz w:val="28"/>
          <w:szCs w:val="28"/>
          <w:lang w:val="uk-UA"/>
        </w:rPr>
        <w:t>Сас</w:t>
      </w:r>
      <w:proofErr w:type="spellEnd"/>
      <w:r w:rsidRPr="00BD70DB">
        <w:rPr>
          <w:sz w:val="28"/>
          <w:szCs w:val="28"/>
          <w:lang w:val="uk-UA"/>
        </w:rPr>
        <w:t xml:space="preserve"> Сергій Володимирович,</w:t>
      </w:r>
    </w:p>
    <w:p w:rsidR="00BD70DB" w:rsidRPr="00BD70DB" w:rsidRDefault="00BD70DB" w:rsidP="00BD70DB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BD70DB">
        <w:rPr>
          <w:sz w:val="28"/>
          <w:szCs w:val="28"/>
          <w:lang w:val="uk-UA"/>
        </w:rPr>
        <w:t>Сліденко</w:t>
      </w:r>
      <w:proofErr w:type="spellEnd"/>
      <w:r w:rsidRPr="00BD70DB">
        <w:rPr>
          <w:sz w:val="28"/>
          <w:szCs w:val="28"/>
          <w:lang w:val="uk-UA"/>
        </w:rPr>
        <w:t xml:space="preserve"> Ігор Дмитрович,</w:t>
      </w:r>
    </w:p>
    <w:p w:rsidR="00BD70DB" w:rsidRPr="00BD70DB" w:rsidRDefault="00BD70DB" w:rsidP="00BD70DB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BD70DB">
        <w:rPr>
          <w:sz w:val="28"/>
          <w:szCs w:val="28"/>
          <w:lang w:val="uk-UA"/>
        </w:rPr>
        <w:t>Філюк</w:t>
      </w:r>
      <w:proofErr w:type="spellEnd"/>
      <w:r w:rsidRPr="00BD70DB">
        <w:rPr>
          <w:sz w:val="28"/>
          <w:szCs w:val="28"/>
          <w:lang w:val="uk-UA"/>
        </w:rPr>
        <w:t xml:space="preserve"> Петро </w:t>
      </w:r>
      <w:proofErr w:type="spellStart"/>
      <w:r w:rsidRPr="00BD70DB">
        <w:rPr>
          <w:sz w:val="28"/>
          <w:szCs w:val="28"/>
          <w:lang w:val="uk-UA"/>
        </w:rPr>
        <w:t>Тодосьович</w:t>
      </w:r>
      <w:proofErr w:type="spellEnd"/>
      <w:r w:rsidRPr="00BD70DB">
        <w:rPr>
          <w:sz w:val="28"/>
          <w:szCs w:val="28"/>
          <w:lang w:val="uk-UA"/>
        </w:rPr>
        <w:t>,</w:t>
      </w:r>
    </w:p>
    <w:p w:rsidR="005170C0" w:rsidRPr="00BD70DB" w:rsidRDefault="00BD70DB" w:rsidP="00BD70DB">
      <w:pPr>
        <w:ind w:firstLine="709"/>
        <w:jc w:val="both"/>
        <w:rPr>
          <w:sz w:val="28"/>
          <w:szCs w:val="28"/>
          <w:lang w:val="uk-UA"/>
        </w:rPr>
      </w:pPr>
      <w:r w:rsidRPr="00BD70DB">
        <w:rPr>
          <w:sz w:val="28"/>
          <w:szCs w:val="28"/>
          <w:lang w:val="uk-UA"/>
        </w:rPr>
        <w:t>Юровська Галина Валентинівна,</w:t>
      </w:r>
    </w:p>
    <w:p w:rsidR="005170C0" w:rsidRPr="00BD70DB" w:rsidRDefault="005170C0">
      <w:pPr>
        <w:ind w:firstLine="709"/>
        <w:jc w:val="both"/>
        <w:rPr>
          <w:sz w:val="28"/>
          <w:szCs w:val="28"/>
          <w:lang w:val="uk-UA"/>
        </w:rPr>
      </w:pPr>
    </w:p>
    <w:p w:rsidR="005170C0" w:rsidRPr="00BD70DB" w:rsidRDefault="00BA121B" w:rsidP="00BD70DB">
      <w:pPr>
        <w:spacing w:line="324" w:lineRule="auto"/>
        <w:ind w:firstLine="709"/>
        <w:jc w:val="both"/>
        <w:rPr>
          <w:sz w:val="28"/>
          <w:szCs w:val="28"/>
          <w:lang w:val="uk-UA"/>
        </w:rPr>
      </w:pPr>
      <w:r w:rsidRPr="00BD70DB">
        <w:rPr>
          <w:sz w:val="28"/>
          <w:szCs w:val="28"/>
          <w:lang w:val="uk-U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</w:t>
      </w:r>
      <w:r w:rsidRPr="00BD70DB">
        <w:rPr>
          <w:sz w:val="28"/>
          <w:szCs w:val="28"/>
          <w:lang w:val="uk-UA"/>
        </w:rPr>
        <w:lastRenderedPageBreak/>
        <w:t>конституційного провадження у справі за конституційною скаргою Плескача В’ячеслава Юрійовича щодо відповідності Конституції України (конституційності) положень частин другої статті 293, частини першої</w:t>
      </w:r>
      <w:r w:rsidR="008622DE">
        <w:rPr>
          <w:sz w:val="28"/>
          <w:szCs w:val="28"/>
          <w:lang w:val="uk-UA"/>
        </w:rPr>
        <w:br/>
      </w:r>
      <w:r w:rsidRPr="00BD70DB">
        <w:rPr>
          <w:sz w:val="28"/>
          <w:szCs w:val="28"/>
          <w:lang w:val="uk-UA"/>
        </w:rPr>
        <w:t>статті 294, частини першої, абзацу другого частини п’ятої, частини шостої</w:t>
      </w:r>
      <w:r w:rsidR="008622DE">
        <w:rPr>
          <w:sz w:val="28"/>
          <w:szCs w:val="28"/>
          <w:lang w:val="uk-UA"/>
        </w:rPr>
        <w:br/>
      </w:r>
      <w:r w:rsidRPr="00BD70DB">
        <w:rPr>
          <w:sz w:val="28"/>
          <w:szCs w:val="28"/>
          <w:lang w:val="uk-UA"/>
        </w:rPr>
        <w:t>статті 383 Кодексу адміністративного судочинства України.</w:t>
      </w:r>
    </w:p>
    <w:p w:rsidR="005170C0" w:rsidRPr="00BD70DB" w:rsidRDefault="005170C0" w:rsidP="00BD70DB">
      <w:pPr>
        <w:spacing w:line="324" w:lineRule="auto"/>
        <w:ind w:firstLine="709"/>
        <w:jc w:val="both"/>
        <w:rPr>
          <w:sz w:val="28"/>
          <w:szCs w:val="28"/>
          <w:lang w:val="uk-UA"/>
        </w:rPr>
      </w:pPr>
    </w:p>
    <w:p w:rsidR="005170C0" w:rsidRPr="00BD70DB" w:rsidRDefault="00BA121B" w:rsidP="00BD70DB">
      <w:pPr>
        <w:spacing w:line="324" w:lineRule="auto"/>
        <w:ind w:firstLine="709"/>
        <w:jc w:val="both"/>
        <w:rPr>
          <w:sz w:val="28"/>
          <w:szCs w:val="28"/>
          <w:lang w:val="uk-UA"/>
        </w:rPr>
      </w:pPr>
      <w:r w:rsidRPr="00BD70DB">
        <w:rPr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5170C0" w:rsidRPr="00BD70DB" w:rsidRDefault="005170C0" w:rsidP="00BD70DB">
      <w:pPr>
        <w:shd w:val="clear" w:color="auto" w:fill="FFFFFF"/>
        <w:spacing w:line="324" w:lineRule="auto"/>
        <w:ind w:firstLine="709"/>
        <w:jc w:val="center"/>
        <w:rPr>
          <w:b/>
          <w:sz w:val="28"/>
          <w:szCs w:val="28"/>
          <w:lang w:val="uk-UA"/>
        </w:rPr>
      </w:pPr>
    </w:p>
    <w:p w:rsidR="005170C0" w:rsidRPr="00BD70DB" w:rsidRDefault="00BA121B" w:rsidP="00BD70DB">
      <w:pPr>
        <w:shd w:val="clear" w:color="auto" w:fill="FFFFFF"/>
        <w:spacing w:line="324" w:lineRule="auto"/>
        <w:jc w:val="center"/>
        <w:rPr>
          <w:b/>
          <w:sz w:val="28"/>
          <w:szCs w:val="28"/>
          <w:lang w:val="uk-UA"/>
        </w:rPr>
      </w:pPr>
      <w:r w:rsidRPr="00BD70DB">
        <w:rPr>
          <w:b/>
          <w:sz w:val="28"/>
          <w:szCs w:val="28"/>
          <w:lang w:val="uk-UA"/>
        </w:rPr>
        <w:t>у с т а н о в и л а:</w:t>
      </w:r>
    </w:p>
    <w:p w:rsidR="005170C0" w:rsidRPr="00BD70DB" w:rsidRDefault="005170C0" w:rsidP="00BD70DB">
      <w:pPr>
        <w:spacing w:line="324" w:lineRule="auto"/>
        <w:ind w:firstLine="709"/>
        <w:jc w:val="both"/>
        <w:rPr>
          <w:sz w:val="28"/>
          <w:szCs w:val="28"/>
          <w:lang w:val="uk-UA"/>
        </w:rPr>
      </w:pPr>
    </w:p>
    <w:p w:rsidR="005170C0" w:rsidRPr="00BD70DB" w:rsidRDefault="00BA121B" w:rsidP="00BD70DB">
      <w:pPr>
        <w:spacing w:line="324" w:lineRule="auto"/>
        <w:ind w:firstLine="709"/>
        <w:jc w:val="both"/>
        <w:rPr>
          <w:sz w:val="28"/>
          <w:szCs w:val="28"/>
          <w:lang w:val="uk-UA"/>
        </w:rPr>
      </w:pPr>
      <w:r w:rsidRPr="00BD70DB">
        <w:rPr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5170C0" w:rsidRPr="00BD70DB" w:rsidRDefault="00BA121B" w:rsidP="00BD70DB">
      <w:pPr>
        <w:spacing w:line="324" w:lineRule="auto"/>
        <w:ind w:firstLine="709"/>
        <w:jc w:val="both"/>
        <w:rPr>
          <w:sz w:val="28"/>
          <w:szCs w:val="28"/>
          <w:lang w:val="uk-UA"/>
        </w:rPr>
      </w:pPr>
      <w:r w:rsidRPr="00BD70DB">
        <w:rPr>
          <w:sz w:val="28"/>
          <w:szCs w:val="28"/>
          <w:lang w:val="uk-UA"/>
        </w:rPr>
        <w:t>У зв’язку з вирішенням процедурних питань суддя-доповідач звернувся з клопотанням про подовження строку для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Плескача В’ячеслава Юрійовича щодо відповідності Конституції України (конституційності) положень частин</w:t>
      </w:r>
      <w:r w:rsidR="008622DE">
        <w:rPr>
          <w:sz w:val="28"/>
          <w:szCs w:val="28"/>
          <w:lang w:val="uk-UA"/>
        </w:rPr>
        <w:t>и</w:t>
      </w:r>
      <w:r w:rsidRPr="00BD70DB">
        <w:rPr>
          <w:sz w:val="28"/>
          <w:szCs w:val="28"/>
          <w:lang w:val="uk-UA"/>
        </w:rPr>
        <w:t xml:space="preserve"> другої статті 293, частини першої статті 294, частини першої, абзацу другого частини п’ятої, частини шостої статті 383 Кодексу адміністративного судочинства України (</w:t>
      </w:r>
      <w:proofErr w:type="spellStart"/>
      <w:r w:rsidRPr="00BD70DB">
        <w:rPr>
          <w:sz w:val="28"/>
          <w:szCs w:val="28"/>
          <w:lang w:val="uk-UA"/>
        </w:rPr>
        <w:t>розподілено</w:t>
      </w:r>
      <w:proofErr w:type="spellEnd"/>
      <w:r w:rsidRPr="00BD70DB">
        <w:rPr>
          <w:sz w:val="28"/>
          <w:szCs w:val="28"/>
          <w:lang w:val="uk-UA"/>
        </w:rPr>
        <w:t xml:space="preserve"> 17 лютого 2022 року судді Конституційного Суду України </w:t>
      </w:r>
      <w:proofErr w:type="spellStart"/>
      <w:r w:rsidRPr="00BD70DB">
        <w:rPr>
          <w:sz w:val="28"/>
          <w:szCs w:val="28"/>
          <w:lang w:val="uk-UA"/>
        </w:rPr>
        <w:t>Касмініну</w:t>
      </w:r>
      <w:proofErr w:type="spellEnd"/>
      <w:r w:rsidRPr="00BD70DB">
        <w:rPr>
          <w:sz w:val="28"/>
          <w:szCs w:val="28"/>
          <w:lang w:val="uk-UA"/>
        </w:rPr>
        <w:t xml:space="preserve"> О.В.).</w:t>
      </w:r>
    </w:p>
    <w:p w:rsidR="005170C0" w:rsidRPr="00BD70DB" w:rsidRDefault="005170C0" w:rsidP="00BD70DB">
      <w:pPr>
        <w:spacing w:line="324" w:lineRule="auto"/>
        <w:ind w:firstLine="709"/>
        <w:jc w:val="both"/>
        <w:rPr>
          <w:sz w:val="28"/>
          <w:szCs w:val="28"/>
          <w:lang w:val="uk-UA"/>
        </w:rPr>
      </w:pPr>
    </w:p>
    <w:p w:rsidR="005170C0" w:rsidRPr="00BD70DB" w:rsidRDefault="00BA121B" w:rsidP="00BD70DB">
      <w:pPr>
        <w:spacing w:line="324" w:lineRule="auto"/>
        <w:ind w:firstLine="709"/>
        <w:jc w:val="both"/>
        <w:rPr>
          <w:sz w:val="28"/>
          <w:szCs w:val="28"/>
          <w:lang w:val="uk-UA"/>
        </w:rPr>
      </w:pPr>
      <w:r w:rsidRPr="00BD70DB">
        <w:rPr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5170C0" w:rsidRPr="00BD70DB" w:rsidRDefault="005170C0" w:rsidP="00BD70DB">
      <w:pPr>
        <w:spacing w:line="324" w:lineRule="auto"/>
        <w:ind w:firstLine="709"/>
        <w:jc w:val="center"/>
        <w:rPr>
          <w:b/>
          <w:sz w:val="28"/>
          <w:szCs w:val="28"/>
          <w:lang w:val="uk-UA"/>
        </w:rPr>
      </w:pPr>
    </w:p>
    <w:p w:rsidR="005170C0" w:rsidRPr="00BD70DB" w:rsidRDefault="00BA121B" w:rsidP="00BD70DB">
      <w:pPr>
        <w:spacing w:line="324" w:lineRule="auto"/>
        <w:jc w:val="center"/>
        <w:rPr>
          <w:b/>
          <w:sz w:val="28"/>
          <w:szCs w:val="28"/>
          <w:lang w:val="uk-UA"/>
        </w:rPr>
      </w:pPr>
      <w:r w:rsidRPr="00BD70DB">
        <w:rPr>
          <w:b/>
          <w:sz w:val="28"/>
          <w:szCs w:val="28"/>
          <w:lang w:val="uk-UA"/>
        </w:rPr>
        <w:t>у х в а л и л а:</w:t>
      </w:r>
    </w:p>
    <w:p w:rsidR="005170C0" w:rsidRPr="00BD70DB" w:rsidRDefault="005170C0" w:rsidP="00BD70DB">
      <w:pPr>
        <w:spacing w:line="324" w:lineRule="auto"/>
        <w:ind w:firstLine="709"/>
        <w:jc w:val="center"/>
        <w:rPr>
          <w:b/>
          <w:sz w:val="28"/>
          <w:szCs w:val="28"/>
          <w:lang w:val="uk-UA"/>
        </w:rPr>
      </w:pPr>
    </w:p>
    <w:p w:rsidR="005170C0" w:rsidRPr="00BD70DB" w:rsidRDefault="00BA121B" w:rsidP="00BD70DB">
      <w:pPr>
        <w:spacing w:line="324" w:lineRule="auto"/>
        <w:ind w:firstLine="709"/>
        <w:jc w:val="both"/>
        <w:rPr>
          <w:sz w:val="28"/>
          <w:szCs w:val="28"/>
          <w:lang w:val="uk-UA"/>
        </w:rPr>
      </w:pPr>
      <w:r w:rsidRPr="00BD70DB">
        <w:rPr>
          <w:sz w:val="28"/>
          <w:szCs w:val="28"/>
          <w:lang w:val="uk-UA"/>
        </w:rPr>
        <w:t xml:space="preserve">подовжити до </w:t>
      </w:r>
      <w:r w:rsidR="00BD70DB" w:rsidRPr="00BD70DB">
        <w:rPr>
          <w:sz w:val="28"/>
          <w:szCs w:val="28"/>
          <w:lang w:val="uk-UA"/>
        </w:rPr>
        <w:t>1</w:t>
      </w:r>
      <w:r w:rsidR="00BD70DB">
        <w:rPr>
          <w:sz w:val="28"/>
          <w:szCs w:val="28"/>
          <w:lang w:val="uk-UA"/>
        </w:rPr>
        <w:t>9</w:t>
      </w:r>
      <w:r w:rsidR="00BD70DB" w:rsidRPr="00BD70DB">
        <w:rPr>
          <w:sz w:val="28"/>
          <w:szCs w:val="28"/>
          <w:lang w:val="uk-UA"/>
        </w:rPr>
        <w:t xml:space="preserve"> травня </w:t>
      </w:r>
      <w:r w:rsidRPr="00BD70DB">
        <w:rPr>
          <w:sz w:val="28"/>
          <w:szCs w:val="28"/>
          <w:lang w:val="uk-UA"/>
        </w:rPr>
        <w:t>2022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Плескача В’ячеслава Юрійовича щодо відповідності Конституції України (конституційності) положень частин</w:t>
      </w:r>
      <w:r w:rsidR="008622DE">
        <w:rPr>
          <w:sz w:val="28"/>
          <w:szCs w:val="28"/>
          <w:lang w:val="uk-UA"/>
        </w:rPr>
        <w:t>и</w:t>
      </w:r>
      <w:r w:rsidRPr="00BD70DB">
        <w:rPr>
          <w:sz w:val="28"/>
          <w:szCs w:val="28"/>
          <w:lang w:val="uk-UA"/>
        </w:rPr>
        <w:t xml:space="preserve"> другої статті 293, частини першої статті 294, частини першої, абзацу другого частини п’ятої, частини шостої статті 383 Кодексу адміністративного судочинства України.</w:t>
      </w:r>
    </w:p>
    <w:p w:rsidR="005170C0" w:rsidRDefault="005170C0" w:rsidP="00DB6C6E">
      <w:pPr>
        <w:ind w:firstLine="709"/>
        <w:jc w:val="both"/>
        <w:rPr>
          <w:sz w:val="28"/>
          <w:szCs w:val="28"/>
          <w:lang w:val="uk-UA"/>
        </w:rPr>
      </w:pPr>
    </w:p>
    <w:p w:rsidR="00BD70DB" w:rsidRPr="00BD70DB" w:rsidRDefault="00BD70DB" w:rsidP="00DB6C6E">
      <w:pPr>
        <w:ind w:firstLine="709"/>
        <w:jc w:val="both"/>
        <w:rPr>
          <w:sz w:val="28"/>
          <w:szCs w:val="28"/>
          <w:lang w:val="uk-UA"/>
        </w:rPr>
      </w:pPr>
    </w:p>
    <w:p w:rsidR="00BD70DB" w:rsidRPr="00BD70DB" w:rsidRDefault="00BD70DB" w:rsidP="00DB6C6E">
      <w:pPr>
        <w:rPr>
          <w:sz w:val="28"/>
          <w:szCs w:val="28"/>
          <w:lang w:val="uk-UA"/>
        </w:rPr>
      </w:pPr>
      <w:bookmarkStart w:id="0" w:name="_GoBack"/>
    </w:p>
    <w:p w:rsidR="00DB6C6E" w:rsidRPr="00AC5AB9" w:rsidRDefault="00DB6C6E" w:rsidP="00DB6C6E">
      <w:pPr>
        <w:ind w:left="4253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AC5AB9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DB6C6E" w:rsidRPr="001B2E1C" w:rsidRDefault="00DB6C6E" w:rsidP="00DB6C6E">
      <w:pPr>
        <w:shd w:val="clear" w:color="auto" w:fill="FFFFFF" w:themeFill="background1"/>
        <w:spacing w:after="160" w:line="259" w:lineRule="auto"/>
        <w:ind w:left="4253"/>
        <w:jc w:val="center"/>
        <w:rPr>
          <w:rFonts w:cs="Times New Roman"/>
          <w:sz w:val="28"/>
          <w:szCs w:val="28"/>
        </w:rPr>
      </w:pPr>
      <w:r w:rsidRPr="00AC5AB9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bookmarkEnd w:id="0"/>
    <w:p w:rsidR="005170C0" w:rsidRPr="00BD70DB" w:rsidRDefault="005170C0">
      <w:pPr>
        <w:ind w:firstLine="709"/>
        <w:jc w:val="both"/>
        <w:rPr>
          <w:sz w:val="2"/>
          <w:szCs w:val="2"/>
          <w:lang w:val="uk-UA"/>
        </w:rPr>
      </w:pPr>
    </w:p>
    <w:sectPr w:rsidR="005170C0" w:rsidRPr="00BD70DB">
      <w:headerReference w:type="default" r:id="rId7"/>
      <w:footerReference w:type="default" r:id="rId8"/>
      <w:footerReference w:type="first" r:id="rId9"/>
      <w:pgSz w:w="11907" w:h="16840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E67" w:rsidRDefault="00BA121B">
      <w:r>
        <w:separator/>
      </w:r>
    </w:p>
  </w:endnote>
  <w:endnote w:type="continuationSeparator" w:id="0">
    <w:p w:rsidR="00FF5E67" w:rsidRDefault="00BA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0C0" w:rsidRPr="00BD70DB" w:rsidRDefault="00BD70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rFonts w:eastAsia="Times New Roman" w:cs="Times New Roman"/>
        <w:color w:val="000000"/>
        <w:sz w:val="10"/>
        <w:szCs w:val="10"/>
        <w:lang w:val="en-US"/>
      </w:rPr>
    </w:pPr>
    <w:r>
      <w:rPr>
        <w:rFonts w:eastAsia="Times New Roman" w:cs="Times New Roman"/>
        <w:color w:val="000000"/>
        <w:sz w:val="10"/>
        <w:szCs w:val="10"/>
      </w:rPr>
      <w:fldChar w:fldCharType="begin"/>
    </w:r>
    <w:r>
      <w:rPr>
        <w:rFonts w:eastAsia="Times New Roman" w:cs="Mangal"/>
        <w:color w:val="000000"/>
        <w:sz w:val="10"/>
        <w:szCs w:val="10"/>
        <w:lang w:val="uk-UA"/>
      </w:rPr>
      <w:instrText xml:space="preserve"> FILENAME \p \* MERGEFORMAT </w:instrText>
    </w:r>
    <w:r>
      <w:rPr>
        <w:rFonts w:eastAsia="Times New Roman" w:cs="Times New Roman"/>
        <w:color w:val="000000"/>
        <w:sz w:val="10"/>
        <w:szCs w:val="10"/>
      </w:rPr>
      <w:fldChar w:fldCharType="separate"/>
    </w:r>
    <w:r w:rsidR="00DB6C6E">
      <w:rPr>
        <w:rFonts w:eastAsia="Times New Roman" w:cs="Mangal"/>
        <w:noProof/>
        <w:color w:val="000000"/>
        <w:sz w:val="10"/>
        <w:szCs w:val="10"/>
        <w:lang w:val="uk-UA"/>
      </w:rPr>
      <w:t>G:\2022\Suddi\Uhvala VP\201.docx</w:t>
    </w:r>
    <w:r>
      <w:rPr>
        <w:rFonts w:eastAsia="Times New Roman" w:cs="Times New Roman"/>
        <w:color w:val="000000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0C0" w:rsidRPr="00BD70DB" w:rsidRDefault="00BD70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rFonts w:eastAsia="Times New Roman" w:cs="Times New Roman"/>
        <w:color w:val="000000"/>
        <w:sz w:val="10"/>
        <w:szCs w:val="10"/>
        <w:lang w:val="en-US"/>
      </w:rPr>
    </w:pPr>
    <w:r>
      <w:rPr>
        <w:rFonts w:eastAsia="Times New Roman" w:cs="Times New Roman"/>
        <w:color w:val="000000"/>
        <w:sz w:val="10"/>
        <w:szCs w:val="10"/>
      </w:rPr>
      <w:fldChar w:fldCharType="begin"/>
    </w:r>
    <w:r>
      <w:rPr>
        <w:rFonts w:eastAsia="Times New Roman" w:cs="Mangal"/>
        <w:color w:val="000000"/>
        <w:sz w:val="10"/>
        <w:szCs w:val="10"/>
        <w:lang w:val="uk-UA"/>
      </w:rPr>
      <w:instrText xml:space="preserve"> FILENAME \p \* MERGEFORMAT </w:instrText>
    </w:r>
    <w:r>
      <w:rPr>
        <w:rFonts w:eastAsia="Times New Roman" w:cs="Times New Roman"/>
        <w:color w:val="000000"/>
        <w:sz w:val="10"/>
        <w:szCs w:val="10"/>
      </w:rPr>
      <w:fldChar w:fldCharType="separate"/>
    </w:r>
    <w:r w:rsidR="00DB6C6E">
      <w:rPr>
        <w:rFonts w:eastAsia="Times New Roman" w:cs="Mangal"/>
        <w:noProof/>
        <w:color w:val="000000"/>
        <w:sz w:val="10"/>
        <w:szCs w:val="10"/>
        <w:lang w:val="uk-UA"/>
      </w:rPr>
      <w:t>G:\2022\Suddi\Uhvala VP\201.docx</w:t>
    </w:r>
    <w:r>
      <w:rPr>
        <w:rFonts w:eastAsia="Times New Roman" w:cs="Times New Roman"/>
        <w:color w:val="000000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E67" w:rsidRDefault="00BA121B">
      <w:r>
        <w:separator/>
      </w:r>
    </w:p>
  </w:footnote>
  <w:footnote w:type="continuationSeparator" w:id="0">
    <w:p w:rsidR="00FF5E67" w:rsidRDefault="00BA1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0C0" w:rsidRDefault="00BA121B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jc w:val="center"/>
      <w:rPr>
        <w:rFonts w:eastAsia="Times New Roman" w:cs="Times New Roman"/>
        <w:color w:val="000000"/>
        <w:sz w:val="28"/>
        <w:szCs w:val="28"/>
      </w:rPr>
    </w:pPr>
    <w:r>
      <w:rPr>
        <w:rFonts w:eastAsia="Times New Roman" w:cs="Times New Roman"/>
        <w:color w:val="000000"/>
        <w:sz w:val="28"/>
        <w:szCs w:val="28"/>
      </w:rPr>
      <w:fldChar w:fldCharType="begin"/>
    </w:r>
    <w:r>
      <w:rPr>
        <w:rFonts w:eastAsia="Times New Roman" w:cs="Times New Roman"/>
        <w:color w:val="000000"/>
        <w:sz w:val="28"/>
        <w:szCs w:val="28"/>
      </w:rPr>
      <w:instrText>PAGE</w:instrText>
    </w:r>
    <w:r>
      <w:rPr>
        <w:rFonts w:eastAsia="Times New Roman" w:cs="Times New Roman"/>
        <w:color w:val="000000"/>
        <w:sz w:val="28"/>
        <w:szCs w:val="28"/>
      </w:rPr>
      <w:fldChar w:fldCharType="separate"/>
    </w:r>
    <w:r w:rsidR="00DB6C6E">
      <w:rPr>
        <w:rFonts w:eastAsia="Times New Roman" w:cs="Times New Roman"/>
        <w:noProof/>
        <w:color w:val="000000"/>
        <w:sz w:val="28"/>
        <w:szCs w:val="28"/>
      </w:rPr>
      <w:t>2</w:t>
    </w:r>
    <w:r>
      <w:rPr>
        <w:rFonts w:eastAsia="Times New Roman" w:cs="Times New Roman"/>
        <w:color w:val="000000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C0"/>
    <w:rsid w:val="000A4920"/>
    <w:rsid w:val="001A3D5D"/>
    <w:rsid w:val="005170C0"/>
    <w:rsid w:val="008622DE"/>
    <w:rsid w:val="00BA121B"/>
    <w:rsid w:val="00BD70DB"/>
    <w:rsid w:val="00DB6C6E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0C061-2B8E-4868-A278-DF381F40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15"/>
    <w:rPr>
      <w:rFonts w:eastAsia="Calibri" w:cs="Courier New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DC0334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HTML">
    <w:name w:val="HTML Preformatted"/>
    <w:basedOn w:val="a"/>
    <w:link w:val="HTML0"/>
    <w:uiPriority w:val="99"/>
    <w:rsid w:val="00B625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uiPriority w:val="99"/>
    <w:rsid w:val="00B6251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header"/>
    <w:basedOn w:val="a"/>
    <w:link w:val="a5"/>
    <w:unhideWhenUsed/>
    <w:rsid w:val="00B62515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5">
    <w:name w:val="Верхній колонтитул Знак"/>
    <w:basedOn w:val="a0"/>
    <w:link w:val="a4"/>
    <w:rsid w:val="00B6251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6">
    <w:name w:val="Balloon Text"/>
    <w:basedOn w:val="a"/>
    <w:link w:val="a7"/>
    <w:uiPriority w:val="99"/>
    <w:semiHidden/>
    <w:unhideWhenUsed/>
    <w:rsid w:val="00B62515"/>
    <w:rPr>
      <w:rFonts w:ascii="Segoe UI" w:hAnsi="Segoe UI" w:cs="Mangal"/>
      <w:sz w:val="18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62515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DC0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C0334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Нижній колонтитул Знак"/>
    <w:basedOn w:val="a0"/>
    <w:link w:val="a8"/>
    <w:uiPriority w:val="99"/>
    <w:rsid w:val="00DC0334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lSJF7wQ9VIjIOtVgqZVTldrUiQ==">AMUW2mVBKs8WNGu7nQ7cau7G6b2R4cHJkFo+2/+FY3QQlBqGEUdbKwMvmL488OzwIxo3WUYZgojLsvwj/UuNua+d2/FMmSJSjxjjV9t2vXgFaJF6j6q57rI=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2330</Words>
  <Characters>1329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С. Хопта</dc:creator>
  <cp:lastModifiedBy>Валентина М. Поліщук</cp:lastModifiedBy>
  <cp:revision>5</cp:revision>
  <cp:lastPrinted>2022-04-18T06:48:00Z</cp:lastPrinted>
  <dcterms:created xsi:type="dcterms:W3CDTF">2022-04-06T07:52:00Z</dcterms:created>
  <dcterms:modified xsi:type="dcterms:W3CDTF">2022-04-18T06:48:00Z</dcterms:modified>
</cp:coreProperties>
</file>