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5951" w:rsidRDefault="00BF5951" w:rsidP="00BF5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1CE7" w:rsidRPr="00BF5951" w:rsidRDefault="008C1CE7" w:rsidP="00BF5951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5951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Данильчука Івана Дмитровича щодо відповідності Конституції України (конституційності) </w:t>
      </w:r>
      <w:r w:rsidR="003802F7" w:rsidRPr="00BF5951">
        <w:rPr>
          <w:rFonts w:ascii="Times New Roman" w:hAnsi="Times New Roman"/>
          <w:b/>
          <w:sz w:val="28"/>
          <w:szCs w:val="28"/>
        </w:rPr>
        <w:t>окремого припису</w:t>
      </w:r>
      <w:r w:rsidRPr="00BF5951">
        <w:rPr>
          <w:rFonts w:ascii="Times New Roman" w:hAnsi="Times New Roman"/>
          <w:b/>
          <w:sz w:val="28"/>
          <w:szCs w:val="28"/>
        </w:rPr>
        <w:t xml:space="preserve"> абзацу першого частини третьої статті 36 Закону України</w:t>
      </w:r>
      <w:r w:rsidR="00BF5951">
        <w:rPr>
          <w:rFonts w:ascii="Times New Roman" w:hAnsi="Times New Roman"/>
          <w:b/>
          <w:sz w:val="28"/>
          <w:szCs w:val="28"/>
        </w:rPr>
        <w:br/>
      </w:r>
      <w:r w:rsidR="00BF5951">
        <w:rPr>
          <w:rFonts w:ascii="Times New Roman" w:hAnsi="Times New Roman"/>
          <w:b/>
          <w:sz w:val="28"/>
          <w:szCs w:val="28"/>
        </w:rPr>
        <w:tab/>
      </w:r>
      <w:r w:rsidRPr="00BF5951">
        <w:rPr>
          <w:rFonts w:ascii="Times New Roman" w:hAnsi="Times New Roman"/>
          <w:b/>
          <w:sz w:val="28"/>
          <w:szCs w:val="28"/>
        </w:rPr>
        <w:t>„Про загальнообов</w:t>
      </w:r>
      <w:r w:rsidR="00772332" w:rsidRPr="00BF5951">
        <w:rPr>
          <w:rFonts w:ascii="Times New Roman" w:hAnsi="Times New Roman"/>
          <w:b/>
          <w:sz w:val="28"/>
          <w:szCs w:val="28"/>
        </w:rPr>
        <w:t>’</w:t>
      </w:r>
      <w:r w:rsidRPr="00BF5951">
        <w:rPr>
          <w:rFonts w:ascii="Times New Roman" w:hAnsi="Times New Roman"/>
          <w:b/>
          <w:sz w:val="28"/>
          <w:szCs w:val="28"/>
        </w:rPr>
        <w:t>язкове державне соціальне страхування“</w:t>
      </w:r>
    </w:p>
    <w:p w:rsidR="008C1CE7" w:rsidRPr="00BF5951" w:rsidRDefault="008C1CE7" w:rsidP="00BF5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CE7" w:rsidRPr="00BF5951" w:rsidRDefault="008C1CE7" w:rsidP="00BF5951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К и ї в </w:t>
      </w:r>
      <w:r w:rsidRPr="00BF5951">
        <w:rPr>
          <w:rFonts w:ascii="Times New Roman" w:hAnsi="Times New Roman"/>
          <w:sz w:val="28"/>
          <w:szCs w:val="28"/>
        </w:rPr>
        <w:tab/>
        <w:t>Справа № 3-225/2025(448/25)</w:t>
      </w:r>
    </w:p>
    <w:p w:rsidR="008C1CE7" w:rsidRPr="00BF5951" w:rsidRDefault="0072389B" w:rsidP="00BF59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23 грудня</w:t>
      </w:r>
      <w:r w:rsidR="008C1CE7" w:rsidRPr="00BF5951">
        <w:rPr>
          <w:rFonts w:ascii="Times New Roman" w:hAnsi="Times New Roman"/>
          <w:sz w:val="28"/>
          <w:szCs w:val="28"/>
        </w:rPr>
        <w:t xml:space="preserve"> 2025 року</w:t>
      </w:r>
    </w:p>
    <w:p w:rsidR="008C1CE7" w:rsidRPr="00BF5951" w:rsidRDefault="008C1CE7" w:rsidP="00BF5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№ </w:t>
      </w:r>
      <w:r w:rsidR="0072389B" w:rsidRPr="00BF5951">
        <w:rPr>
          <w:rFonts w:ascii="Times New Roman" w:hAnsi="Times New Roman"/>
          <w:sz w:val="28"/>
          <w:szCs w:val="28"/>
        </w:rPr>
        <w:t>243</w:t>
      </w:r>
      <w:r w:rsidRPr="00BF5951">
        <w:rPr>
          <w:rFonts w:ascii="Times New Roman" w:hAnsi="Times New Roman"/>
          <w:sz w:val="28"/>
          <w:szCs w:val="28"/>
        </w:rPr>
        <w:t>-3(ІІ)/2025</w:t>
      </w:r>
    </w:p>
    <w:p w:rsidR="008C1CE7" w:rsidRPr="00BF5951" w:rsidRDefault="008C1CE7" w:rsidP="00BF5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CE7" w:rsidRPr="00BF5951" w:rsidRDefault="008C1CE7" w:rsidP="00BF59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Третя колегія суддів Другого сенату Конституційного Суду України у такому складі:</w:t>
      </w:r>
    </w:p>
    <w:p w:rsidR="008C1CE7" w:rsidRPr="00BF5951" w:rsidRDefault="008C1CE7" w:rsidP="00BF59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1CE7" w:rsidRPr="00BF5951" w:rsidRDefault="008C1CE7" w:rsidP="00BF59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Городовенко Віктор Валентинович – головуючий,</w:t>
      </w:r>
    </w:p>
    <w:p w:rsidR="008C1CE7" w:rsidRPr="00BF5951" w:rsidRDefault="008C1CE7" w:rsidP="00BF59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Первомайський Олег Олексійович,</w:t>
      </w:r>
    </w:p>
    <w:p w:rsidR="008C1CE7" w:rsidRPr="00BF5951" w:rsidRDefault="008C1CE7" w:rsidP="00BF5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Різник Сергій Васильович – доповідач,</w:t>
      </w:r>
    </w:p>
    <w:p w:rsidR="008C1CE7" w:rsidRPr="00BF5951" w:rsidRDefault="008C1CE7" w:rsidP="00BF5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1CE7" w:rsidRPr="00BF5951" w:rsidRDefault="008C1CE7" w:rsidP="00BF5951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розглянула на засіданні питання щодо відкриття конституційного провадження у справі за конституційною скаргою Данильчука Івана Дмитровича щодо відповідності Конституції України (конституційності) </w:t>
      </w:r>
      <w:r w:rsidR="003802F7" w:rsidRPr="00BF5951">
        <w:rPr>
          <w:rFonts w:ascii="Times New Roman" w:hAnsi="Times New Roman"/>
          <w:sz w:val="28"/>
          <w:szCs w:val="28"/>
        </w:rPr>
        <w:t xml:space="preserve">окремого припису </w:t>
      </w:r>
      <w:r w:rsidRPr="00BF5951">
        <w:rPr>
          <w:rFonts w:ascii="Times New Roman" w:hAnsi="Times New Roman"/>
          <w:sz w:val="28"/>
          <w:szCs w:val="28"/>
        </w:rPr>
        <w:t>абзацу першого частини третьої статті 36 Закону України „Про загальнообов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>язкове державне соціальне страхування“ від 23 вересня 1999 року №</w:t>
      </w:r>
      <w:r w:rsidR="003802F7" w:rsidRPr="00BF5951">
        <w:rPr>
          <w:rFonts w:ascii="Times New Roman" w:hAnsi="Times New Roman"/>
          <w:sz w:val="28"/>
          <w:szCs w:val="28"/>
        </w:rPr>
        <w:t xml:space="preserve"> 1105–</w:t>
      </w:r>
      <w:r w:rsidRPr="00BF5951">
        <w:rPr>
          <w:rFonts w:ascii="Times New Roman" w:hAnsi="Times New Roman"/>
          <w:sz w:val="28"/>
          <w:szCs w:val="28"/>
        </w:rPr>
        <w:t>ХІ</w:t>
      </w:r>
      <w:r w:rsidRPr="00BF5951">
        <w:rPr>
          <w:rFonts w:ascii="Times New Roman" w:hAnsi="Times New Roman"/>
          <w:sz w:val="28"/>
          <w:szCs w:val="28"/>
          <w:lang w:val="en-US"/>
        </w:rPr>
        <w:t>V</w:t>
      </w:r>
      <w:r w:rsidRPr="00BF5951">
        <w:rPr>
          <w:rFonts w:ascii="Times New Roman" w:hAnsi="Times New Roman"/>
          <w:sz w:val="28"/>
          <w:szCs w:val="28"/>
        </w:rPr>
        <w:t xml:space="preserve"> (Відомості Верховної Ради України, 1999</w:t>
      </w:r>
      <w:r w:rsidR="003802F7" w:rsidRPr="00BF5951">
        <w:rPr>
          <w:rFonts w:ascii="Times New Roman" w:hAnsi="Times New Roman"/>
          <w:sz w:val="28"/>
          <w:szCs w:val="28"/>
        </w:rPr>
        <w:t xml:space="preserve"> р.</w:t>
      </w:r>
      <w:r w:rsidRPr="00BF5951">
        <w:rPr>
          <w:rFonts w:ascii="Times New Roman" w:hAnsi="Times New Roman"/>
          <w:sz w:val="28"/>
          <w:szCs w:val="28"/>
        </w:rPr>
        <w:t>, № 46</w:t>
      </w:r>
      <w:r w:rsidR="00B24A84">
        <w:rPr>
          <w:rFonts w:ascii="Times New Roman" w:hAnsi="Times New Roman"/>
          <w:sz w:val="28"/>
          <w:szCs w:val="28"/>
        </w:rPr>
        <w:t>–</w:t>
      </w:r>
      <w:r w:rsidRPr="00BF5951">
        <w:rPr>
          <w:rFonts w:ascii="Times New Roman" w:hAnsi="Times New Roman"/>
          <w:sz w:val="28"/>
          <w:szCs w:val="28"/>
        </w:rPr>
        <w:t>47, ст.</w:t>
      </w:r>
      <w:r w:rsidR="003802F7" w:rsidRPr="00BF5951">
        <w:rPr>
          <w:rFonts w:ascii="Times New Roman" w:hAnsi="Times New Roman"/>
          <w:sz w:val="28"/>
          <w:szCs w:val="28"/>
        </w:rPr>
        <w:t xml:space="preserve"> </w:t>
      </w:r>
      <w:r w:rsidRPr="00BF5951">
        <w:rPr>
          <w:rFonts w:ascii="Times New Roman" w:hAnsi="Times New Roman"/>
          <w:sz w:val="28"/>
          <w:szCs w:val="28"/>
        </w:rPr>
        <w:t>403)</w:t>
      </w:r>
      <w:r w:rsidR="00BF5951">
        <w:rPr>
          <w:rFonts w:ascii="Times New Roman" w:hAnsi="Times New Roman"/>
          <w:sz w:val="28"/>
          <w:szCs w:val="28"/>
        </w:rPr>
        <w:br/>
      </w:r>
      <w:r w:rsidR="003802F7" w:rsidRPr="00BF5951">
        <w:rPr>
          <w:rFonts w:ascii="Times New Roman" w:hAnsi="Times New Roman"/>
          <w:sz w:val="28"/>
          <w:szCs w:val="28"/>
        </w:rPr>
        <w:t>зі змінами</w:t>
      </w:r>
      <w:r w:rsidRPr="00BF5951">
        <w:rPr>
          <w:rFonts w:ascii="Times New Roman" w:hAnsi="Times New Roman"/>
          <w:sz w:val="28"/>
          <w:szCs w:val="28"/>
        </w:rPr>
        <w:t>.</w:t>
      </w: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Заслухавши суддю-доповідача Різника С.В. та дослідивши матеріали справи, Третя колегія суддів Другого сенату Конституційного Суду України </w:t>
      </w: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951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1. Данильчук І.Д. звернувся до Конституційного Суду України з клопотанням (вх. № 18/448 від 27 листопада</w:t>
      </w:r>
      <w:r w:rsidR="003802F7" w:rsidRPr="00BF5951">
        <w:rPr>
          <w:rFonts w:ascii="Times New Roman" w:hAnsi="Times New Roman"/>
          <w:sz w:val="28"/>
          <w:szCs w:val="28"/>
        </w:rPr>
        <w:t xml:space="preserve"> 2025 року) визнати таким, що не </w:t>
      </w:r>
      <w:r w:rsidR="003802F7" w:rsidRPr="00BF5951">
        <w:rPr>
          <w:rFonts w:ascii="Times New Roman" w:hAnsi="Times New Roman"/>
          <w:sz w:val="28"/>
          <w:szCs w:val="28"/>
        </w:rPr>
        <w:lastRenderedPageBreak/>
        <w:t>відповідає</w:t>
      </w:r>
      <w:r w:rsidRPr="00BF5951">
        <w:rPr>
          <w:rFonts w:ascii="Times New Roman" w:hAnsi="Times New Roman"/>
          <w:sz w:val="28"/>
          <w:szCs w:val="28"/>
        </w:rPr>
        <w:t xml:space="preserve"> Конституції України (є </w:t>
      </w:r>
      <w:r w:rsidR="003802F7" w:rsidRPr="00BF5951">
        <w:rPr>
          <w:rFonts w:ascii="Times New Roman" w:hAnsi="Times New Roman"/>
          <w:sz w:val="28"/>
          <w:szCs w:val="28"/>
        </w:rPr>
        <w:t>неконституційним</w:t>
      </w:r>
      <w:r w:rsidRPr="00BF5951">
        <w:rPr>
          <w:rFonts w:ascii="Times New Roman" w:hAnsi="Times New Roman"/>
          <w:sz w:val="28"/>
          <w:szCs w:val="28"/>
        </w:rPr>
        <w:t>)</w:t>
      </w:r>
      <w:r w:rsidR="003802F7" w:rsidRPr="00BF5951">
        <w:rPr>
          <w:rFonts w:ascii="Times New Roman" w:hAnsi="Times New Roman"/>
          <w:sz w:val="28"/>
          <w:szCs w:val="28"/>
        </w:rPr>
        <w:t xml:space="preserve">, окремий припис </w:t>
      </w:r>
      <w:r w:rsidRPr="00BF5951">
        <w:rPr>
          <w:rFonts w:ascii="Times New Roman" w:hAnsi="Times New Roman"/>
          <w:sz w:val="28"/>
          <w:szCs w:val="28"/>
        </w:rPr>
        <w:t xml:space="preserve">абзацу першого частини третьої статті 36 Закону України </w:t>
      </w:r>
      <w:r w:rsidR="007461F7" w:rsidRPr="00BF5951">
        <w:rPr>
          <w:rFonts w:ascii="Times New Roman" w:hAnsi="Times New Roman"/>
          <w:sz w:val="28"/>
          <w:szCs w:val="28"/>
        </w:rPr>
        <w:t xml:space="preserve">„Про </w:t>
      </w:r>
      <w:r w:rsidRPr="00BF5951">
        <w:rPr>
          <w:rFonts w:ascii="Times New Roman" w:hAnsi="Times New Roman"/>
          <w:sz w:val="28"/>
          <w:szCs w:val="28"/>
        </w:rPr>
        <w:t>загальнообов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 xml:space="preserve">язкове державне соціальне страхування“ від 23 вересня 1999 року </w:t>
      </w:r>
      <w:r w:rsidR="003802F7" w:rsidRPr="00BF5951">
        <w:rPr>
          <w:rFonts w:ascii="Times New Roman" w:hAnsi="Times New Roman"/>
          <w:sz w:val="28"/>
          <w:szCs w:val="28"/>
        </w:rPr>
        <w:t>№ 1105–ХІV</w:t>
      </w:r>
      <w:r w:rsidRPr="00BF5951">
        <w:rPr>
          <w:rFonts w:ascii="Times New Roman" w:hAnsi="Times New Roman"/>
          <w:sz w:val="28"/>
          <w:szCs w:val="28"/>
        </w:rPr>
        <w:t xml:space="preserve"> </w:t>
      </w:r>
      <w:r w:rsidR="003802F7" w:rsidRPr="00BF5951">
        <w:rPr>
          <w:rFonts w:ascii="Times New Roman" w:hAnsi="Times New Roman"/>
          <w:sz w:val="28"/>
          <w:szCs w:val="28"/>
        </w:rPr>
        <w:t xml:space="preserve">зі змінами </w:t>
      </w:r>
      <w:r w:rsidRPr="00BF5951">
        <w:rPr>
          <w:rFonts w:ascii="Times New Roman" w:hAnsi="Times New Roman"/>
          <w:sz w:val="28"/>
          <w:szCs w:val="28"/>
        </w:rPr>
        <w:t>(далі – Закон).</w:t>
      </w:r>
    </w:p>
    <w:p w:rsidR="008C1CE7" w:rsidRPr="00BF5951" w:rsidRDefault="008C1CE7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Відповідно до абзацу першого частини третьої статті 36 Закону </w:t>
      </w:r>
      <w:r w:rsidR="00F62A81" w:rsidRPr="00BF5951">
        <w:rPr>
          <w:rFonts w:ascii="Times New Roman" w:hAnsi="Times New Roman"/>
          <w:sz w:val="28"/>
          <w:szCs w:val="28"/>
        </w:rPr>
        <w:t>п</w:t>
      </w:r>
      <w:r w:rsidRPr="00BF5951">
        <w:rPr>
          <w:rFonts w:ascii="Times New Roman" w:hAnsi="Times New Roman"/>
          <w:sz w:val="28"/>
          <w:szCs w:val="28"/>
        </w:rPr>
        <w:t>отерпілі мають право на лікування та реабілітацію у сфері охорони здоров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>я в закладах охорони здоров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>я, що проводяться відп</w:t>
      </w:r>
      <w:r w:rsidR="00241FC3" w:rsidRPr="00BF5951">
        <w:rPr>
          <w:rFonts w:ascii="Times New Roman" w:hAnsi="Times New Roman"/>
          <w:sz w:val="28"/>
          <w:szCs w:val="28"/>
        </w:rPr>
        <w:t xml:space="preserve">овідно до вимог законів України </w:t>
      </w:r>
      <w:r w:rsidR="00F62A81" w:rsidRPr="00BF5951">
        <w:rPr>
          <w:rFonts w:ascii="Times New Roman" w:hAnsi="Times New Roman"/>
          <w:sz w:val="28"/>
          <w:szCs w:val="28"/>
        </w:rPr>
        <w:t>„Про державні фінансові гарантії медичного обслуговування населення“</w:t>
      </w:r>
      <w:r w:rsidR="00241FC3" w:rsidRPr="00BF5951">
        <w:rPr>
          <w:rFonts w:ascii="Times New Roman" w:hAnsi="Times New Roman"/>
          <w:sz w:val="28"/>
          <w:szCs w:val="28"/>
        </w:rPr>
        <w:t xml:space="preserve"> </w:t>
      </w:r>
      <w:r w:rsidRPr="00BF5951">
        <w:rPr>
          <w:rFonts w:ascii="Times New Roman" w:hAnsi="Times New Roman"/>
          <w:sz w:val="28"/>
          <w:szCs w:val="28"/>
        </w:rPr>
        <w:t>та</w:t>
      </w:r>
      <w:r w:rsidR="00F62A81" w:rsidRPr="00BF5951">
        <w:rPr>
          <w:rFonts w:ascii="Times New Roman" w:hAnsi="Times New Roman"/>
          <w:sz w:val="28"/>
          <w:szCs w:val="28"/>
        </w:rPr>
        <w:t xml:space="preserve"> „Про реабілітацію у сфері охорони здоров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="00F62A81" w:rsidRPr="00BF5951">
        <w:rPr>
          <w:rFonts w:ascii="Times New Roman" w:hAnsi="Times New Roman"/>
          <w:sz w:val="28"/>
          <w:szCs w:val="28"/>
        </w:rPr>
        <w:t>я“</w:t>
      </w:r>
      <w:r w:rsidRPr="00BF5951">
        <w:rPr>
          <w:rFonts w:ascii="Times New Roman" w:hAnsi="Times New Roman"/>
          <w:sz w:val="28"/>
          <w:szCs w:val="28"/>
        </w:rPr>
        <w:t>.</w:t>
      </w:r>
    </w:p>
    <w:p w:rsidR="00C5194D" w:rsidRPr="00BF5951" w:rsidRDefault="00C5194D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Суб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 xml:space="preserve">єкт права на конституційну скаргу </w:t>
      </w:r>
      <w:r w:rsidR="003802F7" w:rsidRPr="00BF5951">
        <w:rPr>
          <w:rFonts w:ascii="Times New Roman" w:hAnsi="Times New Roman"/>
          <w:sz w:val="28"/>
          <w:szCs w:val="28"/>
        </w:rPr>
        <w:t>вважає неконституційним</w:t>
      </w:r>
      <w:r w:rsidRPr="00BF5951">
        <w:rPr>
          <w:rFonts w:ascii="Times New Roman" w:hAnsi="Times New Roman"/>
          <w:sz w:val="28"/>
          <w:szCs w:val="28"/>
        </w:rPr>
        <w:t xml:space="preserve"> </w:t>
      </w:r>
      <w:r w:rsidR="003802F7" w:rsidRPr="00BF5951">
        <w:rPr>
          <w:rFonts w:ascii="Times New Roman" w:hAnsi="Times New Roman"/>
          <w:sz w:val="28"/>
          <w:szCs w:val="28"/>
        </w:rPr>
        <w:t>окремий припис</w:t>
      </w:r>
      <w:r w:rsidRPr="00BF5951">
        <w:rPr>
          <w:rFonts w:ascii="Times New Roman" w:hAnsi="Times New Roman"/>
          <w:sz w:val="28"/>
          <w:szCs w:val="28"/>
        </w:rPr>
        <w:t xml:space="preserve"> абзацу першого частини третьої статті 36 Закону</w:t>
      </w:r>
      <w:r w:rsidR="003802F7" w:rsidRPr="00BF5951">
        <w:rPr>
          <w:rFonts w:ascii="Times New Roman" w:hAnsi="Times New Roman"/>
          <w:sz w:val="28"/>
          <w:szCs w:val="28"/>
        </w:rPr>
        <w:t>, а саме</w:t>
      </w:r>
      <w:r w:rsidRPr="00BF5951">
        <w:rPr>
          <w:rFonts w:ascii="Times New Roman" w:hAnsi="Times New Roman"/>
          <w:sz w:val="28"/>
          <w:szCs w:val="28"/>
        </w:rPr>
        <w:t xml:space="preserve"> «що проводяться відп</w:t>
      </w:r>
      <w:r w:rsidR="00772332" w:rsidRPr="00BF5951">
        <w:rPr>
          <w:rFonts w:ascii="Times New Roman" w:hAnsi="Times New Roman"/>
          <w:sz w:val="28"/>
          <w:szCs w:val="28"/>
        </w:rPr>
        <w:t xml:space="preserve">овідно до вимог законів України </w:t>
      </w:r>
      <w:r w:rsidRPr="00BF5951">
        <w:rPr>
          <w:rFonts w:ascii="Times New Roman" w:hAnsi="Times New Roman"/>
          <w:sz w:val="28"/>
          <w:szCs w:val="28"/>
        </w:rPr>
        <w:t>„Про державні фінансові гарантії меди</w:t>
      </w:r>
      <w:r w:rsidR="00772332" w:rsidRPr="00BF5951">
        <w:rPr>
          <w:rFonts w:ascii="Times New Roman" w:hAnsi="Times New Roman"/>
          <w:sz w:val="28"/>
          <w:szCs w:val="28"/>
        </w:rPr>
        <w:t xml:space="preserve">чного обслуговування населення“ </w:t>
      </w:r>
      <w:r w:rsidRPr="00BF5951">
        <w:rPr>
          <w:rFonts w:ascii="Times New Roman" w:hAnsi="Times New Roman"/>
          <w:sz w:val="28"/>
          <w:szCs w:val="28"/>
        </w:rPr>
        <w:t>та „Про реабілітацію у сфері охорони здоров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 xml:space="preserve">я“», </w:t>
      </w:r>
      <w:r w:rsidR="003802F7" w:rsidRPr="00BF5951">
        <w:rPr>
          <w:rFonts w:ascii="Times New Roman" w:hAnsi="Times New Roman"/>
          <w:sz w:val="28"/>
          <w:szCs w:val="28"/>
        </w:rPr>
        <w:t>і</w:t>
      </w:r>
      <w:r w:rsidRPr="00BF5951">
        <w:rPr>
          <w:rFonts w:ascii="Times New Roman" w:hAnsi="Times New Roman"/>
          <w:sz w:val="28"/>
          <w:szCs w:val="28"/>
        </w:rPr>
        <w:t xml:space="preserve"> просить перевірити їх на відповідність статті 3, частинам другій</w:t>
      </w:r>
      <w:r w:rsidR="003802F7" w:rsidRPr="00BF5951">
        <w:rPr>
          <w:rFonts w:ascii="Times New Roman" w:hAnsi="Times New Roman"/>
          <w:sz w:val="28"/>
          <w:szCs w:val="28"/>
        </w:rPr>
        <w:t xml:space="preserve">, </w:t>
      </w:r>
      <w:r w:rsidRPr="00BF5951">
        <w:rPr>
          <w:rFonts w:ascii="Times New Roman" w:hAnsi="Times New Roman"/>
          <w:sz w:val="28"/>
          <w:szCs w:val="28"/>
        </w:rPr>
        <w:t>третій статті 22, частинам першій</w:t>
      </w:r>
      <w:r w:rsidR="003802F7" w:rsidRPr="00BF5951">
        <w:rPr>
          <w:rFonts w:ascii="Times New Roman" w:hAnsi="Times New Roman"/>
          <w:sz w:val="28"/>
          <w:szCs w:val="28"/>
        </w:rPr>
        <w:t xml:space="preserve">, </w:t>
      </w:r>
      <w:r w:rsidRPr="00BF5951">
        <w:rPr>
          <w:rFonts w:ascii="Times New Roman" w:hAnsi="Times New Roman"/>
          <w:sz w:val="28"/>
          <w:szCs w:val="28"/>
        </w:rPr>
        <w:t>другій статті 46 Конституції України.</w:t>
      </w:r>
    </w:p>
    <w:p w:rsidR="00C5194D" w:rsidRPr="00BF5951" w:rsidRDefault="00C5194D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194D" w:rsidRPr="00BF5951" w:rsidRDefault="00C5194D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2. Зі змісту конституційної скарги та долучених до неї документів і матеріалів випливає таке.</w:t>
      </w:r>
    </w:p>
    <w:p w:rsidR="00C5194D" w:rsidRPr="00BF5951" w:rsidRDefault="00C5194D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172" w:rsidRPr="00BF5951" w:rsidRDefault="00C5194D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2.1. </w:t>
      </w:r>
      <w:r w:rsidR="003E2E95" w:rsidRPr="00BF5951">
        <w:rPr>
          <w:rFonts w:ascii="Times New Roman" w:hAnsi="Times New Roman"/>
          <w:sz w:val="28"/>
          <w:szCs w:val="28"/>
        </w:rPr>
        <w:t>Данильчуку І.Д.</w:t>
      </w:r>
      <w:r w:rsidR="003802F7" w:rsidRPr="00BF5951">
        <w:rPr>
          <w:rFonts w:ascii="Times New Roman" w:hAnsi="Times New Roman"/>
          <w:sz w:val="28"/>
          <w:szCs w:val="28"/>
        </w:rPr>
        <w:t xml:space="preserve"> у 1996 році</w:t>
      </w:r>
      <w:r w:rsidR="003E2E95" w:rsidRPr="00BF5951">
        <w:rPr>
          <w:rFonts w:ascii="Times New Roman" w:hAnsi="Times New Roman"/>
          <w:sz w:val="28"/>
          <w:szCs w:val="28"/>
        </w:rPr>
        <w:t xml:space="preserve"> було встановлено професійне захворювання із 25% втратою працездатності та довічною потребою в медикаментозному лікуванні за індивідуальною програмою реабілітації. </w:t>
      </w:r>
    </w:p>
    <w:p w:rsidR="00554C26" w:rsidRPr="00BF5951" w:rsidRDefault="00554C26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У листопаді 2024 року профе</w:t>
      </w:r>
      <w:r w:rsidR="003802F7" w:rsidRPr="00BF5951">
        <w:rPr>
          <w:rFonts w:ascii="Times New Roman" w:hAnsi="Times New Roman"/>
          <w:sz w:val="28"/>
          <w:szCs w:val="28"/>
        </w:rPr>
        <w:t>сійне захворювання загострилось. П</w:t>
      </w:r>
      <w:r w:rsidRPr="00BF5951">
        <w:rPr>
          <w:rFonts w:ascii="Times New Roman" w:hAnsi="Times New Roman"/>
          <w:sz w:val="28"/>
          <w:szCs w:val="28"/>
        </w:rPr>
        <w:t xml:space="preserve">ісля звернення до сімейного лікаря </w:t>
      </w:r>
      <w:r w:rsidR="003802F7" w:rsidRPr="00BF5951">
        <w:rPr>
          <w:rFonts w:ascii="Times New Roman" w:hAnsi="Times New Roman"/>
          <w:sz w:val="28"/>
          <w:szCs w:val="28"/>
        </w:rPr>
        <w:t>Данильчукові І.Д.</w:t>
      </w:r>
      <w:r w:rsidRPr="00BF5951">
        <w:rPr>
          <w:rFonts w:ascii="Times New Roman" w:hAnsi="Times New Roman"/>
          <w:sz w:val="28"/>
          <w:szCs w:val="28"/>
        </w:rPr>
        <w:t xml:space="preserve"> </w:t>
      </w:r>
      <w:r w:rsidR="003802F7" w:rsidRPr="00BF5951">
        <w:rPr>
          <w:rFonts w:ascii="Times New Roman" w:hAnsi="Times New Roman"/>
          <w:sz w:val="28"/>
          <w:szCs w:val="28"/>
        </w:rPr>
        <w:t>призначили</w:t>
      </w:r>
      <w:r w:rsidRPr="00BF5951">
        <w:rPr>
          <w:rFonts w:ascii="Times New Roman" w:hAnsi="Times New Roman"/>
          <w:sz w:val="28"/>
          <w:szCs w:val="28"/>
        </w:rPr>
        <w:t xml:space="preserve"> меди</w:t>
      </w:r>
      <w:r w:rsidR="003802F7" w:rsidRPr="00BF5951">
        <w:rPr>
          <w:rFonts w:ascii="Times New Roman" w:hAnsi="Times New Roman"/>
          <w:sz w:val="28"/>
          <w:szCs w:val="28"/>
        </w:rPr>
        <w:t>каментозне лікування та виписали</w:t>
      </w:r>
      <w:r w:rsidRPr="00BF5951">
        <w:rPr>
          <w:rFonts w:ascii="Times New Roman" w:hAnsi="Times New Roman"/>
          <w:sz w:val="28"/>
          <w:szCs w:val="28"/>
        </w:rPr>
        <w:t xml:space="preserve"> лікарські засоби</w:t>
      </w:r>
      <w:r w:rsidR="00B92172" w:rsidRPr="00BF5951">
        <w:rPr>
          <w:rFonts w:ascii="Times New Roman" w:hAnsi="Times New Roman"/>
          <w:sz w:val="28"/>
          <w:szCs w:val="28"/>
        </w:rPr>
        <w:t>.</w:t>
      </w:r>
      <w:r w:rsidRPr="00BF5951">
        <w:rPr>
          <w:rFonts w:ascii="Times New Roman" w:hAnsi="Times New Roman"/>
          <w:sz w:val="28"/>
          <w:szCs w:val="28"/>
        </w:rPr>
        <w:t xml:space="preserve"> Лікарсько-консультативна комісія надала йому </w:t>
      </w:r>
      <w:r w:rsidR="00263137" w:rsidRPr="00BF5951">
        <w:rPr>
          <w:rFonts w:ascii="Times New Roman" w:hAnsi="Times New Roman"/>
          <w:sz w:val="28"/>
          <w:szCs w:val="28"/>
        </w:rPr>
        <w:t xml:space="preserve">відповідний </w:t>
      </w:r>
      <w:r w:rsidRPr="00BF5951">
        <w:rPr>
          <w:rFonts w:ascii="Times New Roman" w:hAnsi="Times New Roman"/>
          <w:sz w:val="28"/>
          <w:szCs w:val="28"/>
        </w:rPr>
        <w:t>висновок для Пенсійного фонду України</w:t>
      </w:r>
      <w:r w:rsidR="00263137" w:rsidRPr="00BF5951">
        <w:rPr>
          <w:rFonts w:ascii="Times New Roman" w:hAnsi="Times New Roman"/>
          <w:sz w:val="28"/>
          <w:szCs w:val="28"/>
        </w:rPr>
        <w:t>.</w:t>
      </w:r>
      <w:r w:rsidR="00BF5951">
        <w:rPr>
          <w:rFonts w:ascii="Times New Roman" w:hAnsi="Times New Roman"/>
          <w:sz w:val="28"/>
          <w:szCs w:val="28"/>
        </w:rPr>
        <w:br/>
      </w:r>
      <w:r w:rsidRPr="00BF5951">
        <w:rPr>
          <w:rFonts w:ascii="Times New Roman" w:hAnsi="Times New Roman"/>
          <w:sz w:val="28"/>
          <w:szCs w:val="28"/>
        </w:rPr>
        <w:t xml:space="preserve">Данильчук І.Д. звернувся до Головного управління Пенсійного фонду України в Тернопільській області щодо забезпечення його на безоплатній основі медикаментами, однак йому </w:t>
      </w:r>
      <w:r w:rsidR="003802F7" w:rsidRPr="00BF5951">
        <w:rPr>
          <w:rFonts w:ascii="Times New Roman" w:hAnsi="Times New Roman"/>
          <w:sz w:val="28"/>
          <w:szCs w:val="28"/>
        </w:rPr>
        <w:t>відмовили</w:t>
      </w:r>
      <w:r w:rsidRPr="00BF5951">
        <w:rPr>
          <w:rFonts w:ascii="Times New Roman" w:hAnsi="Times New Roman"/>
          <w:sz w:val="28"/>
          <w:szCs w:val="28"/>
        </w:rPr>
        <w:t>.</w:t>
      </w:r>
    </w:p>
    <w:p w:rsidR="00554C26" w:rsidRPr="00BF5951" w:rsidRDefault="00554C26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5893" w:rsidRPr="00BF5951" w:rsidRDefault="003E2E95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2.2. Данильчук І.Д. звернувся з позовом до Гусятинського районного су</w:t>
      </w:r>
      <w:r w:rsidR="00EC5893" w:rsidRPr="00BF5951">
        <w:rPr>
          <w:rFonts w:ascii="Times New Roman" w:hAnsi="Times New Roman"/>
          <w:sz w:val="28"/>
          <w:szCs w:val="28"/>
        </w:rPr>
        <w:t>ду</w:t>
      </w:r>
      <w:r w:rsidR="002B345B" w:rsidRPr="00BF5951">
        <w:rPr>
          <w:rFonts w:ascii="Times New Roman" w:hAnsi="Times New Roman"/>
          <w:sz w:val="28"/>
          <w:szCs w:val="28"/>
        </w:rPr>
        <w:t xml:space="preserve"> Тернопільської області</w:t>
      </w:r>
      <w:r w:rsidR="00EC5893" w:rsidRPr="00BF5951">
        <w:rPr>
          <w:rFonts w:ascii="Times New Roman" w:hAnsi="Times New Roman"/>
          <w:sz w:val="28"/>
          <w:szCs w:val="28"/>
        </w:rPr>
        <w:t xml:space="preserve">, у якому просив </w:t>
      </w:r>
      <w:r w:rsidRPr="00BF5951">
        <w:rPr>
          <w:rFonts w:ascii="Times New Roman" w:hAnsi="Times New Roman"/>
          <w:sz w:val="28"/>
          <w:szCs w:val="28"/>
        </w:rPr>
        <w:t>зобов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 xml:space="preserve">язати Пенсійний фонд України </w:t>
      </w:r>
      <w:r w:rsidRPr="00BF5951">
        <w:rPr>
          <w:rFonts w:ascii="Times New Roman" w:hAnsi="Times New Roman"/>
          <w:sz w:val="28"/>
          <w:szCs w:val="28"/>
        </w:rPr>
        <w:lastRenderedPageBreak/>
        <w:t>відшкодувати шкоду за втрачене здоров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>я внас</w:t>
      </w:r>
      <w:r w:rsidR="00966A6B" w:rsidRPr="00BF5951">
        <w:rPr>
          <w:rFonts w:ascii="Times New Roman" w:hAnsi="Times New Roman"/>
          <w:sz w:val="28"/>
          <w:szCs w:val="28"/>
        </w:rPr>
        <w:t xml:space="preserve">лідок професійного захворювання </w:t>
      </w:r>
      <w:r w:rsidR="003802F7" w:rsidRPr="00BF5951">
        <w:rPr>
          <w:rFonts w:ascii="Times New Roman" w:hAnsi="Times New Roman"/>
          <w:sz w:val="28"/>
          <w:szCs w:val="28"/>
        </w:rPr>
        <w:t>у спосіб</w:t>
      </w:r>
      <w:r w:rsidRPr="00BF5951">
        <w:rPr>
          <w:rFonts w:ascii="Times New Roman" w:hAnsi="Times New Roman"/>
          <w:sz w:val="28"/>
          <w:szCs w:val="28"/>
        </w:rPr>
        <w:t xml:space="preserve"> видачі гарантійного листа </w:t>
      </w:r>
      <w:r w:rsidR="003802F7" w:rsidRPr="00BF5951">
        <w:rPr>
          <w:rFonts w:ascii="Times New Roman" w:hAnsi="Times New Roman"/>
          <w:sz w:val="28"/>
          <w:szCs w:val="28"/>
        </w:rPr>
        <w:t>для оплати</w:t>
      </w:r>
      <w:r w:rsidRPr="00BF5951">
        <w:rPr>
          <w:rFonts w:ascii="Times New Roman" w:hAnsi="Times New Roman"/>
          <w:sz w:val="28"/>
          <w:szCs w:val="28"/>
        </w:rPr>
        <w:t xml:space="preserve"> </w:t>
      </w:r>
      <w:r w:rsidR="00EC5893" w:rsidRPr="00BF5951">
        <w:rPr>
          <w:rFonts w:ascii="Times New Roman" w:hAnsi="Times New Roman"/>
          <w:sz w:val="28"/>
          <w:szCs w:val="28"/>
        </w:rPr>
        <w:t>ліків</w:t>
      </w:r>
      <w:r w:rsidRPr="00BF5951">
        <w:rPr>
          <w:rFonts w:ascii="Times New Roman" w:hAnsi="Times New Roman"/>
          <w:sz w:val="28"/>
          <w:szCs w:val="28"/>
        </w:rPr>
        <w:t xml:space="preserve"> згідно</w:t>
      </w:r>
      <w:r w:rsidR="00966A6B" w:rsidRPr="00BF5951">
        <w:rPr>
          <w:rFonts w:ascii="Times New Roman" w:hAnsi="Times New Roman"/>
          <w:sz w:val="28"/>
          <w:szCs w:val="28"/>
        </w:rPr>
        <w:t xml:space="preserve"> з</w:t>
      </w:r>
      <w:r w:rsidRPr="00BF5951">
        <w:rPr>
          <w:rFonts w:ascii="Times New Roman" w:hAnsi="Times New Roman"/>
          <w:sz w:val="28"/>
          <w:szCs w:val="28"/>
        </w:rPr>
        <w:t xml:space="preserve"> </w:t>
      </w:r>
      <w:r w:rsidR="00EC5893" w:rsidRPr="00BF5951">
        <w:rPr>
          <w:rFonts w:ascii="Times New Roman" w:hAnsi="Times New Roman"/>
          <w:sz w:val="28"/>
          <w:szCs w:val="28"/>
        </w:rPr>
        <w:t>рецептами лікаря.</w:t>
      </w:r>
    </w:p>
    <w:p w:rsidR="00EC5893" w:rsidRPr="00BF5951" w:rsidRDefault="00EC5893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Суд першої інстанції </w:t>
      </w:r>
      <w:r w:rsidR="00772332" w:rsidRPr="00BF5951">
        <w:rPr>
          <w:rFonts w:ascii="Times New Roman" w:hAnsi="Times New Roman"/>
          <w:sz w:val="28"/>
          <w:szCs w:val="28"/>
        </w:rPr>
        <w:t>рішенням</w:t>
      </w:r>
      <w:r w:rsidR="00553281" w:rsidRPr="00BF5951">
        <w:rPr>
          <w:rFonts w:ascii="Times New Roman" w:hAnsi="Times New Roman"/>
          <w:sz w:val="28"/>
          <w:szCs w:val="28"/>
        </w:rPr>
        <w:t xml:space="preserve"> від 2 липня 2025 року </w:t>
      </w:r>
      <w:r w:rsidRPr="00BF5951">
        <w:rPr>
          <w:rFonts w:ascii="Times New Roman" w:hAnsi="Times New Roman"/>
          <w:sz w:val="28"/>
          <w:szCs w:val="28"/>
        </w:rPr>
        <w:t>відмовив у задоволенні позовної заяви, мотивувавши тим, що не було встановлено належних та допустимих доказів на підтвердження обставин, якими обґрунтовуються вимоги щодо завдання відповідачем шкоди здоров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="003802F7" w:rsidRPr="00BF5951">
        <w:rPr>
          <w:rFonts w:ascii="Times New Roman" w:hAnsi="Times New Roman"/>
          <w:sz w:val="28"/>
          <w:szCs w:val="28"/>
        </w:rPr>
        <w:t>ю</w:t>
      </w:r>
      <w:r w:rsidRPr="00BF5951">
        <w:rPr>
          <w:rFonts w:ascii="Times New Roman" w:hAnsi="Times New Roman"/>
          <w:sz w:val="28"/>
          <w:szCs w:val="28"/>
        </w:rPr>
        <w:t xml:space="preserve"> внасл</w:t>
      </w:r>
      <w:r w:rsidR="00553281" w:rsidRPr="00BF5951">
        <w:rPr>
          <w:rFonts w:ascii="Times New Roman" w:hAnsi="Times New Roman"/>
          <w:sz w:val="28"/>
          <w:szCs w:val="28"/>
        </w:rPr>
        <w:t>ідок професійного захворювання.</w:t>
      </w:r>
    </w:p>
    <w:p w:rsidR="00553281" w:rsidRPr="00BF5951" w:rsidRDefault="00553281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3281" w:rsidRPr="00BF5951" w:rsidRDefault="00553281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 xml:space="preserve">2.3. Тернопільський апеляційний суд постановою від 20 жовтня 2025 року </w:t>
      </w:r>
      <w:r w:rsidR="002B345B" w:rsidRPr="00BF5951">
        <w:rPr>
          <w:rFonts w:ascii="Times New Roman" w:hAnsi="Times New Roman"/>
          <w:sz w:val="28"/>
          <w:szCs w:val="28"/>
        </w:rPr>
        <w:t>залишив а</w:t>
      </w:r>
      <w:r w:rsidRPr="00BF5951">
        <w:rPr>
          <w:rFonts w:ascii="Times New Roman" w:hAnsi="Times New Roman"/>
          <w:sz w:val="28"/>
          <w:szCs w:val="28"/>
        </w:rPr>
        <w:t xml:space="preserve">пеляційну скаргу Данильчука </w:t>
      </w:r>
      <w:r w:rsidR="002B345B" w:rsidRPr="00BF5951">
        <w:rPr>
          <w:rFonts w:ascii="Times New Roman" w:hAnsi="Times New Roman"/>
          <w:sz w:val="28"/>
          <w:szCs w:val="28"/>
        </w:rPr>
        <w:t>І.Д.</w:t>
      </w:r>
      <w:r w:rsidRPr="00BF5951">
        <w:rPr>
          <w:rFonts w:ascii="Times New Roman" w:hAnsi="Times New Roman"/>
          <w:sz w:val="28"/>
          <w:szCs w:val="28"/>
        </w:rPr>
        <w:t xml:space="preserve"> </w:t>
      </w:r>
      <w:r w:rsidR="002B345B" w:rsidRPr="00BF5951">
        <w:rPr>
          <w:rFonts w:ascii="Times New Roman" w:hAnsi="Times New Roman"/>
          <w:sz w:val="28"/>
          <w:szCs w:val="28"/>
        </w:rPr>
        <w:t>без задоволення, р</w:t>
      </w:r>
      <w:r w:rsidRPr="00BF5951">
        <w:rPr>
          <w:rFonts w:ascii="Times New Roman" w:hAnsi="Times New Roman"/>
          <w:sz w:val="28"/>
          <w:szCs w:val="28"/>
        </w:rPr>
        <w:t>ішення Гусятинського районного суду Тернопільської о</w:t>
      </w:r>
      <w:r w:rsidR="003C58CD" w:rsidRPr="00BF5951">
        <w:rPr>
          <w:rFonts w:ascii="Times New Roman" w:hAnsi="Times New Roman"/>
          <w:sz w:val="28"/>
          <w:szCs w:val="28"/>
        </w:rPr>
        <w:t xml:space="preserve">бласті від </w:t>
      </w:r>
      <w:r w:rsidR="002B345B" w:rsidRPr="00BF5951">
        <w:rPr>
          <w:rFonts w:ascii="Times New Roman" w:hAnsi="Times New Roman"/>
          <w:sz w:val="28"/>
          <w:szCs w:val="28"/>
        </w:rPr>
        <w:t xml:space="preserve">2 липня 2025 року </w:t>
      </w:r>
      <w:r w:rsidR="00263137" w:rsidRPr="00BF5951">
        <w:rPr>
          <w:rFonts w:ascii="Times New Roman" w:hAnsi="Times New Roman"/>
          <w:sz w:val="28"/>
          <w:szCs w:val="28"/>
        </w:rPr>
        <w:t xml:space="preserve">– </w:t>
      </w:r>
      <w:r w:rsidRPr="00BF5951">
        <w:rPr>
          <w:rFonts w:ascii="Times New Roman" w:hAnsi="Times New Roman"/>
          <w:sz w:val="28"/>
          <w:szCs w:val="28"/>
        </w:rPr>
        <w:t>без змін.</w:t>
      </w:r>
    </w:p>
    <w:p w:rsidR="002B345B" w:rsidRPr="00BF5951" w:rsidRDefault="002B345B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F6F" w:rsidRPr="00BF5951" w:rsidRDefault="002B345B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BF5951">
        <w:rPr>
          <w:rFonts w:ascii="Times New Roman" w:hAnsi="Times New Roman"/>
          <w:sz w:val="28"/>
          <w:szCs w:val="28"/>
        </w:rPr>
        <w:t xml:space="preserve">2.4. Верховний Суд у складі колегії суддів Другої судової палати Касаційного цивільного суду ухвалою від 6 листопада 2025 року </w:t>
      </w:r>
      <w:r w:rsidR="006F0CE7" w:rsidRPr="00BF5951">
        <w:rPr>
          <w:rStyle w:val="11"/>
          <w:rFonts w:ascii="Times New Roman" w:hAnsi="Times New Roman" w:cs="Times New Roman"/>
        </w:rPr>
        <w:t>відмовив</w:t>
      </w:r>
      <w:r w:rsidR="000D3F6F" w:rsidRPr="00BF5951">
        <w:rPr>
          <w:rStyle w:val="11"/>
          <w:rFonts w:ascii="Times New Roman" w:hAnsi="Times New Roman" w:cs="Times New Roman"/>
        </w:rPr>
        <w:t xml:space="preserve"> у відкритті касаційного провадження за касаційною скаргою Данильчука І.Д., оскільки „</w:t>
      </w:r>
      <w:r w:rsidR="000D3F6F" w:rsidRPr="00BF5951">
        <w:rPr>
          <w:rFonts w:ascii="Times New Roman" w:hAnsi="Times New Roman"/>
          <w:sz w:val="28"/>
          <w:szCs w:val="28"/>
        </w:rPr>
        <w:t>оскаржене судове рішення ухвалено у малозначній справі. Тому у відкритті касаційного провадження слід відмовити, оскільки касаційна скарга подана на судове рішення, що не підлягає касаційному оскарженню</w:t>
      </w:r>
      <w:r w:rsidR="000D3F6F" w:rsidRPr="00BF5951">
        <w:rPr>
          <w:rStyle w:val="11"/>
          <w:rFonts w:ascii="Times New Roman" w:hAnsi="Times New Roman" w:cs="Times New Roman"/>
        </w:rPr>
        <w:t>“.</w:t>
      </w:r>
    </w:p>
    <w:p w:rsidR="000D3F6F" w:rsidRPr="00BF5951" w:rsidRDefault="000D3F6F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Style w:val="11"/>
          <w:rFonts w:ascii="Times New Roman" w:hAnsi="Times New Roman" w:cs="Times New Roman"/>
        </w:rPr>
        <w:t>Отже, остаточним судовим рішенням у справі суб</w:t>
      </w:r>
      <w:r w:rsidR="00772332" w:rsidRPr="00BF5951">
        <w:rPr>
          <w:rStyle w:val="11"/>
          <w:rFonts w:ascii="Times New Roman" w:hAnsi="Times New Roman" w:cs="Times New Roman"/>
        </w:rPr>
        <w:t>’</w:t>
      </w:r>
      <w:r w:rsidRPr="00BF5951">
        <w:rPr>
          <w:rStyle w:val="11"/>
          <w:rFonts w:ascii="Times New Roman" w:hAnsi="Times New Roman" w:cs="Times New Roman"/>
        </w:rPr>
        <w:t xml:space="preserve">єкта права на конституційну скаргу, яким спір вирішено по суті, є </w:t>
      </w:r>
      <w:r w:rsidRPr="00BF5951">
        <w:rPr>
          <w:rFonts w:ascii="Times New Roman" w:hAnsi="Times New Roman"/>
          <w:sz w:val="28"/>
          <w:szCs w:val="28"/>
        </w:rPr>
        <w:t>постанова Тернопільського апеляційного суду від 20 жовтня 2025 року.</w:t>
      </w:r>
    </w:p>
    <w:p w:rsidR="000D3F6F" w:rsidRPr="00BF5951" w:rsidRDefault="000D3F6F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3F6F" w:rsidRPr="00BF5951" w:rsidRDefault="000D3F6F" w:rsidP="00BF5951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3. Розв</w:t>
      </w:r>
      <w:r w:rsidR="00772332" w:rsidRPr="00BF5951">
        <w:rPr>
          <w:rFonts w:ascii="Times New Roman" w:hAnsi="Times New Roman"/>
          <w:sz w:val="28"/>
          <w:szCs w:val="28"/>
        </w:rPr>
        <w:t>’</w:t>
      </w:r>
      <w:r w:rsidRPr="00BF5951">
        <w:rPr>
          <w:rFonts w:ascii="Times New Roman" w:hAnsi="Times New Roman"/>
          <w:sz w:val="28"/>
          <w:szCs w:val="28"/>
        </w:rPr>
        <w:t>язуючи питання щодо відкриття конституційного провадження у справі, Третя колегія суддів Другого сенату Конституційного Суду України виходить із такого.</w:t>
      </w:r>
    </w:p>
    <w:p w:rsidR="004D63B8" w:rsidRPr="00BF5951" w:rsidRDefault="004D63B8" w:rsidP="00BF5951">
      <w:pPr>
        <w:spacing w:after="0" w:line="336" w:lineRule="auto"/>
        <w:ind w:firstLine="567"/>
        <w:rPr>
          <w:rFonts w:ascii="Times New Roman" w:hAnsi="Times New Roman"/>
          <w:sz w:val="28"/>
          <w:szCs w:val="28"/>
        </w:rPr>
      </w:pPr>
    </w:p>
    <w:p w:rsidR="00EC48CC" w:rsidRPr="00BF5951" w:rsidRDefault="00806B5E" w:rsidP="00BF5951">
      <w:pPr>
        <w:spacing w:after="0" w:line="336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BF5951">
        <w:rPr>
          <w:rFonts w:ascii="Times New Roman" w:hAnsi="Times New Roman"/>
          <w:sz w:val="28"/>
          <w:szCs w:val="28"/>
        </w:rPr>
        <w:t xml:space="preserve">3.1. </w:t>
      </w:r>
      <w:r w:rsidR="00EC48CC" w:rsidRPr="00BF5951">
        <w:rPr>
          <w:rStyle w:val="11"/>
          <w:rFonts w:ascii="Times New Roman" w:hAnsi="Times New Roman" w:cs="Times New Roman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</w:t>
      </w:r>
      <w:r w:rsidR="00772332" w:rsidRPr="00BF5951">
        <w:rPr>
          <w:rStyle w:val="11"/>
          <w:rFonts w:ascii="Times New Roman" w:hAnsi="Times New Roman" w:cs="Times New Roman"/>
        </w:rPr>
        <w:t>’</w:t>
      </w:r>
      <w:r w:rsidR="00EC48CC" w:rsidRPr="00BF5951">
        <w:rPr>
          <w:rStyle w:val="11"/>
          <w:rFonts w:ascii="Times New Roman" w:hAnsi="Times New Roman" w:cs="Times New Roman"/>
        </w:rPr>
        <w:t xml:space="preserve">єкта права на конституційну скаргу, зазнало порушення внаслідок застосування закону </w:t>
      </w:r>
      <w:r w:rsidR="00EC48CC" w:rsidRPr="00BF5951">
        <w:rPr>
          <w:rStyle w:val="11"/>
          <w:rFonts w:ascii="Times New Roman" w:hAnsi="Times New Roman" w:cs="Times New Roman"/>
        </w:rPr>
        <w:lastRenderedPageBreak/>
        <w:t>(пункт 6 частини другої статті 55); конституційна скарга є прийнятною за умов її відповідності вимогам, визначеним, зокрема, статтею 55 цього закону</w:t>
      </w:r>
      <w:r w:rsidR="00EC48CC" w:rsidRPr="00BF5951">
        <w:rPr>
          <w:rStyle w:val="11"/>
          <w:rFonts w:ascii="Times New Roman" w:hAnsi="Times New Roman" w:cs="Times New Roman"/>
        </w:rPr>
        <w:br/>
        <w:t>(абзац перший частини першої статті 77).</w:t>
      </w:r>
    </w:p>
    <w:p w:rsidR="00EC48CC" w:rsidRPr="00BF5951" w:rsidRDefault="00EC48CC" w:rsidP="00BF5951">
      <w:pPr>
        <w:spacing w:after="0" w:line="336" w:lineRule="auto"/>
        <w:ind w:firstLine="567"/>
        <w:jc w:val="both"/>
        <w:rPr>
          <w:rStyle w:val="11"/>
          <w:rFonts w:ascii="Times New Roman" w:hAnsi="Times New Roman" w:cs="Times New Roman"/>
        </w:rPr>
      </w:pPr>
    </w:p>
    <w:p w:rsidR="005E110D" w:rsidRPr="00BF5951" w:rsidRDefault="00966A6B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951">
        <w:rPr>
          <w:rFonts w:ascii="Times New Roman" w:hAnsi="Times New Roman"/>
          <w:sz w:val="28"/>
          <w:szCs w:val="28"/>
        </w:rPr>
        <w:t>3.2</w:t>
      </w:r>
      <w:r w:rsidR="00EC48CC" w:rsidRPr="00BF5951">
        <w:rPr>
          <w:rFonts w:ascii="Times New Roman" w:hAnsi="Times New Roman"/>
          <w:sz w:val="28"/>
          <w:szCs w:val="28"/>
        </w:rPr>
        <w:t xml:space="preserve">. Обґрунтовуючи невідповідність Конституції України </w:t>
      </w:r>
      <w:r w:rsidR="003802F7" w:rsidRPr="00BF5951">
        <w:rPr>
          <w:rFonts w:ascii="Times New Roman" w:hAnsi="Times New Roman"/>
          <w:sz w:val="28"/>
          <w:szCs w:val="28"/>
        </w:rPr>
        <w:t xml:space="preserve">окремого припису </w:t>
      </w:r>
      <w:r w:rsidR="00EC48CC" w:rsidRPr="00BF5951">
        <w:rPr>
          <w:rFonts w:ascii="Times New Roman" w:hAnsi="Times New Roman"/>
          <w:sz w:val="28"/>
          <w:szCs w:val="28"/>
        </w:rPr>
        <w:t>абзацу першого частини третьої статті 36 Закону</w:t>
      </w:r>
      <w:r w:rsidR="003802F7" w:rsidRPr="00BF5951">
        <w:rPr>
          <w:rFonts w:ascii="Times New Roman" w:hAnsi="Times New Roman"/>
          <w:sz w:val="28"/>
          <w:szCs w:val="28"/>
        </w:rPr>
        <w:t>,</w:t>
      </w:r>
      <w:r w:rsidR="00EC48CC" w:rsidRPr="00BF5951">
        <w:rPr>
          <w:rFonts w:ascii="Times New Roman" w:hAnsi="Times New Roman"/>
          <w:sz w:val="28"/>
          <w:szCs w:val="28"/>
        </w:rPr>
        <w:t xml:space="preserve"> Данильчук І.Д.</w:t>
      </w:r>
      <w:r w:rsidR="005E110D" w:rsidRPr="00BF5951">
        <w:rPr>
          <w:rFonts w:ascii="Times New Roman" w:hAnsi="Times New Roman"/>
          <w:sz w:val="28"/>
          <w:szCs w:val="28"/>
        </w:rPr>
        <w:t xml:space="preserve"> зазначив,</w:t>
      </w:r>
      <w:r w:rsidR="00EC48CC" w:rsidRPr="00BF5951">
        <w:rPr>
          <w:rFonts w:ascii="Times New Roman" w:hAnsi="Times New Roman"/>
          <w:sz w:val="28"/>
          <w:szCs w:val="28"/>
        </w:rPr>
        <w:t xml:space="preserve"> </w:t>
      </w:r>
      <w:r w:rsidR="005E110D" w:rsidRPr="00BF5951">
        <w:rPr>
          <w:rFonts w:ascii="Times New Roman" w:hAnsi="Times New Roman"/>
          <w:sz w:val="28"/>
          <w:szCs w:val="28"/>
        </w:rPr>
        <w:t xml:space="preserve">що його професія входила до групи ризику </w:t>
      </w:r>
      <w:r w:rsidR="003802F7" w:rsidRPr="00BF5951">
        <w:rPr>
          <w:rFonts w:ascii="Times New Roman" w:hAnsi="Times New Roman"/>
          <w:sz w:val="28"/>
          <w:szCs w:val="28"/>
        </w:rPr>
        <w:t>щодо</w:t>
      </w:r>
      <w:r w:rsidR="005E110D" w:rsidRPr="00BF5951">
        <w:rPr>
          <w:rFonts w:ascii="Times New Roman" w:hAnsi="Times New Roman"/>
          <w:sz w:val="28"/>
          <w:szCs w:val="28"/>
        </w:rPr>
        <w:t xml:space="preserve"> зах</w:t>
      </w:r>
      <w:r w:rsidR="0083745F" w:rsidRPr="00BF5951">
        <w:rPr>
          <w:rFonts w:ascii="Times New Roman" w:hAnsi="Times New Roman"/>
          <w:sz w:val="28"/>
          <w:szCs w:val="28"/>
        </w:rPr>
        <w:t>ворювання на вірусний</w:t>
      </w:r>
      <w:r w:rsidR="00BF5951">
        <w:rPr>
          <w:rFonts w:ascii="Times New Roman" w:hAnsi="Times New Roman"/>
          <w:sz w:val="28"/>
          <w:szCs w:val="28"/>
        </w:rPr>
        <w:br/>
      </w:r>
      <w:r w:rsidR="0083745F" w:rsidRPr="00BF5951">
        <w:rPr>
          <w:rFonts w:ascii="Times New Roman" w:hAnsi="Times New Roman"/>
          <w:sz w:val="28"/>
          <w:szCs w:val="28"/>
        </w:rPr>
        <w:t>гепатит В</w:t>
      </w:r>
      <w:r w:rsidR="005E110D" w:rsidRPr="00BF5951">
        <w:rPr>
          <w:rFonts w:ascii="Times New Roman" w:hAnsi="Times New Roman"/>
          <w:sz w:val="28"/>
          <w:szCs w:val="28"/>
        </w:rPr>
        <w:t xml:space="preserve">. </w:t>
      </w:r>
      <w:r w:rsidR="003802F7" w:rsidRPr="00BF5951">
        <w:rPr>
          <w:rFonts w:ascii="Times New Roman" w:hAnsi="Times New Roman"/>
          <w:sz w:val="28"/>
          <w:szCs w:val="28"/>
        </w:rPr>
        <w:t>Суб’єкт права на конституційну скаргу</w:t>
      </w:r>
      <w:r w:rsidR="005E110D" w:rsidRPr="00BF5951">
        <w:rPr>
          <w:rFonts w:ascii="Times New Roman" w:hAnsi="Times New Roman"/>
          <w:sz w:val="28"/>
          <w:szCs w:val="28"/>
        </w:rPr>
        <w:t xml:space="preserve"> </w:t>
      </w:r>
      <w:r w:rsidR="0083745F" w:rsidRPr="00BF5951">
        <w:rPr>
          <w:rFonts w:ascii="Times New Roman" w:hAnsi="Times New Roman"/>
          <w:sz w:val="28"/>
          <w:szCs w:val="28"/>
        </w:rPr>
        <w:t>вказує</w:t>
      </w:r>
      <w:r w:rsidR="005E110D" w:rsidRPr="00BF5951">
        <w:rPr>
          <w:rFonts w:ascii="Times New Roman" w:hAnsi="Times New Roman"/>
          <w:sz w:val="28"/>
          <w:szCs w:val="28"/>
        </w:rPr>
        <w:t>, що відповідно до</w:t>
      </w:r>
      <w:r w:rsidR="00BF5951">
        <w:rPr>
          <w:rFonts w:ascii="Times New Roman" w:hAnsi="Times New Roman"/>
          <w:sz w:val="28"/>
          <w:szCs w:val="28"/>
        </w:rPr>
        <w:br/>
      </w:r>
      <w:r w:rsidR="005E110D" w:rsidRPr="00BF5951">
        <w:rPr>
          <w:rFonts w:ascii="Times New Roman" w:hAnsi="Times New Roman"/>
          <w:sz w:val="28"/>
          <w:szCs w:val="28"/>
        </w:rPr>
        <w:t xml:space="preserve">статті 46 Конституції України та статті 34 </w:t>
      </w:r>
      <w:r w:rsidR="00975D4D" w:rsidRPr="00BF5951">
        <w:rPr>
          <w:rFonts w:ascii="Times New Roman" w:hAnsi="Times New Roman"/>
          <w:sz w:val="28"/>
          <w:szCs w:val="28"/>
        </w:rPr>
        <w:t xml:space="preserve">в первинній редакції </w:t>
      </w:r>
      <w:r w:rsidR="005E110D" w:rsidRPr="00BF5951">
        <w:rPr>
          <w:rFonts w:ascii="Times New Roman" w:hAnsi="Times New Roman"/>
          <w:sz w:val="28"/>
          <w:szCs w:val="28"/>
        </w:rPr>
        <w:t>Закону, яка, на його переконання, є аналогічною чинній</w:t>
      </w:r>
      <w:r w:rsidR="00975D4D" w:rsidRPr="00BF5951">
        <w:rPr>
          <w:rFonts w:ascii="Times New Roman" w:hAnsi="Times New Roman"/>
          <w:sz w:val="28"/>
          <w:szCs w:val="28"/>
        </w:rPr>
        <w:t xml:space="preserve"> редакції</w:t>
      </w:r>
      <w:r w:rsidR="005E110D" w:rsidRPr="00BF5951">
        <w:rPr>
          <w:rFonts w:ascii="Times New Roman" w:hAnsi="Times New Roman"/>
          <w:sz w:val="28"/>
          <w:szCs w:val="28"/>
        </w:rPr>
        <w:t xml:space="preserve"> статті 36</w:t>
      </w:r>
      <w:r w:rsidR="00CC6CBF" w:rsidRPr="00BF5951">
        <w:rPr>
          <w:rFonts w:ascii="Times New Roman" w:hAnsi="Times New Roman"/>
          <w:sz w:val="28"/>
          <w:szCs w:val="28"/>
        </w:rPr>
        <w:t xml:space="preserve"> Закону</w:t>
      </w:r>
      <w:r w:rsidR="005E110D" w:rsidRPr="00BF5951">
        <w:rPr>
          <w:rFonts w:ascii="Times New Roman" w:hAnsi="Times New Roman"/>
          <w:sz w:val="28"/>
          <w:szCs w:val="28"/>
        </w:rPr>
        <w:t>, Фонд соціального страхування</w:t>
      </w:r>
      <w:r w:rsidR="00975D4D" w:rsidRPr="00BF5951">
        <w:rPr>
          <w:rFonts w:ascii="Times New Roman" w:hAnsi="Times New Roman"/>
          <w:sz w:val="28"/>
          <w:szCs w:val="28"/>
        </w:rPr>
        <w:t xml:space="preserve"> України</w:t>
      </w:r>
      <w:r w:rsidR="005E110D" w:rsidRPr="00BF5951">
        <w:rPr>
          <w:rFonts w:ascii="Times New Roman" w:hAnsi="Times New Roman"/>
          <w:sz w:val="28"/>
          <w:szCs w:val="28"/>
        </w:rPr>
        <w:t xml:space="preserve"> гарантував хворим на професійні захворювання безоплатне та своєчасне медикаментозне забезпечення.</w:t>
      </w:r>
    </w:p>
    <w:p w:rsidR="005E110D" w:rsidRPr="00BF5951" w:rsidRDefault="005E110D" w:rsidP="00BF5951">
      <w:pPr>
        <w:pStyle w:val="a5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BF5951">
        <w:rPr>
          <w:sz w:val="28"/>
          <w:szCs w:val="28"/>
        </w:rPr>
        <w:t xml:space="preserve">На </w:t>
      </w:r>
      <w:r w:rsidR="00825BD1" w:rsidRPr="00BF5951">
        <w:rPr>
          <w:sz w:val="28"/>
          <w:szCs w:val="28"/>
        </w:rPr>
        <w:t>думку</w:t>
      </w:r>
      <w:r w:rsidRPr="00BF5951">
        <w:rPr>
          <w:sz w:val="28"/>
          <w:szCs w:val="28"/>
        </w:rPr>
        <w:t xml:space="preserve"> </w:t>
      </w:r>
      <w:r w:rsidR="00825BD1" w:rsidRPr="00BF5951">
        <w:rPr>
          <w:sz w:val="28"/>
          <w:szCs w:val="28"/>
        </w:rPr>
        <w:t>суб</w:t>
      </w:r>
      <w:r w:rsidR="00772332" w:rsidRPr="00BF5951">
        <w:rPr>
          <w:sz w:val="28"/>
          <w:szCs w:val="28"/>
        </w:rPr>
        <w:t>’</w:t>
      </w:r>
      <w:r w:rsidR="00825BD1" w:rsidRPr="00BF5951">
        <w:rPr>
          <w:sz w:val="28"/>
          <w:szCs w:val="28"/>
        </w:rPr>
        <w:t>єкта права на конституційну скаргу</w:t>
      </w:r>
      <w:r w:rsidRPr="00BF5951">
        <w:rPr>
          <w:sz w:val="28"/>
          <w:szCs w:val="28"/>
        </w:rPr>
        <w:t>, доповнення статті 36 Закону</w:t>
      </w:r>
      <w:r w:rsidR="00975D4D" w:rsidRPr="00BF5951">
        <w:rPr>
          <w:sz w:val="28"/>
          <w:szCs w:val="28"/>
        </w:rPr>
        <w:t xml:space="preserve"> словосполученням</w:t>
      </w:r>
      <w:r w:rsidRPr="00BF5951">
        <w:rPr>
          <w:sz w:val="28"/>
          <w:szCs w:val="28"/>
        </w:rPr>
        <w:t xml:space="preserve"> «що проводяться відповідно до</w:t>
      </w:r>
      <w:r w:rsidR="00825BD1" w:rsidRPr="00BF5951">
        <w:rPr>
          <w:sz w:val="28"/>
          <w:szCs w:val="28"/>
        </w:rPr>
        <w:t xml:space="preserve"> вимог законів України „</w:t>
      </w:r>
      <w:r w:rsidRPr="00BF5951">
        <w:rPr>
          <w:sz w:val="28"/>
          <w:szCs w:val="28"/>
        </w:rPr>
        <w:t>Про державні фінансові гарантії мед</w:t>
      </w:r>
      <w:r w:rsidR="00825BD1" w:rsidRPr="00BF5951">
        <w:rPr>
          <w:sz w:val="28"/>
          <w:szCs w:val="28"/>
        </w:rPr>
        <w:t>ичного обслуговування населення“ та „</w:t>
      </w:r>
      <w:r w:rsidRPr="00BF5951">
        <w:rPr>
          <w:sz w:val="28"/>
          <w:szCs w:val="28"/>
        </w:rPr>
        <w:t>Про реабіл</w:t>
      </w:r>
      <w:r w:rsidR="00825BD1" w:rsidRPr="00BF5951">
        <w:rPr>
          <w:sz w:val="28"/>
          <w:szCs w:val="28"/>
        </w:rPr>
        <w:t>ітацію у сфері охорони здоров</w:t>
      </w:r>
      <w:r w:rsidR="00772332" w:rsidRPr="00BF5951">
        <w:rPr>
          <w:sz w:val="28"/>
          <w:szCs w:val="28"/>
        </w:rPr>
        <w:t>’</w:t>
      </w:r>
      <w:r w:rsidR="00825BD1" w:rsidRPr="00BF5951">
        <w:rPr>
          <w:sz w:val="28"/>
          <w:szCs w:val="28"/>
        </w:rPr>
        <w:t>я“</w:t>
      </w:r>
      <w:r w:rsidRPr="00BF5951">
        <w:rPr>
          <w:sz w:val="28"/>
          <w:szCs w:val="28"/>
        </w:rPr>
        <w:t xml:space="preserve">» фактично позбавило його та інших осіб із професійними захворюваннями права на безоплатне лікування, оскільки зазначені закони не передбачають відповідного механізму фінансування. </w:t>
      </w:r>
      <w:r w:rsidR="00975D4D" w:rsidRPr="00BF5951">
        <w:rPr>
          <w:sz w:val="28"/>
          <w:szCs w:val="28"/>
        </w:rPr>
        <w:t>Данильчук І.Д.</w:t>
      </w:r>
      <w:r w:rsidRPr="00BF5951">
        <w:rPr>
          <w:sz w:val="28"/>
          <w:szCs w:val="28"/>
        </w:rPr>
        <w:t xml:space="preserve"> також вк</w:t>
      </w:r>
      <w:r w:rsidR="00975D4D" w:rsidRPr="00BF5951">
        <w:rPr>
          <w:sz w:val="28"/>
          <w:szCs w:val="28"/>
        </w:rPr>
        <w:t>азує на внутрішню суперечливість, яку містить стаття 36 Закону</w:t>
      </w:r>
      <w:r w:rsidRPr="00BF5951">
        <w:rPr>
          <w:sz w:val="28"/>
          <w:szCs w:val="28"/>
        </w:rPr>
        <w:t xml:space="preserve">, адже, на його думку, абзаци перший і другий частини третьої статті 36 Закону </w:t>
      </w:r>
      <w:r w:rsidR="00CC6CBF" w:rsidRPr="00BF5951">
        <w:rPr>
          <w:sz w:val="28"/>
          <w:szCs w:val="28"/>
        </w:rPr>
        <w:t>закріплюють</w:t>
      </w:r>
      <w:r w:rsidRPr="00BF5951">
        <w:rPr>
          <w:sz w:val="28"/>
          <w:szCs w:val="28"/>
        </w:rPr>
        <w:t xml:space="preserve"> право на безоплатне забезпечення лікарськими засобами, проте оспорюване формулювання нівелює зміст цієї гарантії.</w:t>
      </w:r>
      <w:r w:rsidR="00D55731" w:rsidRPr="00BF5951">
        <w:rPr>
          <w:sz w:val="28"/>
          <w:szCs w:val="28"/>
        </w:rPr>
        <w:t xml:space="preserve"> Одна</w:t>
      </w:r>
      <w:r w:rsidR="006F0CE7" w:rsidRPr="00BF5951">
        <w:rPr>
          <w:sz w:val="28"/>
          <w:szCs w:val="28"/>
        </w:rPr>
        <w:t>к</w:t>
      </w:r>
      <w:r w:rsidR="00D55731" w:rsidRPr="00BF5951">
        <w:rPr>
          <w:sz w:val="28"/>
          <w:szCs w:val="28"/>
        </w:rPr>
        <w:t xml:space="preserve"> </w:t>
      </w:r>
      <w:r w:rsidR="006F0CE7" w:rsidRPr="00BF5951">
        <w:rPr>
          <w:sz w:val="28"/>
          <w:szCs w:val="28"/>
        </w:rPr>
        <w:t>це не є обґрунтуванням тверджень щодо неконституційності</w:t>
      </w:r>
      <w:r w:rsidR="006D685A">
        <w:rPr>
          <w:sz w:val="28"/>
          <w:szCs w:val="28"/>
        </w:rPr>
        <w:t xml:space="preserve"> окремого припису</w:t>
      </w:r>
      <w:r w:rsidR="006D685A">
        <w:rPr>
          <w:sz w:val="28"/>
          <w:szCs w:val="28"/>
        </w:rPr>
        <w:br/>
        <w:t>абзацу першого частини третьої статті 36 Закону</w:t>
      </w:r>
      <w:r w:rsidR="006F0CE7" w:rsidRPr="00BF5951">
        <w:rPr>
          <w:sz w:val="28"/>
          <w:szCs w:val="28"/>
        </w:rPr>
        <w:t>.</w:t>
      </w:r>
    </w:p>
    <w:p w:rsidR="00381073" w:rsidRPr="00BF5951" w:rsidRDefault="00D55731" w:rsidP="00BF5951">
      <w:pPr>
        <w:pStyle w:val="a5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BF5951">
        <w:rPr>
          <w:sz w:val="28"/>
          <w:szCs w:val="28"/>
        </w:rPr>
        <w:t>У цілому аналіз змісту консти</w:t>
      </w:r>
      <w:r w:rsidR="006F0CE7" w:rsidRPr="00BF5951">
        <w:rPr>
          <w:sz w:val="28"/>
          <w:szCs w:val="28"/>
        </w:rPr>
        <w:t>туційної</w:t>
      </w:r>
      <w:r w:rsidRPr="00BF5951">
        <w:rPr>
          <w:sz w:val="28"/>
          <w:szCs w:val="28"/>
        </w:rPr>
        <w:t xml:space="preserve"> скарги свідчит</w:t>
      </w:r>
      <w:r w:rsidR="006F0CE7" w:rsidRPr="00BF5951">
        <w:rPr>
          <w:sz w:val="28"/>
          <w:szCs w:val="28"/>
        </w:rPr>
        <w:t>ь</w:t>
      </w:r>
      <w:r w:rsidRPr="00BF5951">
        <w:rPr>
          <w:sz w:val="28"/>
          <w:szCs w:val="28"/>
        </w:rPr>
        <w:t xml:space="preserve">, що </w:t>
      </w:r>
      <w:r w:rsidR="006C7A7F" w:rsidRPr="00BF5951">
        <w:rPr>
          <w:sz w:val="28"/>
          <w:szCs w:val="28"/>
        </w:rPr>
        <w:t>автор клопотання пов</w:t>
      </w:r>
      <w:r w:rsidR="00772332" w:rsidRPr="00BF5951">
        <w:rPr>
          <w:sz w:val="28"/>
          <w:szCs w:val="28"/>
        </w:rPr>
        <w:t>’</w:t>
      </w:r>
      <w:r w:rsidR="006C7A7F" w:rsidRPr="00BF5951">
        <w:rPr>
          <w:sz w:val="28"/>
          <w:szCs w:val="28"/>
        </w:rPr>
        <w:t>язу</w:t>
      </w:r>
      <w:r w:rsidR="00975D4D" w:rsidRPr="00BF5951">
        <w:rPr>
          <w:sz w:val="28"/>
          <w:szCs w:val="28"/>
        </w:rPr>
        <w:t>є неконституційність оспорюваного припису</w:t>
      </w:r>
      <w:r w:rsidR="006C7A7F" w:rsidRPr="00BF5951">
        <w:rPr>
          <w:sz w:val="28"/>
          <w:szCs w:val="28"/>
        </w:rPr>
        <w:t xml:space="preserve"> Закону з відмовою Пенсійного фонду України </w:t>
      </w:r>
      <w:r w:rsidR="00381073" w:rsidRPr="00BF5951">
        <w:rPr>
          <w:sz w:val="28"/>
          <w:szCs w:val="28"/>
        </w:rPr>
        <w:t xml:space="preserve">та судів системи судоустрою України </w:t>
      </w:r>
      <w:r w:rsidR="006C7A7F" w:rsidRPr="00BF5951">
        <w:rPr>
          <w:sz w:val="28"/>
          <w:szCs w:val="28"/>
        </w:rPr>
        <w:t xml:space="preserve">відшкодувати шкоду, заподіяну внаслідок професійного захворювання, </w:t>
      </w:r>
      <w:r w:rsidR="00975D4D" w:rsidRPr="00BF5951">
        <w:rPr>
          <w:sz w:val="28"/>
          <w:szCs w:val="28"/>
        </w:rPr>
        <w:t>у спосіб</w:t>
      </w:r>
      <w:r w:rsidR="006C7A7F" w:rsidRPr="00BF5951">
        <w:rPr>
          <w:sz w:val="28"/>
          <w:szCs w:val="28"/>
        </w:rPr>
        <w:t xml:space="preserve"> видачі гарантійного листа для оплати лікарських засобів за рецептами лікаря</w:t>
      </w:r>
      <w:r w:rsidR="00381073" w:rsidRPr="00BF5951">
        <w:rPr>
          <w:sz w:val="28"/>
          <w:szCs w:val="28"/>
        </w:rPr>
        <w:t>.</w:t>
      </w:r>
    </w:p>
    <w:p w:rsidR="00381073" w:rsidRPr="00BF5951" w:rsidRDefault="00381073" w:rsidP="00BF5951">
      <w:pPr>
        <w:pStyle w:val="a5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  <w:r w:rsidRPr="00BF5951">
        <w:rPr>
          <w:sz w:val="28"/>
          <w:szCs w:val="28"/>
        </w:rPr>
        <w:t>Отже</w:t>
      </w:r>
      <w:r w:rsidR="00EF4CF5" w:rsidRPr="00BF5951">
        <w:rPr>
          <w:sz w:val="28"/>
          <w:szCs w:val="28"/>
        </w:rPr>
        <w:t xml:space="preserve">, наведені </w:t>
      </w:r>
      <w:r w:rsidR="006F0CE7" w:rsidRPr="00BF5951">
        <w:rPr>
          <w:sz w:val="28"/>
          <w:szCs w:val="28"/>
        </w:rPr>
        <w:t>у конституційній скарзі</w:t>
      </w:r>
      <w:r w:rsidR="00975D4D" w:rsidRPr="00BF5951">
        <w:rPr>
          <w:sz w:val="28"/>
          <w:szCs w:val="28"/>
        </w:rPr>
        <w:t xml:space="preserve"> доводи</w:t>
      </w:r>
      <w:r w:rsidRPr="00BF5951">
        <w:rPr>
          <w:sz w:val="28"/>
          <w:szCs w:val="28"/>
        </w:rPr>
        <w:t xml:space="preserve"> фактично зводяться до незгоди суб</w:t>
      </w:r>
      <w:r w:rsidR="00772332" w:rsidRPr="00BF5951">
        <w:rPr>
          <w:sz w:val="28"/>
          <w:szCs w:val="28"/>
        </w:rPr>
        <w:t>’</w:t>
      </w:r>
      <w:r w:rsidRPr="00BF5951">
        <w:rPr>
          <w:sz w:val="28"/>
          <w:szCs w:val="28"/>
        </w:rPr>
        <w:t xml:space="preserve">єкта права на конституційну скаргу з чинним законодавчим регулюванням механізму здійснення страхових виплат, а також судовими </w:t>
      </w:r>
      <w:r w:rsidRPr="00BF5951">
        <w:rPr>
          <w:sz w:val="28"/>
          <w:szCs w:val="28"/>
        </w:rPr>
        <w:lastRenderedPageBreak/>
        <w:t>рішеннями у його справі, що</w:t>
      </w:r>
      <w:r w:rsidR="00975D4D" w:rsidRPr="00BF5951">
        <w:rPr>
          <w:sz w:val="28"/>
          <w:szCs w:val="28"/>
        </w:rPr>
        <w:t xml:space="preserve"> не можна вважати</w:t>
      </w:r>
      <w:r w:rsidRPr="00BF5951">
        <w:rPr>
          <w:sz w:val="28"/>
          <w:szCs w:val="28"/>
        </w:rPr>
        <w:t xml:space="preserve"> належним обґрунтуванням тверджень щодо неконституційності оспорюван</w:t>
      </w:r>
      <w:r w:rsidR="006D685A">
        <w:rPr>
          <w:sz w:val="28"/>
          <w:szCs w:val="28"/>
        </w:rPr>
        <w:t>ого</w:t>
      </w:r>
      <w:r w:rsidRPr="00BF5951">
        <w:rPr>
          <w:sz w:val="28"/>
          <w:szCs w:val="28"/>
        </w:rPr>
        <w:t xml:space="preserve"> припис</w:t>
      </w:r>
      <w:r w:rsidR="006D685A">
        <w:rPr>
          <w:sz w:val="28"/>
          <w:szCs w:val="28"/>
        </w:rPr>
        <w:t>у</w:t>
      </w:r>
      <w:r w:rsidRPr="00BF5951">
        <w:rPr>
          <w:sz w:val="28"/>
          <w:szCs w:val="28"/>
        </w:rPr>
        <w:t xml:space="preserve"> статті 36 Закону.</w:t>
      </w:r>
    </w:p>
    <w:p w:rsidR="00CC6CBF" w:rsidRPr="00BF5951" w:rsidRDefault="00CC6CBF" w:rsidP="00BF5951">
      <w:pPr>
        <w:pStyle w:val="a5"/>
        <w:spacing w:before="0" w:beforeAutospacing="0" w:after="0" w:afterAutospacing="0" w:line="336" w:lineRule="auto"/>
        <w:ind w:firstLine="567"/>
        <w:jc w:val="both"/>
        <w:rPr>
          <w:sz w:val="28"/>
          <w:szCs w:val="28"/>
        </w:rPr>
      </w:pPr>
    </w:p>
    <w:p w:rsidR="00BF5951" w:rsidRPr="00FA20D1" w:rsidRDefault="00BF5951" w:rsidP="00BF5951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3.3</w:t>
      </w:r>
      <w:r w:rsidRPr="008D3432">
        <w:rPr>
          <w:rFonts w:ascii="Times New Roman" w:hAnsi="Times New Roman"/>
          <w:sz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Третя колегія суддів </w:t>
      </w:r>
      <w:r w:rsidRPr="002A0C7A">
        <w:rPr>
          <w:rFonts w:ascii="Times New Roman" w:hAnsi="Times New Roman"/>
          <w:sz w:val="28"/>
          <w:szCs w:val="28"/>
        </w:rPr>
        <w:t>Другого сенату Конституційного Суду України</w:t>
      </w:r>
      <w:r>
        <w:rPr>
          <w:rFonts w:ascii="Times New Roman" w:hAnsi="Times New Roman"/>
          <w:sz w:val="28"/>
          <w:szCs w:val="28"/>
        </w:rPr>
        <w:t xml:space="preserve"> також звертає увагу на те, що с</w:t>
      </w:r>
      <w:r w:rsidRPr="00D90153">
        <w:rPr>
          <w:rFonts w:ascii="Times New Roman" w:hAnsi="Times New Roman"/>
          <w:sz w:val="28"/>
        </w:rPr>
        <w:t xml:space="preserve">таття 36 Закону </w:t>
      </w:r>
      <w:r>
        <w:rPr>
          <w:rFonts w:ascii="Times New Roman" w:hAnsi="Times New Roman"/>
          <w:sz w:val="28"/>
        </w:rPr>
        <w:t xml:space="preserve">є бланкетною нормою. Вона </w:t>
      </w:r>
      <w:r w:rsidRPr="00263137">
        <w:rPr>
          <w:rFonts w:ascii="Times New Roman" w:hAnsi="Times New Roman"/>
          <w:sz w:val="28"/>
        </w:rPr>
        <w:t xml:space="preserve">не встановлює способу забезпечення лікарськими засобами та не передбачає механізму їх оплати </w:t>
      </w:r>
      <w:r>
        <w:rPr>
          <w:rFonts w:ascii="Times New Roman" w:hAnsi="Times New Roman"/>
          <w:sz w:val="28"/>
        </w:rPr>
        <w:t>у спосіб</w:t>
      </w:r>
      <w:r w:rsidRPr="00263137">
        <w:rPr>
          <w:rFonts w:ascii="Times New Roman" w:hAnsi="Times New Roman"/>
          <w:sz w:val="28"/>
        </w:rPr>
        <w:t xml:space="preserve"> видачі гарантійних листів</w:t>
      </w:r>
      <w:r>
        <w:rPr>
          <w:rFonts w:ascii="Times New Roman" w:hAnsi="Times New Roman"/>
          <w:sz w:val="28"/>
        </w:rPr>
        <w:t xml:space="preserve">, відсилаючи до законів України </w:t>
      </w:r>
      <w:r w:rsidRPr="008C1CE7">
        <w:rPr>
          <w:rFonts w:ascii="Times New Roman" w:hAnsi="Times New Roman"/>
          <w:sz w:val="28"/>
          <w:szCs w:val="28"/>
        </w:rPr>
        <w:t>„</w:t>
      </w:r>
      <w:r w:rsidRPr="008C1CE7">
        <w:rPr>
          <w:rFonts w:ascii="Times New Roman" w:hAnsi="Times New Roman"/>
          <w:sz w:val="28"/>
        </w:rPr>
        <w:t>Про державні фінансові гарантії медичного обслуговування населення“</w:t>
      </w:r>
      <w:r>
        <w:rPr>
          <w:rFonts w:ascii="Times New Roman" w:hAnsi="Times New Roman"/>
          <w:sz w:val="28"/>
        </w:rPr>
        <w:t xml:space="preserve"> </w:t>
      </w:r>
      <w:r w:rsidRPr="008C1CE7"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 xml:space="preserve"> </w:t>
      </w:r>
      <w:r w:rsidRPr="008C1CE7">
        <w:rPr>
          <w:rFonts w:ascii="Times New Roman" w:hAnsi="Times New Roman"/>
          <w:sz w:val="28"/>
          <w:szCs w:val="28"/>
        </w:rPr>
        <w:t>„</w:t>
      </w:r>
      <w:r w:rsidRPr="008C1CE7">
        <w:rPr>
          <w:rFonts w:ascii="Times New Roman" w:hAnsi="Times New Roman"/>
          <w:sz w:val="28"/>
        </w:rPr>
        <w:t>Про реабілітацію у сфері охорони здоров</w:t>
      </w:r>
      <w:r>
        <w:rPr>
          <w:rFonts w:ascii="Times New Roman" w:hAnsi="Times New Roman"/>
          <w:sz w:val="28"/>
        </w:rPr>
        <w:t>’</w:t>
      </w:r>
      <w:r w:rsidRPr="008C1CE7">
        <w:rPr>
          <w:rFonts w:ascii="Times New Roman" w:hAnsi="Times New Roman"/>
          <w:sz w:val="28"/>
        </w:rPr>
        <w:t>я“</w:t>
      </w:r>
      <w:r w:rsidRPr="00D90153">
        <w:rPr>
          <w:rFonts w:ascii="Times New Roman" w:hAnsi="Times New Roman"/>
          <w:sz w:val="28"/>
        </w:rPr>
        <w:t xml:space="preserve">. </w:t>
      </w:r>
    </w:p>
    <w:p w:rsidR="00BF5951" w:rsidRDefault="00BF5951" w:rsidP="00BF5951">
      <w:pPr>
        <w:spacing w:after="0" w:line="336" w:lineRule="auto"/>
        <w:ind w:firstLine="567"/>
        <w:jc w:val="both"/>
        <w:rPr>
          <w:rFonts w:ascii="Times New Roman" w:hAnsi="Times New Roman"/>
          <w:sz w:val="28"/>
        </w:rPr>
      </w:pPr>
      <w:r w:rsidRPr="00D90153">
        <w:rPr>
          <w:rFonts w:ascii="Times New Roman" w:hAnsi="Times New Roman"/>
          <w:sz w:val="28"/>
        </w:rPr>
        <w:t xml:space="preserve">Отже, </w:t>
      </w:r>
      <w:r>
        <w:rPr>
          <w:rFonts w:ascii="Times New Roman" w:hAnsi="Times New Roman"/>
          <w:sz w:val="28"/>
        </w:rPr>
        <w:t>застосування окремого припису</w:t>
      </w:r>
      <w:r w:rsidR="006D685A">
        <w:rPr>
          <w:rFonts w:ascii="Times New Roman" w:hAnsi="Times New Roman"/>
          <w:sz w:val="28"/>
        </w:rPr>
        <w:t xml:space="preserve"> абзацу першого частини третьої статті 36</w:t>
      </w:r>
      <w:r>
        <w:rPr>
          <w:rFonts w:ascii="Times New Roman" w:hAnsi="Times New Roman"/>
          <w:sz w:val="28"/>
        </w:rPr>
        <w:t xml:space="preserve"> Закону безпосередньо не могло призвести до порушення права Данильчука І.Д. на соціальний захист, гарантованого статтею 46 Конституції України.</w:t>
      </w:r>
    </w:p>
    <w:p w:rsidR="00BF5951" w:rsidRDefault="00BF5951" w:rsidP="00BF5951">
      <w:pPr>
        <w:spacing w:after="0" w:line="336" w:lineRule="auto"/>
        <w:ind w:firstLine="567"/>
        <w:jc w:val="both"/>
        <w:rPr>
          <w:rFonts w:ascii="Times New Roman" w:hAnsi="Times New Roman"/>
          <w:sz w:val="28"/>
        </w:rPr>
      </w:pPr>
    </w:p>
    <w:p w:rsidR="00BF5951" w:rsidRPr="006D1A38" w:rsidRDefault="00BF5951" w:rsidP="00BF5951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1073">
        <w:rPr>
          <w:rFonts w:ascii="Times New Roman" w:hAnsi="Times New Roman"/>
          <w:sz w:val="28"/>
        </w:rPr>
        <w:t xml:space="preserve">3.4. </w:t>
      </w:r>
      <w:r w:rsidRPr="008D3432">
        <w:rPr>
          <w:rFonts w:ascii="Times New Roman" w:hAnsi="Times New Roman"/>
          <w:sz w:val="28"/>
        </w:rPr>
        <w:t xml:space="preserve">З огляду на викладене автор клопотання не дотримав вимог пункту 6 частини другої статті 55 Закону України „Про Конституційний Суд України“, що </w:t>
      </w:r>
      <w:r w:rsidRPr="006D1A38">
        <w:rPr>
          <w:rFonts w:ascii="Times New Roman" w:hAnsi="Times New Roman"/>
          <w:sz w:val="28"/>
          <w:szCs w:val="28"/>
        </w:rPr>
        <w:t>є підставою для відмови у відкритті конституційного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A38">
        <w:rPr>
          <w:rFonts w:ascii="Times New Roman" w:hAnsi="Times New Roman"/>
          <w:sz w:val="28"/>
          <w:szCs w:val="28"/>
        </w:rPr>
        <w:t>провадження у справі згідно з пунктом 4 статті 62 цього закону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A38">
        <w:rPr>
          <w:rFonts w:ascii="Times New Roman" w:hAnsi="Times New Roman"/>
          <w:sz w:val="28"/>
          <w:szCs w:val="28"/>
        </w:rPr>
        <w:t>неприйнятність конституційної скарги.</w:t>
      </w:r>
    </w:p>
    <w:p w:rsidR="00BF5951" w:rsidRDefault="00BF5951" w:rsidP="00BF5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951" w:rsidRPr="005E0A17" w:rsidRDefault="00BF5951" w:rsidP="00BF5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A17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5E0A17">
        <w:rPr>
          <w:rFonts w:ascii="Times New Roman" w:hAnsi="Times New Roman"/>
          <w:sz w:val="28"/>
          <w:szCs w:val="28"/>
          <w:vertAlign w:val="superscript"/>
        </w:rPr>
        <w:t>1</w:t>
      </w:r>
      <w:r w:rsidRPr="005E0A17">
        <w:rPr>
          <w:rFonts w:ascii="Times New Roman" w:hAnsi="Times New Roman"/>
          <w:sz w:val="28"/>
          <w:szCs w:val="28"/>
        </w:rPr>
        <w:t xml:space="preserve">, 153 Конституції України, на підставі статей 7, 32, 37, 55, 56, 58, 62, 77, 83, 86 Закону України „Про Конституційний Суд України“, відповідно до § 45, § 56 Регламенту Конституційного Суду України Третя колегія суддів Другого сенату Конституційного Суду України </w:t>
      </w:r>
    </w:p>
    <w:p w:rsidR="00BF5951" w:rsidRPr="005E0A17" w:rsidRDefault="00BF5951" w:rsidP="006D685A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5951" w:rsidRPr="005E0A17" w:rsidRDefault="00BF5951" w:rsidP="00BF5951">
      <w:pPr>
        <w:pStyle w:val="1"/>
        <w:autoSpaceDE w:val="0"/>
        <w:autoSpaceDN w:val="0"/>
        <w:adjustRightInd w:val="0"/>
        <w:spacing w:after="0" w:line="33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и л а</w:t>
      </w:r>
      <w:r w:rsidRPr="005E0A17">
        <w:rPr>
          <w:rFonts w:ascii="Times New Roman" w:hAnsi="Times New Roman"/>
          <w:b/>
          <w:sz w:val="28"/>
          <w:szCs w:val="28"/>
        </w:rPr>
        <w:t>:</w:t>
      </w:r>
    </w:p>
    <w:p w:rsidR="00BF5951" w:rsidRPr="005E0A17" w:rsidRDefault="00BF5951" w:rsidP="006D6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951" w:rsidRPr="005E0A17" w:rsidRDefault="00BF5951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A17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r w:rsidRPr="008C1CE7">
        <w:rPr>
          <w:rFonts w:ascii="Times New Roman" w:hAnsi="Times New Roman"/>
          <w:sz w:val="28"/>
          <w:szCs w:val="28"/>
        </w:rPr>
        <w:t xml:space="preserve">Данильчука Івана Дмитровича </w:t>
      </w:r>
      <w:r w:rsidRPr="008C1CE7">
        <w:rPr>
          <w:rFonts w:ascii="Times New Roman" w:hAnsi="Times New Roman"/>
          <w:sz w:val="28"/>
        </w:rPr>
        <w:t xml:space="preserve">щодо відповідності Конституції України (конституційності) </w:t>
      </w:r>
      <w:r>
        <w:rPr>
          <w:rFonts w:ascii="Times New Roman" w:hAnsi="Times New Roman"/>
          <w:sz w:val="28"/>
        </w:rPr>
        <w:t xml:space="preserve">окремого припису </w:t>
      </w:r>
      <w:r w:rsidRPr="008C1CE7">
        <w:rPr>
          <w:rFonts w:ascii="Times New Roman" w:hAnsi="Times New Roman"/>
          <w:sz w:val="28"/>
        </w:rPr>
        <w:t xml:space="preserve">абзацу першого частини третьої статті 36 Закону України </w:t>
      </w:r>
      <w:r w:rsidRPr="008C1CE7">
        <w:rPr>
          <w:rFonts w:ascii="Times New Roman" w:hAnsi="Times New Roman"/>
          <w:sz w:val="28"/>
          <w:szCs w:val="28"/>
        </w:rPr>
        <w:t>„Про загальнообов</w:t>
      </w:r>
      <w:r>
        <w:rPr>
          <w:rFonts w:ascii="Times New Roman" w:hAnsi="Times New Roman"/>
          <w:sz w:val="28"/>
          <w:szCs w:val="28"/>
        </w:rPr>
        <w:t>’</w:t>
      </w:r>
      <w:r w:rsidRPr="008C1CE7">
        <w:rPr>
          <w:rFonts w:ascii="Times New Roman" w:hAnsi="Times New Roman"/>
          <w:sz w:val="28"/>
          <w:szCs w:val="28"/>
        </w:rPr>
        <w:t xml:space="preserve">язкове державне соціальне страхування“ від 23 вересня 1999 року </w:t>
      </w:r>
      <w:r>
        <w:rPr>
          <w:rFonts w:ascii="Times New Roman" w:hAnsi="Times New Roman"/>
          <w:sz w:val="28"/>
          <w:szCs w:val="28"/>
        </w:rPr>
        <w:t>№ 1105–ХІV зі змінами</w:t>
      </w:r>
      <w:r>
        <w:rPr>
          <w:rFonts w:ascii="Times New Roman" w:hAnsi="Times New Roman"/>
          <w:b/>
          <w:sz w:val="28"/>
        </w:rPr>
        <w:t xml:space="preserve"> </w:t>
      </w:r>
      <w:r w:rsidRPr="005E0A17">
        <w:rPr>
          <w:rFonts w:ascii="Times New Roman" w:hAnsi="Times New Roman"/>
          <w:sz w:val="28"/>
          <w:szCs w:val="28"/>
        </w:rPr>
        <w:t xml:space="preserve">на </w:t>
      </w:r>
      <w:r w:rsidRPr="005E0A17">
        <w:rPr>
          <w:rFonts w:ascii="Times New Roman" w:hAnsi="Times New Roman"/>
          <w:sz w:val="28"/>
          <w:szCs w:val="28"/>
        </w:rPr>
        <w:lastRenderedPageBreak/>
        <w:t>підставі пункту 4 статті 62 Закону України „Про Конституційний Суд</w:t>
      </w:r>
      <w:r>
        <w:rPr>
          <w:rFonts w:ascii="Times New Roman" w:hAnsi="Times New Roman"/>
          <w:sz w:val="28"/>
          <w:szCs w:val="28"/>
        </w:rPr>
        <w:br/>
      </w:r>
      <w:r w:rsidRPr="005E0A17">
        <w:rPr>
          <w:rFonts w:ascii="Times New Roman" w:hAnsi="Times New Roman"/>
          <w:sz w:val="28"/>
          <w:szCs w:val="28"/>
        </w:rPr>
        <w:t>України“ – неприйнятність конституційної скарги.</w:t>
      </w:r>
    </w:p>
    <w:p w:rsidR="00BF5951" w:rsidRPr="005E0A17" w:rsidRDefault="00BF5951" w:rsidP="00BF5951">
      <w:pPr>
        <w:pStyle w:val="10"/>
        <w:autoSpaceDE w:val="0"/>
        <w:autoSpaceDN w:val="0"/>
        <w:adjustRightInd w:val="0"/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F5951" w:rsidRPr="008A30DC" w:rsidRDefault="00BF5951" w:rsidP="00BF5951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C7A">
        <w:rPr>
          <w:rFonts w:ascii="Times New Roman" w:hAnsi="Times New Roman"/>
          <w:sz w:val="28"/>
          <w:szCs w:val="28"/>
        </w:rPr>
        <w:t xml:space="preserve">2. Ухвала </w:t>
      </w:r>
      <w:r>
        <w:rPr>
          <w:rFonts w:ascii="Times New Roman" w:hAnsi="Times New Roman"/>
          <w:sz w:val="28"/>
          <w:szCs w:val="28"/>
        </w:rPr>
        <w:t xml:space="preserve">Третьої колегії суддів </w:t>
      </w:r>
      <w:r w:rsidRPr="002A0C7A">
        <w:rPr>
          <w:rFonts w:ascii="Times New Roman" w:hAnsi="Times New Roman"/>
          <w:sz w:val="28"/>
          <w:szCs w:val="28"/>
        </w:rPr>
        <w:t>Другого сенату Конституційного Суду України є остаточною.</w:t>
      </w:r>
    </w:p>
    <w:p w:rsidR="00806B5E" w:rsidRDefault="00806B5E" w:rsidP="00BF59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951" w:rsidRDefault="00BF5951" w:rsidP="00BF59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951" w:rsidRDefault="00BF5951" w:rsidP="00BF59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263" w:rsidRPr="00753263" w:rsidRDefault="00753263" w:rsidP="00753263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753263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:rsidR="00753263" w:rsidRPr="00753263" w:rsidRDefault="00753263" w:rsidP="00753263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753263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:rsidR="00055F06" w:rsidRPr="00753263" w:rsidRDefault="00753263" w:rsidP="00753263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753263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055F06" w:rsidRPr="00753263" w:rsidSect="00BF5951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1A" w:rsidRDefault="001A3A1A" w:rsidP="007F4ADF">
      <w:pPr>
        <w:spacing w:after="0" w:line="240" w:lineRule="auto"/>
      </w:pPr>
      <w:r>
        <w:separator/>
      </w:r>
    </w:p>
  </w:endnote>
  <w:endnote w:type="continuationSeparator" w:id="0">
    <w:p w:rsidR="001A3A1A" w:rsidRDefault="001A3A1A" w:rsidP="007F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51" w:rsidRPr="00BF5951" w:rsidRDefault="00BF5951">
    <w:pPr>
      <w:pStyle w:val="aa"/>
      <w:rPr>
        <w:rFonts w:ascii="Times New Roman" w:hAnsi="Times New Roman"/>
        <w:sz w:val="10"/>
        <w:szCs w:val="10"/>
      </w:rPr>
    </w:pPr>
    <w:r w:rsidRPr="00BF5951">
      <w:rPr>
        <w:rFonts w:ascii="Times New Roman" w:hAnsi="Times New Roman"/>
        <w:sz w:val="10"/>
        <w:szCs w:val="10"/>
      </w:rPr>
      <w:fldChar w:fldCharType="begin"/>
    </w:r>
    <w:r w:rsidRPr="00BF5951">
      <w:rPr>
        <w:rFonts w:ascii="Times New Roman" w:hAnsi="Times New Roman"/>
        <w:sz w:val="10"/>
        <w:szCs w:val="10"/>
        <w:lang w:val="en-US"/>
      </w:rPr>
      <w:instrText xml:space="preserve"> FILENAME \p \* MERGEFORMAT </w:instrText>
    </w:r>
    <w:r w:rsidRPr="00BF5951">
      <w:rPr>
        <w:rFonts w:ascii="Times New Roman" w:hAnsi="Times New Roman"/>
        <w:sz w:val="10"/>
        <w:szCs w:val="10"/>
      </w:rPr>
      <w:fldChar w:fldCharType="separate"/>
    </w:r>
    <w:r w:rsidR="00753263">
      <w:rPr>
        <w:rFonts w:ascii="Times New Roman" w:hAnsi="Times New Roman"/>
        <w:noProof/>
        <w:sz w:val="10"/>
        <w:szCs w:val="10"/>
        <w:lang w:val="en-US"/>
      </w:rPr>
      <w:t>S:\Mashburo\2025\Suddi\II senat\III koleg\64.docx</w:t>
    </w:r>
    <w:r w:rsidRPr="00BF5951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51" w:rsidRPr="00BF5951" w:rsidRDefault="00BF5951">
    <w:pPr>
      <w:pStyle w:val="aa"/>
      <w:rPr>
        <w:rFonts w:ascii="Times New Roman" w:hAnsi="Times New Roman"/>
        <w:sz w:val="10"/>
        <w:szCs w:val="10"/>
      </w:rPr>
    </w:pPr>
    <w:r w:rsidRPr="00BF5951">
      <w:rPr>
        <w:rFonts w:ascii="Times New Roman" w:hAnsi="Times New Roman"/>
        <w:sz w:val="10"/>
        <w:szCs w:val="10"/>
      </w:rPr>
      <w:fldChar w:fldCharType="begin"/>
    </w:r>
    <w:r w:rsidRPr="00BF5951">
      <w:rPr>
        <w:rFonts w:ascii="Times New Roman" w:hAnsi="Times New Roman"/>
        <w:sz w:val="10"/>
        <w:szCs w:val="10"/>
        <w:lang w:val="en-US"/>
      </w:rPr>
      <w:instrText xml:space="preserve"> FILENAME \p \* MERGEFORMAT </w:instrText>
    </w:r>
    <w:r w:rsidRPr="00BF5951">
      <w:rPr>
        <w:rFonts w:ascii="Times New Roman" w:hAnsi="Times New Roman"/>
        <w:sz w:val="10"/>
        <w:szCs w:val="10"/>
      </w:rPr>
      <w:fldChar w:fldCharType="separate"/>
    </w:r>
    <w:r w:rsidR="00753263">
      <w:rPr>
        <w:rFonts w:ascii="Times New Roman" w:hAnsi="Times New Roman"/>
        <w:noProof/>
        <w:sz w:val="10"/>
        <w:szCs w:val="10"/>
        <w:lang w:val="en-US"/>
      </w:rPr>
      <w:t>S:\Mashburo\2025\Suddi\II senat\III koleg\64.docx</w:t>
    </w:r>
    <w:r w:rsidRPr="00BF5951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1A" w:rsidRDefault="001A3A1A" w:rsidP="007F4ADF">
      <w:pPr>
        <w:spacing w:after="0" w:line="240" w:lineRule="auto"/>
      </w:pPr>
      <w:r>
        <w:separator/>
      </w:r>
    </w:p>
  </w:footnote>
  <w:footnote w:type="continuationSeparator" w:id="0">
    <w:p w:rsidR="001A3A1A" w:rsidRDefault="001A3A1A" w:rsidP="007F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0513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F4ADF" w:rsidRPr="00BF5951" w:rsidRDefault="007F4ADF" w:rsidP="00CC2F6E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F5951">
          <w:rPr>
            <w:rFonts w:ascii="Times New Roman" w:hAnsi="Times New Roman"/>
            <w:sz w:val="28"/>
            <w:szCs w:val="28"/>
          </w:rPr>
          <w:fldChar w:fldCharType="begin"/>
        </w:r>
        <w:r w:rsidRPr="00BF595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5951">
          <w:rPr>
            <w:rFonts w:ascii="Times New Roman" w:hAnsi="Times New Roman"/>
            <w:sz w:val="28"/>
            <w:szCs w:val="28"/>
          </w:rPr>
          <w:fldChar w:fldCharType="separate"/>
        </w:r>
        <w:r w:rsidR="00753263">
          <w:rPr>
            <w:rFonts w:ascii="Times New Roman" w:hAnsi="Times New Roman"/>
            <w:noProof/>
            <w:sz w:val="28"/>
            <w:szCs w:val="28"/>
          </w:rPr>
          <w:t>6</w:t>
        </w:r>
        <w:r w:rsidRPr="00BF595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B2E"/>
    <w:multiLevelType w:val="hybridMultilevel"/>
    <w:tmpl w:val="2A5A0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E7"/>
    <w:rsid w:val="000129C1"/>
    <w:rsid w:val="00055F06"/>
    <w:rsid w:val="000D3F6F"/>
    <w:rsid w:val="000D6B82"/>
    <w:rsid w:val="000F5E96"/>
    <w:rsid w:val="00117FC3"/>
    <w:rsid w:val="001A3A1A"/>
    <w:rsid w:val="00241FC3"/>
    <w:rsid w:val="00263137"/>
    <w:rsid w:val="002B345B"/>
    <w:rsid w:val="003802F7"/>
    <w:rsid w:val="00381073"/>
    <w:rsid w:val="003C58CD"/>
    <w:rsid w:val="003E2E95"/>
    <w:rsid w:val="004D63B8"/>
    <w:rsid w:val="004D670D"/>
    <w:rsid w:val="00553281"/>
    <w:rsid w:val="00554C26"/>
    <w:rsid w:val="005B1629"/>
    <w:rsid w:val="005E110D"/>
    <w:rsid w:val="0069054F"/>
    <w:rsid w:val="006C40A9"/>
    <w:rsid w:val="006C7A7F"/>
    <w:rsid w:val="006D685A"/>
    <w:rsid w:val="006F0CE7"/>
    <w:rsid w:val="00705A58"/>
    <w:rsid w:val="0072389B"/>
    <w:rsid w:val="007461F7"/>
    <w:rsid w:val="00753263"/>
    <w:rsid w:val="00772332"/>
    <w:rsid w:val="007F4ADF"/>
    <w:rsid w:val="00806B5E"/>
    <w:rsid w:val="00825BD1"/>
    <w:rsid w:val="0083745F"/>
    <w:rsid w:val="00846B5E"/>
    <w:rsid w:val="00876485"/>
    <w:rsid w:val="008C1CE7"/>
    <w:rsid w:val="008D3432"/>
    <w:rsid w:val="00966A6B"/>
    <w:rsid w:val="00975D4D"/>
    <w:rsid w:val="00B24A84"/>
    <w:rsid w:val="00B3476C"/>
    <w:rsid w:val="00B92172"/>
    <w:rsid w:val="00BA4646"/>
    <w:rsid w:val="00BF5951"/>
    <w:rsid w:val="00C5194D"/>
    <w:rsid w:val="00CC2F6E"/>
    <w:rsid w:val="00CC6CBF"/>
    <w:rsid w:val="00D55731"/>
    <w:rsid w:val="00D90153"/>
    <w:rsid w:val="00DC53F4"/>
    <w:rsid w:val="00DD5ED1"/>
    <w:rsid w:val="00E23355"/>
    <w:rsid w:val="00E36B70"/>
    <w:rsid w:val="00EC48CC"/>
    <w:rsid w:val="00EC5893"/>
    <w:rsid w:val="00EF4CF5"/>
    <w:rsid w:val="00F33FCB"/>
    <w:rsid w:val="00F62A81"/>
    <w:rsid w:val="00F9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2988"/>
  <w15:chartTrackingRefBased/>
  <w15:docId w15:val="{7D51FDF3-C644-46C3-A403-C120EEA5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CE7"/>
    <w:rPr>
      <w:color w:val="0000FF"/>
      <w:u w:val="single"/>
    </w:rPr>
  </w:style>
  <w:style w:type="character" w:customStyle="1" w:styleId="11">
    <w:name w:val="Основний текст (11)"/>
    <w:basedOn w:val="a0"/>
    <w:rsid w:val="000D3F6F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5E11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rsid w:val="008D3432"/>
    <w:pPr>
      <w:ind w:left="720"/>
    </w:pPr>
    <w:rPr>
      <w:rFonts w:eastAsia="Times New Roman"/>
    </w:rPr>
  </w:style>
  <w:style w:type="paragraph" w:customStyle="1" w:styleId="10">
    <w:name w:val="Абзац списка1"/>
    <w:basedOn w:val="a"/>
    <w:rsid w:val="008D3432"/>
    <w:pPr>
      <w:ind w:left="720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7F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F4ADF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A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F4AD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F4A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F4ADF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05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5920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А. Пушкар</dc:creator>
  <cp:keywords/>
  <dc:description/>
  <cp:lastModifiedBy>Валентина М. Поліщук</cp:lastModifiedBy>
  <cp:revision>6</cp:revision>
  <cp:lastPrinted>2025-12-25T07:31:00Z</cp:lastPrinted>
  <dcterms:created xsi:type="dcterms:W3CDTF">2025-12-23T14:19:00Z</dcterms:created>
  <dcterms:modified xsi:type="dcterms:W3CDTF">2025-12-25T07:31:00Z</dcterms:modified>
</cp:coreProperties>
</file>