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1D" w:rsidRDefault="00B4431D" w:rsidP="00B4431D">
      <w:pPr>
        <w:spacing w:after="0" w:line="240" w:lineRule="auto"/>
        <w:jc w:val="both"/>
        <w:rPr>
          <w:rFonts w:ascii="Times New Roman" w:hAnsi="Times New Roman"/>
          <w:b/>
          <w:sz w:val="28"/>
          <w:szCs w:val="28"/>
        </w:rPr>
      </w:pPr>
    </w:p>
    <w:p w:rsidR="00B4431D" w:rsidRDefault="00B4431D" w:rsidP="00B4431D">
      <w:pPr>
        <w:spacing w:after="0" w:line="240" w:lineRule="auto"/>
        <w:jc w:val="both"/>
        <w:rPr>
          <w:rFonts w:ascii="Times New Roman" w:hAnsi="Times New Roman"/>
          <w:b/>
          <w:sz w:val="28"/>
          <w:szCs w:val="28"/>
        </w:rPr>
      </w:pPr>
    </w:p>
    <w:p w:rsidR="00B4431D" w:rsidRDefault="00B4431D" w:rsidP="00B4431D">
      <w:pPr>
        <w:spacing w:after="0" w:line="240" w:lineRule="auto"/>
        <w:jc w:val="both"/>
        <w:rPr>
          <w:rFonts w:ascii="Times New Roman" w:hAnsi="Times New Roman"/>
          <w:b/>
          <w:sz w:val="28"/>
          <w:szCs w:val="28"/>
        </w:rPr>
      </w:pPr>
    </w:p>
    <w:p w:rsidR="00B4431D" w:rsidRDefault="00B4431D" w:rsidP="00B4431D">
      <w:pPr>
        <w:spacing w:after="0" w:line="240" w:lineRule="auto"/>
        <w:jc w:val="both"/>
        <w:rPr>
          <w:rFonts w:ascii="Times New Roman" w:hAnsi="Times New Roman"/>
          <w:b/>
          <w:sz w:val="28"/>
          <w:szCs w:val="28"/>
        </w:rPr>
      </w:pPr>
    </w:p>
    <w:p w:rsidR="00B4431D" w:rsidRDefault="00B4431D" w:rsidP="00B4431D">
      <w:pPr>
        <w:spacing w:after="0" w:line="240" w:lineRule="auto"/>
        <w:jc w:val="both"/>
        <w:rPr>
          <w:rFonts w:ascii="Times New Roman" w:hAnsi="Times New Roman"/>
          <w:b/>
          <w:sz w:val="28"/>
          <w:szCs w:val="28"/>
        </w:rPr>
      </w:pPr>
    </w:p>
    <w:p w:rsidR="00B4431D" w:rsidRDefault="00B4431D" w:rsidP="00B4431D">
      <w:pPr>
        <w:spacing w:after="0" w:line="240" w:lineRule="auto"/>
        <w:jc w:val="both"/>
        <w:rPr>
          <w:rFonts w:ascii="Times New Roman" w:hAnsi="Times New Roman"/>
          <w:b/>
          <w:sz w:val="28"/>
          <w:szCs w:val="28"/>
        </w:rPr>
      </w:pPr>
    </w:p>
    <w:p w:rsidR="00B4431D" w:rsidRDefault="00B4431D" w:rsidP="00B4431D">
      <w:pPr>
        <w:spacing w:after="0" w:line="240" w:lineRule="auto"/>
        <w:jc w:val="both"/>
        <w:rPr>
          <w:rFonts w:ascii="Times New Roman" w:hAnsi="Times New Roman"/>
          <w:b/>
          <w:sz w:val="28"/>
          <w:szCs w:val="28"/>
        </w:rPr>
      </w:pPr>
    </w:p>
    <w:p w:rsidR="008074E8" w:rsidRPr="00B4431D" w:rsidRDefault="00EE6FF4" w:rsidP="00B4431D">
      <w:pPr>
        <w:tabs>
          <w:tab w:val="center" w:pos="4820"/>
        </w:tabs>
        <w:spacing w:after="0" w:line="240" w:lineRule="auto"/>
        <w:jc w:val="both"/>
        <w:rPr>
          <w:rFonts w:ascii="Times New Roman" w:hAnsi="Times New Roman"/>
          <w:b/>
          <w:sz w:val="28"/>
          <w:szCs w:val="28"/>
        </w:rPr>
      </w:pPr>
      <w:r w:rsidRPr="00B4431D">
        <w:rPr>
          <w:rFonts w:ascii="Times New Roman" w:hAnsi="Times New Roman"/>
          <w:b/>
          <w:sz w:val="28"/>
          <w:szCs w:val="28"/>
        </w:rPr>
        <w:t>про відмову у відкритт</w:t>
      </w:r>
      <w:r w:rsidR="00B4431D">
        <w:rPr>
          <w:rFonts w:ascii="Times New Roman" w:hAnsi="Times New Roman"/>
          <w:b/>
          <w:sz w:val="28"/>
          <w:szCs w:val="28"/>
        </w:rPr>
        <w:t>і конституційного провадження у</w:t>
      </w:r>
      <w:r w:rsidR="00B4431D">
        <w:rPr>
          <w:rFonts w:ascii="Times New Roman" w:hAnsi="Times New Roman"/>
          <w:b/>
          <w:sz w:val="28"/>
          <w:szCs w:val="28"/>
        </w:rPr>
        <w:br/>
      </w:r>
      <w:r w:rsidRPr="00B4431D">
        <w:rPr>
          <w:rFonts w:ascii="Times New Roman" w:hAnsi="Times New Roman"/>
          <w:b/>
          <w:sz w:val="28"/>
          <w:szCs w:val="28"/>
        </w:rPr>
        <w:t xml:space="preserve">справі за конституційною скаргою </w:t>
      </w:r>
      <w:r w:rsidR="008074E8" w:rsidRPr="00B4431D">
        <w:rPr>
          <w:rFonts w:ascii="Times New Roman" w:hAnsi="Times New Roman"/>
          <w:b/>
          <w:sz w:val="28"/>
          <w:szCs w:val="28"/>
        </w:rPr>
        <w:t>Матвєєнка</w:t>
      </w:r>
      <w:r w:rsidRPr="00B4431D">
        <w:rPr>
          <w:rFonts w:ascii="Times New Roman" w:hAnsi="Times New Roman"/>
          <w:b/>
          <w:sz w:val="28"/>
          <w:szCs w:val="28"/>
        </w:rPr>
        <w:t xml:space="preserve"> </w:t>
      </w:r>
      <w:r w:rsidR="008074E8" w:rsidRPr="00B4431D">
        <w:rPr>
          <w:rFonts w:ascii="Times New Roman" w:hAnsi="Times New Roman"/>
          <w:b/>
          <w:sz w:val="28"/>
          <w:szCs w:val="28"/>
        </w:rPr>
        <w:t>Євгена</w:t>
      </w:r>
      <w:r w:rsidR="00B4431D" w:rsidRPr="00B4431D">
        <w:rPr>
          <w:rFonts w:ascii="Times New Roman" w:hAnsi="Times New Roman"/>
          <w:b/>
          <w:sz w:val="28"/>
          <w:szCs w:val="28"/>
        </w:rPr>
        <w:t xml:space="preserve"> </w:t>
      </w:r>
      <w:r w:rsidR="008074E8" w:rsidRPr="00B4431D">
        <w:rPr>
          <w:rFonts w:ascii="Times New Roman" w:hAnsi="Times New Roman"/>
          <w:b/>
          <w:sz w:val="28"/>
          <w:szCs w:val="28"/>
        </w:rPr>
        <w:t>Георгійовича</w:t>
      </w:r>
      <w:r w:rsidR="00B4431D">
        <w:rPr>
          <w:rFonts w:ascii="Times New Roman" w:hAnsi="Times New Roman"/>
          <w:b/>
          <w:sz w:val="28"/>
          <w:szCs w:val="28"/>
        </w:rPr>
        <w:br/>
      </w:r>
      <w:r w:rsidR="008074E8" w:rsidRPr="00B4431D">
        <w:rPr>
          <w:rFonts w:ascii="Times New Roman" w:hAnsi="Times New Roman"/>
          <w:b/>
          <w:sz w:val="28"/>
          <w:szCs w:val="28"/>
        </w:rPr>
        <w:t xml:space="preserve">щодо відповідності Конституції України (конституційності) </w:t>
      </w:r>
      <w:r w:rsidR="00B4431D">
        <w:rPr>
          <w:rFonts w:ascii="Times New Roman" w:hAnsi="Times New Roman"/>
          <w:b/>
          <w:sz w:val="28"/>
          <w:szCs w:val="28"/>
        </w:rPr>
        <w:t>статті 2</w:t>
      </w:r>
      <w:r w:rsidR="00B4431D">
        <w:rPr>
          <w:rFonts w:ascii="Times New Roman" w:hAnsi="Times New Roman"/>
          <w:b/>
          <w:sz w:val="28"/>
          <w:szCs w:val="28"/>
        </w:rPr>
        <w:br/>
      </w:r>
      <w:r w:rsidR="008074E8" w:rsidRPr="00B4431D">
        <w:rPr>
          <w:rFonts w:ascii="Times New Roman" w:hAnsi="Times New Roman"/>
          <w:b/>
          <w:sz w:val="28"/>
          <w:szCs w:val="28"/>
        </w:rPr>
        <w:t>Закону України „Про заходи щодо законодавчого забезпечення реформування пенсійної системи“ в</w:t>
      </w:r>
      <w:r w:rsidR="00B4431D">
        <w:rPr>
          <w:rFonts w:ascii="Times New Roman" w:hAnsi="Times New Roman"/>
          <w:b/>
          <w:sz w:val="28"/>
          <w:szCs w:val="28"/>
        </w:rPr>
        <w:t xml:space="preserve">ід 8 липня 2011 року </w:t>
      </w:r>
      <w:r w:rsidR="00DC2828">
        <w:rPr>
          <w:rFonts w:ascii="Times New Roman" w:hAnsi="Times New Roman"/>
          <w:b/>
          <w:sz w:val="28"/>
          <w:szCs w:val="28"/>
        </w:rPr>
        <w:t xml:space="preserve">№ </w:t>
      </w:r>
      <w:r w:rsidR="00B4431D">
        <w:rPr>
          <w:rFonts w:ascii="Times New Roman" w:hAnsi="Times New Roman"/>
          <w:b/>
          <w:sz w:val="28"/>
          <w:szCs w:val="28"/>
        </w:rPr>
        <w:t>3668–VІ,</w:t>
      </w:r>
      <w:r w:rsidR="00B4431D">
        <w:rPr>
          <w:rFonts w:ascii="Times New Roman" w:hAnsi="Times New Roman"/>
          <w:b/>
          <w:sz w:val="28"/>
          <w:szCs w:val="28"/>
        </w:rPr>
        <w:br/>
      </w:r>
      <w:r w:rsidR="008074E8" w:rsidRPr="00B4431D">
        <w:rPr>
          <w:rFonts w:ascii="Times New Roman" w:hAnsi="Times New Roman"/>
          <w:b/>
          <w:sz w:val="28"/>
          <w:szCs w:val="28"/>
        </w:rPr>
        <w:t>частини п’ятнадцятої статті 86 З</w:t>
      </w:r>
      <w:r w:rsidR="00B4431D">
        <w:rPr>
          <w:rFonts w:ascii="Times New Roman" w:hAnsi="Times New Roman"/>
          <w:b/>
          <w:sz w:val="28"/>
          <w:szCs w:val="28"/>
        </w:rPr>
        <w:t>акону України „Про прокуратуру“</w:t>
      </w:r>
      <w:r w:rsidR="00B4431D">
        <w:rPr>
          <w:rFonts w:ascii="Times New Roman" w:hAnsi="Times New Roman"/>
          <w:b/>
          <w:sz w:val="28"/>
          <w:szCs w:val="28"/>
        </w:rPr>
        <w:br/>
      </w:r>
      <w:r w:rsidR="00B4431D">
        <w:rPr>
          <w:rFonts w:ascii="Times New Roman" w:hAnsi="Times New Roman"/>
          <w:b/>
          <w:sz w:val="28"/>
          <w:szCs w:val="28"/>
        </w:rPr>
        <w:tab/>
      </w:r>
      <w:r w:rsidR="008074E8" w:rsidRPr="00B4431D">
        <w:rPr>
          <w:rFonts w:ascii="Times New Roman" w:hAnsi="Times New Roman"/>
          <w:b/>
          <w:sz w:val="28"/>
          <w:szCs w:val="28"/>
        </w:rPr>
        <w:t xml:space="preserve">від 14 жовтня 2014 року </w:t>
      </w:r>
      <w:r w:rsidR="00DC2828">
        <w:rPr>
          <w:rFonts w:ascii="Times New Roman" w:hAnsi="Times New Roman"/>
          <w:b/>
          <w:sz w:val="28"/>
          <w:szCs w:val="28"/>
        </w:rPr>
        <w:t xml:space="preserve">№ </w:t>
      </w:r>
      <w:r w:rsidR="008074E8" w:rsidRPr="00B4431D">
        <w:rPr>
          <w:rFonts w:ascii="Times New Roman" w:hAnsi="Times New Roman"/>
          <w:b/>
          <w:sz w:val="28"/>
          <w:szCs w:val="28"/>
        </w:rPr>
        <w:t>1697–VII</w:t>
      </w:r>
    </w:p>
    <w:p w:rsidR="008074E8" w:rsidRPr="00B4431D" w:rsidRDefault="008074E8" w:rsidP="00B4431D">
      <w:pPr>
        <w:spacing w:after="0" w:line="240" w:lineRule="auto"/>
        <w:jc w:val="both"/>
        <w:rPr>
          <w:rFonts w:ascii="Times New Roman" w:hAnsi="Times New Roman"/>
          <w:b/>
          <w:sz w:val="28"/>
          <w:szCs w:val="28"/>
        </w:rPr>
      </w:pPr>
    </w:p>
    <w:p w:rsidR="00EE6FF4" w:rsidRPr="00B4431D" w:rsidRDefault="00EE6FF4" w:rsidP="00B4431D">
      <w:pPr>
        <w:tabs>
          <w:tab w:val="right" w:pos="9638"/>
        </w:tabs>
        <w:spacing w:after="0" w:line="240" w:lineRule="auto"/>
        <w:jc w:val="both"/>
        <w:rPr>
          <w:rFonts w:ascii="Times New Roman" w:hAnsi="Times New Roman"/>
          <w:sz w:val="28"/>
          <w:szCs w:val="28"/>
        </w:rPr>
      </w:pPr>
      <w:r w:rsidRPr="00B4431D">
        <w:rPr>
          <w:rFonts w:ascii="Times New Roman" w:hAnsi="Times New Roman"/>
          <w:sz w:val="28"/>
          <w:szCs w:val="28"/>
        </w:rPr>
        <w:t>К и ї в</w:t>
      </w:r>
      <w:r w:rsidRPr="00B4431D">
        <w:rPr>
          <w:rFonts w:ascii="Times New Roman" w:hAnsi="Times New Roman"/>
          <w:sz w:val="28"/>
          <w:szCs w:val="28"/>
        </w:rPr>
        <w:tab/>
        <w:t xml:space="preserve">Справа </w:t>
      </w:r>
      <w:r w:rsidR="00DC2828">
        <w:rPr>
          <w:rFonts w:ascii="Times New Roman" w:hAnsi="Times New Roman"/>
          <w:sz w:val="28"/>
          <w:szCs w:val="28"/>
        </w:rPr>
        <w:t xml:space="preserve">№ </w:t>
      </w:r>
      <w:r w:rsidRPr="00B4431D">
        <w:rPr>
          <w:rFonts w:ascii="Times New Roman" w:hAnsi="Times New Roman"/>
          <w:sz w:val="28"/>
          <w:szCs w:val="28"/>
        </w:rPr>
        <w:t>3-</w:t>
      </w:r>
      <w:r w:rsidR="008074E8" w:rsidRPr="00B4431D">
        <w:rPr>
          <w:rFonts w:ascii="Times New Roman" w:hAnsi="Times New Roman"/>
          <w:sz w:val="28"/>
          <w:szCs w:val="28"/>
        </w:rPr>
        <w:t>2</w:t>
      </w:r>
      <w:r w:rsidRPr="00B4431D">
        <w:rPr>
          <w:rFonts w:ascii="Times New Roman" w:hAnsi="Times New Roman"/>
          <w:sz w:val="28"/>
          <w:szCs w:val="28"/>
        </w:rPr>
        <w:t>2/202</w:t>
      </w:r>
      <w:r w:rsidR="008074E8" w:rsidRPr="00B4431D">
        <w:rPr>
          <w:rFonts w:ascii="Times New Roman" w:hAnsi="Times New Roman"/>
          <w:sz w:val="28"/>
          <w:szCs w:val="28"/>
        </w:rPr>
        <w:t>3</w:t>
      </w:r>
      <w:r w:rsidRPr="00B4431D">
        <w:rPr>
          <w:rFonts w:ascii="Times New Roman" w:hAnsi="Times New Roman"/>
          <w:sz w:val="28"/>
          <w:szCs w:val="28"/>
        </w:rPr>
        <w:t>(</w:t>
      </w:r>
      <w:r w:rsidR="008074E8" w:rsidRPr="00B4431D">
        <w:rPr>
          <w:rFonts w:ascii="Times New Roman" w:hAnsi="Times New Roman"/>
          <w:sz w:val="28"/>
          <w:szCs w:val="28"/>
        </w:rPr>
        <w:t>44/23</w:t>
      </w:r>
      <w:r w:rsidRPr="00B4431D">
        <w:rPr>
          <w:rFonts w:ascii="Times New Roman" w:hAnsi="Times New Roman"/>
          <w:sz w:val="28"/>
          <w:szCs w:val="28"/>
        </w:rPr>
        <w:t>)</w:t>
      </w:r>
    </w:p>
    <w:p w:rsidR="00EE6FF4" w:rsidRPr="00B4431D" w:rsidRDefault="00E7546C" w:rsidP="00B4431D">
      <w:pPr>
        <w:spacing w:after="0" w:line="240" w:lineRule="auto"/>
        <w:rPr>
          <w:rFonts w:ascii="Times New Roman" w:hAnsi="Times New Roman"/>
          <w:sz w:val="28"/>
          <w:szCs w:val="28"/>
        </w:rPr>
      </w:pPr>
      <w:r w:rsidRPr="00B4431D">
        <w:rPr>
          <w:rFonts w:ascii="Times New Roman" w:hAnsi="Times New Roman"/>
          <w:sz w:val="28"/>
          <w:szCs w:val="28"/>
          <w:lang w:val="ru-RU"/>
        </w:rPr>
        <w:t xml:space="preserve">2 </w:t>
      </w:r>
      <w:r w:rsidR="00D3394D" w:rsidRPr="00B4431D">
        <w:rPr>
          <w:rFonts w:ascii="Times New Roman" w:hAnsi="Times New Roman"/>
          <w:sz w:val="28"/>
          <w:szCs w:val="28"/>
        </w:rPr>
        <w:t>березня</w:t>
      </w:r>
      <w:r w:rsidR="00EE6FF4" w:rsidRPr="00B4431D">
        <w:rPr>
          <w:rFonts w:ascii="Times New Roman" w:hAnsi="Times New Roman"/>
          <w:sz w:val="28"/>
          <w:szCs w:val="28"/>
        </w:rPr>
        <w:t xml:space="preserve"> 202</w:t>
      </w:r>
      <w:r w:rsidR="008074E8" w:rsidRPr="00B4431D">
        <w:rPr>
          <w:rFonts w:ascii="Times New Roman" w:hAnsi="Times New Roman"/>
          <w:sz w:val="28"/>
          <w:szCs w:val="28"/>
        </w:rPr>
        <w:t>3</w:t>
      </w:r>
      <w:r w:rsidR="00EE6FF4" w:rsidRPr="00B4431D">
        <w:rPr>
          <w:rFonts w:ascii="Times New Roman" w:hAnsi="Times New Roman"/>
          <w:sz w:val="28"/>
          <w:szCs w:val="28"/>
        </w:rPr>
        <w:t xml:space="preserve"> року</w:t>
      </w:r>
    </w:p>
    <w:p w:rsidR="00EE6FF4" w:rsidRPr="00B4431D" w:rsidRDefault="00DC2828" w:rsidP="00B4431D">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E7546C" w:rsidRPr="00B4431D">
        <w:rPr>
          <w:rFonts w:ascii="Times New Roman" w:hAnsi="Times New Roman"/>
          <w:sz w:val="28"/>
          <w:szCs w:val="28"/>
        </w:rPr>
        <w:t>24</w:t>
      </w:r>
      <w:r w:rsidR="008074E8" w:rsidRPr="00B4431D">
        <w:rPr>
          <w:rFonts w:ascii="Times New Roman" w:hAnsi="Times New Roman"/>
          <w:sz w:val="28"/>
          <w:szCs w:val="28"/>
        </w:rPr>
        <w:t>-2(ІІ)</w:t>
      </w:r>
      <w:bookmarkEnd w:id="0"/>
      <w:r w:rsidR="008074E8" w:rsidRPr="00B4431D">
        <w:rPr>
          <w:rFonts w:ascii="Times New Roman" w:hAnsi="Times New Roman"/>
          <w:sz w:val="28"/>
          <w:szCs w:val="28"/>
        </w:rPr>
        <w:t>/2023</w:t>
      </w:r>
    </w:p>
    <w:p w:rsidR="00EE6FF4" w:rsidRPr="00B4431D" w:rsidRDefault="00EE6FF4" w:rsidP="00B4431D">
      <w:pPr>
        <w:spacing w:after="0" w:line="240" w:lineRule="auto"/>
        <w:rPr>
          <w:rFonts w:ascii="Times New Roman" w:hAnsi="Times New Roman"/>
          <w:sz w:val="28"/>
          <w:szCs w:val="28"/>
        </w:rPr>
      </w:pPr>
    </w:p>
    <w:p w:rsidR="00EE6FF4" w:rsidRPr="00B4431D" w:rsidRDefault="00EE6FF4" w:rsidP="00B4431D">
      <w:pPr>
        <w:spacing w:after="0" w:line="240" w:lineRule="auto"/>
        <w:ind w:firstLine="567"/>
        <w:jc w:val="both"/>
        <w:rPr>
          <w:rFonts w:ascii="Times New Roman" w:hAnsi="Times New Roman"/>
          <w:sz w:val="28"/>
          <w:szCs w:val="28"/>
        </w:rPr>
      </w:pPr>
      <w:r w:rsidRPr="00B4431D">
        <w:rPr>
          <w:rFonts w:ascii="Times New Roman" w:hAnsi="Times New Roman"/>
          <w:sz w:val="28"/>
          <w:szCs w:val="28"/>
        </w:rPr>
        <w:t>Друга колегія суддів Другого сенату Конституційного Суду України у складі:</w:t>
      </w:r>
    </w:p>
    <w:p w:rsidR="00EE6FF4" w:rsidRPr="00B4431D" w:rsidRDefault="00EE6FF4" w:rsidP="00B4431D">
      <w:pPr>
        <w:spacing w:after="0" w:line="240" w:lineRule="auto"/>
        <w:ind w:firstLine="567"/>
        <w:jc w:val="both"/>
        <w:rPr>
          <w:rFonts w:ascii="Times New Roman" w:hAnsi="Times New Roman"/>
          <w:sz w:val="28"/>
          <w:szCs w:val="28"/>
        </w:rPr>
      </w:pPr>
    </w:p>
    <w:p w:rsidR="00EE6FF4" w:rsidRPr="00B4431D" w:rsidRDefault="00EE6FF4" w:rsidP="00B4431D">
      <w:pPr>
        <w:spacing w:after="0" w:line="240" w:lineRule="auto"/>
        <w:ind w:firstLine="567"/>
        <w:jc w:val="both"/>
        <w:rPr>
          <w:rFonts w:ascii="Times New Roman" w:hAnsi="Times New Roman"/>
          <w:sz w:val="28"/>
          <w:szCs w:val="28"/>
        </w:rPr>
      </w:pPr>
      <w:r w:rsidRPr="00B4431D">
        <w:rPr>
          <w:rFonts w:ascii="Times New Roman" w:hAnsi="Times New Roman"/>
          <w:sz w:val="28"/>
          <w:szCs w:val="28"/>
        </w:rPr>
        <w:t>Лемак Василь Васильович (голова засідання),</w:t>
      </w:r>
    </w:p>
    <w:p w:rsidR="00EE6FF4" w:rsidRPr="00B4431D" w:rsidRDefault="00EE6FF4" w:rsidP="00B4431D">
      <w:pPr>
        <w:spacing w:after="0" w:line="240" w:lineRule="auto"/>
        <w:ind w:firstLine="567"/>
        <w:jc w:val="both"/>
        <w:rPr>
          <w:rFonts w:ascii="Times New Roman" w:hAnsi="Times New Roman"/>
          <w:sz w:val="28"/>
          <w:szCs w:val="28"/>
        </w:rPr>
      </w:pPr>
      <w:r w:rsidRPr="00B4431D">
        <w:rPr>
          <w:rFonts w:ascii="Times New Roman" w:hAnsi="Times New Roman"/>
          <w:sz w:val="28"/>
          <w:szCs w:val="28"/>
        </w:rPr>
        <w:t>Головатий Сергій Петрович (доповідач),</w:t>
      </w:r>
    </w:p>
    <w:p w:rsidR="00EE6FF4" w:rsidRPr="00B4431D" w:rsidRDefault="00EE6FF4" w:rsidP="00B4431D">
      <w:pPr>
        <w:spacing w:after="0" w:line="240" w:lineRule="auto"/>
        <w:ind w:firstLine="567"/>
        <w:jc w:val="both"/>
        <w:rPr>
          <w:rFonts w:ascii="Times New Roman" w:hAnsi="Times New Roman"/>
          <w:sz w:val="28"/>
          <w:szCs w:val="28"/>
        </w:rPr>
      </w:pPr>
      <w:r w:rsidRPr="00B4431D">
        <w:rPr>
          <w:rFonts w:ascii="Times New Roman" w:hAnsi="Times New Roman"/>
          <w:sz w:val="28"/>
          <w:szCs w:val="28"/>
        </w:rPr>
        <w:t>Мойсик Володимир Романович,</w:t>
      </w:r>
    </w:p>
    <w:p w:rsidR="00EE6FF4" w:rsidRPr="00B4431D" w:rsidRDefault="00EE6FF4" w:rsidP="00B4431D">
      <w:pPr>
        <w:autoSpaceDE w:val="0"/>
        <w:autoSpaceDN w:val="0"/>
        <w:adjustRightInd w:val="0"/>
        <w:spacing w:after="0" w:line="240" w:lineRule="auto"/>
        <w:ind w:firstLine="567"/>
        <w:jc w:val="both"/>
        <w:rPr>
          <w:rFonts w:ascii="Times New Roman" w:hAnsi="Times New Roman"/>
          <w:sz w:val="28"/>
          <w:szCs w:val="28"/>
        </w:rPr>
      </w:pPr>
    </w:p>
    <w:p w:rsidR="00B3476E" w:rsidRPr="00B4431D" w:rsidRDefault="00B3476E" w:rsidP="00B4431D">
      <w:pPr>
        <w:spacing w:after="0" w:line="360" w:lineRule="auto"/>
        <w:ind w:firstLine="567"/>
        <w:jc w:val="both"/>
        <w:rPr>
          <w:rFonts w:ascii="Times New Roman" w:hAnsi="Times New Roman"/>
          <w:sz w:val="28"/>
          <w:szCs w:val="28"/>
          <w:shd w:val="clear" w:color="auto" w:fill="FFFFFF"/>
        </w:rPr>
      </w:pPr>
      <w:r w:rsidRPr="00B4431D">
        <w:rPr>
          <w:rFonts w:ascii="Times New Roman" w:hAnsi="Times New Roman"/>
          <w:sz w:val="28"/>
          <w:szCs w:val="28"/>
        </w:rPr>
        <w:t>розглянула на засіданні питання про відкриття конституційного провадження у справі за конституційною скаргою Матвєєнка Євгена Георгійовича щодо відповідності Конституції України (конституційності)</w:t>
      </w:r>
      <w:r w:rsidR="00B4431D">
        <w:rPr>
          <w:rFonts w:ascii="Times New Roman" w:hAnsi="Times New Roman"/>
          <w:sz w:val="28"/>
          <w:szCs w:val="28"/>
        </w:rPr>
        <w:br/>
      </w:r>
      <w:r w:rsidRPr="00B4431D">
        <w:rPr>
          <w:rFonts w:ascii="Times New Roman" w:hAnsi="Times New Roman"/>
          <w:sz w:val="28"/>
          <w:szCs w:val="28"/>
        </w:rPr>
        <w:t xml:space="preserve">статті 2 Закону України „Про заходи щодо законодавчого забезпечення реформування пенсійної системи“ від 8 липня 2011 року </w:t>
      </w:r>
      <w:r w:rsidR="00DC2828">
        <w:rPr>
          <w:rFonts w:ascii="Times New Roman" w:hAnsi="Times New Roman"/>
          <w:sz w:val="28"/>
          <w:szCs w:val="28"/>
        </w:rPr>
        <w:t xml:space="preserve">№ </w:t>
      </w:r>
      <w:r w:rsidRPr="00B4431D">
        <w:rPr>
          <w:rFonts w:ascii="Times New Roman" w:hAnsi="Times New Roman"/>
          <w:sz w:val="28"/>
          <w:szCs w:val="28"/>
        </w:rPr>
        <w:t xml:space="preserve">3668–VІ </w:t>
      </w:r>
      <w:r w:rsidRPr="00B4431D">
        <w:rPr>
          <w:rFonts w:ascii="Times New Roman" w:hAnsi="Times New Roman"/>
          <w:sz w:val="28"/>
          <w:szCs w:val="28"/>
          <w:shd w:val="clear" w:color="auto" w:fill="FFFFFF"/>
        </w:rPr>
        <w:t xml:space="preserve">(Відомості Верховної Ради України, 2012 р., </w:t>
      </w:r>
      <w:r w:rsidR="00DC2828">
        <w:rPr>
          <w:rFonts w:ascii="Times New Roman" w:hAnsi="Times New Roman"/>
          <w:sz w:val="28"/>
          <w:szCs w:val="28"/>
          <w:shd w:val="clear" w:color="auto" w:fill="FFFFFF"/>
        </w:rPr>
        <w:t xml:space="preserve">№ </w:t>
      </w:r>
      <w:r w:rsidRPr="00B4431D">
        <w:rPr>
          <w:rFonts w:ascii="Times New Roman" w:hAnsi="Times New Roman"/>
          <w:sz w:val="28"/>
          <w:szCs w:val="28"/>
          <w:shd w:val="clear" w:color="auto" w:fill="FFFFFF"/>
        </w:rPr>
        <w:t>12–13, ст. 82)</w:t>
      </w:r>
      <w:r w:rsidR="00B4431D">
        <w:rPr>
          <w:rFonts w:ascii="Times New Roman" w:hAnsi="Times New Roman"/>
          <w:sz w:val="28"/>
          <w:szCs w:val="28"/>
        </w:rPr>
        <w:t xml:space="preserve"> зі змінами,</w:t>
      </w:r>
      <w:r w:rsidR="00B4431D">
        <w:rPr>
          <w:rFonts w:ascii="Times New Roman" w:hAnsi="Times New Roman"/>
          <w:sz w:val="28"/>
          <w:szCs w:val="28"/>
        </w:rPr>
        <w:br/>
      </w:r>
      <w:r w:rsidRPr="00B4431D">
        <w:rPr>
          <w:rFonts w:ascii="Times New Roman" w:hAnsi="Times New Roman"/>
          <w:sz w:val="28"/>
          <w:szCs w:val="28"/>
        </w:rPr>
        <w:t xml:space="preserve">частини п’ятнадцятої статті 86 Закону України „Про прокуратуру“ від 14 жовтня 2014 року </w:t>
      </w:r>
      <w:r w:rsidR="00DC2828">
        <w:rPr>
          <w:rFonts w:ascii="Times New Roman" w:hAnsi="Times New Roman"/>
          <w:sz w:val="28"/>
          <w:szCs w:val="28"/>
        </w:rPr>
        <w:t xml:space="preserve">№ </w:t>
      </w:r>
      <w:r w:rsidRPr="00B4431D">
        <w:rPr>
          <w:rFonts w:ascii="Times New Roman" w:hAnsi="Times New Roman"/>
          <w:sz w:val="28"/>
          <w:szCs w:val="28"/>
        </w:rPr>
        <w:t xml:space="preserve">1697–VII </w:t>
      </w:r>
      <w:r w:rsidRPr="00B4431D">
        <w:rPr>
          <w:rFonts w:ascii="Times New Roman" w:hAnsi="Times New Roman"/>
          <w:sz w:val="28"/>
          <w:szCs w:val="28"/>
          <w:shd w:val="clear" w:color="auto" w:fill="FFFFFF"/>
        </w:rPr>
        <w:t>(Відомості Верховно</w:t>
      </w:r>
      <w:r w:rsidR="00B4431D">
        <w:rPr>
          <w:rFonts w:ascii="Times New Roman" w:hAnsi="Times New Roman"/>
          <w:sz w:val="28"/>
          <w:szCs w:val="28"/>
          <w:shd w:val="clear" w:color="auto" w:fill="FFFFFF"/>
        </w:rPr>
        <w:t xml:space="preserve">ї Ради України, 2015 р., </w:t>
      </w:r>
      <w:r w:rsidR="00DC2828">
        <w:rPr>
          <w:rFonts w:ascii="Times New Roman" w:hAnsi="Times New Roman"/>
          <w:sz w:val="28"/>
          <w:szCs w:val="28"/>
          <w:shd w:val="clear" w:color="auto" w:fill="FFFFFF"/>
        </w:rPr>
        <w:t xml:space="preserve">№ </w:t>
      </w:r>
      <w:r w:rsidR="00B4431D">
        <w:rPr>
          <w:rFonts w:ascii="Times New Roman" w:hAnsi="Times New Roman"/>
          <w:sz w:val="28"/>
          <w:szCs w:val="28"/>
          <w:shd w:val="clear" w:color="auto" w:fill="FFFFFF"/>
        </w:rPr>
        <w:t>2–3,</w:t>
      </w:r>
      <w:r w:rsidR="00B4431D">
        <w:rPr>
          <w:rFonts w:ascii="Times New Roman" w:hAnsi="Times New Roman"/>
          <w:sz w:val="28"/>
          <w:szCs w:val="28"/>
          <w:shd w:val="clear" w:color="auto" w:fill="FFFFFF"/>
        </w:rPr>
        <w:br/>
      </w:r>
      <w:r w:rsidRPr="00B4431D">
        <w:rPr>
          <w:rFonts w:ascii="Times New Roman" w:hAnsi="Times New Roman"/>
          <w:sz w:val="28"/>
          <w:szCs w:val="28"/>
          <w:shd w:val="clear" w:color="auto" w:fill="FFFFFF"/>
        </w:rPr>
        <w:t xml:space="preserve">ст. 12) </w:t>
      </w:r>
      <w:r w:rsidRPr="00B4431D">
        <w:rPr>
          <w:rFonts w:ascii="Times New Roman" w:hAnsi="Times New Roman"/>
          <w:sz w:val="28"/>
          <w:szCs w:val="28"/>
        </w:rPr>
        <w:t>зі змінами</w:t>
      </w:r>
      <w:r w:rsidRPr="00B4431D">
        <w:rPr>
          <w:rFonts w:ascii="Times New Roman" w:hAnsi="Times New Roman"/>
          <w:sz w:val="28"/>
          <w:szCs w:val="28"/>
          <w:shd w:val="clear" w:color="auto" w:fill="FFFFFF"/>
        </w:rPr>
        <w:t>.</w:t>
      </w:r>
    </w:p>
    <w:p w:rsidR="00EE6FF4" w:rsidRPr="00B4431D" w:rsidRDefault="00EE6FF4" w:rsidP="00B4431D">
      <w:pPr>
        <w:autoSpaceDE w:val="0"/>
        <w:autoSpaceDN w:val="0"/>
        <w:adjustRightInd w:val="0"/>
        <w:spacing w:after="0" w:line="360" w:lineRule="auto"/>
        <w:ind w:firstLine="567"/>
        <w:jc w:val="both"/>
        <w:rPr>
          <w:rFonts w:ascii="Times New Roman" w:hAnsi="Times New Roman"/>
          <w:sz w:val="28"/>
          <w:szCs w:val="28"/>
        </w:rPr>
      </w:pPr>
    </w:p>
    <w:p w:rsidR="00DC2828" w:rsidRDefault="00EE6FF4" w:rsidP="00B4431D">
      <w:pPr>
        <w:autoSpaceDE w:val="0"/>
        <w:autoSpaceDN w:val="0"/>
        <w:adjustRightInd w:val="0"/>
        <w:spacing w:after="0" w:line="360" w:lineRule="auto"/>
        <w:ind w:firstLine="567"/>
        <w:jc w:val="both"/>
        <w:rPr>
          <w:rFonts w:ascii="Times New Roman" w:hAnsi="Times New Roman"/>
          <w:sz w:val="28"/>
          <w:szCs w:val="28"/>
        </w:rPr>
      </w:pPr>
      <w:r w:rsidRPr="00B4431D">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B4431D" w:rsidRPr="00B4431D" w:rsidRDefault="00B4431D" w:rsidP="00B4431D">
      <w:pPr>
        <w:autoSpaceDE w:val="0"/>
        <w:autoSpaceDN w:val="0"/>
        <w:adjustRightInd w:val="0"/>
        <w:spacing w:after="0" w:line="336" w:lineRule="auto"/>
        <w:ind w:firstLine="567"/>
        <w:jc w:val="both"/>
        <w:rPr>
          <w:rFonts w:ascii="Times New Roman" w:hAnsi="Times New Roman"/>
          <w:sz w:val="28"/>
          <w:szCs w:val="28"/>
        </w:rPr>
      </w:pPr>
    </w:p>
    <w:p w:rsidR="00EE6FF4" w:rsidRPr="00B4431D" w:rsidRDefault="00EE6FF4" w:rsidP="00B4431D">
      <w:pPr>
        <w:autoSpaceDE w:val="0"/>
        <w:autoSpaceDN w:val="0"/>
        <w:adjustRightInd w:val="0"/>
        <w:spacing w:after="0" w:line="336" w:lineRule="auto"/>
        <w:jc w:val="center"/>
        <w:rPr>
          <w:rFonts w:ascii="Times New Roman" w:hAnsi="Times New Roman"/>
          <w:b/>
          <w:sz w:val="28"/>
          <w:szCs w:val="28"/>
        </w:rPr>
      </w:pPr>
      <w:r w:rsidRPr="00B4431D">
        <w:rPr>
          <w:rFonts w:ascii="Times New Roman" w:hAnsi="Times New Roman"/>
          <w:b/>
          <w:sz w:val="28"/>
          <w:szCs w:val="28"/>
        </w:rPr>
        <w:lastRenderedPageBreak/>
        <w:t>у с т а н о в и л а:</w:t>
      </w:r>
    </w:p>
    <w:p w:rsidR="00EE6FF4" w:rsidRPr="00B4431D" w:rsidRDefault="00EE6FF4" w:rsidP="00B4431D">
      <w:pPr>
        <w:autoSpaceDE w:val="0"/>
        <w:autoSpaceDN w:val="0"/>
        <w:adjustRightInd w:val="0"/>
        <w:spacing w:after="0" w:line="336" w:lineRule="auto"/>
        <w:ind w:firstLine="567"/>
        <w:jc w:val="center"/>
        <w:rPr>
          <w:rFonts w:ascii="Times New Roman" w:hAnsi="Times New Roman"/>
          <w:b/>
          <w:sz w:val="28"/>
          <w:szCs w:val="28"/>
        </w:rPr>
      </w:pPr>
    </w:p>
    <w:p w:rsidR="00E502BB" w:rsidRPr="00B4431D" w:rsidRDefault="00EE6FF4" w:rsidP="00B4431D">
      <w:pPr>
        <w:spacing w:after="0" w:line="336" w:lineRule="auto"/>
        <w:ind w:firstLine="567"/>
        <w:jc w:val="both"/>
        <w:rPr>
          <w:rFonts w:ascii="Times New Roman" w:hAnsi="Times New Roman"/>
          <w:sz w:val="28"/>
          <w:szCs w:val="28"/>
          <w:shd w:val="clear" w:color="auto" w:fill="FFFFFF"/>
        </w:rPr>
      </w:pPr>
      <w:r w:rsidRPr="00B4431D">
        <w:rPr>
          <w:rFonts w:ascii="Times New Roman" w:hAnsi="Times New Roman"/>
          <w:sz w:val="28"/>
          <w:szCs w:val="28"/>
        </w:rPr>
        <w:t xml:space="preserve">1. </w:t>
      </w:r>
      <w:r w:rsidR="00E502BB" w:rsidRPr="00B4431D">
        <w:rPr>
          <w:rFonts w:ascii="Times New Roman" w:eastAsia="Times New Roman" w:hAnsi="Times New Roman"/>
          <w:sz w:val="28"/>
          <w:szCs w:val="28"/>
          <w:lang w:eastAsia="uk-UA"/>
        </w:rPr>
        <w:t>Матвєєнко</w:t>
      </w:r>
      <w:r w:rsidRPr="00B4431D">
        <w:rPr>
          <w:rFonts w:ascii="Times New Roman" w:eastAsia="Times New Roman" w:hAnsi="Times New Roman"/>
          <w:sz w:val="28"/>
          <w:szCs w:val="28"/>
          <w:lang w:eastAsia="uk-UA"/>
        </w:rPr>
        <w:t xml:space="preserve"> </w:t>
      </w:r>
      <w:r w:rsidR="00E502BB" w:rsidRPr="00B4431D">
        <w:rPr>
          <w:rFonts w:ascii="Times New Roman" w:eastAsia="Times New Roman" w:hAnsi="Times New Roman"/>
          <w:sz w:val="28"/>
          <w:szCs w:val="28"/>
          <w:lang w:eastAsia="uk-UA"/>
        </w:rPr>
        <w:t>Євген Георгійович</w:t>
      </w:r>
      <w:r w:rsidRPr="00B4431D">
        <w:rPr>
          <w:rFonts w:ascii="Times New Roman" w:hAnsi="Times New Roman"/>
          <w:sz w:val="28"/>
          <w:szCs w:val="28"/>
        </w:rPr>
        <w:t xml:space="preserve"> як суб’єкт права на конституційну скаргу</w:t>
      </w:r>
      <w:r w:rsidR="00DC2828">
        <w:rPr>
          <w:rFonts w:ascii="Times New Roman" w:hAnsi="Times New Roman"/>
          <w:sz w:val="28"/>
          <w:szCs w:val="28"/>
        </w:rPr>
        <w:t xml:space="preserve"> </w:t>
      </w:r>
      <w:r w:rsidRPr="00B4431D">
        <w:rPr>
          <w:rFonts w:ascii="Times New Roman" w:hAnsi="Times New Roman"/>
          <w:sz w:val="28"/>
          <w:szCs w:val="28"/>
        </w:rPr>
        <w:t xml:space="preserve">звернувся до Конституційного Суду України з клопотанням </w:t>
      </w:r>
      <w:r w:rsidR="00476F25" w:rsidRPr="00B4431D">
        <w:rPr>
          <w:rFonts w:ascii="Times New Roman" w:hAnsi="Times New Roman"/>
          <w:sz w:val="28"/>
          <w:szCs w:val="28"/>
        </w:rPr>
        <w:t xml:space="preserve">визнати статтю 2 Закону України „Про заходи щодо законодавчого забезпечення реформування пенсійної системи“ від 8 липня 2011 року </w:t>
      </w:r>
      <w:r w:rsidR="00DC2828">
        <w:rPr>
          <w:rFonts w:ascii="Times New Roman" w:hAnsi="Times New Roman"/>
          <w:sz w:val="28"/>
          <w:szCs w:val="28"/>
        </w:rPr>
        <w:t xml:space="preserve">№ </w:t>
      </w:r>
      <w:r w:rsidR="00476F25" w:rsidRPr="00B4431D">
        <w:rPr>
          <w:rFonts w:ascii="Times New Roman" w:hAnsi="Times New Roman"/>
          <w:sz w:val="28"/>
          <w:szCs w:val="28"/>
        </w:rPr>
        <w:t>3668–VІ</w:t>
      </w:r>
      <w:r w:rsidR="00E94227" w:rsidRPr="00B4431D">
        <w:rPr>
          <w:rFonts w:ascii="Times New Roman" w:hAnsi="Times New Roman"/>
          <w:sz w:val="28"/>
          <w:szCs w:val="28"/>
        </w:rPr>
        <w:t xml:space="preserve"> зі змінами</w:t>
      </w:r>
      <w:r w:rsidR="00476F25" w:rsidRPr="00B4431D">
        <w:rPr>
          <w:rFonts w:ascii="Times New Roman" w:hAnsi="Times New Roman"/>
          <w:sz w:val="28"/>
          <w:szCs w:val="28"/>
        </w:rPr>
        <w:t xml:space="preserve"> </w:t>
      </w:r>
      <w:r w:rsidR="00B4431D">
        <w:rPr>
          <w:rFonts w:ascii="Times New Roman" w:hAnsi="Times New Roman"/>
          <w:sz w:val="28"/>
          <w:szCs w:val="28"/>
          <w:shd w:val="clear" w:color="auto" w:fill="FFFFFF"/>
        </w:rPr>
        <w:t>(далі –</w:t>
      </w:r>
      <w:r w:rsidR="00B4431D">
        <w:rPr>
          <w:rFonts w:ascii="Times New Roman" w:hAnsi="Times New Roman"/>
          <w:sz w:val="28"/>
          <w:szCs w:val="28"/>
          <w:shd w:val="clear" w:color="auto" w:fill="FFFFFF"/>
        </w:rPr>
        <w:br/>
      </w:r>
      <w:r w:rsidR="00476F25" w:rsidRPr="00B4431D">
        <w:rPr>
          <w:rFonts w:ascii="Times New Roman" w:hAnsi="Times New Roman"/>
          <w:sz w:val="28"/>
          <w:szCs w:val="28"/>
          <w:shd w:val="clear" w:color="auto" w:fill="FFFFFF"/>
        </w:rPr>
        <w:t xml:space="preserve">Закон </w:t>
      </w:r>
      <w:r w:rsidR="00DC2828">
        <w:rPr>
          <w:rFonts w:ascii="Times New Roman" w:hAnsi="Times New Roman"/>
          <w:sz w:val="28"/>
          <w:szCs w:val="28"/>
        </w:rPr>
        <w:t xml:space="preserve">№ </w:t>
      </w:r>
      <w:r w:rsidR="00476F25" w:rsidRPr="00B4431D">
        <w:rPr>
          <w:rFonts w:ascii="Times New Roman" w:hAnsi="Times New Roman"/>
          <w:sz w:val="28"/>
          <w:szCs w:val="28"/>
        </w:rPr>
        <w:t>3668–VІ</w:t>
      </w:r>
      <w:r w:rsidR="00476F25" w:rsidRPr="00B4431D">
        <w:rPr>
          <w:rFonts w:ascii="Times New Roman" w:hAnsi="Times New Roman"/>
          <w:sz w:val="28"/>
          <w:szCs w:val="28"/>
          <w:shd w:val="clear" w:color="auto" w:fill="FFFFFF"/>
        </w:rPr>
        <w:t>)</w:t>
      </w:r>
      <w:r w:rsidR="00476F25" w:rsidRPr="00B4431D">
        <w:rPr>
          <w:rFonts w:ascii="Times New Roman" w:hAnsi="Times New Roman"/>
          <w:sz w:val="28"/>
          <w:szCs w:val="28"/>
        </w:rPr>
        <w:t xml:space="preserve">, частину п’ятнадцяту статті 86 Закону України </w:t>
      </w:r>
      <w:r w:rsidR="00D54DD0">
        <w:rPr>
          <w:rFonts w:ascii="Times New Roman" w:hAnsi="Times New Roman"/>
          <w:sz w:val="28"/>
          <w:szCs w:val="28"/>
        </w:rPr>
        <w:br/>
      </w:r>
      <w:r w:rsidR="00476F25" w:rsidRPr="00B4431D">
        <w:rPr>
          <w:rFonts w:ascii="Times New Roman" w:hAnsi="Times New Roman"/>
          <w:sz w:val="28"/>
          <w:szCs w:val="28"/>
        </w:rPr>
        <w:t xml:space="preserve">„Про прокуратуру“ від 14 жовтня 2014 року </w:t>
      </w:r>
      <w:r w:rsidR="00DC2828">
        <w:rPr>
          <w:rFonts w:ascii="Times New Roman" w:hAnsi="Times New Roman"/>
          <w:sz w:val="28"/>
          <w:szCs w:val="28"/>
        </w:rPr>
        <w:t xml:space="preserve">№ </w:t>
      </w:r>
      <w:r w:rsidR="00476F25" w:rsidRPr="00B4431D">
        <w:rPr>
          <w:rFonts w:ascii="Times New Roman" w:hAnsi="Times New Roman"/>
          <w:sz w:val="28"/>
          <w:szCs w:val="28"/>
        </w:rPr>
        <w:t xml:space="preserve">1697–VII </w:t>
      </w:r>
      <w:r w:rsidR="00D54DD0" w:rsidRPr="00B4431D">
        <w:rPr>
          <w:rFonts w:ascii="Times New Roman" w:hAnsi="Times New Roman"/>
          <w:sz w:val="28"/>
          <w:szCs w:val="28"/>
        </w:rPr>
        <w:t>зі змінами</w:t>
      </w:r>
      <w:r w:rsidR="00D54DD0" w:rsidRPr="00B4431D">
        <w:rPr>
          <w:rFonts w:ascii="Times New Roman" w:hAnsi="Times New Roman"/>
          <w:sz w:val="28"/>
          <w:szCs w:val="28"/>
          <w:shd w:val="clear" w:color="auto" w:fill="FFFFFF"/>
        </w:rPr>
        <w:t xml:space="preserve"> </w:t>
      </w:r>
      <w:r w:rsidR="00476F25" w:rsidRPr="00B4431D">
        <w:rPr>
          <w:rFonts w:ascii="Times New Roman" w:hAnsi="Times New Roman"/>
          <w:sz w:val="28"/>
          <w:szCs w:val="28"/>
          <w:shd w:val="clear" w:color="auto" w:fill="FFFFFF"/>
        </w:rPr>
        <w:t xml:space="preserve">(далі – </w:t>
      </w:r>
      <w:r w:rsidR="00D54DD0">
        <w:rPr>
          <w:rFonts w:ascii="Times New Roman" w:hAnsi="Times New Roman"/>
          <w:sz w:val="28"/>
          <w:szCs w:val="28"/>
          <w:shd w:val="clear" w:color="auto" w:fill="FFFFFF"/>
        </w:rPr>
        <w:br/>
      </w:r>
      <w:r w:rsidR="00476F25" w:rsidRPr="00B4431D">
        <w:rPr>
          <w:rFonts w:ascii="Times New Roman" w:hAnsi="Times New Roman"/>
          <w:sz w:val="28"/>
          <w:szCs w:val="28"/>
          <w:shd w:val="clear" w:color="auto" w:fill="FFFFFF"/>
        </w:rPr>
        <w:t xml:space="preserve">Закон </w:t>
      </w:r>
      <w:r w:rsidR="00DC2828">
        <w:rPr>
          <w:rFonts w:ascii="Times New Roman" w:hAnsi="Times New Roman"/>
          <w:sz w:val="28"/>
          <w:szCs w:val="28"/>
        </w:rPr>
        <w:t xml:space="preserve">№ </w:t>
      </w:r>
      <w:r w:rsidR="00476F25" w:rsidRPr="00B4431D">
        <w:rPr>
          <w:rFonts w:ascii="Times New Roman" w:hAnsi="Times New Roman"/>
          <w:sz w:val="28"/>
          <w:szCs w:val="28"/>
        </w:rPr>
        <w:t>1697–VII</w:t>
      </w:r>
      <w:r w:rsidR="00476F25" w:rsidRPr="00B4431D">
        <w:rPr>
          <w:rFonts w:ascii="Times New Roman" w:hAnsi="Times New Roman"/>
          <w:sz w:val="28"/>
          <w:szCs w:val="28"/>
          <w:shd w:val="clear" w:color="auto" w:fill="FFFFFF"/>
        </w:rPr>
        <w:t xml:space="preserve">) </w:t>
      </w:r>
      <w:r w:rsidR="00476F25" w:rsidRPr="00B4431D">
        <w:rPr>
          <w:rFonts w:ascii="Times New Roman" w:hAnsi="Times New Roman"/>
          <w:sz w:val="28"/>
          <w:szCs w:val="28"/>
        </w:rPr>
        <w:t xml:space="preserve">такими, що не відповідають </w:t>
      </w:r>
      <w:r w:rsidR="00E502BB" w:rsidRPr="00B4431D">
        <w:rPr>
          <w:rFonts w:ascii="Times New Roman" w:hAnsi="Times New Roman"/>
          <w:sz w:val="28"/>
          <w:szCs w:val="28"/>
        </w:rPr>
        <w:t>статт</w:t>
      </w:r>
      <w:r w:rsidR="00D54DD0">
        <w:rPr>
          <w:rFonts w:ascii="Times New Roman" w:hAnsi="Times New Roman"/>
          <w:sz w:val="28"/>
          <w:szCs w:val="28"/>
        </w:rPr>
        <w:t xml:space="preserve">і 21, частині третій </w:t>
      </w:r>
      <w:r w:rsidR="00D54DD0">
        <w:rPr>
          <w:rFonts w:ascii="Times New Roman" w:hAnsi="Times New Roman"/>
          <w:sz w:val="28"/>
          <w:szCs w:val="28"/>
        </w:rPr>
        <w:br/>
        <w:t xml:space="preserve">статті 22, </w:t>
      </w:r>
      <w:r w:rsidR="00476F25" w:rsidRPr="00B4431D">
        <w:rPr>
          <w:rFonts w:ascii="Times New Roman" w:hAnsi="Times New Roman"/>
          <w:sz w:val="28"/>
          <w:szCs w:val="28"/>
        </w:rPr>
        <w:t xml:space="preserve">частині першій </w:t>
      </w:r>
      <w:r w:rsidR="00E502BB" w:rsidRPr="00B4431D">
        <w:rPr>
          <w:rFonts w:ascii="Times New Roman" w:hAnsi="Times New Roman"/>
          <w:sz w:val="28"/>
          <w:szCs w:val="28"/>
        </w:rPr>
        <w:t>статті 24, частині першій статті 58</w:t>
      </w:r>
      <w:r w:rsidRPr="00B4431D">
        <w:rPr>
          <w:rFonts w:ascii="Times New Roman" w:hAnsi="Times New Roman"/>
          <w:sz w:val="28"/>
          <w:szCs w:val="28"/>
        </w:rPr>
        <w:t xml:space="preserve"> Конституції України</w:t>
      </w:r>
      <w:r w:rsidR="00E502BB" w:rsidRPr="00B4431D">
        <w:rPr>
          <w:rFonts w:ascii="Times New Roman" w:hAnsi="Times New Roman"/>
          <w:sz w:val="28"/>
          <w:szCs w:val="28"/>
          <w:shd w:val="clear" w:color="auto" w:fill="FFFFFF"/>
        </w:rPr>
        <w:t>.</w:t>
      </w:r>
    </w:p>
    <w:p w:rsidR="00DC2828" w:rsidRDefault="00A968D0" w:rsidP="00B4431D">
      <w:pPr>
        <w:spacing w:after="0" w:line="336" w:lineRule="auto"/>
        <w:ind w:firstLine="567"/>
        <w:jc w:val="both"/>
        <w:rPr>
          <w:rFonts w:ascii="Times New Roman" w:hAnsi="Times New Roman"/>
          <w:sz w:val="28"/>
          <w:szCs w:val="28"/>
          <w:shd w:val="clear" w:color="auto" w:fill="FFFFFF"/>
        </w:rPr>
      </w:pPr>
      <w:r w:rsidRPr="00B4431D">
        <w:rPr>
          <w:rFonts w:ascii="Times New Roman" w:hAnsi="Times New Roman"/>
          <w:sz w:val="28"/>
          <w:szCs w:val="28"/>
          <w:shd w:val="clear" w:color="auto" w:fill="FFFFFF"/>
        </w:rPr>
        <w:t>С</w:t>
      </w:r>
      <w:r w:rsidR="00F97808" w:rsidRPr="00B4431D">
        <w:rPr>
          <w:rFonts w:ascii="Times New Roman" w:hAnsi="Times New Roman"/>
          <w:sz w:val="28"/>
          <w:szCs w:val="28"/>
          <w:shd w:val="clear" w:color="auto" w:fill="FFFFFF"/>
        </w:rPr>
        <w:t>таттею</w:t>
      </w:r>
      <w:r w:rsidR="00107B06" w:rsidRPr="00B4431D">
        <w:rPr>
          <w:rFonts w:ascii="Times New Roman" w:hAnsi="Times New Roman"/>
          <w:sz w:val="28"/>
          <w:szCs w:val="28"/>
          <w:shd w:val="clear" w:color="auto" w:fill="FFFFFF"/>
        </w:rPr>
        <w:t xml:space="preserve"> 2 Закону </w:t>
      </w:r>
      <w:r w:rsidR="00DC2828">
        <w:rPr>
          <w:rFonts w:ascii="Times New Roman" w:hAnsi="Times New Roman"/>
          <w:sz w:val="28"/>
          <w:szCs w:val="28"/>
          <w:shd w:val="clear" w:color="auto" w:fill="FFFFFF"/>
        </w:rPr>
        <w:t xml:space="preserve">№ </w:t>
      </w:r>
      <w:r w:rsidR="00107B06" w:rsidRPr="00B4431D">
        <w:rPr>
          <w:rFonts w:ascii="Times New Roman" w:hAnsi="Times New Roman"/>
          <w:sz w:val="28"/>
          <w:szCs w:val="28"/>
          <w:shd w:val="clear" w:color="auto" w:fill="FFFFFF"/>
        </w:rPr>
        <w:t xml:space="preserve">3668–VІ </w:t>
      </w:r>
      <w:r w:rsidRPr="00B4431D">
        <w:rPr>
          <w:rFonts w:ascii="Times New Roman" w:hAnsi="Times New Roman"/>
          <w:sz w:val="28"/>
          <w:szCs w:val="28"/>
          <w:shd w:val="clear" w:color="auto" w:fill="FFFFFF"/>
        </w:rPr>
        <w:t xml:space="preserve">визначено: </w:t>
      </w:r>
      <w:r w:rsidR="00107B06" w:rsidRPr="00B4431D">
        <w:rPr>
          <w:rFonts w:ascii="Times New Roman" w:eastAsia="Times New Roman" w:hAnsi="Times New Roman"/>
          <w:sz w:val="28"/>
          <w:szCs w:val="28"/>
          <w:lang w:eastAsia="uk-UA"/>
        </w:rPr>
        <w:t>«</w:t>
      </w:r>
      <w:r w:rsidR="002B358C" w:rsidRPr="00B4431D">
        <w:rPr>
          <w:rFonts w:ascii="Times New Roman" w:eastAsia="Times New Roman" w:hAnsi="Times New Roman"/>
          <w:sz w:val="28"/>
          <w:szCs w:val="28"/>
          <w:lang w:eastAsia="uk-UA"/>
        </w:rPr>
        <w:t xml:space="preserve">Максимальний розмір пенсії (крім пенсійних виплат, що здійснюються з Накопичувального пенсійного фонду) або щомісячного довічного грошового утримання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(перерахованих) відповідно до Митного кодексу України, законів України „Про державну службу“, „Про прокуратуру“, „Про статус народного депутата України“, „Про Національний банк України“, „Про Кабінет Міністрів України“, </w:t>
      </w:r>
      <w:r w:rsidR="00A60D4C" w:rsidRPr="00B4431D">
        <w:rPr>
          <w:rFonts w:ascii="Times New Roman" w:eastAsia="Times New Roman" w:hAnsi="Times New Roman"/>
          <w:sz w:val="28"/>
          <w:szCs w:val="28"/>
          <w:lang w:eastAsia="uk-UA"/>
        </w:rPr>
        <w:br/>
      </w:r>
      <w:r w:rsidR="002B358C" w:rsidRPr="00B4431D">
        <w:rPr>
          <w:rFonts w:ascii="Times New Roman" w:eastAsia="Times New Roman" w:hAnsi="Times New Roman"/>
          <w:sz w:val="28"/>
          <w:szCs w:val="28"/>
          <w:lang w:eastAsia="uk-UA"/>
        </w:rPr>
        <w:t xml:space="preserve">„Про дипломатичну службу“, „Про службу в органах місцевого самоврядування“, „Про судову експертизу“, „Про статус і соціальний захист громадян, які постраждали внаслідок Чорнобильської катастрофи“, </w:t>
      </w:r>
      <w:r w:rsidR="00A60D4C" w:rsidRPr="00B4431D">
        <w:rPr>
          <w:rFonts w:ascii="Times New Roman" w:eastAsia="Times New Roman" w:hAnsi="Times New Roman"/>
          <w:sz w:val="28"/>
          <w:szCs w:val="28"/>
          <w:lang w:eastAsia="uk-UA"/>
        </w:rPr>
        <w:br/>
      </w:r>
      <w:r w:rsidR="002B358C" w:rsidRPr="00B4431D">
        <w:rPr>
          <w:rFonts w:ascii="Times New Roman" w:eastAsia="Times New Roman" w:hAnsi="Times New Roman"/>
          <w:sz w:val="28"/>
          <w:szCs w:val="28"/>
          <w:lang w:eastAsia="uk-UA"/>
        </w:rPr>
        <w:t xml:space="preserve">„Про державну підтримку засобів масової інформації та соціальний захист журналістів“, „Про наукову і науково-технічну діяльність“, „Про пенсійне забезпечення осіб, звільнених з військової служби, та деяких інших осіб“, </w:t>
      </w:r>
      <w:r w:rsidR="00A60D4C" w:rsidRPr="00B4431D">
        <w:rPr>
          <w:rFonts w:ascii="Times New Roman" w:eastAsia="Times New Roman" w:hAnsi="Times New Roman"/>
          <w:sz w:val="28"/>
          <w:szCs w:val="28"/>
          <w:lang w:eastAsia="uk-UA"/>
        </w:rPr>
        <w:br/>
      </w:r>
      <w:r w:rsidR="002B358C" w:rsidRPr="00B4431D">
        <w:rPr>
          <w:rFonts w:ascii="Times New Roman" w:eastAsia="Times New Roman" w:hAnsi="Times New Roman"/>
          <w:sz w:val="28"/>
          <w:szCs w:val="28"/>
          <w:lang w:eastAsia="uk-UA"/>
        </w:rPr>
        <w:t>„</w:t>
      </w:r>
      <w:r w:rsidR="007E6B79" w:rsidRPr="00B4431D">
        <w:rPr>
          <w:rFonts w:ascii="Times New Roman" w:eastAsia="Times New Roman" w:hAnsi="Times New Roman"/>
          <w:sz w:val="28"/>
          <w:szCs w:val="28"/>
          <w:lang w:eastAsia="uk-UA"/>
        </w:rPr>
        <w:t>Про загальнообов’</w:t>
      </w:r>
      <w:r w:rsidR="002B358C" w:rsidRPr="00B4431D">
        <w:rPr>
          <w:rFonts w:ascii="Times New Roman" w:eastAsia="Times New Roman" w:hAnsi="Times New Roman"/>
          <w:sz w:val="28"/>
          <w:szCs w:val="28"/>
          <w:lang w:eastAsia="uk-UA"/>
        </w:rPr>
        <w:t>язкове державне пенсійне страхування“, „Про пенсійне забезпечення“, „Про судоустрій і статус суддів“, Постанови Верховної Ради України від 13 жовтня 1995 року „Про затвер</w:t>
      </w:r>
      <w:r w:rsidR="00B4431D">
        <w:rPr>
          <w:rFonts w:ascii="Times New Roman" w:eastAsia="Times New Roman" w:hAnsi="Times New Roman"/>
          <w:sz w:val="28"/>
          <w:szCs w:val="28"/>
          <w:lang w:eastAsia="uk-UA"/>
        </w:rPr>
        <w:t>дження Положення про</w:t>
      </w:r>
      <w:r w:rsidR="00B4431D">
        <w:rPr>
          <w:rFonts w:ascii="Times New Roman" w:eastAsia="Times New Roman" w:hAnsi="Times New Roman"/>
          <w:sz w:val="28"/>
          <w:szCs w:val="28"/>
          <w:lang w:eastAsia="uk-UA"/>
        </w:rPr>
        <w:br/>
      </w:r>
      <w:r w:rsidR="002B358C" w:rsidRPr="00B4431D">
        <w:rPr>
          <w:rFonts w:ascii="Times New Roman" w:eastAsia="Times New Roman" w:hAnsi="Times New Roman"/>
          <w:sz w:val="28"/>
          <w:szCs w:val="28"/>
          <w:lang w:eastAsia="uk-UA"/>
        </w:rPr>
        <w:t>помічника-консультанта народного депутата України“, не може перевищувати десяти прожиткових мінімумів, установлених для осіб, які втратили працездатність.</w:t>
      </w:r>
      <w:r w:rsidR="00F97808" w:rsidRPr="00B4431D">
        <w:rPr>
          <w:rFonts w:ascii="Times New Roman" w:hAnsi="Times New Roman"/>
          <w:sz w:val="28"/>
          <w:szCs w:val="28"/>
          <w:shd w:val="clear" w:color="auto" w:fill="FFFFFF"/>
        </w:rPr>
        <w:t xml:space="preserve"> Тимчасово, по 31 грудня 2017 року, максимальний розмір пенсії </w:t>
      </w:r>
      <w:r w:rsidR="00F97808" w:rsidRPr="00B4431D">
        <w:rPr>
          <w:rFonts w:ascii="Times New Roman" w:hAnsi="Times New Roman"/>
          <w:sz w:val="28"/>
          <w:szCs w:val="28"/>
          <w:shd w:val="clear" w:color="auto" w:fill="FFFFFF"/>
        </w:rPr>
        <w:lastRenderedPageBreak/>
        <w:t>(крім пенсійних виплат, що здійснюються з Накопичувального пенсійного фонду) або щомісячного довічного грошового утримання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(перерахованих) відповідно до Податкового кодексу України, Митного ко</w:t>
      </w:r>
      <w:r w:rsidR="002B358C" w:rsidRPr="00B4431D">
        <w:rPr>
          <w:rFonts w:ascii="Times New Roman" w:hAnsi="Times New Roman"/>
          <w:sz w:val="28"/>
          <w:szCs w:val="28"/>
          <w:shd w:val="clear" w:color="auto" w:fill="FFFFFF"/>
        </w:rPr>
        <w:t>дексу України, законів України „Про державну службу“, „Про прокуратуру“</w:t>
      </w:r>
      <w:r w:rsidR="00B4431D">
        <w:rPr>
          <w:rFonts w:ascii="Times New Roman" w:hAnsi="Times New Roman"/>
          <w:sz w:val="28"/>
          <w:szCs w:val="28"/>
          <w:shd w:val="clear" w:color="auto" w:fill="FFFFFF"/>
        </w:rPr>
        <w:t>,</w:t>
      </w:r>
      <w:r w:rsidR="00B4431D">
        <w:rPr>
          <w:rFonts w:ascii="Times New Roman" w:hAnsi="Times New Roman"/>
          <w:sz w:val="28"/>
          <w:szCs w:val="28"/>
          <w:shd w:val="clear" w:color="auto" w:fill="FFFFFF"/>
        </w:rPr>
        <w:br/>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Про статус народного депутата України</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 xml:space="preserve">, </w:t>
      </w:r>
      <w:r w:rsidR="002B358C" w:rsidRPr="00B4431D">
        <w:rPr>
          <w:rFonts w:ascii="Times New Roman" w:hAnsi="Times New Roman"/>
          <w:sz w:val="28"/>
          <w:szCs w:val="28"/>
          <w:shd w:val="clear" w:color="auto" w:fill="FFFFFF"/>
        </w:rPr>
        <w:t>„Про Національний банк України“</w:t>
      </w:r>
      <w:r w:rsidR="00F97808" w:rsidRPr="00B4431D">
        <w:rPr>
          <w:rFonts w:ascii="Times New Roman" w:hAnsi="Times New Roman"/>
          <w:sz w:val="28"/>
          <w:szCs w:val="28"/>
          <w:shd w:val="clear" w:color="auto" w:fill="FFFFFF"/>
        </w:rPr>
        <w:t xml:space="preserve">, </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Про Кабінет Міністрів України</w:t>
      </w:r>
      <w:r w:rsidR="002B358C" w:rsidRPr="00B4431D">
        <w:rPr>
          <w:rFonts w:ascii="Times New Roman" w:hAnsi="Times New Roman"/>
          <w:sz w:val="28"/>
          <w:szCs w:val="28"/>
          <w:shd w:val="clear" w:color="auto" w:fill="FFFFFF"/>
        </w:rPr>
        <w:t>“, „</w:t>
      </w:r>
      <w:r w:rsidR="00F97808" w:rsidRPr="00B4431D">
        <w:rPr>
          <w:rFonts w:ascii="Times New Roman" w:hAnsi="Times New Roman"/>
          <w:sz w:val="28"/>
          <w:szCs w:val="28"/>
          <w:shd w:val="clear" w:color="auto" w:fill="FFFFFF"/>
        </w:rPr>
        <w:t>Про дипломатичну службу</w:t>
      </w:r>
      <w:r w:rsidR="002B358C" w:rsidRPr="00B4431D">
        <w:rPr>
          <w:rFonts w:ascii="Times New Roman" w:hAnsi="Times New Roman"/>
          <w:sz w:val="28"/>
          <w:szCs w:val="28"/>
          <w:shd w:val="clear" w:color="auto" w:fill="FFFFFF"/>
        </w:rPr>
        <w:t>“, „</w:t>
      </w:r>
      <w:r w:rsidR="00F97808" w:rsidRPr="00B4431D">
        <w:rPr>
          <w:rFonts w:ascii="Times New Roman" w:hAnsi="Times New Roman"/>
          <w:sz w:val="28"/>
          <w:szCs w:val="28"/>
          <w:shd w:val="clear" w:color="auto" w:fill="FFFFFF"/>
        </w:rPr>
        <w:t>Про службу в органах місцевого самоврядування</w:t>
      </w:r>
      <w:r w:rsidR="002B358C" w:rsidRPr="00B4431D">
        <w:rPr>
          <w:rFonts w:ascii="Times New Roman" w:hAnsi="Times New Roman"/>
          <w:sz w:val="28"/>
          <w:szCs w:val="28"/>
          <w:shd w:val="clear" w:color="auto" w:fill="FFFFFF"/>
        </w:rPr>
        <w:t>“, „</w:t>
      </w:r>
      <w:r w:rsidR="00F97808" w:rsidRPr="00B4431D">
        <w:rPr>
          <w:rFonts w:ascii="Times New Roman" w:hAnsi="Times New Roman"/>
          <w:sz w:val="28"/>
          <w:szCs w:val="28"/>
          <w:shd w:val="clear" w:color="auto" w:fill="FFFFFF"/>
        </w:rPr>
        <w:t>Про судову експертизу</w:t>
      </w:r>
      <w:r w:rsidR="002B358C" w:rsidRPr="00B4431D">
        <w:rPr>
          <w:rFonts w:ascii="Times New Roman" w:hAnsi="Times New Roman"/>
          <w:sz w:val="28"/>
          <w:szCs w:val="28"/>
          <w:shd w:val="clear" w:color="auto" w:fill="FFFFFF"/>
        </w:rPr>
        <w:t>“, „</w:t>
      </w:r>
      <w:r w:rsidR="00F97808" w:rsidRPr="00B4431D">
        <w:rPr>
          <w:rFonts w:ascii="Times New Roman" w:hAnsi="Times New Roman"/>
          <w:sz w:val="28"/>
          <w:szCs w:val="28"/>
          <w:shd w:val="clear" w:color="auto" w:fill="FFFFFF"/>
        </w:rPr>
        <w:t>Про статус і соціальний захист громадян, які постраждали внас</w:t>
      </w:r>
      <w:r w:rsidR="002B358C" w:rsidRPr="00B4431D">
        <w:rPr>
          <w:rFonts w:ascii="Times New Roman" w:hAnsi="Times New Roman"/>
          <w:sz w:val="28"/>
          <w:szCs w:val="28"/>
          <w:shd w:val="clear" w:color="auto" w:fill="FFFFFF"/>
        </w:rPr>
        <w:t>лідок Чорнобильської катастрофи“, „</w:t>
      </w:r>
      <w:r w:rsidR="00F97808" w:rsidRPr="00B4431D">
        <w:rPr>
          <w:rFonts w:ascii="Times New Roman" w:hAnsi="Times New Roman"/>
          <w:sz w:val="28"/>
          <w:szCs w:val="28"/>
          <w:shd w:val="clear" w:color="auto" w:fill="FFFFFF"/>
        </w:rPr>
        <w:t>Про державну підтримку засобів масової інформації т</w:t>
      </w:r>
      <w:r w:rsidR="002B358C" w:rsidRPr="00B4431D">
        <w:rPr>
          <w:rFonts w:ascii="Times New Roman" w:hAnsi="Times New Roman"/>
          <w:sz w:val="28"/>
          <w:szCs w:val="28"/>
          <w:shd w:val="clear" w:color="auto" w:fill="FFFFFF"/>
        </w:rPr>
        <w:t>а соціальний захист журналістів“, „</w:t>
      </w:r>
      <w:r w:rsidR="00F97808" w:rsidRPr="00B4431D">
        <w:rPr>
          <w:rFonts w:ascii="Times New Roman" w:hAnsi="Times New Roman"/>
          <w:sz w:val="28"/>
          <w:szCs w:val="28"/>
          <w:shd w:val="clear" w:color="auto" w:fill="FFFFFF"/>
        </w:rPr>
        <w:t>Про наукову і науково-технічну діяльність</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 xml:space="preserve">, </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Про пенсійне забезпечення осіб, звільнених з військової служби, та деяких інших осіб</w:t>
      </w:r>
      <w:r w:rsidR="002B358C" w:rsidRPr="00B4431D">
        <w:rPr>
          <w:rFonts w:ascii="Times New Roman" w:hAnsi="Times New Roman"/>
          <w:sz w:val="28"/>
          <w:szCs w:val="28"/>
          <w:shd w:val="clear" w:color="auto" w:fill="FFFFFF"/>
        </w:rPr>
        <w:t>“, „</w:t>
      </w:r>
      <w:r w:rsidR="00F97808" w:rsidRPr="00B4431D">
        <w:rPr>
          <w:rFonts w:ascii="Times New Roman" w:hAnsi="Times New Roman"/>
          <w:sz w:val="28"/>
          <w:szCs w:val="28"/>
          <w:shd w:val="clear" w:color="auto" w:fill="FFFFFF"/>
        </w:rPr>
        <w:t>Про загальнообов’язкове державне пенсійне страхування</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 xml:space="preserve">, </w:t>
      </w:r>
      <w:r w:rsidR="002B358C" w:rsidRPr="00B4431D">
        <w:rPr>
          <w:rFonts w:ascii="Times New Roman" w:hAnsi="Times New Roman"/>
          <w:sz w:val="28"/>
          <w:szCs w:val="28"/>
          <w:shd w:val="clear" w:color="auto" w:fill="FFFFFF"/>
        </w:rPr>
        <w:t>„Про пенсійне забезпечення“</w:t>
      </w:r>
      <w:r w:rsidR="00F97808" w:rsidRPr="00B4431D">
        <w:rPr>
          <w:rFonts w:ascii="Times New Roman" w:hAnsi="Times New Roman"/>
          <w:sz w:val="28"/>
          <w:szCs w:val="28"/>
          <w:shd w:val="clear" w:color="auto" w:fill="FFFFFF"/>
        </w:rPr>
        <w:t xml:space="preserve">, </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Про судоустрій і статус суддів</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 Постанови Верховної Ради України від 13 жовтня 1</w:t>
      </w:r>
      <w:r w:rsidR="002B358C" w:rsidRPr="00B4431D">
        <w:rPr>
          <w:rFonts w:ascii="Times New Roman" w:hAnsi="Times New Roman"/>
          <w:sz w:val="28"/>
          <w:szCs w:val="28"/>
          <w:shd w:val="clear" w:color="auto" w:fill="FFFFFF"/>
        </w:rPr>
        <w:t>995 року „</w:t>
      </w:r>
      <w:r w:rsidR="00F97808" w:rsidRPr="00B4431D">
        <w:rPr>
          <w:rFonts w:ascii="Times New Roman" w:hAnsi="Times New Roman"/>
          <w:sz w:val="28"/>
          <w:szCs w:val="28"/>
          <w:shd w:val="clear" w:color="auto" w:fill="FFFFFF"/>
        </w:rPr>
        <w:t>Про затвердження Положенн</w:t>
      </w:r>
      <w:r w:rsidR="00B4431D">
        <w:rPr>
          <w:rFonts w:ascii="Times New Roman" w:hAnsi="Times New Roman"/>
          <w:sz w:val="28"/>
          <w:szCs w:val="28"/>
          <w:shd w:val="clear" w:color="auto" w:fill="FFFFFF"/>
        </w:rPr>
        <w:t>я про</w:t>
      </w:r>
      <w:r w:rsidR="00B4431D">
        <w:rPr>
          <w:rFonts w:ascii="Times New Roman" w:hAnsi="Times New Roman"/>
          <w:sz w:val="28"/>
          <w:szCs w:val="28"/>
          <w:shd w:val="clear" w:color="auto" w:fill="FFFFFF"/>
        </w:rPr>
        <w:br/>
      </w:r>
      <w:r w:rsidR="00F97808" w:rsidRPr="00B4431D">
        <w:rPr>
          <w:rFonts w:ascii="Times New Roman" w:hAnsi="Times New Roman"/>
          <w:sz w:val="28"/>
          <w:szCs w:val="28"/>
          <w:shd w:val="clear" w:color="auto" w:fill="FFFFFF"/>
        </w:rPr>
        <w:t>помічника-консультанта народного депутата України</w:t>
      </w:r>
      <w:r w:rsidR="002B358C" w:rsidRPr="00B4431D">
        <w:rPr>
          <w:rFonts w:ascii="Times New Roman" w:hAnsi="Times New Roman"/>
          <w:sz w:val="28"/>
          <w:szCs w:val="28"/>
          <w:shd w:val="clear" w:color="auto" w:fill="FFFFFF"/>
        </w:rPr>
        <w:t>“</w:t>
      </w:r>
      <w:r w:rsidR="00F97808" w:rsidRPr="00B4431D">
        <w:rPr>
          <w:rFonts w:ascii="Times New Roman" w:hAnsi="Times New Roman"/>
          <w:sz w:val="28"/>
          <w:szCs w:val="28"/>
          <w:shd w:val="clear" w:color="auto" w:fill="FFFFFF"/>
        </w:rPr>
        <w:t>, не може перевищувати 10740 гривень</w:t>
      </w:r>
      <w:r w:rsidR="00107B06" w:rsidRPr="00B4431D">
        <w:rPr>
          <w:rFonts w:ascii="Times New Roman" w:hAnsi="Times New Roman"/>
          <w:sz w:val="28"/>
          <w:szCs w:val="28"/>
        </w:rPr>
        <w:t>»</w:t>
      </w:r>
      <w:r w:rsidR="00107B06" w:rsidRPr="00B4431D">
        <w:rPr>
          <w:rFonts w:ascii="Times New Roman" w:hAnsi="Times New Roman"/>
          <w:sz w:val="28"/>
          <w:szCs w:val="28"/>
          <w:shd w:val="clear" w:color="auto" w:fill="FFFFFF"/>
        </w:rPr>
        <w:t>.</w:t>
      </w:r>
    </w:p>
    <w:p w:rsidR="002B358C" w:rsidRPr="00B4431D" w:rsidRDefault="002B358C" w:rsidP="00B4431D">
      <w:pPr>
        <w:autoSpaceDE w:val="0"/>
        <w:autoSpaceDN w:val="0"/>
        <w:adjustRightInd w:val="0"/>
        <w:spacing w:after="0" w:line="336" w:lineRule="auto"/>
        <w:ind w:firstLine="567"/>
        <w:jc w:val="both"/>
        <w:rPr>
          <w:rFonts w:ascii="Times New Roman" w:hAnsi="Times New Roman"/>
          <w:sz w:val="28"/>
          <w:szCs w:val="28"/>
          <w:shd w:val="clear" w:color="auto" w:fill="FFFFFF"/>
        </w:rPr>
      </w:pPr>
      <w:r w:rsidRPr="00B4431D">
        <w:rPr>
          <w:rFonts w:ascii="Times New Roman" w:hAnsi="Times New Roman"/>
          <w:sz w:val="28"/>
          <w:szCs w:val="28"/>
        </w:rPr>
        <w:t>У</w:t>
      </w:r>
      <w:r w:rsidR="00107B06" w:rsidRPr="00B4431D">
        <w:rPr>
          <w:rFonts w:ascii="Times New Roman" w:hAnsi="Times New Roman"/>
          <w:sz w:val="28"/>
          <w:szCs w:val="28"/>
        </w:rPr>
        <w:t xml:space="preserve"> частин</w:t>
      </w:r>
      <w:r w:rsidRPr="00B4431D">
        <w:rPr>
          <w:rFonts w:ascii="Times New Roman" w:hAnsi="Times New Roman"/>
          <w:sz w:val="28"/>
          <w:szCs w:val="28"/>
        </w:rPr>
        <w:t>і</w:t>
      </w:r>
      <w:r w:rsidR="00107B06" w:rsidRPr="00B4431D">
        <w:rPr>
          <w:rFonts w:ascii="Times New Roman" w:hAnsi="Times New Roman"/>
          <w:sz w:val="28"/>
          <w:szCs w:val="28"/>
        </w:rPr>
        <w:t xml:space="preserve"> п’ятнадцят</w:t>
      </w:r>
      <w:r w:rsidRPr="00B4431D">
        <w:rPr>
          <w:rFonts w:ascii="Times New Roman" w:hAnsi="Times New Roman"/>
          <w:sz w:val="28"/>
          <w:szCs w:val="28"/>
        </w:rPr>
        <w:t>ій</w:t>
      </w:r>
      <w:r w:rsidR="00107B06" w:rsidRPr="00B4431D">
        <w:rPr>
          <w:rFonts w:ascii="Times New Roman" w:hAnsi="Times New Roman"/>
          <w:sz w:val="28"/>
          <w:szCs w:val="28"/>
        </w:rPr>
        <w:t xml:space="preserve"> статті 86 </w:t>
      </w:r>
      <w:r w:rsidR="00107B06" w:rsidRPr="00B4431D">
        <w:rPr>
          <w:rFonts w:ascii="Times New Roman" w:hAnsi="Times New Roman"/>
          <w:sz w:val="28"/>
          <w:szCs w:val="28"/>
          <w:shd w:val="clear" w:color="auto" w:fill="FFFFFF"/>
        </w:rPr>
        <w:t xml:space="preserve">Закону </w:t>
      </w:r>
      <w:r w:rsidR="00DC2828">
        <w:rPr>
          <w:rFonts w:ascii="Times New Roman" w:hAnsi="Times New Roman"/>
          <w:sz w:val="28"/>
          <w:szCs w:val="28"/>
          <w:shd w:val="clear" w:color="auto" w:fill="FFFFFF"/>
        </w:rPr>
        <w:t xml:space="preserve">№ </w:t>
      </w:r>
      <w:r w:rsidR="00107B06" w:rsidRPr="00B4431D">
        <w:rPr>
          <w:rFonts w:ascii="Times New Roman" w:hAnsi="Times New Roman"/>
          <w:sz w:val="28"/>
          <w:szCs w:val="28"/>
          <w:shd w:val="clear" w:color="auto" w:fill="FFFFFF"/>
        </w:rPr>
        <w:t>1697–VII установлено</w:t>
      </w:r>
      <w:r w:rsidRPr="00B4431D">
        <w:rPr>
          <w:rFonts w:ascii="Times New Roman" w:hAnsi="Times New Roman"/>
          <w:sz w:val="28"/>
          <w:szCs w:val="28"/>
          <w:shd w:val="clear" w:color="auto" w:fill="FFFFFF"/>
        </w:rPr>
        <w:t xml:space="preserve"> таке:</w:t>
      </w:r>
    </w:p>
    <w:p w:rsidR="002B358C" w:rsidRPr="00B4431D" w:rsidRDefault="002B358C"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eastAsia="Times New Roman" w:hAnsi="Times New Roman"/>
          <w:sz w:val="28"/>
          <w:szCs w:val="28"/>
          <w:lang w:eastAsia="uk-UA"/>
        </w:rPr>
        <w:t>«</w:t>
      </w:r>
      <w:r w:rsidRPr="00B4431D">
        <w:rPr>
          <w:rFonts w:ascii="Times New Roman" w:hAnsi="Times New Roman"/>
          <w:sz w:val="28"/>
          <w:szCs w:val="28"/>
        </w:rPr>
        <w:t>Тимчасово, по 31 грудня 2017 року:</w:t>
      </w:r>
    </w:p>
    <w:p w:rsidR="002B358C" w:rsidRPr="00B4431D" w:rsidRDefault="002B358C"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 xml:space="preserve">особам (крім осіб з інвалідністю I та II груп, осіб з інвалідністю внаслідок війни III групи та учасників бойових дій, осіб, на яких поширюється дія </w:t>
      </w:r>
      <w:r w:rsidR="00C82A3D" w:rsidRPr="00B4431D">
        <w:rPr>
          <w:rFonts w:ascii="Times New Roman" w:hAnsi="Times New Roman"/>
          <w:sz w:val="28"/>
          <w:szCs w:val="28"/>
        </w:rPr>
        <w:br/>
      </w:r>
      <w:r w:rsidRPr="00B4431D">
        <w:rPr>
          <w:rFonts w:ascii="Times New Roman" w:hAnsi="Times New Roman"/>
          <w:sz w:val="28"/>
          <w:szCs w:val="28"/>
        </w:rPr>
        <w:t xml:space="preserve">пункту 1 статті 10 Закону України „Про статус ветеранів війни, гарантії їх соціального захисту“), які працюють на посадах та на умовах, передбачених цим Законом, які займають посади державної служби, визначені Законом України </w:t>
      </w:r>
      <w:r w:rsidR="00D54DD0">
        <w:rPr>
          <w:rFonts w:ascii="Times New Roman" w:hAnsi="Times New Roman"/>
          <w:sz w:val="28"/>
          <w:szCs w:val="28"/>
        </w:rPr>
        <w:br/>
      </w:r>
      <w:r w:rsidRPr="00B4431D">
        <w:rPr>
          <w:rFonts w:ascii="Times New Roman" w:hAnsi="Times New Roman"/>
          <w:sz w:val="28"/>
          <w:szCs w:val="28"/>
        </w:rPr>
        <w:t xml:space="preserve">від 10 грудня 2015 року </w:t>
      </w:r>
      <w:r w:rsidR="00DC2828">
        <w:rPr>
          <w:rFonts w:ascii="Times New Roman" w:hAnsi="Times New Roman"/>
          <w:sz w:val="28"/>
          <w:szCs w:val="28"/>
        </w:rPr>
        <w:t xml:space="preserve">№ </w:t>
      </w:r>
      <w:r w:rsidRPr="00B4431D">
        <w:rPr>
          <w:rFonts w:ascii="Times New Roman" w:hAnsi="Times New Roman"/>
          <w:sz w:val="28"/>
          <w:szCs w:val="28"/>
        </w:rPr>
        <w:t xml:space="preserve">889–VIII „Про державну службу“, а також працюють на посадах та на умовах, передбачених Законом України „Про судоустрій </w:t>
      </w:r>
      <w:r w:rsidR="00D54DD0">
        <w:rPr>
          <w:rFonts w:ascii="Times New Roman" w:hAnsi="Times New Roman"/>
          <w:sz w:val="28"/>
          <w:szCs w:val="28"/>
        </w:rPr>
        <w:br/>
      </w:r>
      <w:r w:rsidRPr="00B4431D">
        <w:rPr>
          <w:rFonts w:ascii="Times New Roman" w:hAnsi="Times New Roman"/>
          <w:sz w:val="28"/>
          <w:szCs w:val="28"/>
        </w:rPr>
        <w:t xml:space="preserve">і статус суддів“, призначені пенсії/щомісячне довічне грошове утримання </w:t>
      </w:r>
      <w:r w:rsidR="00D54DD0">
        <w:rPr>
          <w:rFonts w:ascii="Times New Roman" w:hAnsi="Times New Roman"/>
          <w:sz w:val="28"/>
          <w:szCs w:val="28"/>
        </w:rPr>
        <w:br/>
      </w:r>
      <w:r w:rsidRPr="00B4431D">
        <w:rPr>
          <w:rFonts w:ascii="Times New Roman" w:hAnsi="Times New Roman"/>
          <w:sz w:val="28"/>
          <w:szCs w:val="28"/>
        </w:rPr>
        <w:t>не виплачуються;</w:t>
      </w:r>
    </w:p>
    <w:p w:rsidR="002B358C" w:rsidRPr="00B4431D" w:rsidRDefault="002B358C"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lastRenderedPageBreak/>
        <w:t xml:space="preserve">у період роботи на інших посадах/роботах пенсія, призначена особі відповідно до цієї статті (крім осіб з інвалідністю I та II груп, осіб з інвалідністю внаслідок війни III групи та учасників бойових дій, осіб, на яких поширюється дія пункту 1 статті 10 Закону України </w:t>
      </w:r>
      <w:r w:rsidR="00476F25" w:rsidRPr="00B4431D">
        <w:rPr>
          <w:rFonts w:ascii="Times New Roman" w:hAnsi="Times New Roman"/>
          <w:sz w:val="28"/>
          <w:szCs w:val="28"/>
        </w:rPr>
        <w:t>„</w:t>
      </w:r>
      <w:r w:rsidRPr="00B4431D">
        <w:rPr>
          <w:rFonts w:ascii="Times New Roman" w:hAnsi="Times New Roman"/>
          <w:sz w:val="28"/>
          <w:szCs w:val="28"/>
        </w:rPr>
        <w:t>Про статус ветеранів війни, гарантії їх соціального захисту</w:t>
      </w:r>
      <w:r w:rsidR="00476F25" w:rsidRPr="00B4431D">
        <w:rPr>
          <w:rFonts w:ascii="Times New Roman" w:hAnsi="Times New Roman"/>
          <w:sz w:val="28"/>
          <w:szCs w:val="28"/>
        </w:rPr>
        <w:t>“</w:t>
      </w:r>
      <w:r w:rsidRPr="00B4431D">
        <w:rPr>
          <w:rFonts w:ascii="Times New Roman" w:hAnsi="Times New Roman"/>
          <w:sz w:val="28"/>
          <w:szCs w:val="28"/>
        </w:rPr>
        <w:t>), розмір якої перевищує 150 відсотків прожиткового мінімуму, встановленого для осіб, які втратили працездатність, виплачується в розмірі 85 відсотків призначеного розміру, але не менше 150 відсотків прожиткового мінімуму, встановленого для осіб, які втратили працездатність.</w:t>
      </w:r>
    </w:p>
    <w:p w:rsidR="002B358C" w:rsidRPr="00B4431D" w:rsidRDefault="002B358C"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З 1 січня 2018 року пенсія, призначена відповідно до цієї статті, у період роботи на посадах, які дають право на призначення пенсії/щомісячного довічного грошового утримання у порядку та на умовах, передбачених</w:t>
      </w:r>
      <w:r w:rsidR="00B67595" w:rsidRPr="00B4431D">
        <w:rPr>
          <w:rFonts w:ascii="Times New Roman" w:hAnsi="Times New Roman"/>
          <w:sz w:val="28"/>
          <w:szCs w:val="28"/>
        </w:rPr>
        <w:t xml:space="preserve"> цим Законом, законами України „</w:t>
      </w:r>
      <w:r w:rsidRPr="00B4431D">
        <w:rPr>
          <w:rFonts w:ascii="Times New Roman" w:hAnsi="Times New Roman"/>
          <w:sz w:val="28"/>
          <w:szCs w:val="28"/>
        </w:rPr>
        <w:t>Про статус народного депутата України</w:t>
      </w:r>
      <w:r w:rsidR="00B67595" w:rsidRPr="00B4431D">
        <w:rPr>
          <w:rFonts w:ascii="Times New Roman" w:hAnsi="Times New Roman"/>
          <w:sz w:val="28"/>
          <w:szCs w:val="28"/>
        </w:rPr>
        <w:t xml:space="preserve">“, </w:t>
      </w:r>
      <w:r w:rsidR="00A60D4C" w:rsidRPr="00B4431D">
        <w:rPr>
          <w:rFonts w:ascii="Times New Roman" w:hAnsi="Times New Roman"/>
          <w:sz w:val="28"/>
          <w:szCs w:val="28"/>
        </w:rPr>
        <w:br/>
      </w:r>
      <w:r w:rsidR="00B67595" w:rsidRPr="00B4431D">
        <w:rPr>
          <w:rFonts w:ascii="Times New Roman" w:hAnsi="Times New Roman"/>
          <w:sz w:val="28"/>
          <w:szCs w:val="28"/>
        </w:rPr>
        <w:t>„</w:t>
      </w:r>
      <w:r w:rsidRPr="00B4431D">
        <w:rPr>
          <w:rFonts w:ascii="Times New Roman" w:hAnsi="Times New Roman"/>
          <w:sz w:val="28"/>
          <w:szCs w:val="28"/>
        </w:rPr>
        <w:t>Про державну службу</w:t>
      </w:r>
      <w:r w:rsidR="00B67595" w:rsidRPr="00B4431D">
        <w:rPr>
          <w:rFonts w:ascii="Times New Roman" w:hAnsi="Times New Roman"/>
          <w:sz w:val="28"/>
          <w:szCs w:val="28"/>
        </w:rPr>
        <w:t>“</w:t>
      </w:r>
      <w:r w:rsidRPr="00B4431D">
        <w:rPr>
          <w:rFonts w:ascii="Times New Roman" w:hAnsi="Times New Roman"/>
          <w:sz w:val="28"/>
          <w:szCs w:val="28"/>
        </w:rPr>
        <w:t xml:space="preserve">, </w:t>
      </w:r>
      <w:r w:rsidR="00B67595" w:rsidRPr="00B4431D">
        <w:rPr>
          <w:rFonts w:ascii="Times New Roman" w:hAnsi="Times New Roman"/>
          <w:sz w:val="28"/>
          <w:szCs w:val="28"/>
        </w:rPr>
        <w:t>„Про судоустрій і статус суддів“</w:t>
      </w:r>
      <w:r w:rsidRPr="00B4431D">
        <w:rPr>
          <w:rFonts w:ascii="Times New Roman" w:hAnsi="Times New Roman"/>
          <w:sz w:val="28"/>
          <w:szCs w:val="28"/>
        </w:rPr>
        <w:t>, виплачується в розмірі, обчисленом</w:t>
      </w:r>
      <w:r w:rsidR="00B67595" w:rsidRPr="00B4431D">
        <w:rPr>
          <w:rFonts w:ascii="Times New Roman" w:hAnsi="Times New Roman"/>
          <w:sz w:val="28"/>
          <w:szCs w:val="28"/>
        </w:rPr>
        <w:t>у відповідно до Закону України „</w:t>
      </w:r>
      <w:r w:rsidRPr="00B4431D">
        <w:rPr>
          <w:rFonts w:ascii="Times New Roman" w:hAnsi="Times New Roman"/>
          <w:sz w:val="28"/>
          <w:szCs w:val="28"/>
        </w:rPr>
        <w:t>Про загальнообов’язков</w:t>
      </w:r>
      <w:r w:rsidR="00B67595" w:rsidRPr="00B4431D">
        <w:rPr>
          <w:rFonts w:ascii="Times New Roman" w:hAnsi="Times New Roman"/>
          <w:sz w:val="28"/>
          <w:szCs w:val="28"/>
        </w:rPr>
        <w:t>е державне пенсійне страхування“</w:t>
      </w:r>
      <w:r w:rsidRPr="00B4431D">
        <w:rPr>
          <w:rFonts w:ascii="Times New Roman" w:hAnsi="Times New Roman"/>
          <w:sz w:val="28"/>
          <w:szCs w:val="28"/>
        </w:rPr>
        <w:t>.</w:t>
      </w:r>
    </w:p>
    <w:p w:rsidR="002B358C" w:rsidRPr="00B4431D" w:rsidRDefault="002B358C"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Після звільнення з роботи виплата пенсії відповідно до цього Закону поновлюється.</w:t>
      </w:r>
    </w:p>
    <w:p w:rsidR="00107B06" w:rsidRPr="00B4431D" w:rsidRDefault="002B358C" w:rsidP="00B4431D">
      <w:pPr>
        <w:autoSpaceDE w:val="0"/>
        <w:autoSpaceDN w:val="0"/>
        <w:adjustRightInd w:val="0"/>
        <w:spacing w:after="0" w:line="336" w:lineRule="auto"/>
        <w:ind w:firstLine="567"/>
        <w:jc w:val="both"/>
        <w:rPr>
          <w:rFonts w:ascii="Times New Roman" w:eastAsia="Times New Roman" w:hAnsi="Times New Roman"/>
          <w:bCs/>
          <w:sz w:val="28"/>
          <w:szCs w:val="28"/>
          <w:lang w:eastAsia="uk-UA"/>
        </w:rPr>
      </w:pPr>
      <w:r w:rsidRPr="00B4431D">
        <w:rPr>
          <w:rFonts w:ascii="Times New Roman" w:hAnsi="Times New Roman"/>
          <w:sz w:val="28"/>
          <w:szCs w:val="28"/>
        </w:rPr>
        <w:t xml:space="preserve">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w:t>
      </w:r>
      <w:r w:rsidR="00A60D4C" w:rsidRPr="00B4431D">
        <w:rPr>
          <w:rFonts w:ascii="Times New Roman" w:hAnsi="Times New Roman"/>
          <w:sz w:val="28"/>
          <w:szCs w:val="28"/>
        </w:rPr>
        <w:br/>
      </w:r>
      <w:r w:rsidRPr="00B4431D">
        <w:rPr>
          <w:rFonts w:ascii="Times New Roman" w:hAnsi="Times New Roman"/>
          <w:sz w:val="28"/>
          <w:szCs w:val="28"/>
        </w:rPr>
        <w:t xml:space="preserve">заслуги перед Батьківщиною) не може перевищувати десяти прожиткових мінімумів, встановлених для осіб, які втратили працездатність. Тимчасово, </w:t>
      </w:r>
      <w:r w:rsidR="00A60D4C" w:rsidRPr="00B4431D">
        <w:rPr>
          <w:rFonts w:ascii="Times New Roman" w:hAnsi="Times New Roman"/>
          <w:sz w:val="28"/>
          <w:szCs w:val="28"/>
        </w:rPr>
        <w:br/>
      </w:r>
      <w:r w:rsidRPr="00B4431D">
        <w:rPr>
          <w:rFonts w:ascii="Times New Roman" w:hAnsi="Times New Roman"/>
          <w:sz w:val="28"/>
          <w:szCs w:val="28"/>
        </w:rPr>
        <w:t>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r w:rsidR="00B67595" w:rsidRPr="00B4431D">
        <w:rPr>
          <w:rFonts w:ascii="Times New Roman" w:hAnsi="Times New Roman"/>
          <w:sz w:val="28"/>
          <w:szCs w:val="28"/>
        </w:rPr>
        <w:t>»</w:t>
      </w:r>
      <w:r w:rsidRPr="00B4431D">
        <w:rPr>
          <w:rFonts w:ascii="Times New Roman" w:hAnsi="Times New Roman"/>
          <w:sz w:val="28"/>
          <w:szCs w:val="28"/>
        </w:rPr>
        <w:t>.</w:t>
      </w:r>
    </w:p>
    <w:p w:rsidR="00B4431D" w:rsidRDefault="00B4431D" w:rsidP="00B4431D">
      <w:pPr>
        <w:autoSpaceDE w:val="0"/>
        <w:autoSpaceDN w:val="0"/>
        <w:adjustRightInd w:val="0"/>
        <w:spacing w:after="0" w:line="336" w:lineRule="auto"/>
        <w:ind w:firstLine="567"/>
        <w:jc w:val="both"/>
        <w:rPr>
          <w:rFonts w:ascii="Times New Roman" w:hAnsi="Times New Roman"/>
          <w:bCs/>
          <w:sz w:val="28"/>
          <w:szCs w:val="28"/>
          <w:shd w:val="clear" w:color="auto" w:fill="FFFFFF"/>
        </w:rPr>
      </w:pPr>
    </w:p>
    <w:p w:rsidR="00EE6FF4" w:rsidRPr="00B4431D" w:rsidRDefault="00EE6FF4"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bCs/>
          <w:sz w:val="28"/>
          <w:szCs w:val="28"/>
          <w:shd w:val="clear" w:color="auto" w:fill="FFFFFF"/>
        </w:rPr>
        <w:t>2.</w:t>
      </w:r>
      <w:r w:rsidRPr="00B4431D">
        <w:rPr>
          <w:rFonts w:ascii="Times New Roman" w:hAnsi="Times New Roman"/>
          <w:sz w:val="28"/>
          <w:szCs w:val="28"/>
        </w:rPr>
        <w:t xml:space="preserve"> Зі змісту конституційної скарги та долучених до неї </w:t>
      </w:r>
      <w:r w:rsidR="00CB3948" w:rsidRPr="00B4431D">
        <w:rPr>
          <w:rFonts w:ascii="Times New Roman" w:hAnsi="Times New Roman"/>
          <w:sz w:val="28"/>
          <w:szCs w:val="28"/>
        </w:rPr>
        <w:t xml:space="preserve">документів і </w:t>
      </w:r>
      <w:r w:rsidRPr="00B4431D">
        <w:rPr>
          <w:rFonts w:ascii="Times New Roman" w:hAnsi="Times New Roman"/>
          <w:sz w:val="28"/>
          <w:szCs w:val="28"/>
        </w:rPr>
        <w:t>матеріалів випливає таке.</w:t>
      </w:r>
    </w:p>
    <w:p w:rsidR="00A62F4C" w:rsidRPr="00B4431D" w:rsidRDefault="00A62F4C" w:rsidP="00B4431D">
      <w:pPr>
        <w:autoSpaceDE w:val="0"/>
        <w:autoSpaceDN w:val="0"/>
        <w:adjustRightInd w:val="0"/>
        <w:spacing w:after="0" w:line="336" w:lineRule="auto"/>
        <w:ind w:firstLine="567"/>
        <w:jc w:val="both"/>
        <w:rPr>
          <w:rFonts w:ascii="Times New Roman" w:hAnsi="Times New Roman"/>
          <w:sz w:val="28"/>
          <w:szCs w:val="28"/>
        </w:rPr>
      </w:pPr>
    </w:p>
    <w:p w:rsidR="006877DF" w:rsidRPr="00B4431D" w:rsidRDefault="00107B06"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2.1</w:t>
      </w:r>
      <w:r w:rsidR="007E6B79" w:rsidRPr="00B4431D">
        <w:rPr>
          <w:rFonts w:ascii="Times New Roman" w:hAnsi="Times New Roman"/>
          <w:sz w:val="28"/>
          <w:szCs w:val="28"/>
        </w:rPr>
        <w:t>.</w:t>
      </w:r>
      <w:r w:rsidRPr="00B4431D">
        <w:rPr>
          <w:rFonts w:ascii="Times New Roman" w:hAnsi="Times New Roman"/>
          <w:sz w:val="28"/>
          <w:szCs w:val="28"/>
        </w:rPr>
        <w:t xml:space="preserve"> </w:t>
      </w:r>
      <w:r w:rsidR="00A62F4C" w:rsidRPr="00B4431D">
        <w:rPr>
          <w:rFonts w:ascii="Times New Roman" w:eastAsia="Times New Roman" w:hAnsi="Times New Roman"/>
          <w:sz w:val="28"/>
          <w:szCs w:val="28"/>
          <w:lang w:eastAsia="uk-UA"/>
        </w:rPr>
        <w:t>Матв</w:t>
      </w:r>
      <w:r w:rsidR="00C82A3D" w:rsidRPr="00B4431D">
        <w:rPr>
          <w:rFonts w:ascii="Times New Roman" w:eastAsia="Times New Roman" w:hAnsi="Times New Roman"/>
          <w:sz w:val="28"/>
          <w:szCs w:val="28"/>
          <w:lang w:eastAsia="uk-UA"/>
        </w:rPr>
        <w:t>є</w:t>
      </w:r>
      <w:r w:rsidR="00A62F4C" w:rsidRPr="00B4431D">
        <w:rPr>
          <w:rFonts w:ascii="Times New Roman" w:eastAsia="Times New Roman" w:hAnsi="Times New Roman"/>
          <w:sz w:val="28"/>
          <w:szCs w:val="28"/>
          <w:lang w:eastAsia="uk-UA"/>
        </w:rPr>
        <w:t xml:space="preserve">єнко Є.Г. </w:t>
      </w:r>
      <w:r w:rsidR="007E6B79" w:rsidRPr="00B4431D">
        <w:rPr>
          <w:rFonts w:ascii="Times New Roman" w:eastAsia="Times New Roman" w:hAnsi="Times New Roman"/>
          <w:sz w:val="28"/>
          <w:szCs w:val="28"/>
          <w:lang w:eastAsia="uk-UA"/>
        </w:rPr>
        <w:t>і</w:t>
      </w:r>
      <w:r w:rsidRPr="00B4431D">
        <w:rPr>
          <w:rFonts w:ascii="Times New Roman" w:hAnsi="Times New Roman"/>
          <w:sz w:val="28"/>
          <w:szCs w:val="28"/>
        </w:rPr>
        <w:t xml:space="preserve">з </w:t>
      </w:r>
      <w:r w:rsidR="00DD0D31" w:rsidRPr="00B4431D">
        <w:rPr>
          <w:rFonts w:ascii="Times New Roman" w:hAnsi="Times New Roman"/>
          <w:sz w:val="28"/>
          <w:szCs w:val="28"/>
        </w:rPr>
        <w:t>грудня</w:t>
      </w:r>
      <w:r w:rsidRPr="00B4431D">
        <w:rPr>
          <w:rFonts w:ascii="Times New Roman" w:hAnsi="Times New Roman"/>
          <w:sz w:val="28"/>
          <w:szCs w:val="28"/>
        </w:rPr>
        <w:t xml:space="preserve"> 200</w:t>
      </w:r>
      <w:r w:rsidR="00DD0D31" w:rsidRPr="00B4431D">
        <w:rPr>
          <w:rFonts w:ascii="Times New Roman" w:hAnsi="Times New Roman"/>
          <w:sz w:val="28"/>
          <w:szCs w:val="28"/>
        </w:rPr>
        <w:t>7</w:t>
      </w:r>
      <w:r w:rsidRPr="00B4431D">
        <w:rPr>
          <w:rFonts w:ascii="Times New Roman" w:hAnsi="Times New Roman"/>
          <w:sz w:val="28"/>
          <w:szCs w:val="28"/>
        </w:rPr>
        <w:t xml:space="preserve"> року отримує пенсію за вислугу років, призначену йому відповідно до Закону України „Про прокуратуру“ </w:t>
      </w:r>
      <w:r w:rsidR="00A60D4C" w:rsidRPr="00B4431D">
        <w:rPr>
          <w:rFonts w:ascii="Times New Roman" w:hAnsi="Times New Roman"/>
          <w:sz w:val="28"/>
          <w:szCs w:val="28"/>
        </w:rPr>
        <w:br/>
      </w:r>
      <w:r w:rsidRPr="00B4431D">
        <w:rPr>
          <w:rFonts w:ascii="Times New Roman" w:hAnsi="Times New Roman"/>
          <w:sz w:val="28"/>
          <w:szCs w:val="28"/>
        </w:rPr>
        <w:t>від 5</w:t>
      </w:r>
      <w:r w:rsidR="007E6B79" w:rsidRPr="00B4431D">
        <w:rPr>
          <w:rFonts w:ascii="Times New Roman" w:hAnsi="Times New Roman"/>
          <w:sz w:val="28"/>
          <w:szCs w:val="28"/>
        </w:rPr>
        <w:t xml:space="preserve"> листопада 1991 року </w:t>
      </w:r>
      <w:r w:rsidR="00DC2828">
        <w:rPr>
          <w:rFonts w:ascii="Times New Roman" w:hAnsi="Times New Roman"/>
          <w:sz w:val="28"/>
          <w:szCs w:val="28"/>
        </w:rPr>
        <w:t xml:space="preserve">№ </w:t>
      </w:r>
      <w:r w:rsidR="007E6B79" w:rsidRPr="00B4431D">
        <w:rPr>
          <w:rFonts w:ascii="Times New Roman" w:hAnsi="Times New Roman"/>
          <w:sz w:val="28"/>
          <w:szCs w:val="28"/>
        </w:rPr>
        <w:t>1789–ХІІ</w:t>
      </w:r>
      <w:r w:rsidR="006877DF" w:rsidRPr="00B4431D">
        <w:rPr>
          <w:rFonts w:ascii="Times New Roman" w:hAnsi="Times New Roman"/>
          <w:sz w:val="28"/>
          <w:szCs w:val="28"/>
        </w:rPr>
        <w:t xml:space="preserve"> </w:t>
      </w:r>
      <w:r w:rsidR="00D54DD0">
        <w:rPr>
          <w:rFonts w:ascii="Times New Roman" w:hAnsi="Times New Roman"/>
          <w:sz w:val="28"/>
          <w:szCs w:val="28"/>
        </w:rPr>
        <w:t xml:space="preserve">(далі – Закон </w:t>
      </w:r>
      <w:r w:rsidR="00DC2828">
        <w:rPr>
          <w:rFonts w:ascii="Times New Roman" w:hAnsi="Times New Roman"/>
          <w:sz w:val="28"/>
          <w:szCs w:val="28"/>
        </w:rPr>
        <w:t xml:space="preserve">№ </w:t>
      </w:r>
      <w:r w:rsidR="00D54DD0" w:rsidRPr="00B4431D">
        <w:rPr>
          <w:rFonts w:ascii="Times New Roman" w:hAnsi="Times New Roman"/>
          <w:sz w:val="28"/>
          <w:szCs w:val="28"/>
        </w:rPr>
        <w:t>1789–ХІІ</w:t>
      </w:r>
      <w:r w:rsidR="00D54DD0">
        <w:rPr>
          <w:rFonts w:ascii="Times New Roman" w:hAnsi="Times New Roman"/>
          <w:sz w:val="28"/>
          <w:szCs w:val="28"/>
        </w:rPr>
        <w:t xml:space="preserve">) </w:t>
      </w:r>
      <w:r w:rsidR="006877DF" w:rsidRPr="00B4431D">
        <w:rPr>
          <w:rFonts w:ascii="Times New Roman" w:hAnsi="Times New Roman"/>
          <w:sz w:val="28"/>
          <w:szCs w:val="28"/>
        </w:rPr>
        <w:t xml:space="preserve">у розмірі </w:t>
      </w:r>
      <w:r w:rsidR="00D54DD0">
        <w:rPr>
          <w:rFonts w:ascii="Times New Roman" w:hAnsi="Times New Roman"/>
          <w:sz w:val="28"/>
          <w:szCs w:val="28"/>
        </w:rPr>
        <w:br/>
      </w:r>
      <w:r w:rsidR="006877DF" w:rsidRPr="00B4431D">
        <w:rPr>
          <w:rFonts w:ascii="Times New Roman" w:hAnsi="Times New Roman"/>
          <w:sz w:val="28"/>
          <w:szCs w:val="28"/>
        </w:rPr>
        <w:t xml:space="preserve">90 % від суми </w:t>
      </w:r>
      <w:r w:rsidR="00697BF8" w:rsidRPr="00B4431D">
        <w:rPr>
          <w:rFonts w:ascii="Times New Roman" w:hAnsi="Times New Roman"/>
          <w:sz w:val="28"/>
          <w:szCs w:val="28"/>
        </w:rPr>
        <w:t xml:space="preserve">місячної </w:t>
      </w:r>
      <w:r w:rsidR="007E6B79" w:rsidRPr="00B4431D">
        <w:rPr>
          <w:rFonts w:ascii="Times New Roman" w:hAnsi="Times New Roman"/>
          <w:sz w:val="28"/>
          <w:szCs w:val="28"/>
        </w:rPr>
        <w:t xml:space="preserve">(чинної) </w:t>
      </w:r>
      <w:r w:rsidR="00697BF8" w:rsidRPr="00B4431D">
        <w:rPr>
          <w:rFonts w:ascii="Times New Roman" w:hAnsi="Times New Roman"/>
          <w:sz w:val="28"/>
          <w:szCs w:val="28"/>
        </w:rPr>
        <w:t>заробітної плати.</w:t>
      </w:r>
    </w:p>
    <w:p w:rsidR="00107B06" w:rsidRPr="00B4431D" w:rsidRDefault="00697BF8"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У</w:t>
      </w:r>
      <w:r w:rsidR="006877DF" w:rsidRPr="00B4431D">
        <w:rPr>
          <w:rFonts w:ascii="Times New Roman" w:hAnsi="Times New Roman"/>
          <w:sz w:val="28"/>
          <w:szCs w:val="28"/>
        </w:rPr>
        <w:t xml:space="preserve"> листопаді</w:t>
      </w:r>
      <w:r w:rsidR="00107B06" w:rsidRPr="00B4431D">
        <w:rPr>
          <w:rFonts w:ascii="Times New Roman" w:hAnsi="Times New Roman"/>
          <w:sz w:val="28"/>
          <w:szCs w:val="28"/>
        </w:rPr>
        <w:t xml:space="preserve"> 2020 року </w:t>
      </w:r>
      <w:r w:rsidR="00C82A3D"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 xml:space="preserve">єнко Є.Г. </w:t>
      </w:r>
      <w:r w:rsidR="00107B06" w:rsidRPr="00B4431D">
        <w:rPr>
          <w:rFonts w:ascii="Times New Roman" w:hAnsi="Times New Roman"/>
          <w:sz w:val="28"/>
          <w:szCs w:val="28"/>
        </w:rPr>
        <w:t xml:space="preserve">звернувся до Головного управління Пенсійного фонду України в </w:t>
      </w:r>
      <w:r w:rsidR="006877DF" w:rsidRPr="00B4431D">
        <w:rPr>
          <w:rFonts w:ascii="Times New Roman" w:hAnsi="Times New Roman"/>
          <w:sz w:val="28"/>
          <w:szCs w:val="28"/>
        </w:rPr>
        <w:t>Сумській області</w:t>
      </w:r>
      <w:r w:rsidR="00107B06" w:rsidRPr="00B4431D">
        <w:rPr>
          <w:rFonts w:ascii="Times New Roman" w:hAnsi="Times New Roman"/>
          <w:sz w:val="28"/>
          <w:szCs w:val="28"/>
        </w:rPr>
        <w:t xml:space="preserve"> (далі – Управління) із заявою про перерахунок призначеної йому пенсії на підставі довідки </w:t>
      </w:r>
      <w:r w:rsidR="006877DF" w:rsidRPr="00B4431D">
        <w:rPr>
          <w:rFonts w:ascii="Times New Roman" w:hAnsi="Times New Roman"/>
          <w:sz w:val="28"/>
          <w:szCs w:val="28"/>
        </w:rPr>
        <w:t>Сумської обласної прокуратури</w:t>
      </w:r>
      <w:r w:rsidR="00107B06" w:rsidRPr="00B4431D">
        <w:rPr>
          <w:rFonts w:ascii="Times New Roman" w:hAnsi="Times New Roman"/>
          <w:sz w:val="28"/>
          <w:szCs w:val="28"/>
        </w:rPr>
        <w:t xml:space="preserve"> від </w:t>
      </w:r>
      <w:r w:rsidR="0017655B" w:rsidRPr="00B4431D">
        <w:rPr>
          <w:rFonts w:ascii="Times New Roman" w:hAnsi="Times New Roman"/>
          <w:sz w:val="28"/>
          <w:szCs w:val="28"/>
        </w:rPr>
        <w:t>5</w:t>
      </w:r>
      <w:r w:rsidR="00107B06" w:rsidRPr="00B4431D">
        <w:rPr>
          <w:rFonts w:ascii="Times New Roman" w:hAnsi="Times New Roman"/>
          <w:sz w:val="28"/>
          <w:szCs w:val="28"/>
        </w:rPr>
        <w:t xml:space="preserve"> </w:t>
      </w:r>
      <w:r w:rsidR="0017655B" w:rsidRPr="00B4431D">
        <w:rPr>
          <w:rFonts w:ascii="Times New Roman" w:hAnsi="Times New Roman"/>
          <w:sz w:val="28"/>
          <w:szCs w:val="28"/>
        </w:rPr>
        <w:t>листопада</w:t>
      </w:r>
      <w:r w:rsidR="00107B06" w:rsidRPr="00B4431D">
        <w:rPr>
          <w:rFonts w:ascii="Times New Roman" w:hAnsi="Times New Roman"/>
          <w:sz w:val="28"/>
          <w:szCs w:val="28"/>
        </w:rPr>
        <w:t xml:space="preserve"> 20</w:t>
      </w:r>
      <w:r w:rsidR="0017655B" w:rsidRPr="00B4431D">
        <w:rPr>
          <w:rFonts w:ascii="Times New Roman" w:hAnsi="Times New Roman"/>
          <w:sz w:val="28"/>
          <w:szCs w:val="28"/>
        </w:rPr>
        <w:t>20</w:t>
      </w:r>
      <w:r w:rsidR="00107B06" w:rsidRPr="00B4431D">
        <w:rPr>
          <w:rFonts w:ascii="Times New Roman" w:hAnsi="Times New Roman"/>
          <w:sz w:val="28"/>
          <w:szCs w:val="28"/>
        </w:rPr>
        <w:t xml:space="preserve"> року</w:t>
      </w:r>
      <w:r w:rsidRPr="00B4431D">
        <w:rPr>
          <w:rFonts w:ascii="Times New Roman" w:hAnsi="Times New Roman"/>
          <w:sz w:val="28"/>
          <w:szCs w:val="28"/>
        </w:rPr>
        <w:t>.</w:t>
      </w:r>
    </w:p>
    <w:p w:rsidR="00DC2828" w:rsidRDefault="00697BF8"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 xml:space="preserve">Управління листом від 7 грудня 2020 року повідомило </w:t>
      </w:r>
      <w:r w:rsidR="00C82A3D"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єнку Є.Г.</w:t>
      </w:r>
      <w:r w:rsidRPr="00B4431D">
        <w:rPr>
          <w:rFonts w:ascii="Times New Roman" w:hAnsi="Times New Roman"/>
          <w:sz w:val="28"/>
          <w:szCs w:val="28"/>
        </w:rPr>
        <w:t xml:space="preserve">, що перерахунок призначеної йому пенсії здійснено </w:t>
      </w:r>
      <w:r w:rsidR="007E6B79" w:rsidRPr="00B4431D">
        <w:rPr>
          <w:rFonts w:ascii="Times New Roman" w:hAnsi="Times New Roman"/>
          <w:sz w:val="28"/>
          <w:szCs w:val="28"/>
        </w:rPr>
        <w:t>згідно зі статтею</w:t>
      </w:r>
      <w:r w:rsidR="00B4431D">
        <w:rPr>
          <w:rFonts w:ascii="Times New Roman" w:hAnsi="Times New Roman"/>
          <w:sz w:val="28"/>
          <w:szCs w:val="28"/>
        </w:rPr>
        <w:t xml:space="preserve"> 86</w:t>
      </w:r>
      <w:r w:rsidR="00B4431D">
        <w:rPr>
          <w:rFonts w:ascii="Times New Roman" w:hAnsi="Times New Roman"/>
          <w:sz w:val="28"/>
          <w:szCs w:val="28"/>
        </w:rPr>
        <w:br/>
      </w:r>
      <w:r w:rsidR="00872DB7" w:rsidRPr="00B4431D">
        <w:rPr>
          <w:rFonts w:ascii="Times New Roman" w:hAnsi="Times New Roman"/>
          <w:sz w:val="28"/>
          <w:szCs w:val="28"/>
          <w:shd w:val="clear" w:color="auto" w:fill="FFFFFF"/>
        </w:rPr>
        <w:t xml:space="preserve">Закону </w:t>
      </w:r>
      <w:r w:rsidR="00DC2828">
        <w:rPr>
          <w:rFonts w:ascii="Times New Roman" w:hAnsi="Times New Roman"/>
          <w:sz w:val="28"/>
          <w:szCs w:val="28"/>
        </w:rPr>
        <w:t xml:space="preserve">№ </w:t>
      </w:r>
      <w:r w:rsidR="00872DB7" w:rsidRPr="00B4431D">
        <w:rPr>
          <w:rFonts w:ascii="Times New Roman" w:hAnsi="Times New Roman"/>
          <w:sz w:val="28"/>
          <w:szCs w:val="28"/>
        </w:rPr>
        <w:t xml:space="preserve">1697–VII </w:t>
      </w:r>
      <w:r w:rsidR="0088595F" w:rsidRPr="00B4431D">
        <w:rPr>
          <w:rFonts w:ascii="Times New Roman" w:hAnsi="Times New Roman"/>
          <w:sz w:val="28"/>
          <w:szCs w:val="28"/>
        </w:rPr>
        <w:t>у розмірі</w:t>
      </w:r>
      <w:r w:rsidR="00A22155" w:rsidRPr="00B4431D">
        <w:rPr>
          <w:rFonts w:ascii="Times New Roman" w:hAnsi="Times New Roman"/>
          <w:sz w:val="28"/>
          <w:szCs w:val="28"/>
        </w:rPr>
        <w:t xml:space="preserve"> 60 % від </w:t>
      </w:r>
      <w:r w:rsidR="004B6F5F" w:rsidRPr="00B4431D">
        <w:rPr>
          <w:rFonts w:ascii="Times New Roman" w:hAnsi="Times New Roman"/>
          <w:sz w:val="28"/>
          <w:szCs w:val="28"/>
        </w:rPr>
        <w:t xml:space="preserve">місячної (чинної) </w:t>
      </w:r>
      <w:r w:rsidR="00A22155" w:rsidRPr="00B4431D">
        <w:rPr>
          <w:rFonts w:ascii="Times New Roman" w:hAnsi="Times New Roman"/>
          <w:sz w:val="28"/>
          <w:szCs w:val="28"/>
        </w:rPr>
        <w:t>заробітної плати</w:t>
      </w:r>
      <w:r w:rsidR="006A5FC5" w:rsidRPr="00B4431D">
        <w:rPr>
          <w:rFonts w:ascii="Times New Roman" w:hAnsi="Times New Roman"/>
          <w:sz w:val="28"/>
          <w:szCs w:val="28"/>
        </w:rPr>
        <w:t xml:space="preserve"> та з урахуванням обмеження пенсії десятьма розмірами прожиткового мінімуму</w:t>
      </w:r>
      <w:r w:rsidR="000D42C1" w:rsidRPr="00B4431D">
        <w:rPr>
          <w:rFonts w:ascii="Times New Roman" w:hAnsi="Times New Roman"/>
          <w:sz w:val="28"/>
          <w:szCs w:val="28"/>
        </w:rPr>
        <w:t xml:space="preserve"> </w:t>
      </w:r>
      <w:r w:rsidR="00A60D4C" w:rsidRPr="00B4431D">
        <w:rPr>
          <w:rFonts w:ascii="Times New Roman" w:hAnsi="Times New Roman"/>
          <w:sz w:val="28"/>
          <w:szCs w:val="28"/>
        </w:rPr>
        <w:br/>
      </w:r>
      <w:r w:rsidR="000D42C1" w:rsidRPr="00B4431D">
        <w:rPr>
          <w:rFonts w:ascii="Times New Roman" w:hAnsi="Times New Roman"/>
          <w:sz w:val="28"/>
          <w:szCs w:val="28"/>
        </w:rPr>
        <w:t>для працездатних осіб</w:t>
      </w:r>
      <w:r w:rsidR="0078119A" w:rsidRPr="00B4431D">
        <w:rPr>
          <w:rFonts w:ascii="Times New Roman" w:hAnsi="Times New Roman"/>
          <w:sz w:val="28"/>
          <w:szCs w:val="28"/>
        </w:rPr>
        <w:t xml:space="preserve">, що </w:t>
      </w:r>
      <w:r w:rsidR="0088595F" w:rsidRPr="00B4431D">
        <w:rPr>
          <w:rFonts w:ascii="Times New Roman" w:hAnsi="Times New Roman"/>
          <w:sz w:val="28"/>
          <w:szCs w:val="28"/>
        </w:rPr>
        <w:t>становить</w:t>
      </w:r>
      <w:r w:rsidR="0078119A" w:rsidRPr="00B4431D">
        <w:rPr>
          <w:rFonts w:ascii="Times New Roman" w:hAnsi="Times New Roman"/>
          <w:sz w:val="28"/>
          <w:szCs w:val="28"/>
        </w:rPr>
        <w:t xml:space="preserve"> 17120,00 грн, а з 1 грудня 2020 року – 17690</w:t>
      </w:r>
      <w:r w:rsidR="003E505B" w:rsidRPr="00B4431D">
        <w:rPr>
          <w:rFonts w:ascii="Times New Roman" w:hAnsi="Times New Roman"/>
          <w:sz w:val="28"/>
          <w:szCs w:val="28"/>
        </w:rPr>
        <w:t>,00</w:t>
      </w:r>
      <w:r w:rsidR="0078119A" w:rsidRPr="00B4431D">
        <w:rPr>
          <w:rFonts w:ascii="Times New Roman" w:hAnsi="Times New Roman"/>
          <w:sz w:val="28"/>
          <w:szCs w:val="28"/>
        </w:rPr>
        <w:t xml:space="preserve"> грн</w:t>
      </w:r>
      <w:r w:rsidR="000D42C1" w:rsidRPr="00B4431D">
        <w:rPr>
          <w:rFonts w:ascii="Times New Roman" w:hAnsi="Times New Roman"/>
          <w:sz w:val="28"/>
          <w:szCs w:val="28"/>
        </w:rPr>
        <w:t>.</w:t>
      </w:r>
    </w:p>
    <w:p w:rsidR="00EE6FF4" w:rsidRPr="00B4431D" w:rsidRDefault="00EE6FF4"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p>
    <w:p w:rsidR="00EE6FF4" w:rsidRPr="00B4431D" w:rsidRDefault="00EE6FF4"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B4431D">
        <w:rPr>
          <w:rFonts w:ascii="Times New Roman" w:eastAsia="Times New Roman" w:hAnsi="Times New Roman"/>
          <w:sz w:val="28"/>
          <w:szCs w:val="28"/>
          <w:lang w:eastAsia="uk-UA"/>
        </w:rPr>
        <w:t xml:space="preserve">2.2. </w:t>
      </w:r>
      <w:r w:rsidR="00C82A3D"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 xml:space="preserve">єнко Є.Г. </w:t>
      </w:r>
      <w:r w:rsidRPr="00B4431D">
        <w:rPr>
          <w:rFonts w:ascii="Times New Roman" w:eastAsia="Times New Roman" w:hAnsi="Times New Roman"/>
          <w:sz w:val="28"/>
          <w:szCs w:val="28"/>
          <w:lang w:eastAsia="uk-UA"/>
        </w:rPr>
        <w:t>звернувся</w:t>
      </w:r>
      <w:r w:rsidR="000D42C1" w:rsidRPr="00B4431D">
        <w:rPr>
          <w:rFonts w:ascii="Times New Roman" w:eastAsia="Times New Roman" w:hAnsi="Times New Roman"/>
          <w:sz w:val="28"/>
          <w:szCs w:val="28"/>
          <w:lang w:eastAsia="uk-UA"/>
        </w:rPr>
        <w:t xml:space="preserve"> до Сумського окружного адміністративного суду</w:t>
      </w:r>
      <w:r w:rsidRPr="00B4431D">
        <w:rPr>
          <w:rFonts w:ascii="Times New Roman" w:eastAsia="Times New Roman" w:hAnsi="Times New Roman"/>
          <w:sz w:val="28"/>
          <w:szCs w:val="28"/>
          <w:lang w:eastAsia="uk-UA"/>
        </w:rPr>
        <w:t xml:space="preserve"> </w:t>
      </w:r>
      <w:r w:rsidR="000D42C1" w:rsidRPr="00B4431D">
        <w:rPr>
          <w:rFonts w:ascii="Times New Roman" w:eastAsia="Times New Roman" w:hAnsi="Times New Roman"/>
          <w:sz w:val="28"/>
          <w:szCs w:val="28"/>
          <w:lang w:eastAsia="uk-UA"/>
        </w:rPr>
        <w:t xml:space="preserve">з позовом </w:t>
      </w:r>
      <w:r w:rsidRPr="00B4431D">
        <w:rPr>
          <w:rFonts w:ascii="Times New Roman" w:eastAsia="Times New Roman" w:hAnsi="Times New Roman"/>
          <w:sz w:val="28"/>
          <w:szCs w:val="28"/>
          <w:lang w:eastAsia="uk-UA"/>
        </w:rPr>
        <w:t>до</w:t>
      </w:r>
      <w:r w:rsidR="000D42C1" w:rsidRPr="00B4431D">
        <w:rPr>
          <w:rFonts w:ascii="Times New Roman" w:eastAsia="Times New Roman" w:hAnsi="Times New Roman"/>
          <w:sz w:val="28"/>
          <w:szCs w:val="28"/>
          <w:lang w:eastAsia="uk-UA"/>
        </w:rPr>
        <w:t xml:space="preserve"> Управління</w:t>
      </w:r>
      <w:r w:rsidRPr="00B4431D">
        <w:rPr>
          <w:rFonts w:ascii="Times New Roman" w:eastAsia="Times New Roman" w:hAnsi="Times New Roman"/>
          <w:sz w:val="28"/>
          <w:szCs w:val="28"/>
          <w:lang w:eastAsia="uk-UA"/>
        </w:rPr>
        <w:t>, у якому просив:</w:t>
      </w:r>
    </w:p>
    <w:p w:rsidR="000D42C1" w:rsidRPr="00B4431D" w:rsidRDefault="000D42C1"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B4431D">
        <w:rPr>
          <w:rFonts w:ascii="Times New Roman" w:eastAsia="Times New Roman" w:hAnsi="Times New Roman"/>
          <w:sz w:val="28"/>
          <w:szCs w:val="28"/>
          <w:lang w:eastAsia="uk-UA"/>
        </w:rPr>
        <w:t xml:space="preserve">– визнати протиправними дії Управління щодо зменшення під час </w:t>
      </w:r>
      <w:r w:rsidR="00D65737" w:rsidRPr="00B4431D">
        <w:rPr>
          <w:rFonts w:ascii="Times New Roman" w:eastAsia="Times New Roman" w:hAnsi="Times New Roman"/>
          <w:sz w:val="28"/>
          <w:szCs w:val="28"/>
          <w:lang w:eastAsia="uk-UA"/>
        </w:rPr>
        <w:t>здійснення</w:t>
      </w:r>
      <w:r w:rsidRPr="00B4431D">
        <w:rPr>
          <w:rFonts w:ascii="Times New Roman" w:eastAsia="Times New Roman" w:hAnsi="Times New Roman"/>
          <w:sz w:val="28"/>
          <w:szCs w:val="28"/>
          <w:lang w:eastAsia="uk-UA"/>
        </w:rPr>
        <w:t xml:space="preserve"> перерахунку пенсії за вислугу років відсоткового значення з 90 % до 60 % від місячної (чинної) заробітної плати;</w:t>
      </w:r>
    </w:p>
    <w:p w:rsidR="000D42C1" w:rsidRPr="00B4431D" w:rsidRDefault="000D42C1"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B4431D">
        <w:rPr>
          <w:rFonts w:ascii="Times New Roman" w:eastAsia="Times New Roman" w:hAnsi="Times New Roman"/>
          <w:sz w:val="28"/>
          <w:szCs w:val="28"/>
          <w:lang w:eastAsia="uk-UA"/>
        </w:rPr>
        <w:t>–</w:t>
      </w:r>
      <w:r w:rsidR="004B6F5F" w:rsidRPr="00B4431D">
        <w:rPr>
          <w:rFonts w:ascii="Times New Roman" w:eastAsia="Times New Roman" w:hAnsi="Times New Roman"/>
          <w:sz w:val="28"/>
          <w:szCs w:val="28"/>
          <w:lang w:eastAsia="uk-UA"/>
        </w:rPr>
        <w:t xml:space="preserve"> зобов’</w:t>
      </w:r>
      <w:r w:rsidRPr="00B4431D">
        <w:rPr>
          <w:rFonts w:ascii="Times New Roman" w:eastAsia="Times New Roman" w:hAnsi="Times New Roman"/>
          <w:sz w:val="28"/>
          <w:szCs w:val="28"/>
          <w:lang w:eastAsia="uk-UA"/>
        </w:rPr>
        <w:t>язати Управління здій</w:t>
      </w:r>
      <w:r w:rsidR="00A62F4C" w:rsidRPr="00B4431D">
        <w:rPr>
          <w:rFonts w:ascii="Times New Roman" w:eastAsia="Times New Roman" w:hAnsi="Times New Roman"/>
          <w:sz w:val="28"/>
          <w:szCs w:val="28"/>
          <w:lang w:eastAsia="uk-UA"/>
        </w:rPr>
        <w:t>снити перерахунок та виплату, починаючи з 11 вересня 2020 року</w:t>
      </w:r>
      <w:r w:rsidR="00D65737" w:rsidRPr="00B4431D">
        <w:rPr>
          <w:rFonts w:ascii="Times New Roman" w:eastAsia="Times New Roman" w:hAnsi="Times New Roman"/>
          <w:sz w:val="28"/>
          <w:szCs w:val="28"/>
          <w:lang w:eastAsia="uk-UA"/>
        </w:rPr>
        <w:t>,</w:t>
      </w:r>
      <w:r w:rsidR="00A62F4C" w:rsidRPr="00B4431D">
        <w:rPr>
          <w:rFonts w:ascii="Times New Roman" w:eastAsia="Times New Roman" w:hAnsi="Times New Roman"/>
          <w:sz w:val="28"/>
          <w:szCs w:val="28"/>
          <w:lang w:eastAsia="uk-UA"/>
        </w:rPr>
        <w:t xml:space="preserve"> з урахуванням раніше </w:t>
      </w:r>
      <w:r w:rsidR="00D65737" w:rsidRPr="00B4431D">
        <w:rPr>
          <w:rFonts w:ascii="Times New Roman" w:eastAsia="Times New Roman" w:hAnsi="Times New Roman"/>
          <w:sz w:val="28"/>
          <w:szCs w:val="28"/>
          <w:lang w:eastAsia="uk-UA"/>
        </w:rPr>
        <w:t>здійснених</w:t>
      </w:r>
      <w:r w:rsidR="00A62F4C" w:rsidRPr="00B4431D">
        <w:rPr>
          <w:rFonts w:ascii="Times New Roman" w:eastAsia="Times New Roman" w:hAnsi="Times New Roman"/>
          <w:sz w:val="28"/>
          <w:szCs w:val="28"/>
          <w:lang w:eastAsia="uk-UA"/>
        </w:rPr>
        <w:t xml:space="preserve"> виплат, </w:t>
      </w:r>
      <w:r w:rsidRPr="00B4431D">
        <w:rPr>
          <w:rFonts w:ascii="Times New Roman" w:eastAsia="Times New Roman" w:hAnsi="Times New Roman"/>
          <w:sz w:val="28"/>
          <w:szCs w:val="28"/>
          <w:lang w:eastAsia="uk-UA"/>
        </w:rPr>
        <w:t xml:space="preserve">без обмеження граничного розміру пенсії за вислугу років відповідно до Закону </w:t>
      </w:r>
      <w:r w:rsidR="00DC2828">
        <w:rPr>
          <w:rFonts w:ascii="Times New Roman" w:hAnsi="Times New Roman"/>
          <w:sz w:val="28"/>
          <w:szCs w:val="28"/>
        </w:rPr>
        <w:t xml:space="preserve">№ </w:t>
      </w:r>
      <w:r w:rsidR="00C82A3D" w:rsidRPr="00B4431D">
        <w:rPr>
          <w:rFonts w:ascii="Times New Roman" w:hAnsi="Times New Roman"/>
          <w:sz w:val="28"/>
          <w:szCs w:val="28"/>
        </w:rPr>
        <w:t>1789–ХІІ</w:t>
      </w:r>
      <w:r w:rsidRPr="00B4431D">
        <w:rPr>
          <w:rFonts w:ascii="Times New Roman" w:eastAsia="Times New Roman" w:hAnsi="Times New Roman"/>
          <w:sz w:val="28"/>
          <w:szCs w:val="28"/>
          <w:lang w:eastAsia="uk-UA"/>
        </w:rPr>
        <w:t xml:space="preserve"> </w:t>
      </w:r>
      <w:r w:rsidR="00D54DD0">
        <w:rPr>
          <w:rFonts w:ascii="Times New Roman" w:eastAsia="Times New Roman" w:hAnsi="Times New Roman"/>
          <w:sz w:val="28"/>
          <w:szCs w:val="28"/>
          <w:lang w:eastAsia="uk-UA"/>
        </w:rPr>
        <w:br/>
      </w:r>
      <w:r w:rsidRPr="00B4431D">
        <w:rPr>
          <w:rFonts w:ascii="Times New Roman" w:eastAsia="Times New Roman" w:hAnsi="Times New Roman"/>
          <w:sz w:val="28"/>
          <w:szCs w:val="28"/>
          <w:lang w:eastAsia="uk-UA"/>
        </w:rPr>
        <w:t xml:space="preserve">у редакції, що діяла на момент виникнення права на отримання пенсії, </w:t>
      </w:r>
      <w:r w:rsidR="00D65737" w:rsidRPr="00B4431D">
        <w:rPr>
          <w:rFonts w:ascii="Times New Roman" w:hAnsi="Times New Roman"/>
          <w:sz w:val="28"/>
          <w:szCs w:val="28"/>
        </w:rPr>
        <w:t xml:space="preserve">у розмірі </w:t>
      </w:r>
      <w:r w:rsidRPr="00B4431D">
        <w:rPr>
          <w:rFonts w:ascii="Times New Roman" w:eastAsia="Times New Roman" w:hAnsi="Times New Roman"/>
          <w:sz w:val="28"/>
          <w:szCs w:val="28"/>
          <w:lang w:eastAsia="uk-UA"/>
        </w:rPr>
        <w:t>90 % від суми місячної</w:t>
      </w:r>
      <w:r w:rsidR="00D65737" w:rsidRPr="00B4431D">
        <w:rPr>
          <w:rFonts w:ascii="Times New Roman" w:eastAsia="Times New Roman" w:hAnsi="Times New Roman"/>
          <w:sz w:val="28"/>
          <w:szCs w:val="28"/>
          <w:lang w:eastAsia="uk-UA"/>
        </w:rPr>
        <w:t xml:space="preserve"> (чинної)</w:t>
      </w:r>
      <w:r w:rsidRPr="00B4431D">
        <w:rPr>
          <w:rFonts w:ascii="Times New Roman" w:eastAsia="Times New Roman" w:hAnsi="Times New Roman"/>
          <w:sz w:val="28"/>
          <w:szCs w:val="28"/>
          <w:lang w:eastAsia="uk-UA"/>
        </w:rPr>
        <w:t xml:space="preserve"> заробітної плати на підставі довідки Сумськ</w:t>
      </w:r>
      <w:r w:rsidR="004F4556" w:rsidRPr="00B4431D">
        <w:rPr>
          <w:rFonts w:ascii="Times New Roman" w:eastAsia="Times New Roman" w:hAnsi="Times New Roman"/>
          <w:sz w:val="28"/>
          <w:szCs w:val="28"/>
          <w:lang w:eastAsia="uk-UA"/>
        </w:rPr>
        <w:t xml:space="preserve">ої обласної прокуратури від </w:t>
      </w:r>
      <w:r w:rsidRPr="00B4431D">
        <w:rPr>
          <w:rFonts w:ascii="Times New Roman" w:eastAsia="Times New Roman" w:hAnsi="Times New Roman"/>
          <w:sz w:val="28"/>
          <w:szCs w:val="28"/>
          <w:lang w:eastAsia="uk-UA"/>
        </w:rPr>
        <w:t>5 листопада 2020 року;</w:t>
      </w:r>
    </w:p>
    <w:p w:rsidR="000D42C1" w:rsidRPr="00B4431D" w:rsidRDefault="000D42C1"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B4431D">
        <w:rPr>
          <w:rFonts w:ascii="Times New Roman" w:eastAsia="Times New Roman" w:hAnsi="Times New Roman"/>
          <w:sz w:val="28"/>
          <w:szCs w:val="28"/>
          <w:lang w:eastAsia="uk-UA"/>
        </w:rPr>
        <w:t>– зобов</w:t>
      </w:r>
      <w:r w:rsidR="004B6F5F" w:rsidRPr="00B4431D">
        <w:rPr>
          <w:rFonts w:ascii="Times New Roman" w:eastAsia="Times New Roman" w:hAnsi="Times New Roman"/>
          <w:sz w:val="28"/>
          <w:szCs w:val="28"/>
          <w:lang w:eastAsia="uk-UA"/>
        </w:rPr>
        <w:t>’</w:t>
      </w:r>
      <w:r w:rsidRPr="00B4431D">
        <w:rPr>
          <w:rFonts w:ascii="Times New Roman" w:eastAsia="Times New Roman" w:hAnsi="Times New Roman"/>
          <w:sz w:val="28"/>
          <w:szCs w:val="28"/>
          <w:lang w:eastAsia="uk-UA"/>
        </w:rPr>
        <w:t xml:space="preserve">язати Управління виплатити різницю між нарахованою та </w:t>
      </w:r>
      <w:r w:rsidR="00D65737" w:rsidRPr="00B4431D">
        <w:rPr>
          <w:rFonts w:ascii="Times New Roman" w:eastAsia="Times New Roman" w:hAnsi="Times New Roman"/>
          <w:sz w:val="28"/>
          <w:szCs w:val="28"/>
          <w:lang w:eastAsia="uk-UA"/>
        </w:rPr>
        <w:t xml:space="preserve">фактично виплаченою пенсією, починаючи </w:t>
      </w:r>
      <w:r w:rsidRPr="00B4431D">
        <w:rPr>
          <w:rFonts w:ascii="Times New Roman" w:eastAsia="Times New Roman" w:hAnsi="Times New Roman"/>
          <w:sz w:val="28"/>
          <w:szCs w:val="28"/>
          <w:lang w:eastAsia="uk-UA"/>
        </w:rPr>
        <w:t>з 11 вересня 2020 року.</w:t>
      </w:r>
    </w:p>
    <w:p w:rsidR="004B6F5F" w:rsidRPr="00B4431D" w:rsidRDefault="004B6F5F"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B4431D">
        <w:rPr>
          <w:rFonts w:ascii="Times New Roman" w:eastAsia="Times New Roman" w:hAnsi="Times New Roman"/>
          <w:sz w:val="28"/>
          <w:szCs w:val="28"/>
          <w:lang w:eastAsia="uk-UA"/>
        </w:rPr>
        <w:t>Рішенням Сумського окружного адміністративного суду від 24 березня</w:t>
      </w:r>
      <w:r w:rsidR="00B4431D">
        <w:rPr>
          <w:rFonts w:ascii="Times New Roman" w:eastAsia="Times New Roman" w:hAnsi="Times New Roman"/>
          <w:sz w:val="28"/>
          <w:szCs w:val="28"/>
          <w:lang w:eastAsia="uk-UA"/>
        </w:rPr>
        <w:br/>
      </w:r>
      <w:r w:rsidRPr="00B4431D">
        <w:rPr>
          <w:rFonts w:ascii="Times New Roman" w:eastAsia="Times New Roman" w:hAnsi="Times New Roman"/>
          <w:sz w:val="28"/>
          <w:szCs w:val="28"/>
          <w:lang w:eastAsia="uk-UA"/>
        </w:rPr>
        <w:t xml:space="preserve">2021 року, залишеним без змін постановою Другого апеляційного адміністративного суду від 15 червня 2021 року, позовні вимоги </w:t>
      </w:r>
      <w:r w:rsidR="001422E4" w:rsidRPr="00B4431D">
        <w:rPr>
          <w:rFonts w:ascii="Times New Roman" w:eastAsia="Times New Roman" w:hAnsi="Times New Roman"/>
          <w:sz w:val="28"/>
          <w:szCs w:val="28"/>
          <w:lang w:eastAsia="uk-UA"/>
        </w:rPr>
        <w:t xml:space="preserve">Матвєєнка Є.Г. </w:t>
      </w:r>
      <w:r w:rsidRPr="00B4431D">
        <w:rPr>
          <w:rFonts w:ascii="Times New Roman" w:eastAsia="Times New Roman" w:hAnsi="Times New Roman"/>
          <w:sz w:val="28"/>
          <w:szCs w:val="28"/>
          <w:lang w:eastAsia="uk-UA"/>
        </w:rPr>
        <w:t xml:space="preserve">задоволено частково: визнано протиправними дії Управління щодо зменшення </w:t>
      </w:r>
      <w:r w:rsidR="00C82A3D"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 xml:space="preserve">єнку Є.Г. </w:t>
      </w:r>
      <w:r w:rsidRPr="00B4431D">
        <w:rPr>
          <w:rFonts w:ascii="Times New Roman" w:eastAsia="Times New Roman" w:hAnsi="Times New Roman"/>
          <w:sz w:val="28"/>
          <w:szCs w:val="28"/>
          <w:lang w:eastAsia="uk-UA"/>
        </w:rPr>
        <w:t xml:space="preserve">відсоткового значення розміру пенсії за вислугу років з 90 % до 60 % від місячної (чинної) заробітної плати; зобов’язано Управління здійснити перерахунок та виплату </w:t>
      </w:r>
      <w:r w:rsidR="00C82A3D" w:rsidRPr="00B4431D">
        <w:rPr>
          <w:rFonts w:ascii="Times New Roman" w:eastAsia="Times New Roman" w:hAnsi="Times New Roman"/>
          <w:sz w:val="28"/>
          <w:szCs w:val="28"/>
          <w:lang w:eastAsia="uk-UA"/>
        </w:rPr>
        <w:t>Матвє</w:t>
      </w:r>
      <w:r w:rsidRPr="00B4431D">
        <w:rPr>
          <w:rFonts w:ascii="Times New Roman" w:eastAsia="Times New Roman" w:hAnsi="Times New Roman"/>
          <w:sz w:val="28"/>
          <w:szCs w:val="28"/>
          <w:lang w:eastAsia="uk-UA"/>
        </w:rPr>
        <w:t>єнку Є.Г. пенсії за вислугу років на підставі довідки Сумської обласної прок</w:t>
      </w:r>
      <w:r w:rsidR="00C82A3D" w:rsidRPr="00B4431D">
        <w:rPr>
          <w:rFonts w:ascii="Times New Roman" w:eastAsia="Times New Roman" w:hAnsi="Times New Roman"/>
          <w:sz w:val="28"/>
          <w:szCs w:val="28"/>
          <w:lang w:eastAsia="uk-UA"/>
        </w:rPr>
        <w:t xml:space="preserve">уратури від </w:t>
      </w:r>
      <w:r w:rsidRPr="00B4431D">
        <w:rPr>
          <w:rFonts w:ascii="Times New Roman" w:eastAsia="Times New Roman" w:hAnsi="Times New Roman"/>
          <w:sz w:val="28"/>
          <w:szCs w:val="28"/>
          <w:lang w:eastAsia="uk-UA"/>
        </w:rPr>
        <w:t>5 листопада 2020 року з розрахунку 90 % від місячної (чинної) заробітної плати, починаючи з 1 жовтня 2020 року; в іншій частині позовних вимог – відмовлено.</w:t>
      </w:r>
    </w:p>
    <w:p w:rsidR="00EE6FF4" w:rsidRPr="00B4431D" w:rsidRDefault="004B6F5F"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r w:rsidRPr="00B4431D">
        <w:rPr>
          <w:rFonts w:ascii="Times New Roman" w:eastAsia="Times New Roman" w:hAnsi="Times New Roman"/>
          <w:sz w:val="28"/>
          <w:szCs w:val="28"/>
          <w:lang w:eastAsia="uk-UA"/>
        </w:rPr>
        <w:t xml:space="preserve">Верховний Суд у складі колегії суддів Касаційного адміністративного суду </w:t>
      </w:r>
      <w:r w:rsidR="00A62F4C" w:rsidRPr="00B4431D">
        <w:rPr>
          <w:rFonts w:ascii="Times New Roman" w:eastAsia="Times New Roman" w:hAnsi="Times New Roman"/>
          <w:sz w:val="28"/>
          <w:szCs w:val="28"/>
          <w:lang w:eastAsia="uk-UA"/>
        </w:rPr>
        <w:t>п</w:t>
      </w:r>
      <w:r w:rsidRPr="00B4431D">
        <w:rPr>
          <w:rFonts w:ascii="Times New Roman" w:eastAsia="Times New Roman" w:hAnsi="Times New Roman"/>
          <w:sz w:val="28"/>
          <w:szCs w:val="28"/>
          <w:lang w:eastAsia="uk-UA"/>
        </w:rPr>
        <w:t>остановою від 10 листопада 2022 року касаційну скаргу Матвєєнка Є.Г. залишив без задоволення, рішення Сумського окружного адміністративного суду від 24 березня 2021 року та постанову Другого апеляційного адміністративного суду від 15 червня 2021 року – без змін.</w:t>
      </w:r>
    </w:p>
    <w:p w:rsidR="00EE6FF4" w:rsidRPr="00B4431D" w:rsidRDefault="00EE6FF4" w:rsidP="00B4431D">
      <w:pPr>
        <w:autoSpaceDE w:val="0"/>
        <w:autoSpaceDN w:val="0"/>
        <w:adjustRightInd w:val="0"/>
        <w:spacing w:after="0" w:line="336" w:lineRule="auto"/>
        <w:ind w:firstLine="567"/>
        <w:jc w:val="both"/>
        <w:rPr>
          <w:rFonts w:ascii="Times New Roman" w:eastAsia="Times New Roman" w:hAnsi="Times New Roman"/>
          <w:sz w:val="28"/>
          <w:szCs w:val="28"/>
          <w:lang w:eastAsia="uk-UA"/>
        </w:rPr>
      </w:pPr>
    </w:p>
    <w:p w:rsidR="00DC2828" w:rsidRDefault="00EE6FF4" w:rsidP="00B4431D">
      <w:pPr>
        <w:spacing w:after="0" w:line="336" w:lineRule="auto"/>
        <w:ind w:firstLine="567"/>
        <w:jc w:val="both"/>
        <w:rPr>
          <w:rFonts w:ascii="Times New Roman" w:eastAsia="Times New Roman" w:hAnsi="Times New Roman"/>
          <w:color w:val="000000"/>
          <w:sz w:val="28"/>
          <w:szCs w:val="28"/>
          <w:lang w:eastAsia="uk-UA"/>
        </w:rPr>
      </w:pPr>
      <w:r w:rsidRPr="00B4431D">
        <w:rPr>
          <w:rFonts w:ascii="Times New Roman" w:hAnsi="Times New Roman"/>
          <w:sz w:val="28"/>
          <w:szCs w:val="28"/>
        </w:rPr>
        <w:t xml:space="preserve">3. </w:t>
      </w:r>
      <w:r w:rsidR="00A62F4C" w:rsidRPr="00B4431D">
        <w:rPr>
          <w:rFonts w:ascii="Times New Roman" w:eastAsia="Times New Roman" w:hAnsi="Times New Roman"/>
          <w:color w:val="000000"/>
          <w:sz w:val="28"/>
          <w:szCs w:val="28"/>
          <w:lang w:eastAsia="uk-UA"/>
        </w:rPr>
        <w:t>Автор клопотання твердить</w:t>
      </w:r>
      <w:r w:rsidR="00D54DD0">
        <w:rPr>
          <w:rFonts w:ascii="Times New Roman" w:eastAsia="Times New Roman" w:hAnsi="Times New Roman"/>
          <w:color w:val="000000"/>
          <w:sz w:val="28"/>
          <w:szCs w:val="28"/>
          <w:lang w:eastAsia="uk-UA"/>
        </w:rPr>
        <w:t xml:space="preserve">, що </w:t>
      </w:r>
      <w:r w:rsidR="00384685" w:rsidRPr="00B4431D">
        <w:rPr>
          <w:rFonts w:ascii="Times New Roman" w:eastAsia="Times New Roman" w:hAnsi="Times New Roman"/>
          <w:color w:val="000000"/>
          <w:sz w:val="28"/>
          <w:szCs w:val="28"/>
          <w:lang w:eastAsia="uk-UA"/>
        </w:rPr>
        <w:t>«</w:t>
      </w:r>
      <w:r w:rsidR="004D0916" w:rsidRPr="00B4431D">
        <w:rPr>
          <w:rFonts w:ascii="Times New Roman" w:eastAsia="Times New Roman" w:hAnsi="Times New Roman"/>
          <w:color w:val="000000"/>
          <w:sz w:val="28"/>
          <w:szCs w:val="28"/>
          <w:lang w:eastAsia="uk-UA"/>
        </w:rPr>
        <w:t>застосовані в остаточному судовому рішенні у моїй справі</w:t>
      </w:r>
      <w:r w:rsidR="00384685" w:rsidRPr="00B4431D">
        <w:rPr>
          <w:rFonts w:ascii="Times New Roman" w:eastAsia="Times New Roman" w:hAnsi="Times New Roman"/>
          <w:color w:val="000000"/>
          <w:sz w:val="28"/>
          <w:szCs w:val="28"/>
          <w:lang w:eastAsia="uk-UA"/>
        </w:rPr>
        <w:t xml:space="preserve"> </w:t>
      </w:r>
      <w:r w:rsidR="004D0916" w:rsidRPr="00B4431D">
        <w:rPr>
          <w:rFonts w:ascii="Times New Roman" w:eastAsia="Times New Roman" w:hAnsi="Times New Roman"/>
          <w:color w:val="000000"/>
          <w:sz w:val="28"/>
          <w:szCs w:val="28"/>
          <w:lang w:eastAsia="uk-UA"/>
        </w:rPr>
        <w:t>положенн</w:t>
      </w:r>
      <w:r w:rsidR="00384685" w:rsidRPr="00B4431D">
        <w:rPr>
          <w:rFonts w:ascii="Times New Roman" w:eastAsia="Times New Roman" w:hAnsi="Times New Roman"/>
          <w:color w:val="000000"/>
          <w:sz w:val="28"/>
          <w:szCs w:val="28"/>
          <w:lang w:eastAsia="uk-UA"/>
        </w:rPr>
        <w:t xml:space="preserve">я ст.2 Закону України </w:t>
      </w:r>
      <w:r w:rsidR="00DC2828">
        <w:rPr>
          <w:rFonts w:ascii="Times New Roman" w:eastAsia="Times New Roman" w:hAnsi="Times New Roman"/>
          <w:color w:val="000000"/>
          <w:sz w:val="28"/>
          <w:szCs w:val="28"/>
          <w:lang w:eastAsia="uk-UA"/>
        </w:rPr>
        <w:t xml:space="preserve">№ </w:t>
      </w:r>
      <w:r w:rsidR="00384685" w:rsidRPr="00B4431D">
        <w:rPr>
          <w:rFonts w:ascii="Times New Roman" w:eastAsia="Times New Roman" w:hAnsi="Times New Roman"/>
          <w:color w:val="000000"/>
          <w:sz w:val="28"/>
          <w:szCs w:val="28"/>
          <w:lang w:eastAsia="uk-UA"/>
        </w:rPr>
        <w:t>3668</w:t>
      </w:r>
      <w:r w:rsidR="005D5DC0" w:rsidRPr="00B4431D">
        <w:rPr>
          <w:rFonts w:ascii="Times New Roman" w:eastAsia="Times New Roman" w:hAnsi="Times New Roman"/>
          <w:color w:val="000000"/>
          <w:sz w:val="28"/>
          <w:szCs w:val="28"/>
          <w:lang w:eastAsia="uk-UA"/>
        </w:rPr>
        <w:t>–</w:t>
      </w:r>
      <w:r w:rsidR="00384685" w:rsidRPr="00B4431D">
        <w:rPr>
          <w:rFonts w:ascii="Times New Roman" w:eastAsia="Times New Roman" w:hAnsi="Times New Roman"/>
          <w:color w:val="000000"/>
          <w:sz w:val="28"/>
          <w:szCs w:val="28"/>
          <w:lang w:eastAsia="uk-UA"/>
        </w:rPr>
        <w:t xml:space="preserve">V1 </w:t>
      </w:r>
      <w:r w:rsidR="00D54DD0">
        <w:rPr>
          <w:rFonts w:ascii="Times New Roman" w:eastAsia="Times New Roman" w:hAnsi="Times New Roman"/>
          <w:color w:val="000000"/>
          <w:sz w:val="28"/>
          <w:szCs w:val="28"/>
          <w:lang w:eastAsia="uk-UA"/>
        </w:rPr>
        <w:br/>
      </w:r>
      <w:r w:rsidR="004D0916" w:rsidRPr="00B4431D">
        <w:rPr>
          <w:rFonts w:ascii="Times New Roman" w:eastAsia="Times New Roman" w:hAnsi="Times New Roman"/>
          <w:color w:val="000000"/>
          <w:sz w:val="28"/>
          <w:szCs w:val="28"/>
          <w:lang w:eastAsia="uk-UA"/>
        </w:rPr>
        <w:t>від 8 липня 2011 р (набрав</w:t>
      </w:r>
      <w:r w:rsidR="00384685" w:rsidRPr="00B4431D">
        <w:rPr>
          <w:rFonts w:ascii="Times New Roman" w:eastAsia="Times New Roman" w:hAnsi="Times New Roman"/>
          <w:color w:val="000000"/>
          <w:sz w:val="28"/>
          <w:szCs w:val="28"/>
          <w:lang w:eastAsia="uk-UA"/>
        </w:rPr>
        <w:t xml:space="preserve"> чинності 01.10.2011) „</w:t>
      </w:r>
      <w:r w:rsidR="004D0916" w:rsidRPr="00B4431D">
        <w:rPr>
          <w:rFonts w:ascii="Times New Roman" w:eastAsia="Times New Roman" w:hAnsi="Times New Roman"/>
          <w:color w:val="000000"/>
          <w:sz w:val="28"/>
          <w:szCs w:val="28"/>
          <w:lang w:eastAsia="uk-UA"/>
        </w:rPr>
        <w:t>Про заходи щодо законодавчого забезпечення</w:t>
      </w:r>
      <w:r w:rsidR="00384685" w:rsidRPr="00B4431D">
        <w:rPr>
          <w:rFonts w:ascii="Times New Roman" w:eastAsia="Times New Roman" w:hAnsi="Times New Roman"/>
          <w:color w:val="000000"/>
          <w:sz w:val="28"/>
          <w:szCs w:val="28"/>
          <w:lang w:eastAsia="uk-UA"/>
        </w:rPr>
        <w:t xml:space="preserve"> </w:t>
      </w:r>
      <w:r w:rsidR="004D0916" w:rsidRPr="00B4431D">
        <w:rPr>
          <w:rFonts w:ascii="Times New Roman" w:eastAsia="Times New Roman" w:hAnsi="Times New Roman"/>
          <w:color w:val="000000"/>
          <w:sz w:val="28"/>
          <w:szCs w:val="28"/>
          <w:lang w:eastAsia="uk-UA"/>
        </w:rPr>
        <w:t>реформування пенсійної си</w:t>
      </w:r>
      <w:r w:rsidR="00384685" w:rsidRPr="00B4431D">
        <w:rPr>
          <w:rFonts w:ascii="Times New Roman" w:eastAsia="Times New Roman" w:hAnsi="Times New Roman"/>
          <w:color w:val="000000"/>
          <w:sz w:val="28"/>
          <w:szCs w:val="28"/>
          <w:lang w:eastAsia="uk-UA"/>
        </w:rPr>
        <w:t>стеми“</w:t>
      </w:r>
      <w:r w:rsidR="004D0916" w:rsidRPr="00B4431D">
        <w:rPr>
          <w:rFonts w:ascii="Times New Roman" w:eastAsia="Times New Roman" w:hAnsi="Times New Roman"/>
          <w:color w:val="000000"/>
          <w:sz w:val="28"/>
          <w:szCs w:val="28"/>
          <w:lang w:eastAsia="uk-UA"/>
        </w:rPr>
        <w:t xml:space="preserve">, частини 15 статті 86 Закону України </w:t>
      </w:r>
      <w:r w:rsidR="00DC2828">
        <w:rPr>
          <w:rFonts w:ascii="Times New Roman" w:eastAsia="Times New Roman" w:hAnsi="Times New Roman"/>
          <w:color w:val="000000"/>
          <w:sz w:val="28"/>
          <w:szCs w:val="28"/>
          <w:lang w:eastAsia="uk-UA"/>
        </w:rPr>
        <w:t xml:space="preserve">№ </w:t>
      </w:r>
      <w:r w:rsidR="004D0916" w:rsidRPr="00B4431D">
        <w:rPr>
          <w:rFonts w:ascii="Times New Roman" w:eastAsia="Times New Roman" w:hAnsi="Times New Roman"/>
          <w:color w:val="000000"/>
          <w:sz w:val="28"/>
          <w:szCs w:val="28"/>
          <w:lang w:eastAsia="uk-UA"/>
        </w:rPr>
        <w:t>1697</w:t>
      </w:r>
      <w:r w:rsidR="005D5DC0" w:rsidRPr="00B4431D">
        <w:rPr>
          <w:rFonts w:ascii="Times New Roman" w:eastAsia="Times New Roman" w:hAnsi="Times New Roman"/>
          <w:color w:val="000000"/>
          <w:sz w:val="28"/>
          <w:szCs w:val="28"/>
          <w:lang w:eastAsia="uk-UA"/>
        </w:rPr>
        <w:t>–</w:t>
      </w:r>
      <w:r w:rsidR="00384685" w:rsidRPr="00B4431D">
        <w:rPr>
          <w:rFonts w:ascii="Times New Roman" w:eastAsia="Times New Roman" w:hAnsi="Times New Roman"/>
          <w:color w:val="000000"/>
          <w:sz w:val="28"/>
          <w:szCs w:val="28"/>
          <w:lang w:eastAsia="uk-UA"/>
        </w:rPr>
        <w:t>V11 від 14 жовтня 2014 року „Про прокуратуру“</w:t>
      </w:r>
      <w:r w:rsidR="004D0916" w:rsidRPr="00B4431D">
        <w:rPr>
          <w:rFonts w:ascii="Times New Roman" w:eastAsia="Times New Roman" w:hAnsi="Times New Roman"/>
          <w:color w:val="000000"/>
          <w:sz w:val="28"/>
          <w:szCs w:val="28"/>
          <w:lang w:eastAsia="uk-UA"/>
        </w:rPr>
        <w:t xml:space="preserve"> суперечать</w:t>
      </w:r>
      <w:r w:rsidR="00384685" w:rsidRPr="00B4431D">
        <w:rPr>
          <w:rFonts w:ascii="Times New Roman" w:eastAsia="Times New Roman" w:hAnsi="Times New Roman"/>
          <w:color w:val="000000"/>
          <w:sz w:val="28"/>
          <w:szCs w:val="28"/>
          <w:lang w:eastAsia="uk-UA"/>
        </w:rPr>
        <w:t xml:space="preserve"> </w:t>
      </w:r>
      <w:r w:rsidR="004D0916" w:rsidRPr="00B4431D">
        <w:rPr>
          <w:rFonts w:ascii="Times New Roman" w:eastAsia="Times New Roman" w:hAnsi="Times New Roman"/>
          <w:color w:val="000000"/>
          <w:sz w:val="28"/>
          <w:szCs w:val="28"/>
          <w:lang w:eastAsia="uk-UA"/>
        </w:rPr>
        <w:t>Конституції України, оскільки їхня редакція дозволяє тлумачити та</w:t>
      </w:r>
      <w:r w:rsidR="00384685" w:rsidRPr="00B4431D">
        <w:rPr>
          <w:rFonts w:ascii="Times New Roman" w:eastAsia="Times New Roman" w:hAnsi="Times New Roman"/>
          <w:color w:val="000000"/>
          <w:sz w:val="28"/>
          <w:szCs w:val="28"/>
          <w:lang w:eastAsia="uk-UA"/>
        </w:rPr>
        <w:t xml:space="preserve"> </w:t>
      </w:r>
      <w:r w:rsidR="004D0916" w:rsidRPr="00B4431D">
        <w:rPr>
          <w:rFonts w:ascii="Times New Roman" w:eastAsia="Times New Roman" w:hAnsi="Times New Roman"/>
          <w:color w:val="000000"/>
          <w:sz w:val="28"/>
          <w:szCs w:val="28"/>
          <w:lang w:eastAsia="uk-UA"/>
        </w:rPr>
        <w:t>застосовувати положення цих Законів в порушення гарантованих прав,</w:t>
      </w:r>
      <w:r w:rsidR="00384685" w:rsidRPr="00B4431D">
        <w:rPr>
          <w:rFonts w:ascii="Times New Roman" w:eastAsia="Times New Roman" w:hAnsi="Times New Roman"/>
          <w:color w:val="000000"/>
          <w:sz w:val="28"/>
          <w:szCs w:val="28"/>
          <w:lang w:eastAsia="uk-UA"/>
        </w:rPr>
        <w:t xml:space="preserve"> </w:t>
      </w:r>
      <w:r w:rsidR="004D0916" w:rsidRPr="00B4431D">
        <w:rPr>
          <w:rFonts w:ascii="Times New Roman" w:eastAsia="Times New Roman" w:hAnsi="Times New Roman"/>
          <w:color w:val="000000"/>
          <w:sz w:val="28"/>
          <w:szCs w:val="28"/>
          <w:lang w:eastAsia="uk-UA"/>
        </w:rPr>
        <w:t>передбачених статтею 21, частини 3 статті 22, частини І статті 24, частини І</w:t>
      </w:r>
      <w:r w:rsidR="00B4431D">
        <w:rPr>
          <w:rFonts w:ascii="Times New Roman" w:eastAsia="Times New Roman" w:hAnsi="Times New Roman"/>
          <w:color w:val="000000"/>
          <w:sz w:val="28"/>
          <w:szCs w:val="28"/>
          <w:lang w:eastAsia="uk-UA"/>
        </w:rPr>
        <w:br/>
      </w:r>
      <w:r w:rsidR="004D0916" w:rsidRPr="00B4431D">
        <w:rPr>
          <w:rFonts w:ascii="Times New Roman" w:eastAsia="Times New Roman" w:hAnsi="Times New Roman"/>
          <w:color w:val="000000"/>
          <w:sz w:val="28"/>
          <w:szCs w:val="28"/>
          <w:lang w:eastAsia="uk-UA"/>
        </w:rPr>
        <w:t>статті 58 Конституції України</w:t>
      </w:r>
      <w:r w:rsidR="00673510" w:rsidRPr="00B4431D">
        <w:rPr>
          <w:rFonts w:ascii="Times New Roman" w:eastAsia="Times New Roman" w:hAnsi="Times New Roman"/>
          <w:color w:val="000000"/>
          <w:sz w:val="28"/>
          <w:szCs w:val="28"/>
          <w:lang w:eastAsia="uk-UA"/>
        </w:rPr>
        <w:t>»</w:t>
      </w:r>
      <w:r w:rsidR="004D0916" w:rsidRPr="00B4431D">
        <w:rPr>
          <w:rFonts w:ascii="Times New Roman" w:eastAsia="Times New Roman" w:hAnsi="Times New Roman"/>
          <w:color w:val="000000"/>
          <w:sz w:val="28"/>
          <w:szCs w:val="28"/>
          <w:lang w:eastAsia="uk-UA"/>
        </w:rPr>
        <w:t>.</w:t>
      </w:r>
    </w:p>
    <w:p w:rsidR="005D5DC0" w:rsidRPr="00B4431D" w:rsidRDefault="00C82A3D" w:rsidP="00B4431D">
      <w:pPr>
        <w:spacing w:after="0" w:line="336" w:lineRule="auto"/>
        <w:ind w:firstLine="567"/>
        <w:jc w:val="both"/>
        <w:rPr>
          <w:rFonts w:ascii="Times New Roman" w:eastAsia="Times New Roman" w:hAnsi="Times New Roman"/>
          <w:color w:val="000000"/>
          <w:sz w:val="28"/>
          <w:szCs w:val="28"/>
          <w:lang w:eastAsia="uk-UA"/>
        </w:rPr>
      </w:pPr>
      <w:r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 xml:space="preserve">єнко Є.Г. </w:t>
      </w:r>
      <w:r w:rsidR="005D5DC0" w:rsidRPr="00B4431D">
        <w:rPr>
          <w:rFonts w:ascii="Times New Roman" w:eastAsia="Times New Roman" w:hAnsi="Times New Roman"/>
          <w:color w:val="000000"/>
          <w:sz w:val="28"/>
          <w:szCs w:val="28"/>
          <w:lang w:eastAsia="uk-UA"/>
        </w:rPr>
        <w:t xml:space="preserve">також </w:t>
      </w:r>
      <w:r w:rsidR="00556A35" w:rsidRPr="00B4431D">
        <w:rPr>
          <w:rFonts w:ascii="Times New Roman" w:eastAsia="Times New Roman" w:hAnsi="Times New Roman"/>
          <w:color w:val="000000"/>
          <w:sz w:val="28"/>
          <w:szCs w:val="28"/>
          <w:lang w:eastAsia="uk-UA"/>
        </w:rPr>
        <w:t xml:space="preserve">звертає увагу на наявність неоднозначної судової практики </w:t>
      </w:r>
      <w:r w:rsidR="0057108D" w:rsidRPr="00B4431D">
        <w:rPr>
          <w:rFonts w:ascii="Times New Roman" w:eastAsia="Times New Roman" w:hAnsi="Times New Roman"/>
          <w:color w:val="000000"/>
          <w:sz w:val="28"/>
          <w:szCs w:val="28"/>
          <w:lang w:eastAsia="uk-UA"/>
        </w:rPr>
        <w:t>Верховного Суду в</w:t>
      </w:r>
      <w:r w:rsidR="00556A35" w:rsidRPr="00B4431D">
        <w:rPr>
          <w:rFonts w:ascii="Times New Roman" w:eastAsia="Times New Roman" w:hAnsi="Times New Roman"/>
          <w:color w:val="000000"/>
          <w:sz w:val="28"/>
          <w:szCs w:val="28"/>
          <w:lang w:eastAsia="uk-UA"/>
        </w:rPr>
        <w:t xml:space="preserve"> </w:t>
      </w:r>
      <w:r w:rsidR="0057108D" w:rsidRPr="00B4431D">
        <w:rPr>
          <w:rFonts w:ascii="Times New Roman" w:eastAsia="Times New Roman" w:hAnsi="Times New Roman"/>
          <w:color w:val="000000"/>
          <w:sz w:val="28"/>
          <w:szCs w:val="28"/>
          <w:lang w:eastAsia="uk-UA"/>
        </w:rPr>
        <w:t>подібних</w:t>
      </w:r>
      <w:r w:rsidR="00556A35" w:rsidRPr="00B4431D">
        <w:rPr>
          <w:rFonts w:ascii="Times New Roman" w:eastAsia="Times New Roman" w:hAnsi="Times New Roman"/>
          <w:color w:val="000000"/>
          <w:sz w:val="28"/>
          <w:szCs w:val="28"/>
          <w:lang w:eastAsia="uk-UA"/>
        </w:rPr>
        <w:t xml:space="preserve"> справ</w:t>
      </w:r>
      <w:r w:rsidR="0057108D" w:rsidRPr="00B4431D">
        <w:rPr>
          <w:rFonts w:ascii="Times New Roman" w:eastAsia="Times New Roman" w:hAnsi="Times New Roman"/>
          <w:color w:val="000000"/>
          <w:sz w:val="28"/>
          <w:szCs w:val="28"/>
          <w:lang w:eastAsia="uk-UA"/>
        </w:rPr>
        <w:t>ах</w:t>
      </w:r>
      <w:r w:rsidR="00556A35" w:rsidRPr="00B4431D">
        <w:rPr>
          <w:rFonts w:ascii="Times New Roman" w:eastAsia="Times New Roman" w:hAnsi="Times New Roman"/>
          <w:color w:val="000000"/>
          <w:sz w:val="28"/>
          <w:szCs w:val="28"/>
          <w:lang w:eastAsia="uk-UA"/>
        </w:rPr>
        <w:t xml:space="preserve"> </w:t>
      </w:r>
      <w:r w:rsidR="0057108D" w:rsidRPr="00B4431D">
        <w:rPr>
          <w:rFonts w:ascii="Times New Roman" w:eastAsia="Times New Roman" w:hAnsi="Times New Roman"/>
          <w:color w:val="000000"/>
          <w:sz w:val="28"/>
          <w:szCs w:val="28"/>
          <w:lang w:eastAsia="uk-UA"/>
        </w:rPr>
        <w:t>і</w:t>
      </w:r>
      <w:r w:rsidR="00556A35" w:rsidRPr="00B4431D">
        <w:rPr>
          <w:rFonts w:ascii="Times New Roman" w:eastAsia="Times New Roman" w:hAnsi="Times New Roman"/>
          <w:color w:val="000000"/>
          <w:sz w:val="28"/>
          <w:szCs w:val="28"/>
          <w:lang w:eastAsia="uk-UA"/>
        </w:rPr>
        <w:t xml:space="preserve"> зазначає</w:t>
      </w:r>
      <w:r w:rsidR="005D5DC0" w:rsidRPr="00B4431D">
        <w:rPr>
          <w:rFonts w:ascii="Times New Roman" w:eastAsia="Times New Roman" w:hAnsi="Times New Roman"/>
          <w:color w:val="000000"/>
          <w:sz w:val="28"/>
          <w:szCs w:val="28"/>
          <w:lang w:eastAsia="uk-UA"/>
        </w:rPr>
        <w:t xml:space="preserve">, що </w:t>
      </w:r>
      <w:r w:rsidR="00845043" w:rsidRPr="00B4431D">
        <w:rPr>
          <w:rFonts w:ascii="Times New Roman" w:eastAsia="Times New Roman" w:hAnsi="Times New Roman"/>
          <w:color w:val="000000"/>
          <w:sz w:val="28"/>
          <w:szCs w:val="28"/>
          <w:lang w:eastAsia="uk-UA"/>
        </w:rPr>
        <w:t>Верховний Суд „вибірково задовольняючи позовні вимоги однім суб’єктам права та відмовляючи іншим, &lt;...&gt;</w:t>
      </w:r>
      <w:r w:rsidR="00556A35" w:rsidRPr="00B4431D">
        <w:rPr>
          <w:rFonts w:ascii="Times New Roman" w:eastAsia="Times New Roman" w:hAnsi="Times New Roman"/>
          <w:color w:val="000000"/>
          <w:sz w:val="28"/>
          <w:szCs w:val="28"/>
          <w:lang w:eastAsia="uk-UA"/>
        </w:rPr>
        <w:t xml:space="preserve"> </w:t>
      </w:r>
      <w:r w:rsidR="00845043" w:rsidRPr="00B4431D">
        <w:rPr>
          <w:rFonts w:ascii="Times New Roman" w:eastAsia="Times New Roman" w:hAnsi="Times New Roman"/>
          <w:color w:val="000000"/>
          <w:sz w:val="28"/>
          <w:szCs w:val="28"/>
          <w:lang w:eastAsia="uk-UA"/>
        </w:rPr>
        <w:t xml:space="preserve">порушує права які гарантовані ст.21, частини 1 </w:t>
      </w:r>
      <w:r w:rsidR="0057108D" w:rsidRPr="00B4431D">
        <w:rPr>
          <w:rFonts w:ascii="Times New Roman" w:eastAsia="Times New Roman" w:hAnsi="Times New Roman"/>
          <w:color w:val="000000"/>
          <w:sz w:val="28"/>
          <w:szCs w:val="28"/>
          <w:lang w:eastAsia="uk-UA"/>
        </w:rPr>
        <w:br/>
      </w:r>
      <w:r w:rsidR="00845043" w:rsidRPr="00B4431D">
        <w:rPr>
          <w:rFonts w:ascii="Times New Roman" w:eastAsia="Times New Roman" w:hAnsi="Times New Roman"/>
          <w:color w:val="000000"/>
          <w:sz w:val="28"/>
          <w:szCs w:val="28"/>
          <w:lang w:eastAsia="uk-UA"/>
        </w:rPr>
        <w:t>статті 24 Конституції У</w:t>
      </w:r>
      <w:r w:rsidR="00880B83" w:rsidRPr="00B4431D">
        <w:rPr>
          <w:rFonts w:ascii="Times New Roman" w:eastAsia="Times New Roman" w:hAnsi="Times New Roman"/>
          <w:color w:val="000000"/>
          <w:sz w:val="28"/>
          <w:szCs w:val="28"/>
          <w:lang w:eastAsia="uk-UA"/>
        </w:rPr>
        <w:t>країни“; «ф</w:t>
      </w:r>
      <w:r w:rsidR="00845043" w:rsidRPr="00B4431D">
        <w:rPr>
          <w:rFonts w:ascii="Times New Roman" w:eastAsia="Times New Roman" w:hAnsi="Times New Roman"/>
          <w:color w:val="000000"/>
          <w:sz w:val="28"/>
          <w:szCs w:val="28"/>
          <w:lang w:eastAsia="uk-UA"/>
        </w:rPr>
        <w:t>ормуючи нову правову позицію Верховний Суд поширює на</w:t>
      </w:r>
      <w:r w:rsidR="00880B83" w:rsidRPr="00B4431D">
        <w:rPr>
          <w:rFonts w:ascii="Times New Roman" w:eastAsia="Times New Roman" w:hAnsi="Times New Roman"/>
          <w:color w:val="000000"/>
          <w:sz w:val="28"/>
          <w:szCs w:val="28"/>
          <w:lang w:eastAsia="uk-UA"/>
        </w:rPr>
        <w:t xml:space="preserve"> </w:t>
      </w:r>
      <w:r w:rsidR="00845043" w:rsidRPr="00B4431D">
        <w:rPr>
          <w:rFonts w:ascii="Times New Roman" w:eastAsia="Times New Roman" w:hAnsi="Times New Roman"/>
          <w:color w:val="000000"/>
          <w:sz w:val="28"/>
          <w:szCs w:val="28"/>
          <w:lang w:eastAsia="uk-UA"/>
        </w:rPr>
        <w:t xml:space="preserve">правовідносини, які виникли і сформувалися до прийняття Закону України </w:t>
      </w:r>
      <w:r w:rsidR="00DC2828">
        <w:rPr>
          <w:rFonts w:ascii="Times New Roman" w:eastAsia="Times New Roman" w:hAnsi="Times New Roman"/>
          <w:color w:val="000000"/>
          <w:sz w:val="28"/>
          <w:szCs w:val="28"/>
          <w:lang w:eastAsia="uk-UA"/>
        </w:rPr>
        <w:t xml:space="preserve">№ </w:t>
      </w:r>
      <w:r w:rsidR="00880B83" w:rsidRPr="00B4431D">
        <w:rPr>
          <w:rFonts w:ascii="Times New Roman" w:eastAsia="Times New Roman" w:hAnsi="Times New Roman"/>
          <w:color w:val="000000"/>
          <w:sz w:val="28"/>
          <w:szCs w:val="28"/>
          <w:lang w:eastAsia="uk-UA"/>
        </w:rPr>
        <w:t>3668</w:t>
      </w:r>
      <w:r w:rsidR="003476D3" w:rsidRPr="00B4431D">
        <w:rPr>
          <w:rFonts w:ascii="Times New Roman" w:eastAsia="Times New Roman" w:hAnsi="Times New Roman"/>
          <w:color w:val="000000"/>
          <w:sz w:val="28"/>
          <w:szCs w:val="28"/>
          <w:lang w:eastAsia="uk-UA"/>
        </w:rPr>
        <w:t>–</w:t>
      </w:r>
      <w:r w:rsidR="00880B83" w:rsidRPr="00B4431D">
        <w:rPr>
          <w:rFonts w:ascii="Times New Roman" w:eastAsia="Times New Roman" w:hAnsi="Times New Roman"/>
          <w:color w:val="000000"/>
          <w:sz w:val="28"/>
          <w:szCs w:val="28"/>
          <w:lang w:eastAsia="uk-UA"/>
        </w:rPr>
        <w:t>V1</w:t>
      </w:r>
      <w:r w:rsidR="00845043" w:rsidRPr="00B4431D">
        <w:rPr>
          <w:rFonts w:ascii="Times New Roman" w:eastAsia="Times New Roman" w:hAnsi="Times New Roman"/>
          <w:color w:val="000000"/>
          <w:sz w:val="28"/>
          <w:szCs w:val="28"/>
          <w:lang w:eastAsia="uk-UA"/>
        </w:rPr>
        <w:t xml:space="preserve"> від 8 липня 2011 </w:t>
      </w:r>
      <w:r w:rsidR="00880B83" w:rsidRPr="00B4431D">
        <w:rPr>
          <w:rFonts w:ascii="Times New Roman" w:eastAsia="Times New Roman" w:hAnsi="Times New Roman"/>
          <w:color w:val="000000"/>
          <w:sz w:val="28"/>
          <w:szCs w:val="28"/>
          <w:lang w:eastAsia="uk-UA"/>
        </w:rPr>
        <w:t>р (набрав чинності 01.10.2011) „</w:t>
      </w:r>
      <w:r w:rsidR="00845043" w:rsidRPr="00B4431D">
        <w:rPr>
          <w:rFonts w:ascii="Times New Roman" w:eastAsia="Times New Roman" w:hAnsi="Times New Roman"/>
          <w:color w:val="000000"/>
          <w:sz w:val="28"/>
          <w:szCs w:val="28"/>
          <w:lang w:eastAsia="uk-UA"/>
        </w:rPr>
        <w:t>Про заходи щодо</w:t>
      </w:r>
      <w:r w:rsidR="00880B83" w:rsidRPr="00B4431D">
        <w:rPr>
          <w:rFonts w:ascii="Times New Roman" w:eastAsia="Times New Roman" w:hAnsi="Times New Roman"/>
          <w:color w:val="000000"/>
          <w:sz w:val="28"/>
          <w:szCs w:val="28"/>
          <w:lang w:eastAsia="uk-UA"/>
        </w:rPr>
        <w:t xml:space="preserve"> </w:t>
      </w:r>
      <w:r w:rsidR="00845043" w:rsidRPr="00B4431D">
        <w:rPr>
          <w:rFonts w:ascii="Times New Roman" w:eastAsia="Times New Roman" w:hAnsi="Times New Roman"/>
          <w:color w:val="000000"/>
          <w:sz w:val="28"/>
          <w:szCs w:val="28"/>
          <w:lang w:eastAsia="uk-UA"/>
        </w:rPr>
        <w:t>законодавчого забезпечення</w:t>
      </w:r>
      <w:r w:rsidR="00880B83" w:rsidRPr="00B4431D">
        <w:rPr>
          <w:rFonts w:ascii="Times New Roman" w:eastAsia="Times New Roman" w:hAnsi="Times New Roman"/>
          <w:color w:val="000000"/>
          <w:sz w:val="28"/>
          <w:szCs w:val="28"/>
          <w:lang w:eastAsia="uk-UA"/>
        </w:rPr>
        <w:t xml:space="preserve"> реформування пенсійної системи“</w:t>
      </w:r>
      <w:r w:rsidR="00845043" w:rsidRPr="00B4431D">
        <w:rPr>
          <w:rFonts w:ascii="Times New Roman" w:eastAsia="Times New Roman" w:hAnsi="Times New Roman"/>
          <w:color w:val="000000"/>
          <w:sz w:val="28"/>
          <w:szCs w:val="28"/>
          <w:lang w:eastAsia="uk-UA"/>
        </w:rPr>
        <w:t>, частини 15</w:t>
      </w:r>
      <w:r w:rsidR="00880B83" w:rsidRPr="00B4431D">
        <w:rPr>
          <w:rFonts w:ascii="Times New Roman" w:eastAsia="Times New Roman" w:hAnsi="Times New Roman"/>
          <w:color w:val="000000"/>
          <w:sz w:val="28"/>
          <w:szCs w:val="28"/>
          <w:lang w:eastAsia="uk-UA"/>
        </w:rPr>
        <w:t xml:space="preserve"> </w:t>
      </w:r>
      <w:r w:rsidR="00845043" w:rsidRPr="00B4431D">
        <w:rPr>
          <w:rFonts w:ascii="Times New Roman" w:eastAsia="Times New Roman" w:hAnsi="Times New Roman"/>
          <w:color w:val="000000"/>
          <w:sz w:val="28"/>
          <w:szCs w:val="28"/>
          <w:lang w:eastAsia="uk-UA"/>
        </w:rPr>
        <w:t xml:space="preserve">статті 86 Закону України </w:t>
      </w:r>
      <w:r w:rsidR="00DC2828">
        <w:rPr>
          <w:rFonts w:ascii="Times New Roman" w:eastAsia="Times New Roman" w:hAnsi="Times New Roman"/>
          <w:color w:val="000000"/>
          <w:sz w:val="28"/>
          <w:szCs w:val="28"/>
          <w:lang w:eastAsia="uk-UA"/>
        </w:rPr>
        <w:t xml:space="preserve">№ </w:t>
      </w:r>
      <w:r w:rsidR="00845043" w:rsidRPr="00B4431D">
        <w:rPr>
          <w:rFonts w:ascii="Times New Roman" w:eastAsia="Times New Roman" w:hAnsi="Times New Roman"/>
          <w:color w:val="000000"/>
          <w:sz w:val="28"/>
          <w:szCs w:val="28"/>
          <w:lang w:eastAsia="uk-UA"/>
        </w:rPr>
        <w:t>1697</w:t>
      </w:r>
      <w:r w:rsidR="003476D3" w:rsidRPr="00B4431D">
        <w:rPr>
          <w:rFonts w:ascii="Times New Roman" w:eastAsia="Times New Roman" w:hAnsi="Times New Roman"/>
          <w:color w:val="000000"/>
          <w:sz w:val="28"/>
          <w:szCs w:val="28"/>
          <w:lang w:eastAsia="uk-UA"/>
        </w:rPr>
        <w:t>–</w:t>
      </w:r>
      <w:r w:rsidR="00880B83" w:rsidRPr="00B4431D">
        <w:rPr>
          <w:rFonts w:ascii="Times New Roman" w:eastAsia="Times New Roman" w:hAnsi="Times New Roman"/>
          <w:color w:val="000000"/>
          <w:sz w:val="28"/>
          <w:szCs w:val="28"/>
          <w:lang w:eastAsia="uk-UA"/>
        </w:rPr>
        <w:t>V11 від 14 жовтня 2014 року „</w:t>
      </w:r>
      <w:r w:rsidR="00845043" w:rsidRPr="00B4431D">
        <w:rPr>
          <w:rFonts w:ascii="Times New Roman" w:eastAsia="Times New Roman" w:hAnsi="Times New Roman"/>
          <w:color w:val="000000"/>
          <w:sz w:val="28"/>
          <w:szCs w:val="28"/>
          <w:lang w:eastAsia="uk-UA"/>
        </w:rPr>
        <w:t>Про</w:t>
      </w:r>
      <w:r w:rsidR="00880B83" w:rsidRPr="00B4431D">
        <w:rPr>
          <w:rFonts w:ascii="Times New Roman" w:eastAsia="Times New Roman" w:hAnsi="Times New Roman"/>
          <w:color w:val="000000"/>
          <w:sz w:val="28"/>
          <w:szCs w:val="28"/>
          <w:lang w:eastAsia="uk-UA"/>
        </w:rPr>
        <w:t xml:space="preserve"> прокуратуру“</w:t>
      </w:r>
      <w:r w:rsidR="00845043" w:rsidRPr="00B4431D">
        <w:rPr>
          <w:rFonts w:ascii="Times New Roman" w:eastAsia="Times New Roman" w:hAnsi="Times New Roman"/>
          <w:color w:val="000000"/>
          <w:sz w:val="28"/>
          <w:szCs w:val="28"/>
          <w:lang w:eastAsia="uk-UA"/>
        </w:rPr>
        <w:t xml:space="preserve"> дію цих Законів, що суперечить частині </w:t>
      </w:r>
      <w:r w:rsidR="00880B83" w:rsidRPr="00B4431D">
        <w:rPr>
          <w:rFonts w:ascii="Times New Roman" w:eastAsia="Times New Roman" w:hAnsi="Times New Roman"/>
          <w:color w:val="000000"/>
          <w:sz w:val="28"/>
          <w:szCs w:val="28"/>
          <w:lang w:eastAsia="uk-UA"/>
        </w:rPr>
        <w:t>3</w:t>
      </w:r>
      <w:r w:rsidR="00845043" w:rsidRPr="00B4431D">
        <w:rPr>
          <w:rFonts w:ascii="Times New Roman" w:eastAsia="Times New Roman" w:hAnsi="Times New Roman"/>
          <w:color w:val="000000"/>
          <w:sz w:val="28"/>
          <w:szCs w:val="28"/>
          <w:lang w:eastAsia="uk-UA"/>
        </w:rPr>
        <w:t xml:space="preserve"> статті 22 Конституції</w:t>
      </w:r>
      <w:r w:rsidR="00880B83" w:rsidRPr="00B4431D">
        <w:rPr>
          <w:rFonts w:ascii="Times New Roman" w:eastAsia="Times New Roman" w:hAnsi="Times New Roman"/>
          <w:color w:val="000000"/>
          <w:sz w:val="28"/>
          <w:szCs w:val="28"/>
          <w:lang w:eastAsia="uk-UA"/>
        </w:rPr>
        <w:t xml:space="preserve"> </w:t>
      </w:r>
      <w:r w:rsidR="00845043" w:rsidRPr="00B4431D">
        <w:rPr>
          <w:rFonts w:ascii="Times New Roman" w:eastAsia="Times New Roman" w:hAnsi="Times New Roman"/>
          <w:color w:val="000000"/>
          <w:sz w:val="28"/>
          <w:szCs w:val="28"/>
          <w:lang w:eastAsia="uk-UA"/>
        </w:rPr>
        <w:t>України</w:t>
      </w:r>
      <w:r w:rsidR="00880B83" w:rsidRPr="00B4431D">
        <w:rPr>
          <w:rFonts w:ascii="Times New Roman" w:eastAsia="Times New Roman" w:hAnsi="Times New Roman"/>
          <w:color w:val="000000"/>
          <w:sz w:val="28"/>
          <w:szCs w:val="28"/>
          <w:lang w:eastAsia="uk-UA"/>
        </w:rPr>
        <w:t>»</w:t>
      </w:r>
      <w:r w:rsidR="00845043" w:rsidRPr="00B4431D">
        <w:rPr>
          <w:rFonts w:ascii="Times New Roman" w:eastAsia="Times New Roman" w:hAnsi="Times New Roman"/>
          <w:color w:val="000000"/>
          <w:sz w:val="28"/>
          <w:szCs w:val="28"/>
          <w:lang w:eastAsia="uk-UA"/>
        </w:rPr>
        <w:t>.</w:t>
      </w:r>
    </w:p>
    <w:p w:rsidR="004D0916" w:rsidRPr="00B4431D" w:rsidRDefault="004D0916" w:rsidP="00B4431D">
      <w:pPr>
        <w:spacing w:after="0" w:line="336" w:lineRule="auto"/>
        <w:ind w:firstLine="567"/>
        <w:jc w:val="both"/>
        <w:rPr>
          <w:rFonts w:ascii="Times New Roman" w:hAnsi="Times New Roman"/>
          <w:sz w:val="28"/>
          <w:szCs w:val="28"/>
        </w:rPr>
      </w:pPr>
      <w:r w:rsidRPr="00B4431D">
        <w:rPr>
          <w:rFonts w:ascii="Times New Roman" w:hAnsi="Times New Roman"/>
          <w:sz w:val="28"/>
          <w:szCs w:val="28"/>
        </w:rPr>
        <w:t>4. 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4D0916" w:rsidRPr="00B4431D" w:rsidRDefault="004D0916" w:rsidP="00B4431D">
      <w:pPr>
        <w:spacing w:after="0" w:line="336" w:lineRule="auto"/>
        <w:ind w:firstLine="567"/>
        <w:jc w:val="both"/>
        <w:rPr>
          <w:rFonts w:ascii="Times New Roman" w:hAnsi="Times New Roman"/>
          <w:sz w:val="28"/>
          <w:szCs w:val="28"/>
        </w:rPr>
      </w:pPr>
      <w:r w:rsidRPr="00B4431D">
        <w:rPr>
          <w:rFonts w:ascii="Times New Roman" w:hAnsi="Times New Roman"/>
          <w:sz w:val="28"/>
          <w:szCs w:val="28"/>
        </w:rPr>
        <w:t>Згідно із Законом України „Про Конституційний Суд України“ у</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конституційній скарзі має міститись обґрунтування тверджень щодо</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неконституційності закону України (його окремих приписів) із</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зазначенням того, яке з гарантованих Конституцією України прав</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людини, на думку суб’єкта права на конституційну скаргу, зазнало</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порушення внаслідок застосування закону (пункт 6 частини другої</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 xml:space="preserve">статті 55); конституційна скарга </w:t>
      </w:r>
      <w:r w:rsidR="007142E1" w:rsidRPr="00B4431D">
        <w:rPr>
          <w:rFonts w:ascii="Times New Roman" w:hAnsi="Times New Roman"/>
          <w:sz w:val="28"/>
          <w:szCs w:val="28"/>
        </w:rPr>
        <w:t>є</w:t>
      </w:r>
      <w:r w:rsidRPr="00B4431D">
        <w:rPr>
          <w:rFonts w:ascii="Times New Roman" w:hAnsi="Times New Roman"/>
          <w:sz w:val="28"/>
          <w:szCs w:val="28"/>
        </w:rPr>
        <w:t xml:space="preserve"> прийнятною за умов її</w:t>
      </w:r>
      <w:r w:rsidRPr="00B4431D">
        <w:rPr>
          <w:rFonts w:ascii="Times New Roman" w:eastAsia="Times New Roman" w:hAnsi="Times New Roman"/>
          <w:sz w:val="28"/>
          <w:szCs w:val="28"/>
          <w:lang w:eastAsia="uk-UA"/>
        </w:rPr>
        <w:t xml:space="preserve"> </w:t>
      </w:r>
      <w:r w:rsidRPr="00B4431D">
        <w:rPr>
          <w:rFonts w:ascii="Times New Roman" w:hAnsi="Times New Roman"/>
          <w:sz w:val="28"/>
          <w:szCs w:val="28"/>
        </w:rPr>
        <w:t xml:space="preserve">відповідності вимогам, </w:t>
      </w:r>
      <w:r w:rsidR="007142E1" w:rsidRPr="00B4431D">
        <w:rPr>
          <w:rFonts w:ascii="Times New Roman" w:hAnsi="Times New Roman"/>
          <w:sz w:val="28"/>
          <w:szCs w:val="28"/>
        </w:rPr>
        <w:t>визначеним</w:t>
      </w:r>
      <w:r w:rsidRPr="00B4431D">
        <w:rPr>
          <w:rFonts w:ascii="Times New Roman" w:hAnsi="Times New Roman"/>
          <w:sz w:val="28"/>
          <w:szCs w:val="28"/>
        </w:rPr>
        <w:t>, зокрема, статтею 55 цього</w:t>
      </w:r>
      <w:r w:rsidRPr="00B4431D">
        <w:rPr>
          <w:rFonts w:ascii="Times New Roman" w:eastAsia="Times New Roman" w:hAnsi="Times New Roman"/>
          <w:sz w:val="28"/>
          <w:szCs w:val="28"/>
          <w:lang w:eastAsia="uk-UA"/>
        </w:rPr>
        <w:t xml:space="preserve"> </w:t>
      </w:r>
      <w:r w:rsidR="00B4431D">
        <w:rPr>
          <w:rFonts w:ascii="Times New Roman" w:hAnsi="Times New Roman"/>
          <w:sz w:val="28"/>
          <w:szCs w:val="28"/>
        </w:rPr>
        <w:t>закону</w:t>
      </w:r>
      <w:r w:rsidR="00B4431D">
        <w:rPr>
          <w:rFonts w:ascii="Times New Roman" w:hAnsi="Times New Roman"/>
          <w:sz w:val="28"/>
          <w:szCs w:val="28"/>
        </w:rPr>
        <w:br/>
      </w:r>
      <w:r w:rsidRPr="00B4431D">
        <w:rPr>
          <w:rFonts w:ascii="Times New Roman" w:hAnsi="Times New Roman"/>
          <w:sz w:val="28"/>
          <w:szCs w:val="28"/>
        </w:rPr>
        <w:t>(абзац перший частини першої статті 77).</w:t>
      </w:r>
    </w:p>
    <w:p w:rsidR="00DC2828" w:rsidRDefault="003476D3" w:rsidP="00B4431D">
      <w:pPr>
        <w:spacing w:after="0" w:line="336" w:lineRule="auto"/>
        <w:ind w:firstLine="567"/>
        <w:jc w:val="both"/>
        <w:rPr>
          <w:rFonts w:ascii="Times New Roman" w:eastAsia="Times New Roman" w:hAnsi="Times New Roman"/>
          <w:color w:val="000000"/>
          <w:sz w:val="28"/>
          <w:szCs w:val="28"/>
          <w:lang w:eastAsia="uk-UA"/>
        </w:rPr>
      </w:pPr>
      <w:r w:rsidRPr="00B4431D">
        <w:rPr>
          <w:rFonts w:ascii="Times New Roman" w:hAnsi="Times New Roman"/>
          <w:sz w:val="28"/>
          <w:szCs w:val="28"/>
        </w:rPr>
        <w:t xml:space="preserve">Аналіз змісту конституційної скарги свідчить, що </w:t>
      </w:r>
      <w:r w:rsidR="00A62F4C" w:rsidRPr="00B4431D">
        <w:rPr>
          <w:rFonts w:ascii="Times New Roman" w:eastAsia="Times New Roman" w:hAnsi="Times New Roman"/>
          <w:color w:val="000000"/>
          <w:sz w:val="28"/>
          <w:szCs w:val="28"/>
          <w:lang w:eastAsia="uk-UA"/>
        </w:rPr>
        <w:t>автор клопотання</w:t>
      </w:r>
      <w:r w:rsidR="00A2169F" w:rsidRPr="00B4431D">
        <w:rPr>
          <w:rFonts w:ascii="Times New Roman" w:eastAsia="Times New Roman" w:hAnsi="Times New Roman"/>
          <w:color w:val="000000"/>
          <w:sz w:val="28"/>
          <w:szCs w:val="28"/>
          <w:lang w:eastAsia="uk-UA"/>
        </w:rPr>
        <w:t xml:space="preserve"> не зазначив</w:t>
      </w:r>
      <w:r w:rsidR="00251817" w:rsidRPr="00B4431D">
        <w:rPr>
          <w:rFonts w:ascii="Times New Roman" w:eastAsia="Times New Roman" w:hAnsi="Times New Roman"/>
          <w:color w:val="000000"/>
          <w:sz w:val="28"/>
          <w:szCs w:val="28"/>
          <w:lang w:eastAsia="uk-UA"/>
        </w:rPr>
        <w:t>,</w:t>
      </w:r>
      <w:r w:rsidR="00A2169F" w:rsidRPr="00B4431D">
        <w:rPr>
          <w:rFonts w:ascii="Times New Roman" w:eastAsia="Times New Roman" w:hAnsi="Times New Roman"/>
          <w:color w:val="000000"/>
          <w:sz w:val="28"/>
          <w:szCs w:val="28"/>
          <w:lang w:eastAsia="uk-UA"/>
        </w:rPr>
        <w:t xml:space="preserve"> яке саме гарантоване Конституцією України право було порушено внаслідок застосування </w:t>
      </w:r>
      <w:r w:rsidRPr="00B4431D">
        <w:rPr>
          <w:rFonts w:ascii="Times New Roman" w:hAnsi="Times New Roman"/>
          <w:sz w:val="28"/>
          <w:szCs w:val="28"/>
          <w:shd w:val="clear" w:color="auto" w:fill="FFFFFF"/>
        </w:rPr>
        <w:t xml:space="preserve">статті 2 Закону </w:t>
      </w:r>
      <w:r w:rsidR="00DC2828">
        <w:rPr>
          <w:rFonts w:ascii="Times New Roman" w:hAnsi="Times New Roman"/>
          <w:sz w:val="28"/>
          <w:szCs w:val="28"/>
          <w:shd w:val="clear" w:color="auto" w:fill="FFFFFF"/>
        </w:rPr>
        <w:t xml:space="preserve">№ </w:t>
      </w:r>
      <w:r w:rsidRPr="00B4431D">
        <w:rPr>
          <w:rFonts w:ascii="Times New Roman" w:hAnsi="Times New Roman"/>
          <w:sz w:val="28"/>
          <w:szCs w:val="28"/>
          <w:shd w:val="clear" w:color="auto" w:fill="FFFFFF"/>
        </w:rPr>
        <w:t xml:space="preserve">3668–VІ, </w:t>
      </w:r>
      <w:r w:rsidRPr="00B4431D">
        <w:rPr>
          <w:rFonts w:ascii="Times New Roman" w:hAnsi="Times New Roman"/>
          <w:sz w:val="28"/>
          <w:szCs w:val="28"/>
        </w:rPr>
        <w:t xml:space="preserve">частини п’ятнадцятої </w:t>
      </w:r>
      <w:r w:rsidR="00C82A3D" w:rsidRPr="00B4431D">
        <w:rPr>
          <w:rFonts w:ascii="Times New Roman" w:hAnsi="Times New Roman"/>
          <w:sz w:val="28"/>
          <w:szCs w:val="28"/>
        </w:rPr>
        <w:br/>
      </w:r>
      <w:r w:rsidRPr="00B4431D">
        <w:rPr>
          <w:rFonts w:ascii="Times New Roman" w:hAnsi="Times New Roman"/>
          <w:sz w:val="28"/>
          <w:szCs w:val="28"/>
        </w:rPr>
        <w:t xml:space="preserve">статті 86 </w:t>
      </w:r>
      <w:r w:rsidRPr="00B4431D">
        <w:rPr>
          <w:rFonts w:ascii="Times New Roman" w:hAnsi="Times New Roman"/>
          <w:sz w:val="28"/>
          <w:szCs w:val="28"/>
          <w:shd w:val="clear" w:color="auto" w:fill="FFFFFF"/>
        </w:rPr>
        <w:t xml:space="preserve">Закону </w:t>
      </w:r>
      <w:r w:rsidR="00DC2828">
        <w:rPr>
          <w:rFonts w:ascii="Times New Roman" w:hAnsi="Times New Roman"/>
          <w:sz w:val="28"/>
          <w:szCs w:val="28"/>
          <w:shd w:val="clear" w:color="auto" w:fill="FFFFFF"/>
        </w:rPr>
        <w:t xml:space="preserve">№ </w:t>
      </w:r>
      <w:r w:rsidRPr="00B4431D">
        <w:rPr>
          <w:rFonts w:ascii="Times New Roman" w:hAnsi="Times New Roman"/>
          <w:sz w:val="28"/>
          <w:szCs w:val="28"/>
          <w:shd w:val="clear" w:color="auto" w:fill="FFFFFF"/>
        </w:rPr>
        <w:t>1697–VII</w:t>
      </w:r>
      <w:r w:rsidR="00A2169F" w:rsidRPr="00B4431D">
        <w:rPr>
          <w:rFonts w:ascii="Times New Roman" w:eastAsia="Times New Roman" w:hAnsi="Times New Roman"/>
          <w:color w:val="000000"/>
          <w:sz w:val="28"/>
          <w:szCs w:val="28"/>
          <w:lang w:eastAsia="uk-UA"/>
        </w:rPr>
        <w:t xml:space="preserve">, а також не </w:t>
      </w:r>
      <w:r w:rsidR="00251817" w:rsidRPr="00B4431D">
        <w:rPr>
          <w:rFonts w:ascii="Times New Roman" w:eastAsia="Times New Roman" w:hAnsi="Times New Roman"/>
          <w:color w:val="000000"/>
          <w:sz w:val="28"/>
          <w:szCs w:val="28"/>
          <w:lang w:eastAsia="uk-UA"/>
        </w:rPr>
        <w:t>вказав,</w:t>
      </w:r>
      <w:r w:rsidRPr="00B4431D">
        <w:rPr>
          <w:rFonts w:ascii="Times New Roman" w:eastAsia="Times New Roman" w:hAnsi="Times New Roman"/>
          <w:color w:val="000000"/>
          <w:sz w:val="28"/>
          <w:szCs w:val="28"/>
          <w:lang w:eastAsia="uk-UA"/>
        </w:rPr>
        <w:t xml:space="preserve"> у чому полягає </w:t>
      </w:r>
      <w:r w:rsidR="00A2169F" w:rsidRPr="00B4431D">
        <w:rPr>
          <w:rFonts w:ascii="Times New Roman" w:eastAsia="Times New Roman" w:hAnsi="Times New Roman"/>
          <w:color w:val="000000"/>
          <w:sz w:val="28"/>
          <w:szCs w:val="28"/>
          <w:lang w:eastAsia="uk-UA"/>
        </w:rPr>
        <w:t xml:space="preserve">зв’язок між </w:t>
      </w:r>
      <w:r w:rsidRPr="00B4431D">
        <w:rPr>
          <w:rFonts w:ascii="Times New Roman" w:eastAsia="Times New Roman" w:hAnsi="Times New Roman"/>
          <w:color w:val="000000"/>
          <w:sz w:val="28"/>
          <w:szCs w:val="28"/>
          <w:lang w:eastAsia="uk-UA"/>
        </w:rPr>
        <w:t xml:space="preserve">оспорюваними </w:t>
      </w:r>
      <w:r w:rsidR="00A2169F" w:rsidRPr="00B4431D">
        <w:rPr>
          <w:rFonts w:ascii="Times New Roman" w:eastAsia="Times New Roman" w:hAnsi="Times New Roman"/>
          <w:color w:val="000000"/>
          <w:sz w:val="28"/>
          <w:szCs w:val="28"/>
          <w:lang w:eastAsia="uk-UA"/>
        </w:rPr>
        <w:t xml:space="preserve">приписами </w:t>
      </w:r>
      <w:r w:rsidRPr="00B4431D">
        <w:rPr>
          <w:rFonts w:ascii="Times New Roman" w:hAnsi="Times New Roman"/>
          <w:sz w:val="28"/>
          <w:szCs w:val="28"/>
          <w:shd w:val="clear" w:color="auto" w:fill="FFFFFF"/>
        </w:rPr>
        <w:t xml:space="preserve">Закону </w:t>
      </w:r>
      <w:r w:rsidR="00DC2828">
        <w:rPr>
          <w:rFonts w:ascii="Times New Roman" w:hAnsi="Times New Roman"/>
          <w:sz w:val="28"/>
          <w:szCs w:val="28"/>
          <w:shd w:val="clear" w:color="auto" w:fill="FFFFFF"/>
        </w:rPr>
        <w:t xml:space="preserve">№ </w:t>
      </w:r>
      <w:r w:rsidRPr="00B4431D">
        <w:rPr>
          <w:rFonts w:ascii="Times New Roman" w:hAnsi="Times New Roman"/>
          <w:sz w:val="28"/>
          <w:szCs w:val="28"/>
          <w:shd w:val="clear" w:color="auto" w:fill="FFFFFF"/>
        </w:rPr>
        <w:t xml:space="preserve">3668–VІ, Закону </w:t>
      </w:r>
      <w:r w:rsidR="00DC2828">
        <w:rPr>
          <w:rFonts w:ascii="Times New Roman" w:hAnsi="Times New Roman"/>
          <w:sz w:val="28"/>
          <w:szCs w:val="28"/>
          <w:shd w:val="clear" w:color="auto" w:fill="FFFFFF"/>
        </w:rPr>
        <w:t xml:space="preserve">№ </w:t>
      </w:r>
      <w:r w:rsidRPr="00B4431D">
        <w:rPr>
          <w:rFonts w:ascii="Times New Roman" w:hAnsi="Times New Roman"/>
          <w:sz w:val="28"/>
          <w:szCs w:val="28"/>
          <w:shd w:val="clear" w:color="auto" w:fill="FFFFFF"/>
        </w:rPr>
        <w:t>1697–VII</w:t>
      </w:r>
      <w:r w:rsidRPr="00B4431D">
        <w:rPr>
          <w:rFonts w:ascii="Times New Roman" w:eastAsia="Times New Roman" w:hAnsi="Times New Roman"/>
          <w:color w:val="000000"/>
          <w:sz w:val="28"/>
          <w:szCs w:val="28"/>
          <w:lang w:eastAsia="uk-UA"/>
        </w:rPr>
        <w:t xml:space="preserve"> </w:t>
      </w:r>
      <w:r w:rsidR="00A2169F" w:rsidRPr="00B4431D">
        <w:rPr>
          <w:rFonts w:ascii="Times New Roman" w:eastAsia="Times New Roman" w:hAnsi="Times New Roman"/>
          <w:color w:val="000000"/>
          <w:sz w:val="28"/>
          <w:szCs w:val="28"/>
          <w:lang w:eastAsia="uk-UA"/>
        </w:rPr>
        <w:t>та</w:t>
      </w:r>
      <w:r w:rsidRPr="00B4431D">
        <w:rPr>
          <w:rFonts w:ascii="Times New Roman" w:eastAsia="Times New Roman" w:hAnsi="Times New Roman"/>
          <w:color w:val="000000"/>
          <w:sz w:val="28"/>
          <w:szCs w:val="28"/>
          <w:lang w:eastAsia="uk-UA"/>
        </w:rPr>
        <w:t xml:space="preserve"> статтями Конституції </w:t>
      </w:r>
      <w:r w:rsidR="00A2169F" w:rsidRPr="00B4431D">
        <w:rPr>
          <w:rFonts w:ascii="Times New Roman" w:eastAsia="Times New Roman" w:hAnsi="Times New Roman"/>
          <w:color w:val="000000"/>
          <w:sz w:val="28"/>
          <w:szCs w:val="28"/>
          <w:lang w:eastAsia="uk-UA"/>
        </w:rPr>
        <w:t>України</w:t>
      </w:r>
      <w:r w:rsidR="00251817" w:rsidRPr="00B4431D">
        <w:rPr>
          <w:rFonts w:ascii="Times New Roman" w:eastAsia="Times New Roman" w:hAnsi="Times New Roman"/>
          <w:color w:val="000000"/>
          <w:sz w:val="28"/>
          <w:szCs w:val="28"/>
          <w:lang w:eastAsia="uk-UA"/>
        </w:rPr>
        <w:t>,</w:t>
      </w:r>
      <w:r w:rsidRPr="00B4431D">
        <w:rPr>
          <w:rFonts w:ascii="Times New Roman" w:eastAsia="Times New Roman" w:hAnsi="Times New Roman"/>
          <w:color w:val="000000"/>
          <w:sz w:val="28"/>
          <w:szCs w:val="28"/>
          <w:lang w:eastAsia="uk-UA"/>
        </w:rPr>
        <w:t xml:space="preserve"> на відповідність яким </w:t>
      </w:r>
      <w:r w:rsidR="00C82A3D"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 xml:space="preserve">єнко Є.Г. </w:t>
      </w:r>
      <w:r w:rsidRPr="00B4431D">
        <w:rPr>
          <w:rFonts w:ascii="Times New Roman" w:eastAsia="Times New Roman" w:hAnsi="Times New Roman"/>
          <w:color w:val="000000"/>
          <w:sz w:val="28"/>
          <w:szCs w:val="28"/>
          <w:lang w:eastAsia="uk-UA"/>
        </w:rPr>
        <w:t>просить їх перевірити.</w:t>
      </w:r>
    </w:p>
    <w:p w:rsidR="00DC2828" w:rsidRDefault="003476D3" w:rsidP="00B4431D">
      <w:pPr>
        <w:spacing w:after="0" w:line="336" w:lineRule="auto"/>
        <w:ind w:firstLine="567"/>
        <w:jc w:val="both"/>
        <w:rPr>
          <w:rFonts w:ascii="Times New Roman" w:hAnsi="Times New Roman"/>
          <w:sz w:val="28"/>
          <w:szCs w:val="28"/>
        </w:rPr>
      </w:pPr>
      <w:r w:rsidRPr="00B4431D">
        <w:rPr>
          <w:rFonts w:ascii="Times New Roman" w:hAnsi="Times New Roman"/>
          <w:sz w:val="28"/>
          <w:szCs w:val="28"/>
        </w:rPr>
        <w:t>О</w:t>
      </w:r>
      <w:r w:rsidR="00EE6FF4" w:rsidRPr="00B4431D">
        <w:rPr>
          <w:rFonts w:ascii="Times New Roman" w:hAnsi="Times New Roman"/>
          <w:sz w:val="28"/>
          <w:szCs w:val="28"/>
        </w:rPr>
        <w:t xml:space="preserve">спорюючи конституційність </w:t>
      </w:r>
      <w:r w:rsidR="00B4431D">
        <w:rPr>
          <w:rFonts w:ascii="Times New Roman" w:hAnsi="Times New Roman"/>
          <w:sz w:val="28"/>
          <w:szCs w:val="28"/>
          <w:shd w:val="clear" w:color="auto" w:fill="FFFFFF"/>
        </w:rPr>
        <w:t xml:space="preserve">статті 2 Закону </w:t>
      </w:r>
      <w:r w:rsidR="00DC2828">
        <w:rPr>
          <w:rFonts w:ascii="Times New Roman" w:hAnsi="Times New Roman"/>
          <w:sz w:val="28"/>
          <w:szCs w:val="28"/>
          <w:shd w:val="clear" w:color="auto" w:fill="FFFFFF"/>
        </w:rPr>
        <w:t xml:space="preserve">№ </w:t>
      </w:r>
      <w:r w:rsidR="00B4431D">
        <w:rPr>
          <w:rFonts w:ascii="Times New Roman" w:hAnsi="Times New Roman"/>
          <w:sz w:val="28"/>
          <w:szCs w:val="28"/>
          <w:shd w:val="clear" w:color="auto" w:fill="FFFFFF"/>
        </w:rPr>
        <w:t>3668–VІ,</w:t>
      </w:r>
      <w:r w:rsidR="00B4431D">
        <w:rPr>
          <w:rFonts w:ascii="Times New Roman" w:hAnsi="Times New Roman"/>
          <w:sz w:val="28"/>
          <w:szCs w:val="28"/>
          <w:shd w:val="clear" w:color="auto" w:fill="FFFFFF"/>
        </w:rPr>
        <w:br/>
      </w:r>
      <w:r w:rsidRPr="00B4431D">
        <w:rPr>
          <w:rFonts w:ascii="Times New Roman" w:hAnsi="Times New Roman"/>
          <w:sz w:val="28"/>
          <w:szCs w:val="28"/>
        </w:rPr>
        <w:t xml:space="preserve">частини п’ятнадцятої статті 86 </w:t>
      </w:r>
      <w:r w:rsidRPr="00B4431D">
        <w:rPr>
          <w:rFonts w:ascii="Times New Roman" w:hAnsi="Times New Roman"/>
          <w:sz w:val="28"/>
          <w:szCs w:val="28"/>
          <w:shd w:val="clear" w:color="auto" w:fill="FFFFFF"/>
        </w:rPr>
        <w:t xml:space="preserve">Закону </w:t>
      </w:r>
      <w:r w:rsidR="00DC2828">
        <w:rPr>
          <w:rFonts w:ascii="Times New Roman" w:hAnsi="Times New Roman"/>
          <w:sz w:val="28"/>
          <w:szCs w:val="28"/>
          <w:shd w:val="clear" w:color="auto" w:fill="FFFFFF"/>
        </w:rPr>
        <w:t xml:space="preserve">№ </w:t>
      </w:r>
      <w:r w:rsidRPr="00B4431D">
        <w:rPr>
          <w:rFonts w:ascii="Times New Roman" w:hAnsi="Times New Roman"/>
          <w:sz w:val="28"/>
          <w:szCs w:val="28"/>
          <w:shd w:val="clear" w:color="auto" w:fill="FFFFFF"/>
        </w:rPr>
        <w:t>1697–VII</w:t>
      </w:r>
      <w:r w:rsidRPr="00B4431D">
        <w:rPr>
          <w:rFonts w:ascii="Times New Roman" w:hAnsi="Times New Roman"/>
          <w:sz w:val="28"/>
          <w:szCs w:val="28"/>
        </w:rPr>
        <w:t xml:space="preserve">, </w:t>
      </w:r>
      <w:r w:rsidR="00C82A3D" w:rsidRPr="00B4431D">
        <w:rPr>
          <w:rFonts w:ascii="Times New Roman" w:eastAsia="Times New Roman" w:hAnsi="Times New Roman"/>
          <w:sz w:val="28"/>
          <w:szCs w:val="28"/>
          <w:lang w:eastAsia="uk-UA"/>
        </w:rPr>
        <w:t>Матвє</w:t>
      </w:r>
      <w:r w:rsidR="00A62F4C" w:rsidRPr="00B4431D">
        <w:rPr>
          <w:rFonts w:ascii="Times New Roman" w:eastAsia="Times New Roman" w:hAnsi="Times New Roman"/>
          <w:sz w:val="28"/>
          <w:szCs w:val="28"/>
          <w:lang w:eastAsia="uk-UA"/>
        </w:rPr>
        <w:t xml:space="preserve">єнко Є.Г. </w:t>
      </w:r>
      <w:r w:rsidR="001C2523" w:rsidRPr="00B4431D">
        <w:rPr>
          <w:rFonts w:ascii="Times New Roman" w:eastAsia="Times New Roman" w:hAnsi="Times New Roman"/>
          <w:sz w:val="28"/>
          <w:szCs w:val="28"/>
          <w:lang w:eastAsia="uk-UA"/>
        </w:rPr>
        <w:t xml:space="preserve">не навів обґрунтування їх неконституційності, а </w:t>
      </w:r>
      <w:r w:rsidRPr="00B4431D">
        <w:rPr>
          <w:rFonts w:ascii="Times New Roman" w:hAnsi="Times New Roman"/>
          <w:sz w:val="28"/>
          <w:szCs w:val="28"/>
        </w:rPr>
        <w:t xml:space="preserve">фактично </w:t>
      </w:r>
      <w:r w:rsidR="00EE6FF4" w:rsidRPr="00B4431D">
        <w:rPr>
          <w:rFonts w:ascii="Times New Roman" w:hAnsi="Times New Roman"/>
          <w:sz w:val="28"/>
          <w:szCs w:val="28"/>
        </w:rPr>
        <w:t>висловив незгоду з остаточним</w:t>
      </w:r>
      <w:r w:rsidRPr="00B4431D">
        <w:rPr>
          <w:rFonts w:ascii="Times New Roman" w:hAnsi="Times New Roman"/>
          <w:sz w:val="28"/>
          <w:szCs w:val="28"/>
        </w:rPr>
        <w:t>и</w:t>
      </w:r>
      <w:r w:rsidR="00EE6FF4" w:rsidRPr="00B4431D">
        <w:rPr>
          <w:rFonts w:ascii="Times New Roman" w:hAnsi="Times New Roman"/>
          <w:sz w:val="28"/>
          <w:szCs w:val="28"/>
        </w:rPr>
        <w:t xml:space="preserve"> судовим</w:t>
      </w:r>
      <w:r w:rsidRPr="00B4431D">
        <w:rPr>
          <w:rFonts w:ascii="Times New Roman" w:hAnsi="Times New Roman"/>
          <w:sz w:val="28"/>
          <w:szCs w:val="28"/>
        </w:rPr>
        <w:t>и</w:t>
      </w:r>
      <w:r w:rsidR="00EE6FF4" w:rsidRPr="00B4431D">
        <w:rPr>
          <w:rFonts w:ascii="Times New Roman" w:hAnsi="Times New Roman"/>
          <w:sz w:val="28"/>
          <w:szCs w:val="28"/>
        </w:rPr>
        <w:t xml:space="preserve"> рішенням</w:t>
      </w:r>
      <w:r w:rsidRPr="00B4431D">
        <w:rPr>
          <w:rFonts w:ascii="Times New Roman" w:hAnsi="Times New Roman"/>
          <w:sz w:val="28"/>
          <w:szCs w:val="28"/>
        </w:rPr>
        <w:t>и, ухваленими</w:t>
      </w:r>
      <w:r w:rsidR="001C2523" w:rsidRPr="00B4431D">
        <w:rPr>
          <w:rFonts w:ascii="Times New Roman" w:hAnsi="Times New Roman"/>
          <w:sz w:val="28"/>
          <w:szCs w:val="28"/>
        </w:rPr>
        <w:t xml:space="preserve"> в його справі</w:t>
      </w:r>
      <w:r w:rsidR="00EE6FF4" w:rsidRPr="00B4431D">
        <w:rPr>
          <w:rFonts w:ascii="Times New Roman" w:hAnsi="Times New Roman"/>
          <w:sz w:val="28"/>
          <w:szCs w:val="28"/>
        </w:rPr>
        <w:t>.</w:t>
      </w:r>
    </w:p>
    <w:p w:rsidR="00EE6FF4" w:rsidRPr="00B4431D" w:rsidRDefault="001C2523" w:rsidP="00B4431D">
      <w:pPr>
        <w:spacing w:after="0" w:line="336" w:lineRule="auto"/>
        <w:ind w:firstLine="567"/>
        <w:jc w:val="both"/>
        <w:rPr>
          <w:rFonts w:ascii="Times New Roman" w:hAnsi="Times New Roman"/>
          <w:sz w:val="28"/>
          <w:szCs w:val="28"/>
        </w:rPr>
      </w:pPr>
      <w:r w:rsidRPr="00B4431D">
        <w:rPr>
          <w:rFonts w:ascii="Times New Roman" w:hAnsi="Times New Roman"/>
          <w:sz w:val="28"/>
          <w:szCs w:val="28"/>
        </w:rPr>
        <w:t>З огляду на зазначене</w:t>
      </w:r>
      <w:r w:rsidR="00EE6FF4" w:rsidRPr="00B4431D">
        <w:rPr>
          <w:rFonts w:ascii="Times New Roman" w:hAnsi="Times New Roman"/>
          <w:sz w:val="28"/>
          <w:szCs w:val="28"/>
        </w:rPr>
        <w:t xml:space="preserve"> </w:t>
      </w:r>
      <w:r w:rsidRPr="00B4431D">
        <w:rPr>
          <w:rFonts w:ascii="Times New Roman" w:hAnsi="Times New Roman"/>
          <w:sz w:val="28"/>
          <w:szCs w:val="28"/>
        </w:rPr>
        <w:t>автор клопотання</w:t>
      </w:r>
      <w:r w:rsidR="00B4431D">
        <w:rPr>
          <w:rFonts w:ascii="Times New Roman" w:hAnsi="Times New Roman"/>
          <w:sz w:val="28"/>
          <w:szCs w:val="28"/>
        </w:rPr>
        <w:t xml:space="preserve"> не дотримав вимог пункту 6</w:t>
      </w:r>
      <w:r w:rsidR="00B4431D">
        <w:rPr>
          <w:rFonts w:ascii="Times New Roman" w:hAnsi="Times New Roman"/>
          <w:sz w:val="28"/>
          <w:szCs w:val="28"/>
        </w:rPr>
        <w:br/>
      </w:r>
      <w:r w:rsidR="00EE6FF4" w:rsidRPr="00B4431D">
        <w:rPr>
          <w:rFonts w:ascii="Times New Roman" w:hAnsi="Times New Roman"/>
          <w:sz w:val="28"/>
          <w:szCs w:val="28"/>
        </w:rPr>
        <w:t xml:space="preserve">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w:t>
      </w:r>
      <w:r w:rsidR="00B4431D">
        <w:rPr>
          <w:rFonts w:ascii="Times New Roman" w:hAnsi="Times New Roman"/>
          <w:sz w:val="28"/>
          <w:szCs w:val="28"/>
        </w:rPr>
        <w:t>України „Про Конституційний Суд</w:t>
      </w:r>
      <w:r w:rsidR="00B4431D">
        <w:rPr>
          <w:rFonts w:ascii="Times New Roman" w:hAnsi="Times New Roman"/>
          <w:sz w:val="28"/>
          <w:szCs w:val="28"/>
        </w:rPr>
        <w:br/>
      </w:r>
      <w:r w:rsidR="00EE6FF4" w:rsidRPr="00B4431D">
        <w:rPr>
          <w:rFonts w:ascii="Times New Roman" w:hAnsi="Times New Roman"/>
          <w:sz w:val="28"/>
          <w:szCs w:val="28"/>
        </w:rPr>
        <w:t>України“ – неприйнятність конституційної скарги.</w:t>
      </w:r>
    </w:p>
    <w:p w:rsidR="00EE6FF4" w:rsidRPr="00B4431D" w:rsidRDefault="00EE6FF4" w:rsidP="00B4431D">
      <w:pPr>
        <w:spacing w:after="0" w:line="336" w:lineRule="auto"/>
        <w:ind w:firstLine="567"/>
        <w:jc w:val="both"/>
        <w:rPr>
          <w:rFonts w:ascii="Times New Roman" w:hAnsi="Times New Roman"/>
          <w:sz w:val="28"/>
          <w:szCs w:val="28"/>
        </w:rPr>
      </w:pPr>
    </w:p>
    <w:p w:rsidR="00DC2828" w:rsidRDefault="00EE6FF4" w:rsidP="00B4431D">
      <w:pPr>
        <w:spacing w:after="0" w:line="336" w:lineRule="auto"/>
        <w:ind w:firstLine="567"/>
        <w:jc w:val="both"/>
        <w:rPr>
          <w:rFonts w:ascii="Times New Roman" w:hAnsi="Times New Roman"/>
          <w:sz w:val="28"/>
          <w:szCs w:val="28"/>
        </w:rPr>
      </w:pPr>
      <w:r w:rsidRPr="00B4431D">
        <w:rPr>
          <w:rFonts w:ascii="Times New Roman" w:hAnsi="Times New Roman"/>
          <w:sz w:val="28"/>
          <w:szCs w:val="28"/>
        </w:rPr>
        <w:t>Ураховуючи викладене та керуючись статтями 147, 151</w:t>
      </w:r>
      <w:r w:rsidRPr="00B4431D">
        <w:rPr>
          <w:rFonts w:ascii="Times New Roman" w:hAnsi="Times New Roman"/>
          <w:sz w:val="28"/>
          <w:szCs w:val="28"/>
          <w:vertAlign w:val="superscript"/>
        </w:rPr>
        <w:t>1</w:t>
      </w:r>
      <w:r w:rsidRPr="00B4431D">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EE6FF4" w:rsidRPr="00B4431D" w:rsidRDefault="00EE6FF4" w:rsidP="00B4431D">
      <w:pPr>
        <w:spacing w:after="0" w:line="336" w:lineRule="auto"/>
        <w:ind w:firstLine="567"/>
        <w:jc w:val="both"/>
        <w:rPr>
          <w:rFonts w:ascii="Times New Roman" w:hAnsi="Times New Roman"/>
          <w:sz w:val="28"/>
          <w:szCs w:val="28"/>
        </w:rPr>
      </w:pPr>
    </w:p>
    <w:p w:rsidR="00EE6FF4" w:rsidRPr="00B4431D" w:rsidRDefault="00EE6FF4" w:rsidP="00B4431D">
      <w:pPr>
        <w:pStyle w:val="11"/>
        <w:autoSpaceDE w:val="0"/>
        <w:autoSpaceDN w:val="0"/>
        <w:adjustRightInd w:val="0"/>
        <w:spacing w:after="0" w:line="336" w:lineRule="auto"/>
        <w:ind w:left="0"/>
        <w:jc w:val="center"/>
        <w:rPr>
          <w:rFonts w:ascii="Times New Roman" w:hAnsi="Times New Roman"/>
          <w:b/>
          <w:sz w:val="28"/>
          <w:szCs w:val="28"/>
        </w:rPr>
      </w:pPr>
      <w:r w:rsidRPr="00B4431D">
        <w:rPr>
          <w:rFonts w:ascii="Times New Roman" w:hAnsi="Times New Roman"/>
          <w:b/>
          <w:sz w:val="28"/>
          <w:szCs w:val="28"/>
        </w:rPr>
        <w:t>у х в а л и л а:</w:t>
      </w:r>
    </w:p>
    <w:p w:rsidR="00EE6FF4" w:rsidRPr="00B4431D" w:rsidRDefault="00EE6FF4" w:rsidP="00B4431D">
      <w:pPr>
        <w:pStyle w:val="11"/>
        <w:autoSpaceDE w:val="0"/>
        <w:autoSpaceDN w:val="0"/>
        <w:adjustRightInd w:val="0"/>
        <w:spacing w:after="0" w:line="336" w:lineRule="auto"/>
        <w:ind w:left="0" w:firstLine="567"/>
        <w:jc w:val="center"/>
        <w:rPr>
          <w:rFonts w:ascii="Times New Roman" w:hAnsi="Times New Roman"/>
          <w:b/>
          <w:sz w:val="28"/>
          <w:szCs w:val="28"/>
        </w:rPr>
      </w:pPr>
    </w:p>
    <w:p w:rsidR="00EE6FF4" w:rsidRPr="00B4431D" w:rsidRDefault="00EE6FF4" w:rsidP="00B4431D">
      <w:pPr>
        <w:autoSpaceDE w:val="0"/>
        <w:autoSpaceDN w:val="0"/>
        <w:adjustRightInd w:val="0"/>
        <w:spacing w:after="0" w:line="336" w:lineRule="auto"/>
        <w:ind w:firstLine="567"/>
        <w:jc w:val="both"/>
        <w:rPr>
          <w:rFonts w:ascii="Times New Roman" w:hAnsi="Times New Roman"/>
          <w:sz w:val="28"/>
          <w:szCs w:val="28"/>
        </w:rPr>
      </w:pPr>
      <w:r w:rsidRPr="00B4431D">
        <w:rPr>
          <w:rFonts w:ascii="Times New Roman" w:hAnsi="Times New Roman"/>
          <w:sz w:val="28"/>
          <w:szCs w:val="28"/>
        </w:rPr>
        <w:t xml:space="preserve">1. Відмовити у відкритті конституційного провадження </w:t>
      </w:r>
      <w:r w:rsidR="00D34620" w:rsidRPr="00B4431D">
        <w:rPr>
          <w:rFonts w:ascii="Times New Roman" w:hAnsi="Times New Roman"/>
          <w:sz w:val="28"/>
          <w:szCs w:val="28"/>
        </w:rPr>
        <w:t xml:space="preserve">у справі за конституційною скаргою Матвєєнка Євгена Георгійовича щодо відповідності Конституції України (конституційності) статті 2 Закону України „Про заходи щодо законодавчого забезпечення реформування пенсійної системи“ </w:t>
      </w:r>
      <w:r w:rsidR="00BB3A1F" w:rsidRPr="00B4431D">
        <w:rPr>
          <w:rFonts w:ascii="Times New Roman" w:hAnsi="Times New Roman"/>
          <w:sz w:val="28"/>
          <w:szCs w:val="28"/>
        </w:rPr>
        <w:br/>
      </w:r>
      <w:r w:rsidR="00D34620" w:rsidRPr="00B4431D">
        <w:rPr>
          <w:rFonts w:ascii="Times New Roman" w:hAnsi="Times New Roman"/>
          <w:sz w:val="28"/>
          <w:szCs w:val="28"/>
        </w:rPr>
        <w:t xml:space="preserve">від 8 липня 2011 року </w:t>
      </w:r>
      <w:r w:rsidR="00DC2828">
        <w:rPr>
          <w:rFonts w:ascii="Times New Roman" w:hAnsi="Times New Roman"/>
          <w:sz w:val="28"/>
          <w:szCs w:val="28"/>
        </w:rPr>
        <w:t xml:space="preserve">№ </w:t>
      </w:r>
      <w:r w:rsidR="00D34620" w:rsidRPr="00B4431D">
        <w:rPr>
          <w:rFonts w:ascii="Times New Roman" w:hAnsi="Times New Roman"/>
          <w:sz w:val="28"/>
          <w:szCs w:val="28"/>
        </w:rPr>
        <w:t>3668–VІ</w:t>
      </w:r>
      <w:r w:rsidR="00C82A3D" w:rsidRPr="00B4431D">
        <w:rPr>
          <w:rFonts w:ascii="Times New Roman" w:hAnsi="Times New Roman"/>
          <w:sz w:val="28"/>
          <w:szCs w:val="28"/>
        </w:rPr>
        <w:t xml:space="preserve"> зі змінами</w:t>
      </w:r>
      <w:r w:rsidR="00D34620" w:rsidRPr="00B4431D">
        <w:rPr>
          <w:rFonts w:ascii="Times New Roman" w:hAnsi="Times New Roman"/>
          <w:sz w:val="28"/>
          <w:szCs w:val="28"/>
        </w:rPr>
        <w:t xml:space="preserve">, частини п’ятнадцятої статті 86 Закону України „Про прокуратуру“ від 14 жовтня 2014 року </w:t>
      </w:r>
      <w:r w:rsidR="00DC2828">
        <w:rPr>
          <w:rFonts w:ascii="Times New Roman" w:hAnsi="Times New Roman"/>
          <w:sz w:val="28"/>
          <w:szCs w:val="28"/>
        </w:rPr>
        <w:t xml:space="preserve">№ </w:t>
      </w:r>
      <w:r w:rsidR="00D34620" w:rsidRPr="00B4431D">
        <w:rPr>
          <w:rFonts w:ascii="Times New Roman" w:hAnsi="Times New Roman"/>
          <w:sz w:val="28"/>
          <w:szCs w:val="28"/>
        </w:rPr>
        <w:t xml:space="preserve">1697–VII </w:t>
      </w:r>
      <w:r w:rsidR="00C82A3D" w:rsidRPr="00B4431D">
        <w:rPr>
          <w:rFonts w:ascii="Times New Roman" w:hAnsi="Times New Roman"/>
          <w:sz w:val="28"/>
          <w:szCs w:val="28"/>
        </w:rPr>
        <w:t xml:space="preserve">зі змінами </w:t>
      </w:r>
      <w:r w:rsidRPr="00B4431D">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EE6FF4" w:rsidRPr="00B4431D" w:rsidRDefault="00EE6FF4" w:rsidP="00B4431D">
      <w:pPr>
        <w:autoSpaceDE w:val="0"/>
        <w:autoSpaceDN w:val="0"/>
        <w:adjustRightInd w:val="0"/>
        <w:spacing w:after="0" w:line="336" w:lineRule="auto"/>
        <w:ind w:firstLine="567"/>
        <w:jc w:val="both"/>
        <w:rPr>
          <w:rFonts w:ascii="Times New Roman" w:hAnsi="Times New Roman"/>
          <w:sz w:val="28"/>
          <w:szCs w:val="28"/>
        </w:rPr>
      </w:pPr>
    </w:p>
    <w:p w:rsidR="00C71DC8" w:rsidRDefault="00EE6FF4" w:rsidP="00B4431D">
      <w:pPr>
        <w:pStyle w:val="12"/>
        <w:autoSpaceDE w:val="0"/>
        <w:autoSpaceDN w:val="0"/>
        <w:adjustRightInd w:val="0"/>
        <w:spacing w:after="0" w:line="336" w:lineRule="auto"/>
        <w:ind w:left="0" w:firstLine="567"/>
        <w:jc w:val="both"/>
        <w:rPr>
          <w:rFonts w:ascii="Times New Roman" w:hAnsi="Times New Roman"/>
          <w:sz w:val="28"/>
          <w:szCs w:val="28"/>
        </w:rPr>
      </w:pPr>
      <w:r w:rsidRPr="00B4431D">
        <w:rPr>
          <w:rFonts w:ascii="Times New Roman" w:hAnsi="Times New Roman"/>
          <w:sz w:val="28"/>
          <w:szCs w:val="28"/>
        </w:rPr>
        <w:t>2. Ухвала Другої колегії суддів Другого сенату Конституційного Суду України є остаточною.</w:t>
      </w:r>
    </w:p>
    <w:p w:rsidR="00B4431D" w:rsidRDefault="00B4431D" w:rsidP="00B4431D">
      <w:pPr>
        <w:pStyle w:val="12"/>
        <w:autoSpaceDE w:val="0"/>
        <w:autoSpaceDN w:val="0"/>
        <w:adjustRightInd w:val="0"/>
        <w:spacing w:after="0" w:line="240" w:lineRule="auto"/>
        <w:ind w:left="0" w:firstLine="567"/>
        <w:jc w:val="both"/>
        <w:rPr>
          <w:rFonts w:ascii="Times New Roman" w:hAnsi="Times New Roman"/>
          <w:sz w:val="28"/>
          <w:szCs w:val="28"/>
        </w:rPr>
      </w:pPr>
    </w:p>
    <w:p w:rsidR="00B4431D" w:rsidRDefault="00B4431D" w:rsidP="00B4431D">
      <w:pPr>
        <w:pStyle w:val="12"/>
        <w:autoSpaceDE w:val="0"/>
        <w:autoSpaceDN w:val="0"/>
        <w:adjustRightInd w:val="0"/>
        <w:spacing w:after="0" w:line="240" w:lineRule="auto"/>
        <w:ind w:left="0" w:firstLine="567"/>
        <w:jc w:val="both"/>
        <w:rPr>
          <w:rFonts w:ascii="Times New Roman" w:hAnsi="Times New Roman"/>
          <w:sz w:val="28"/>
          <w:szCs w:val="28"/>
        </w:rPr>
      </w:pPr>
    </w:p>
    <w:p w:rsidR="00B4431D" w:rsidRDefault="00B4431D" w:rsidP="00B4431D">
      <w:pPr>
        <w:pStyle w:val="12"/>
        <w:autoSpaceDE w:val="0"/>
        <w:autoSpaceDN w:val="0"/>
        <w:adjustRightInd w:val="0"/>
        <w:spacing w:after="0" w:line="240" w:lineRule="auto"/>
        <w:ind w:left="0" w:firstLine="567"/>
        <w:jc w:val="both"/>
        <w:rPr>
          <w:rFonts w:ascii="Times New Roman" w:hAnsi="Times New Roman"/>
          <w:sz w:val="28"/>
          <w:szCs w:val="28"/>
        </w:rPr>
      </w:pPr>
    </w:p>
    <w:p w:rsidR="006F0169" w:rsidRPr="006F0169" w:rsidRDefault="006F0169" w:rsidP="006F0169">
      <w:pPr>
        <w:pStyle w:val="12"/>
        <w:autoSpaceDE w:val="0"/>
        <w:autoSpaceDN w:val="0"/>
        <w:adjustRightInd w:val="0"/>
        <w:spacing w:after="0" w:line="240" w:lineRule="auto"/>
        <w:ind w:left="4254"/>
        <w:jc w:val="center"/>
        <w:rPr>
          <w:rFonts w:ascii="Times New Roman" w:hAnsi="Times New Roman"/>
          <w:b/>
          <w:caps/>
          <w:sz w:val="28"/>
          <w:szCs w:val="28"/>
        </w:rPr>
      </w:pPr>
      <w:r w:rsidRPr="006F0169">
        <w:rPr>
          <w:rFonts w:ascii="Times New Roman" w:hAnsi="Times New Roman"/>
          <w:b/>
          <w:caps/>
          <w:sz w:val="28"/>
          <w:szCs w:val="28"/>
        </w:rPr>
        <w:t>Друга колегія суддів</w:t>
      </w:r>
    </w:p>
    <w:p w:rsidR="006F0169" w:rsidRPr="006F0169" w:rsidRDefault="006F0169" w:rsidP="006F0169">
      <w:pPr>
        <w:pStyle w:val="12"/>
        <w:autoSpaceDE w:val="0"/>
        <w:autoSpaceDN w:val="0"/>
        <w:adjustRightInd w:val="0"/>
        <w:spacing w:after="0" w:line="240" w:lineRule="auto"/>
        <w:ind w:left="4254"/>
        <w:jc w:val="center"/>
        <w:rPr>
          <w:rFonts w:ascii="Times New Roman" w:hAnsi="Times New Roman"/>
          <w:b/>
          <w:caps/>
          <w:sz w:val="28"/>
          <w:szCs w:val="28"/>
        </w:rPr>
      </w:pPr>
      <w:r w:rsidRPr="006F0169">
        <w:rPr>
          <w:rFonts w:ascii="Times New Roman" w:hAnsi="Times New Roman"/>
          <w:b/>
          <w:caps/>
          <w:sz w:val="28"/>
          <w:szCs w:val="28"/>
        </w:rPr>
        <w:t>Другого сенату</w:t>
      </w:r>
    </w:p>
    <w:p w:rsidR="00B4431D" w:rsidRPr="006F0169" w:rsidRDefault="006F0169" w:rsidP="006F0169">
      <w:pPr>
        <w:pStyle w:val="12"/>
        <w:autoSpaceDE w:val="0"/>
        <w:autoSpaceDN w:val="0"/>
        <w:adjustRightInd w:val="0"/>
        <w:spacing w:after="0" w:line="240" w:lineRule="auto"/>
        <w:ind w:left="4254"/>
        <w:jc w:val="center"/>
        <w:rPr>
          <w:rFonts w:ascii="Times New Roman" w:hAnsi="Times New Roman"/>
          <w:b/>
          <w:caps/>
          <w:sz w:val="28"/>
          <w:szCs w:val="28"/>
        </w:rPr>
      </w:pPr>
      <w:r w:rsidRPr="006F0169">
        <w:rPr>
          <w:rFonts w:ascii="Times New Roman" w:hAnsi="Times New Roman"/>
          <w:b/>
          <w:caps/>
          <w:sz w:val="28"/>
          <w:szCs w:val="28"/>
        </w:rPr>
        <w:t>Конституційного Суду України</w:t>
      </w:r>
    </w:p>
    <w:sectPr w:rsidR="00B4431D" w:rsidRPr="006F0169" w:rsidSect="00B4431D">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85" w:rsidRDefault="00A43685">
      <w:pPr>
        <w:spacing w:after="0" w:line="240" w:lineRule="auto"/>
      </w:pPr>
      <w:r>
        <w:separator/>
      </w:r>
    </w:p>
  </w:endnote>
  <w:endnote w:type="continuationSeparator" w:id="0">
    <w:p w:rsidR="00A43685" w:rsidRDefault="00A4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1D" w:rsidRPr="00B4431D" w:rsidRDefault="00B4431D">
    <w:pPr>
      <w:pStyle w:val="a5"/>
      <w:rPr>
        <w:rFonts w:ascii="Times New Roman" w:hAnsi="Times New Roman"/>
        <w:sz w:val="10"/>
        <w:szCs w:val="10"/>
      </w:rPr>
    </w:pPr>
    <w:r w:rsidRPr="00B4431D">
      <w:rPr>
        <w:rFonts w:ascii="Times New Roman" w:hAnsi="Times New Roman"/>
        <w:sz w:val="10"/>
        <w:szCs w:val="10"/>
      </w:rPr>
      <w:fldChar w:fldCharType="begin"/>
    </w:r>
    <w:r w:rsidRPr="00D54DD0">
      <w:rPr>
        <w:rFonts w:ascii="Times New Roman" w:hAnsi="Times New Roman"/>
        <w:sz w:val="10"/>
        <w:szCs w:val="10"/>
        <w:lang w:val="de-AT"/>
      </w:rPr>
      <w:instrText xml:space="preserve"> FILENAME \p \* MERGEFORMAT </w:instrText>
    </w:r>
    <w:r w:rsidRPr="00B4431D">
      <w:rPr>
        <w:rFonts w:ascii="Times New Roman" w:hAnsi="Times New Roman"/>
        <w:sz w:val="10"/>
        <w:szCs w:val="10"/>
      </w:rPr>
      <w:fldChar w:fldCharType="separate"/>
    </w:r>
    <w:r w:rsidR="006F0169">
      <w:rPr>
        <w:rFonts w:ascii="Times New Roman" w:hAnsi="Times New Roman"/>
        <w:noProof/>
        <w:sz w:val="10"/>
        <w:szCs w:val="10"/>
        <w:lang w:val="de-AT"/>
      </w:rPr>
      <w:t>G:\2023\Suddi\II senat\II koleg\4.docx</w:t>
    </w:r>
    <w:r w:rsidRPr="00B4431D">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1D" w:rsidRPr="00B4431D" w:rsidRDefault="00B4431D">
    <w:pPr>
      <w:pStyle w:val="a5"/>
      <w:rPr>
        <w:rFonts w:ascii="Times New Roman" w:hAnsi="Times New Roman"/>
        <w:sz w:val="10"/>
        <w:szCs w:val="10"/>
      </w:rPr>
    </w:pPr>
    <w:r w:rsidRPr="00B4431D">
      <w:rPr>
        <w:rFonts w:ascii="Times New Roman" w:hAnsi="Times New Roman"/>
        <w:sz w:val="10"/>
        <w:szCs w:val="10"/>
      </w:rPr>
      <w:fldChar w:fldCharType="begin"/>
    </w:r>
    <w:r w:rsidRPr="00D54DD0">
      <w:rPr>
        <w:rFonts w:ascii="Times New Roman" w:hAnsi="Times New Roman"/>
        <w:sz w:val="10"/>
        <w:szCs w:val="10"/>
        <w:lang w:val="de-AT"/>
      </w:rPr>
      <w:instrText xml:space="preserve"> FILENAME \p \* MERGEFORMAT </w:instrText>
    </w:r>
    <w:r w:rsidRPr="00B4431D">
      <w:rPr>
        <w:rFonts w:ascii="Times New Roman" w:hAnsi="Times New Roman"/>
        <w:sz w:val="10"/>
        <w:szCs w:val="10"/>
      </w:rPr>
      <w:fldChar w:fldCharType="separate"/>
    </w:r>
    <w:r w:rsidR="006F0169">
      <w:rPr>
        <w:rFonts w:ascii="Times New Roman" w:hAnsi="Times New Roman"/>
        <w:noProof/>
        <w:sz w:val="10"/>
        <w:szCs w:val="10"/>
        <w:lang w:val="de-AT"/>
      </w:rPr>
      <w:t>G:\2023\Suddi\II senat\II koleg\4.docx</w:t>
    </w:r>
    <w:r w:rsidRPr="00B4431D">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85" w:rsidRDefault="00A43685">
      <w:pPr>
        <w:spacing w:after="0" w:line="240" w:lineRule="auto"/>
      </w:pPr>
      <w:r>
        <w:separator/>
      </w:r>
    </w:p>
  </w:footnote>
  <w:footnote w:type="continuationSeparator" w:id="0">
    <w:p w:rsidR="00A43685" w:rsidRDefault="00A4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docPartObj>
        <w:docPartGallery w:val="Page Numbers (Top of Page)"/>
        <w:docPartUnique/>
      </w:docPartObj>
    </w:sdtPr>
    <w:sdtEndPr/>
    <w:sdtContent>
      <w:p w:rsidR="006E49D2" w:rsidRDefault="00BB3A1F">
        <w:pPr>
          <w:pStyle w:val="a3"/>
          <w:jc w:val="center"/>
        </w:pPr>
        <w:r w:rsidRPr="0054504B">
          <w:rPr>
            <w:rFonts w:ascii="Times New Roman" w:hAnsi="Times New Roman"/>
            <w:sz w:val="28"/>
            <w:szCs w:val="28"/>
          </w:rPr>
          <w:fldChar w:fldCharType="begin"/>
        </w:r>
        <w:r w:rsidRPr="0054504B">
          <w:rPr>
            <w:rFonts w:ascii="Times New Roman" w:hAnsi="Times New Roman"/>
            <w:sz w:val="28"/>
            <w:szCs w:val="28"/>
          </w:rPr>
          <w:instrText>PAGE   \* MERGEFORMAT</w:instrText>
        </w:r>
        <w:r w:rsidRPr="0054504B">
          <w:rPr>
            <w:rFonts w:ascii="Times New Roman" w:hAnsi="Times New Roman"/>
            <w:sz w:val="28"/>
            <w:szCs w:val="28"/>
          </w:rPr>
          <w:fldChar w:fldCharType="separate"/>
        </w:r>
        <w:r w:rsidR="00DC2828" w:rsidRPr="00DC2828">
          <w:rPr>
            <w:rFonts w:ascii="Times New Roman" w:hAnsi="Times New Roman"/>
            <w:noProof/>
            <w:sz w:val="28"/>
            <w:szCs w:val="28"/>
            <w:lang w:val="uk-UA"/>
          </w:rPr>
          <w:t>2</w:t>
        </w:r>
        <w:r w:rsidRPr="0054504B">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F4"/>
    <w:rsid w:val="00025A30"/>
    <w:rsid w:val="00034ECD"/>
    <w:rsid w:val="000A5A9A"/>
    <w:rsid w:val="000D42C1"/>
    <w:rsid w:val="000F0F0A"/>
    <w:rsid w:val="00107B06"/>
    <w:rsid w:val="00127750"/>
    <w:rsid w:val="001422E4"/>
    <w:rsid w:val="00155403"/>
    <w:rsid w:val="00162E72"/>
    <w:rsid w:val="0017655B"/>
    <w:rsid w:val="001C2523"/>
    <w:rsid w:val="00251817"/>
    <w:rsid w:val="00266DBC"/>
    <w:rsid w:val="00280617"/>
    <w:rsid w:val="002B358C"/>
    <w:rsid w:val="002D425F"/>
    <w:rsid w:val="003002F2"/>
    <w:rsid w:val="0034238B"/>
    <w:rsid w:val="003476D3"/>
    <w:rsid w:val="00384685"/>
    <w:rsid w:val="00395DC2"/>
    <w:rsid w:val="003E505B"/>
    <w:rsid w:val="003F0D76"/>
    <w:rsid w:val="00412285"/>
    <w:rsid w:val="00476F25"/>
    <w:rsid w:val="00492B3F"/>
    <w:rsid w:val="004B6F5F"/>
    <w:rsid w:val="004D0916"/>
    <w:rsid w:val="004F4556"/>
    <w:rsid w:val="00556A35"/>
    <w:rsid w:val="0057108D"/>
    <w:rsid w:val="005A3F30"/>
    <w:rsid w:val="005C0CA8"/>
    <w:rsid w:val="005D5DC0"/>
    <w:rsid w:val="005E2434"/>
    <w:rsid w:val="006176F4"/>
    <w:rsid w:val="00671DD9"/>
    <w:rsid w:val="00673510"/>
    <w:rsid w:val="00687428"/>
    <w:rsid w:val="006877DF"/>
    <w:rsid w:val="00697BF8"/>
    <w:rsid w:val="006A5FC5"/>
    <w:rsid w:val="006D0829"/>
    <w:rsid w:val="006F0169"/>
    <w:rsid w:val="007115A7"/>
    <w:rsid w:val="007142E1"/>
    <w:rsid w:val="00742359"/>
    <w:rsid w:val="0078119A"/>
    <w:rsid w:val="007B1DBF"/>
    <w:rsid w:val="007C725D"/>
    <w:rsid w:val="007E6B79"/>
    <w:rsid w:val="008074E8"/>
    <w:rsid w:val="00807F29"/>
    <w:rsid w:val="00845043"/>
    <w:rsid w:val="008601DB"/>
    <w:rsid w:val="00872DB7"/>
    <w:rsid w:val="00880B83"/>
    <w:rsid w:val="0088595F"/>
    <w:rsid w:val="00887362"/>
    <w:rsid w:val="008B5DEC"/>
    <w:rsid w:val="008F0258"/>
    <w:rsid w:val="00927993"/>
    <w:rsid w:val="00A155A9"/>
    <w:rsid w:val="00A2169F"/>
    <w:rsid w:val="00A22155"/>
    <w:rsid w:val="00A43685"/>
    <w:rsid w:val="00A60D4C"/>
    <w:rsid w:val="00A62F4C"/>
    <w:rsid w:val="00A93DA7"/>
    <w:rsid w:val="00A968D0"/>
    <w:rsid w:val="00B32A60"/>
    <w:rsid w:val="00B3476E"/>
    <w:rsid w:val="00B4431D"/>
    <w:rsid w:val="00B52F01"/>
    <w:rsid w:val="00B67595"/>
    <w:rsid w:val="00BB3A1F"/>
    <w:rsid w:val="00C71DC8"/>
    <w:rsid w:val="00C82A3D"/>
    <w:rsid w:val="00CB2708"/>
    <w:rsid w:val="00CB3948"/>
    <w:rsid w:val="00CC01B1"/>
    <w:rsid w:val="00D04584"/>
    <w:rsid w:val="00D3394D"/>
    <w:rsid w:val="00D34620"/>
    <w:rsid w:val="00D435CE"/>
    <w:rsid w:val="00D54DD0"/>
    <w:rsid w:val="00D65737"/>
    <w:rsid w:val="00D70D21"/>
    <w:rsid w:val="00D97374"/>
    <w:rsid w:val="00DB495A"/>
    <w:rsid w:val="00DC2828"/>
    <w:rsid w:val="00DC407A"/>
    <w:rsid w:val="00DD0D31"/>
    <w:rsid w:val="00DF3029"/>
    <w:rsid w:val="00E33F38"/>
    <w:rsid w:val="00E502BB"/>
    <w:rsid w:val="00E7546C"/>
    <w:rsid w:val="00E94227"/>
    <w:rsid w:val="00EC5B6F"/>
    <w:rsid w:val="00EE6FF4"/>
    <w:rsid w:val="00F97808"/>
    <w:rsid w:val="00FF6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316A7-A24C-4212-9A90-8D452717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F4"/>
    <w:rPr>
      <w:rFonts w:ascii="Calibri" w:eastAsia="Calibri" w:hAnsi="Calibri" w:cs="Times New Roman"/>
      <w:sz w:val="22"/>
    </w:rPr>
  </w:style>
  <w:style w:type="paragraph" w:styleId="1">
    <w:name w:val="heading 1"/>
    <w:basedOn w:val="a"/>
    <w:next w:val="a"/>
    <w:link w:val="10"/>
    <w:qFormat/>
    <w:rsid w:val="00B4431D"/>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EE6FF4"/>
    <w:pPr>
      <w:ind w:left="720"/>
    </w:pPr>
    <w:rPr>
      <w:rFonts w:eastAsia="Times New Roman"/>
    </w:rPr>
  </w:style>
  <w:style w:type="paragraph" w:styleId="a3">
    <w:name w:val="header"/>
    <w:basedOn w:val="a"/>
    <w:link w:val="a4"/>
    <w:unhideWhenUsed/>
    <w:rsid w:val="00EE6FF4"/>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EE6FF4"/>
    <w:rPr>
      <w:rFonts w:ascii="Calibri" w:eastAsia="Calibri" w:hAnsi="Calibri" w:cs="Times New Roman"/>
      <w:sz w:val="22"/>
      <w:lang w:val="en-US"/>
    </w:rPr>
  </w:style>
  <w:style w:type="paragraph" w:customStyle="1" w:styleId="12">
    <w:name w:val="Абзац списка1"/>
    <w:basedOn w:val="a"/>
    <w:rsid w:val="00EE6FF4"/>
    <w:pPr>
      <w:ind w:left="720"/>
    </w:pPr>
    <w:rPr>
      <w:rFonts w:eastAsia="Times New Roman"/>
    </w:rPr>
  </w:style>
  <w:style w:type="paragraph" w:styleId="HTML">
    <w:name w:val="HTML Preformatted"/>
    <w:basedOn w:val="a"/>
    <w:link w:val="HTML0"/>
    <w:rsid w:val="00EE6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EE6FF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B4431D"/>
    <w:rPr>
      <w:rFonts w:ascii="Peterburg" w:eastAsia="Times New Roman" w:hAnsi="Peterburg" w:cs="Times New Roman"/>
      <w:szCs w:val="24"/>
      <w:lang w:eastAsia="ru-RU"/>
    </w:rPr>
  </w:style>
  <w:style w:type="paragraph" w:styleId="a5">
    <w:name w:val="footer"/>
    <w:basedOn w:val="a"/>
    <w:link w:val="a6"/>
    <w:uiPriority w:val="99"/>
    <w:unhideWhenUsed/>
    <w:rsid w:val="00B4431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4431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292">
      <w:bodyDiv w:val="1"/>
      <w:marLeft w:val="0"/>
      <w:marRight w:val="0"/>
      <w:marTop w:val="0"/>
      <w:marBottom w:val="0"/>
      <w:divBdr>
        <w:top w:val="none" w:sz="0" w:space="0" w:color="auto"/>
        <w:left w:val="none" w:sz="0" w:space="0" w:color="auto"/>
        <w:bottom w:val="none" w:sz="0" w:space="0" w:color="auto"/>
        <w:right w:val="none" w:sz="0" w:space="0" w:color="auto"/>
      </w:divBdr>
    </w:div>
    <w:div w:id="985864763">
      <w:bodyDiv w:val="1"/>
      <w:marLeft w:val="0"/>
      <w:marRight w:val="0"/>
      <w:marTop w:val="0"/>
      <w:marBottom w:val="0"/>
      <w:divBdr>
        <w:top w:val="none" w:sz="0" w:space="0" w:color="auto"/>
        <w:left w:val="none" w:sz="0" w:space="0" w:color="auto"/>
        <w:bottom w:val="none" w:sz="0" w:space="0" w:color="auto"/>
        <w:right w:val="none" w:sz="0" w:space="0" w:color="auto"/>
      </w:divBdr>
    </w:div>
    <w:div w:id="173620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9318</Words>
  <Characters>5312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2023-03-14T09:11:00Z</cp:lastPrinted>
  <dcterms:created xsi:type="dcterms:W3CDTF">2023-08-30T07:16:00Z</dcterms:created>
  <dcterms:modified xsi:type="dcterms:W3CDTF">2023-08-30T07:16:00Z</dcterms:modified>
</cp:coreProperties>
</file>