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08" w:rsidRDefault="00B36D08" w:rsidP="00B36D0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62F5B" w:rsidRDefault="00262F5B">
      <w:pPr>
        <w:ind w:left="709" w:right="1134"/>
        <w:jc w:val="both"/>
        <w:rPr>
          <w:b/>
          <w:sz w:val="28"/>
          <w:szCs w:val="28"/>
        </w:rPr>
      </w:pPr>
    </w:p>
    <w:p w:rsidR="00BD7F0B" w:rsidRDefault="00BD7F0B">
      <w:pPr>
        <w:ind w:left="709" w:right="1134"/>
        <w:jc w:val="both"/>
        <w:rPr>
          <w:b/>
          <w:sz w:val="28"/>
          <w:szCs w:val="28"/>
        </w:rPr>
      </w:pPr>
    </w:p>
    <w:p w:rsidR="00BD7F0B" w:rsidRDefault="00BD7F0B">
      <w:pPr>
        <w:ind w:left="709" w:right="1134"/>
        <w:jc w:val="both"/>
        <w:rPr>
          <w:b/>
          <w:sz w:val="28"/>
          <w:szCs w:val="28"/>
        </w:rPr>
      </w:pPr>
    </w:p>
    <w:p w:rsidR="00BD7F0B" w:rsidRDefault="00BD7F0B">
      <w:pPr>
        <w:ind w:left="709" w:right="1134"/>
        <w:jc w:val="both"/>
        <w:rPr>
          <w:b/>
          <w:sz w:val="28"/>
          <w:szCs w:val="28"/>
        </w:rPr>
      </w:pPr>
    </w:p>
    <w:p w:rsidR="00BD7F0B" w:rsidRDefault="00BD7F0B">
      <w:pPr>
        <w:ind w:left="709" w:right="1134"/>
        <w:jc w:val="both"/>
        <w:rPr>
          <w:b/>
          <w:sz w:val="28"/>
          <w:szCs w:val="28"/>
        </w:rPr>
      </w:pPr>
    </w:p>
    <w:p w:rsidR="00BD7F0B" w:rsidRDefault="00BD7F0B">
      <w:pPr>
        <w:ind w:left="709" w:right="1134"/>
        <w:jc w:val="both"/>
        <w:rPr>
          <w:b/>
          <w:sz w:val="28"/>
          <w:szCs w:val="28"/>
        </w:rPr>
      </w:pPr>
    </w:p>
    <w:p w:rsidR="00BD7F0B" w:rsidRDefault="00BD7F0B">
      <w:pPr>
        <w:ind w:left="709" w:right="1134"/>
        <w:jc w:val="both"/>
        <w:rPr>
          <w:b/>
          <w:sz w:val="28"/>
          <w:szCs w:val="28"/>
        </w:rPr>
      </w:pPr>
    </w:p>
    <w:p w:rsidR="00BD7F0B" w:rsidRDefault="00BD7F0B">
      <w:pPr>
        <w:ind w:left="709" w:right="1134"/>
        <w:jc w:val="both"/>
        <w:rPr>
          <w:b/>
          <w:sz w:val="28"/>
          <w:szCs w:val="28"/>
        </w:rPr>
      </w:pPr>
    </w:p>
    <w:p w:rsidR="00BD7F0B" w:rsidRDefault="00BD7F0B">
      <w:pPr>
        <w:ind w:left="709" w:right="1134"/>
        <w:jc w:val="both"/>
        <w:rPr>
          <w:b/>
          <w:sz w:val="28"/>
          <w:szCs w:val="28"/>
        </w:rPr>
      </w:pPr>
    </w:p>
    <w:p w:rsidR="00262F5B" w:rsidRPr="009D50DA" w:rsidRDefault="00D7319C">
      <w:pPr>
        <w:ind w:left="709" w:right="1134"/>
        <w:jc w:val="both"/>
        <w:rPr>
          <w:b/>
          <w:sz w:val="28"/>
          <w:szCs w:val="28"/>
          <w:lang w:val="uk-UA"/>
        </w:rPr>
      </w:pPr>
      <w:r w:rsidRPr="009D50DA">
        <w:rPr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9D50DA">
        <w:rPr>
          <w:b/>
          <w:sz w:val="28"/>
          <w:szCs w:val="28"/>
          <w:highlight w:val="white"/>
          <w:lang w:val="uk-UA"/>
        </w:rPr>
        <w:t>Плескача В’ячеслава Юрійовича щодо відповідності Конституції України (конституц</w:t>
      </w:r>
      <w:r w:rsidR="00BD7F0B">
        <w:rPr>
          <w:b/>
          <w:sz w:val="28"/>
          <w:szCs w:val="28"/>
          <w:highlight w:val="white"/>
          <w:lang w:val="uk-UA"/>
        </w:rPr>
        <w:t>ійності) положень частин</w:t>
      </w:r>
      <w:r w:rsidR="00287EA6">
        <w:rPr>
          <w:b/>
          <w:sz w:val="28"/>
          <w:szCs w:val="28"/>
          <w:highlight w:val="white"/>
          <w:lang w:val="uk-UA"/>
        </w:rPr>
        <w:t>и</w:t>
      </w:r>
      <w:r w:rsidR="00BD7F0B">
        <w:rPr>
          <w:b/>
          <w:sz w:val="28"/>
          <w:szCs w:val="28"/>
          <w:highlight w:val="white"/>
          <w:lang w:val="uk-UA"/>
        </w:rPr>
        <w:t xml:space="preserve"> другої</w:t>
      </w:r>
      <w:r w:rsidR="00BD7F0B">
        <w:rPr>
          <w:b/>
          <w:sz w:val="28"/>
          <w:szCs w:val="28"/>
          <w:highlight w:val="white"/>
          <w:lang w:val="uk-UA"/>
        </w:rPr>
        <w:br/>
      </w:r>
      <w:r w:rsidRPr="009D50DA">
        <w:rPr>
          <w:b/>
          <w:sz w:val="28"/>
          <w:szCs w:val="28"/>
          <w:highlight w:val="white"/>
          <w:lang w:val="uk-UA"/>
        </w:rPr>
        <w:t>статті 293, частини пер</w:t>
      </w:r>
      <w:r w:rsidR="00BD7F0B">
        <w:rPr>
          <w:b/>
          <w:sz w:val="28"/>
          <w:szCs w:val="28"/>
          <w:highlight w:val="white"/>
          <w:lang w:val="uk-UA"/>
        </w:rPr>
        <w:t>шої статті 294, частини першої,</w:t>
      </w:r>
      <w:r w:rsidR="00BD7F0B">
        <w:rPr>
          <w:b/>
          <w:sz w:val="28"/>
          <w:szCs w:val="28"/>
          <w:highlight w:val="white"/>
          <w:lang w:val="uk-UA"/>
        </w:rPr>
        <w:br/>
      </w:r>
      <w:r w:rsidRPr="009D50DA">
        <w:rPr>
          <w:b/>
          <w:sz w:val="28"/>
          <w:szCs w:val="28"/>
          <w:highlight w:val="white"/>
          <w:lang w:val="uk-UA"/>
        </w:rPr>
        <w:t xml:space="preserve">абзацу другого частини п’ятої, частини шостої статті 383 </w:t>
      </w:r>
      <w:r w:rsidR="00BD7F0B">
        <w:rPr>
          <w:b/>
          <w:sz w:val="28"/>
          <w:szCs w:val="28"/>
          <w:highlight w:val="white"/>
          <w:lang w:val="uk-UA"/>
        </w:rPr>
        <w:br/>
      </w:r>
      <w:r w:rsidR="00BD7F0B">
        <w:rPr>
          <w:b/>
          <w:sz w:val="28"/>
          <w:szCs w:val="28"/>
          <w:highlight w:val="white"/>
          <w:lang w:val="uk-UA"/>
        </w:rPr>
        <w:tab/>
      </w:r>
      <w:r w:rsidR="00BD7F0B">
        <w:rPr>
          <w:b/>
          <w:sz w:val="28"/>
          <w:szCs w:val="28"/>
          <w:highlight w:val="white"/>
          <w:lang w:val="uk-UA"/>
        </w:rPr>
        <w:tab/>
      </w:r>
      <w:r w:rsidRPr="009D50DA">
        <w:rPr>
          <w:b/>
          <w:sz w:val="28"/>
          <w:szCs w:val="28"/>
          <w:highlight w:val="white"/>
          <w:lang w:val="uk-UA"/>
        </w:rPr>
        <w:t>Кодексу адміністративного судочинства України</w:t>
      </w:r>
    </w:p>
    <w:p w:rsidR="00262F5B" w:rsidRPr="009D50DA" w:rsidRDefault="00262F5B">
      <w:pPr>
        <w:ind w:left="709" w:right="1134"/>
        <w:jc w:val="both"/>
        <w:rPr>
          <w:sz w:val="28"/>
          <w:szCs w:val="28"/>
          <w:lang w:val="uk-UA"/>
        </w:rPr>
      </w:pPr>
    </w:p>
    <w:p w:rsidR="00262F5B" w:rsidRPr="009D50DA" w:rsidRDefault="00D7319C">
      <w:pPr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 xml:space="preserve">м. К и ї в </w:t>
      </w:r>
      <w:r w:rsidRPr="009D50DA">
        <w:rPr>
          <w:sz w:val="28"/>
          <w:szCs w:val="28"/>
          <w:lang w:val="uk-UA"/>
        </w:rPr>
        <w:tab/>
      </w:r>
      <w:r w:rsidRPr="009D50DA">
        <w:rPr>
          <w:sz w:val="28"/>
          <w:szCs w:val="28"/>
          <w:lang w:val="uk-UA"/>
        </w:rPr>
        <w:tab/>
      </w:r>
      <w:r w:rsidRPr="009D50DA">
        <w:rPr>
          <w:sz w:val="28"/>
          <w:szCs w:val="28"/>
          <w:lang w:val="uk-UA"/>
        </w:rPr>
        <w:tab/>
      </w:r>
      <w:r w:rsidRPr="009D50DA">
        <w:rPr>
          <w:sz w:val="28"/>
          <w:szCs w:val="28"/>
          <w:lang w:val="uk-UA"/>
        </w:rPr>
        <w:tab/>
      </w:r>
      <w:r w:rsidRPr="009D50DA">
        <w:rPr>
          <w:sz w:val="28"/>
          <w:szCs w:val="28"/>
          <w:lang w:val="uk-UA"/>
        </w:rPr>
        <w:tab/>
      </w:r>
      <w:r w:rsidRPr="009D50DA">
        <w:rPr>
          <w:sz w:val="28"/>
          <w:szCs w:val="28"/>
          <w:lang w:val="uk-UA"/>
        </w:rPr>
        <w:tab/>
        <w:t xml:space="preserve">    Справа № 3-30/2022(60/22)</w:t>
      </w:r>
    </w:p>
    <w:p w:rsidR="00262F5B" w:rsidRPr="009D50DA" w:rsidRDefault="00DF73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травня</w:t>
      </w:r>
      <w:r w:rsidR="00D7319C" w:rsidRPr="009D50DA">
        <w:rPr>
          <w:sz w:val="28"/>
          <w:szCs w:val="28"/>
          <w:lang w:val="uk-UA"/>
        </w:rPr>
        <w:t xml:space="preserve"> 2022 року</w:t>
      </w:r>
    </w:p>
    <w:p w:rsidR="00262F5B" w:rsidRPr="009D50DA" w:rsidRDefault="00D7319C">
      <w:pPr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 xml:space="preserve">№ </w:t>
      </w:r>
      <w:r w:rsidR="00DF7331">
        <w:rPr>
          <w:sz w:val="28"/>
          <w:szCs w:val="28"/>
          <w:lang w:val="uk-UA"/>
        </w:rPr>
        <w:t>257</w:t>
      </w:r>
      <w:r w:rsidRPr="009D50DA">
        <w:rPr>
          <w:sz w:val="28"/>
          <w:szCs w:val="28"/>
          <w:lang w:val="uk-UA"/>
        </w:rPr>
        <w:t>-у/2022</w:t>
      </w:r>
    </w:p>
    <w:p w:rsidR="00262F5B" w:rsidRPr="009D50DA" w:rsidRDefault="00262F5B">
      <w:pPr>
        <w:jc w:val="both"/>
        <w:rPr>
          <w:sz w:val="28"/>
          <w:szCs w:val="28"/>
          <w:lang w:val="uk-UA"/>
        </w:rPr>
      </w:pPr>
    </w:p>
    <w:p w:rsidR="00262F5B" w:rsidRPr="009D50DA" w:rsidRDefault="00D7319C">
      <w:pPr>
        <w:ind w:firstLine="709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>Велика палата Конституційного Суду України у складі:</w:t>
      </w:r>
    </w:p>
    <w:p w:rsidR="00262F5B" w:rsidRPr="009D50DA" w:rsidRDefault="00262F5B">
      <w:pPr>
        <w:ind w:firstLine="709"/>
        <w:jc w:val="both"/>
        <w:rPr>
          <w:sz w:val="28"/>
          <w:szCs w:val="28"/>
          <w:lang w:val="uk-UA"/>
        </w:rPr>
      </w:pPr>
    </w:p>
    <w:p w:rsidR="00BD7F0B" w:rsidRPr="0061732A" w:rsidRDefault="00BD7F0B" w:rsidP="00BD7F0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:rsidR="00BD7F0B" w:rsidRDefault="00BD7F0B" w:rsidP="00BD7F0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:rsidR="00BD7F0B" w:rsidRPr="0061732A" w:rsidRDefault="00BD7F0B" w:rsidP="00BD7F0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:rsidR="00BD7F0B" w:rsidRPr="009B05AD" w:rsidRDefault="00BD7F0B" w:rsidP="00BD7F0B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:rsidR="00BD7F0B" w:rsidRDefault="00BD7F0B" w:rsidP="00BD7F0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:rsidR="00BD7F0B" w:rsidRPr="0061732A" w:rsidRDefault="00BD7F0B" w:rsidP="00BD7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BD7F0B" w:rsidRDefault="00BD7F0B" w:rsidP="00BD7F0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BD7F0B" w:rsidRDefault="00BD7F0B" w:rsidP="00BD7F0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:rsidR="00BD7F0B" w:rsidRPr="0061732A" w:rsidRDefault="00BD7F0B" w:rsidP="00BD7F0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:rsidR="00BD7F0B" w:rsidRPr="0061732A" w:rsidRDefault="00BD7F0B" w:rsidP="00BD7F0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:rsidR="00BD7F0B" w:rsidRDefault="00BD7F0B" w:rsidP="00BD7F0B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:rsidR="00BD7F0B" w:rsidRDefault="00BD7F0B" w:rsidP="00BD7F0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BD7F0B" w:rsidRPr="0061732A" w:rsidRDefault="00BD7F0B" w:rsidP="00BD7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:rsidR="00262F5B" w:rsidRDefault="00262F5B">
      <w:pPr>
        <w:ind w:firstLine="709"/>
        <w:jc w:val="both"/>
        <w:rPr>
          <w:sz w:val="28"/>
          <w:szCs w:val="28"/>
          <w:lang w:val="uk-UA"/>
        </w:rPr>
      </w:pPr>
    </w:p>
    <w:p w:rsidR="00262F5B" w:rsidRPr="009D50DA" w:rsidRDefault="00D7319C" w:rsidP="00BD7F0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</w:t>
      </w:r>
      <w:r w:rsidRPr="009D50DA">
        <w:rPr>
          <w:sz w:val="28"/>
          <w:szCs w:val="28"/>
          <w:lang w:val="uk-UA"/>
        </w:rPr>
        <w:lastRenderedPageBreak/>
        <w:t>В’ячеслава Юрійовича щодо відповідності Конституції України (конституційності) положень частин</w:t>
      </w:r>
      <w:r w:rsidR="00287EA6">
        <w:rPr>
          <w:sz w:val="28"/>
          <w:szCs w:val="28"/>
          <w:lang w:val="uk-UA"/>
        </w:rPr>
        <w:t>и</w:t>
      </w:r>
      <w:r w:rsidRPr="009D50DA">
        <w:rPr>
          <w:sz w:val="28"/>
          <w:szCs w:val="28"/>
          <w:lang w:val="uk-UA"/>
        </w:rPr>
        <w:t xml:space="preserve"> другої ст</w:t>
      </w:r>
      <w:r w:rsidR="00DF7331">
        <w:rPr>
          <w:sz w:val="28"/>
          <w:szCs w:val="28"/>
          <w:lang w:val="uk-UA"/>
        </w:rPr>
        <w:t>атті 293, частини першої статті </w:t>
      </w:r>
      <w:r w:rsidRPr="009D50DA">
        <w:rPr>
          <w:sz w:val="28"/>
          <w:szCs w:val="28"/>
          <w:lang w:val="uk-UA"/>
        </w:rPr>
        <w:t>294, частини першої, абзацу другого частин</w:t>
      </w:r>
      <w:r w:rsidR="00DF7331">
        <w:rPr>
          <w:sz w:val="28"/>
          <w:szCs w:val="28"/>
          <w:lang w:val="uk-UA"/>
        </w:rPr>
        <w:t>и п’ятої, частини шостої статті </w:t>
      </w:r>
      <w:r w:rsidRPr="009D50DA">
        <w:rPr>
          <w:sz w:val="28"/>
          <w:szCs w:val="28"/>
          <w:lang w:val="uk-UA"/>
        </w:rPr>
        <w:t>383 Кодексу адміністративного судочинства України.</w:t>
      </w:r>
    </w:p>
    <w:p w:rsidR="00262F5B" w:rsidRPr="009D50DA" w:rsidRDefault="00262F5B" w:rsidP="00BD7F0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262F5B" w:rsidRPr="009D50DA" w:rsidRDefault="00D7319C" w:rsidP="00BD7F0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262F5B" w:rsidRPr="009D50DA" w:rsidRDefault="00262F5B" w:rsidP="00BD7F0B">
      <w:pPr>
        <w:shd w:val="clear" w:color="auto" w:fill="FFFFFF"/>
        <w:spacing w:line="312" w:lineRule="auto"/>
        <w:ind w:firstLine="709"/>
        <w:jc w:val="center"/>
        <w:rPr>
          <w:b/>
          <w:sz w:val="28"/>
          <w:szCs w:val="28"/>
          <w:lang w:val="uk-UA"/>
        </w:rPr>
      </w:pPr>
    </w:p>
    <w:p w:rsidR="00262F5B" w:rsidRPr="009D50DA" w:rsidRDefault="00D7319C" w:rsidP="00BD7F0B">
      <w:pPr>
        <w:shd w:val="clear" w:color="auto" w:fill="FFFFFF"/>
        <w:spacing w:line="312" w:lineRule="auto"/>
        <w:jc w:val="center"/>
        <w:rPr>
          <w:b/>
          <w:sz w:val="28"/>
          <w:szCs w:val="28"/>
          <w:lang w:val="uk-UA"/>
        </w:rPr>
      </w:pPr>
      <w:r w:rsidRPr="009D50DA">
        <w:rPr>
          <w:b/>
          <w:sz w:val="28"/>
          <w:szCs w:val="28"/>
          <w:lang w:val="uk-UA"/>
        </w:rPr>
        <w:t>у с т а н о в и л а:</w:t>
      </w:r>
    </w:p>
    <w:p w:rsidR="00262F5B" w:rsidRPr="009D50DA" w:rsidRDefault="00262F5B" w:rsidP="00BD7F0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262F5B" w:rsidRPr="009D50DA" w:rsidRDefault="00D7319C" w:rsidP="00BD7F0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A1167" w:rsidRPr="009D50DA" w:rsidRDefault="00BA1167" w:rsidP="00BD7F0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>Велика палата Конституційного Суду Ук</w:t>
      </w:r>
      <w:r w:rsidR="00BD7F0B">
        <w:rPr>
          <w:sz w:val="28"/>
          <w:szCs w:val="28"/>
          <w:lang w:val="uk-UA"/>
        </w:rPr>
        <w:t xml:space="preserve">раїни </w:t>
      </w:r>
      <w:r w:rsidR="00287EA6">
        <w:rPr>
          <w:sz w:val="28"/>
          <w:szCs w:val="28"/>
          <w:lang w:val="uk-UA"/>
        </w:rPr>
        <w:t>У</w:t>
      </w:r>
      <w:r w:rsidR="00BD7F0B">
        <w:rPr>
          <w:sz w:val="28"/>
          <w:szCs w:val="28"/>
          <w:lang w:val="uk-UA"/>
        </w:rPr>
        <w:t>хвалою від 5 квітня</w:t>
      </w:r>
      <w:r w:rsidR="00BD7F0B">
        <w:rPr>
          <w:sz w:val="28"/>
          <w:szCs w:val="28"/>
          <w:lang w:val="uk-UA"/>
        </w:rPr>
        <w:br/>
      </w:r>
      <w:r w:rsidR="00DF7331">
        <w:rPr>
          <w:sz w:val="28"/>
          <w:szCs w:val="28"/>
          <w:lang w:val="uk-UA"/>
        </w:rPr>
        <w:t>2022</w:t>
      </w:r>
      <w:r w:rsidR="00BD7F0B">
        <w:rPr>
          <w:sz w:val="28"/>
          <w:szCs w:val="28"/>
          <w:lang w:val="uk-UA"/>
        </w:rPr>
        <w:t xml:space="preserve"> </w:t>
      </w:r>
      <w:r w:rsidRPr="009D50DA">
        <w:rPr>
          <w:sz w:val="28"/>
          <w:szCs w:val="28"/>
          <w:lang w:val="uk-UA"/>
        </w:rPr>
        <w:t>року № 226-у/2022 подовжила до 19 травня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положень частин</w:t>
      </w:r>
      <w:r w:rsidR="00287EA6">
        <w:rPr>
          <w:sz w:val="28"/>
          <w:szCs w:val="28"/>
          <w:lang w:val="uk-UA"/>
        </w:rPr>
        <w:t>и</w:t>
      </w:r>
      <w:r w:rsidRPr="009D50DA">
        <w:rPr>
          <w:sz w:val="28"/>
          <w:szCs w:val="28"/>
          <w:lang w:val="uk-UA"/>
        </w:rPr>
        <w:t xml:space="preserve"> другої статті 293, частини першої статті 294, частини першої, абзацу другого частини п’ятої, частини шостої статті 383 Кодексу адміністративного судочинства України.</w:t>
      </w:r>
    </w:p>
    <w:p w:rsidR="00262F5B" w:rsidRPr="009D50DA" w:rsidRDefault="00D7319C" w:rsidP="00BD7F0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t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положень частин</w:t>
      </w:r>
      <w:r w:rsidR="00287EA6">
        <w:rPr>
          <w:sz w:val="28"/>
          <w:szCs w:val="28"/>
          <w:lang w:val="uk-UA"/>
        </w:rPr>
        <w:t>и</w:t>
      </w:r>
      <w:r w:rsidRPr="009D50DA">
        <w:rPr>
          <w:sz w:val="28"/>
          <w:szCs w:val="28"/>
          <w:lang w:val="uk-UA"/>
        </w:rPr>
        <w:t xml:space="preserve"> другої статті 293, частини першої статті 294, частини першої, абзацу другого частини п’ятої, частини шостої статті 383 Кодексу адміністративного судочинства України (</w:t>
      </w:r>
      <w:proofErr w:type="spellStart"/>
      <w:r w:rsidRPr="009D50DA">
        <w:rPr>
          <w:sz w:val="28"/>
          <w:szCs w:val="28"/>
          <w:lang w:val="uk-UA"/>
        </w:rPr>
        <w:t>розподілено</w:t>
      </w:r>
      <w:proofErr w:type="spellEnd"/>
      <w:r w:rsidRPr="009D50DA">
        <w:rPr>
          <w:sz w:val="28"/>
          <w:szCs w:val="28"/>
          <w:lang w:val="uk-UA"/>
        </w:rPr>
        <w:t xml:space="preserve"> 17 лютого 2022 року судді Конституційного Суду України </w:t>
      </w:r>
      <w:proofErr w:type="spellStart"/>
      <w:r w:rsidRPr="009D50DA">
        <w:rPr>
          <w:sz w:val="28"/>
          <w:szCs w:val="28"/>
          <w:lang w:val="uk-UA"/>
        </w:rPr>
        <w:t>Касмініну</w:t>
      </w:r>
      <w:proofErr w:type="spellEnd"/>
      <w:r w:rsidRPr="009D50DA">
        <w:rPr>
          <w:sz w:val="28"/>
          <w:szCs w:val="28"/>
          <w:lang w:val="uk-UA"/>
        </w:rPr>
        <w:t xml:space="preserve"> О.В.).</w:t>
      </w:r>
    </w:p>
    <w:p w:rsidR="00262F5B" w:rsidRPr="009D50DA" w:rsidRDefault="00D7319C" w:rsidP="00BD7F0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9D50DA">
        <w:rPr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8519A" w:rsidRPr="009D50DA" w:rsidRDefault="0038519A" w:rsidP="00BD7F0B">
      <w:pPr>
        <w:spacing w:line="312" w:lineRule="auto"/>
        <w:ind w:firstLine="709"/>
        <w:jc w:val="center"/>
        <w:rPr>
          <w:b/>
          <w:sz w:val="28"/>
          <w:szCs w:val="28"/>
          <w:lang w:val="uk-UA"/>
        </w:rPr>
      </w:pPr>
    </w:p>
    <w:p w:rsidR="00262F5B" w:rsidRPr="009D50DA" w:rsidRDefault="00D7319C" w:rsidP="00BD7F0B">
      <w:pPr>
        <w:spacing w:line="312" w:lineRule="auto"/>
        <w:jc w:val="center"/>
        <w:rPr>
          <w:b/>
          <w:sz w:val="28"/>
          <w:szCs w:val="28"/>
          <w:lang w:val="uk-UA"/>
        </w:rPr>
      </w:pPr>
      <w:r w:rsidRPr="009D50DA">
        <w:rPr>
          <w:b/>
          <w:sz w:val="28"/>
          <w:szCs w:val="28"/>
          <w:lang w:val="uk-UA"/>
        </w:rPr>
        <w:t>у х в а л и л а:</w:t>
      </w:r>
    </w:p>
    <w:p w:rsidR="0038519A" w:rsidRDefault="0038519A" w:rsidP="00BD7F0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</w:p>
    <w:p w:rsidR="00262F5B" w:rsidRPr="009D50DA" w:rsidRDefault="0038519A" w:rsidP="00BD7F0B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подовжити до </w:t>
      </w:r>
      <w:r w:rsidR="00DF7331">
        <w:rPr>
          <w:sz w:val="28"/>
          <w:szCs w:val="28"/>
          <w:lang w:val="uk-UA"/>
        </w:rPr>
        <w:t>16 червня</w:t>
      </w:r>
      <w:r w:rsidR="00D7319C" w:rsidRPr="009D50DA">
        <w:rPr>
          <w:sz w:val="28"/>
          <w:szCs w:val="28"/>
          <w:lang w:val="uk-UA"/>
        </w:rPr>
        <w:t xml:space="preserve">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положень частин</w:t>
      </w:r>
      <w:r w:rsidR="00287EA6">
        <w:rPr>
          <w:sz w:val="28"/>
          <w:szCs w:val="28"/>
          <w:lang w:val="uk-UA"/>
        </w:rPr>
        <w:t>и</w:t>
      </w:r>
      <w:r w:rsidR="00D7319C" w:rsidRPr="009D50DA">
        <w:rPr>
          <w:sz w:val="28"/>
          <w:szCs w:val="28"/>
          <w:lang w:val="uk-UA"/>
        </w:rPr>
        <w:t xml:space="preserve"> другої статті 293, частини першої статті 294, частини першої, абзацу другого частини п’ятої, частини шостої статті 383 Кодексу адміністративного судочинства України.</w:t>
      </w:r>
    </w:p>
    <w:p w:rsidR="00262F5B" w:rsidRDefault="00262F5B">
      <w:pPr>
        <w:ind w:firstLine="709"/>
        <w:jc w:val="both"/>
        <w:rPr>
          <w:sz w:val="28"/>
          <w:szCs w:val="28"/>
          <w:lang w:val="uk-UA"/>
        </w:rPr>
      </w:pPr>
    </w:p>
    <w:p w:rsidR="00E07194" w:rsidRDefault="00E07194">
      <w:pPr>
        <w:ind w:firstLine="709"/>
        <w:jc w:val="both"/>
        <w:rPr>
          <w:sz w:val="28"/>
          <w:szCs w:val="28"/>
          <w:lang w:val="uk-UA"/>
        </w:rPr>
      </w:pPr>
    </w:p>
    <w:p w:rsidR="00E07194" w:rsidRPr="009D50DA" w:rsidRDefault="00E07194">
      <w:pPr>
        <w:ind w:firstLine="709"/>
        <w:jc w:val="both"/>
        <w:rPr>
          <w:sz w:val="28"/>
          <w:szCs w:val="28"/>
          <w:lang w:val="uk-UA"/>
        </w:rPr>
      </w:pPr>
    </w:p>
    <w:p w:rsidR="00E07194" w:rsidRPr="0024079E" w:rsidRDefault="00E07194" w:rsidP="00E07194">
      <w:pPr>
        <w:ind w:left="4321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4079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62F5B" w:rsidRPr="009D50DA" w:rsidRDefault="00E07194" w:rsidP="00E07194">
      <w:pPr>
        <w:ind w:left="4321"/>
        <w:jc w:val="center"/>
        <w:rPr>
          <w:sz w:val="28"/>
          <w:szCs w:val="28"/>
          <w:lang w:val="uk-UA"/>
        </w:rPr>
      </w:pPr>
      <w:r w:rsidRPr="0024079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262F5B" w:rsidRPr="009D50DA">
      <w:headerReference w:type="default" r:id="rId7"/>
      <w:footerReference w:type="default" r:id="rId8"/>
      <w:footerReference w:type="first" r:id="rId9"/>
      <w:pgSz w:w="11907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C8" w:rsidRDefault="00BE6DC8">
      <w:r>
        <w:separator/>
      </w:r>
    </w:p>
  </w:endnote>
  <w:endnote w:type="continuationSeparator" w:id="0">
    <w:p w:rsidR="00BE6DC8" w:rsidRDefault="00BE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5B" w:rsidRDefault="00BD7F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 w:cs="Times New Roman"/>
        <w:color w:val="000000"/>
        <w:sz w:val="10"/>
        <w:szCs w:val="10"/>
      </w:rPr>
    </w:pPr>
    <w:r>
      <w:rPr>
        <w:rFonts w:eastAsia="Times New Roman" w:cs="Times New Roman"/>
        <w:color w:val="000000"/>
        <w:sz w:val="10"/>
        <w:szCs w:val="10"/>
      </w:rPr>
      <w:fldChar w:fldCharType="begin"/>
    </w:r>
    <w:r>
      <w:rPr>
        <w:rFonts w:eastAsia="Times New Roman" w:cs="Arial Unicode MS"/>
        <w:color w:val="000000"/>
        <w:sz w:val="10"/>
        <w:szCs w:val="10"/>
        <w:lang w:val="uk-UA"/>
      </w:rPr>
      <w:instrText xml:space="preserve"> FILENAME \p \* MERGEFORMAT </w:instrText>
    </w:r>
    <w:r>
      <w:rPr>
        <w:rFonts w:eastAsia="Times New Roman" w:cs="Times New Roman"/>
        <w:color w:val="000000"/>
        <w:sz w:val="10"/>
        <w:szCs w:val="10"/>
      </w:rPr>
      <w:fldChar w:fldCharType="separate"/>
    </w:r>
    <w:r w:rsidR="00E07194">
      <w:rPr>
        <w:rFonts w:eastAsia="Times New Roman" w:cs="Arial Unicode MS"/>
        <w:noProof/>
        <w:color w:val="000000"/>
        <w:sz w:val="10"/>
        <w:szCs w:val="10"/>
        <w:lang w:val="uk-UA"/>
      </w:rPr>
      <w:t>G:\2022\Suddi\Uhvala VP\292.docx</w:t>
    </w:r>
    <w:r>
      <w:rPr>
        <w:rFonts w:eastAsia="Times New Roman" w:cs="Times New Roman"/>
        <w:color w:val="000000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5B" w:rsidRDefault="00BD7F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 w:cs="Times New Roman"/>
        <w:color w:val="000000"/>
        <w:sz w:val="10"/>
        <w:szCs w:val="10"/>
      </w:rPr>
    </w:pPr>
    <w:r>
      <w:rPr>
        <w:rFonts w:eastAsia="Times New Roman" w:cs="Times New Roman"/>
        <w:color w:val="000000"/>
        <w:sz w:val="10"/>
        <w:szCs w:val="10"/>
      </w:rPr>
      <w:fldChar w:fldCharType="begin"/>
    </w:r>
    <w:r>
      <w:rPr>
        <w:rFonts w:eastAsia="Times New Roman" w:cs="Arial Unicode MS"/>
        <w:color w:val="000000"/>
        <w:sz w:val="10"/>
        <w:szCs w:val="10"/>
        <w:lang w:val="uk-UA"/>
      </w:rPr>
      <w:instrText xml:space="preserve"> FILENAME \p \* MERGEFORMAT </w:instrText>
    </w:r>
    <w:r>
      <w:rPr>
        <w:rFonts w:eastAsia="Times New Roman" w:cs="Times New Roman"/>
        <w:color w:val="000000"/>
        <w:sz w:val="10"/>
        <w:szCs w:val="10"/>
      </w:rPr>
      <w:fldChar w:fldCharType="separate"/>
    </w:r>
    <w:r w:rsidR="00E07194">
      <w:rPr>
        <w:rFonts w:eastAsia="Times New Roman" w:cs="Arial Unicode MS"/>
        <w:noProof/>
        <w:color w:val="000000"/>
        <w:sz w:val="10"/>
        <w:szCs w:val="10"/>
        <w:lang w:val="uk-UA"/>
      </w:rPr>
      <w:t>G:\2022\Suddi\Uhvala VP\292.docx</w:t>
    </w:r>
    <w:r>
      <w:rPr>
        <w:rFonts w:eastAsia="Times New Roman" w:cs="Times New Roman"/>
        <w:color w:val="000000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C8" w:rsidRDefault="00BE6DC8">
      <w:r>
        <w:separator/>
      </w:r>
    </w:p>
  </w:footnote>
  <w:footnote w:type="continuationSeparator" w:id="0">
    <w:p w:rsidR="00BE6DC8" w:rsidRDefault="00BE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5B" w:rsidRDefault="00D7319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center"/>
      <w:rPr>
        <w:rFonts w:eastAsia="Times New Roman" w:cs="Times New Roman"/>
        <w:color w:val="000000"/>
        <w:sz w:val="28"/>
        <w:szCs w:val="28"/>
      </w:rPr>
    </w:pPr>
    <w:r>
      <w:rPr>
        <w:rFonts w:eastAsia="Times New Roman" w:cs="Times New Roman"/>
        <w:color w:val="000000"/>
        <w:sz w:val="28"/>
        <w:szCs w:val="28"/>
      </w:rPr>
      <w:fldChar w:fldCharType="begin"/>
    </w:r>
    <w:r>
      <w:rPr>
        <w:rFonts w:eastAsia="Times New Roman" w:cs="Times New Roman"/>
        <w:color w:val="000000"/>
        <w:sz w:val="28"/>
        <w:szCs w:val="28"/>
      </w:rPr>
      <w:instrText>PAGE</w:instrText>
    </w:r>
    <w:r>
      <w:rPr>
        <w:rFonts w:eastAsia="Times New Roman" w:cs="Times New Roman"/>
        <w:color w:val="000000"/>
        <w:sz w:val="28"/>
        <w:szCs w:val="28"/>
      </w:rPr>
      <w:fldChar w:fldCharType="separate"/>
    </w:r>
    <w:r w:rsidR="00E07194">
      <w:rPr>
        <w:rFonts w:eastAsia="Times New Roman" w:cs="Times New Roman"/>
        <w:noProof/>
        <w:color w:val="000000"/>
        <w:sz w:val="28"/>
        <w:szCs w:val="28"/>
      </w:rPr>
      <w:t>2</w:t>
    </w:r>
    <w:r>
      <w:rPr>
        <w:rFonts w:eastAsia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5B"/>
    <w:rsid w:val="00045140"/>
    <w:rsid w:val="000C7D70"/>
    <w:rsid w:val="00262F5B"/>
    <w:rsid w:val="00287EA6"/>
    <w:rsid w:val="0038519A"/>
    <w:rsid w:val="00550B74"/>
    <w:rsid w:val="008A6845"/>
    <w:rsid w:val="009D50DA"/>
    <w:rsid w:val="00A748CE"/>
    <w:rsid w:val="00B36D08"/>
    <w:rsid w:val="00BA1167"/>
    <w:rsid w:val="00BD7F0B"/>
    <w:rsid w:val="00BE6DC8"/>
    <w:rsid w:val="00D22CB9"/>
    <w:rsid w:val="00D605BD"/>
    <w:rsid w:val="00D7319C"/>
    <w:rsid w:val="00DF7331"/>
    <w:rsid w:val="00E0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F505"/>
  <w15:docId w15:val="{70CAAA4B-BBDE-4DF9-A6C7-CD90A3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eastAsia="Calibri" w:cs="Courier New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5">
    <w:name w:val="Верхній колонтитул Знак"/>
    <w:basedOn w:val="a0"/>
    <w:link w:val="a4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lSJF7wQ9VIjIOtVgqZVTldrUiQ==">AMUW2mVBKs8WNGu7nQ7cau7G6b2R4cHJkFo+2/+FY3QQlBqGEUdbKwMvmL488OzwIxo3WUYZgojLsvwj/UuNua+d2/FMmSJSjxjjV9t2vXgFaJF6j6q57rI=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2687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С. Хопта</dc:creator>
  <cp:lastModifiedBy>Валентина М. Поліщук</cp:lastModifiedBy>
  <cp:revision>5</cp:revision>
  <cp:lastPrinted>2022-05-25T11:24:00Z</cp:lastPrinted>
  <dcterms:created xsi:type="dcterms:W3CDTF">2022-05-18T07:16:00Z</dcterms:created>
  <dcterms:modified xsi:type="dcterms:W3CDTF">2022-05-25T11:24:00Z</dcterms:modified>
</cp:coreProperties>
</file>