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76" w:rsidRDefault="00DD4576" w:rsidP="00DD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4576" w:rsidRDefault="00DD4576" w:rsidP="00DD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4576" w:rsidRDefault="00DD4576" w:rsidP="00DD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4576" w:rsidRDefault="00DD4576" w:rsidP="00DD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4576" w:rsidRDefault="00DD4576" w:rsidP="00DD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4576" w:rsidRDefault="00DD4576" w:rsidP="00DD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4576" w:rsidRDefault="00DD4576" w:rsidP="00DD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5CE" w:rsidRPr="00DD4576" w:rsidRDefault="004F4831" w:rsidP="00DD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4576">
        <w:rPr>
          <w:rFonts w:ascii="Times New Roman" w:hAnsi="Times New Roman"/>
          <w:b/>
          <w:sz w:val="28"/>
          <w:szCs w:val="28"/>
        </w:rPr>
        <w:t xml:space="preserve">про </w:t>
      </w:r>
      <w:r w:rsidR="008A7944" w:rsidRPr="00DD4576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DD4576">
        <w:rPr>
          <w:rFonts w:ascii="Times New Roman" w:hAnsi="Times New Roman"/>
          <w:b/>
          <w:sz w:val="28"/>
          <w:szCs w:val="28"/>
        </w:rPr>
        <w:t>відкритт</w:t>
      </w:r>
      <w:r w:rsidR="008A7944" w:rsidRPr="00DD4576">
        <w:rPr>
          <w:rFonts w:ascii="Times New Roman" w:hAnsi="Times New Roman"/>
          <w:b/>
          <w:sz w:val="28"/>
          <w:szCs w:val="28"/>
        </w:rPr>
        <w:t>і</w:t>
      </w:r>
      <w:r w:rsidRPr="00DD4576">
        <w:rPr>
          <w:rFonts w:ascii="Times New Roman" w:hAnsi="Times New Roman"/>
          <w:b/>
          <w:sz w:val="28"/>
          <w:szCs w:val="28"/>
        </w:rPr>
        <w:t xml:space="preserve"> конституційного провадження у справі за конституційною скаргою </w:t>
      </w:r>
      <w:r w:rsidR="00281C40" w:rsidRPr="00DD4576">
        <w:rPr>
          <w:rFonts w:ascii="Times New Roman" w:hAnsi="Times New Roman"/>
          <w:b/>
          <w:sz w:val="28"/>
          <w:szCs w:val="28"/>
        </w:rPr>
        <w:t>Гаврилюка Олександра Володимировича</w:t>
      </w:r>
      <w:r w:rsidR="00B60525" w:rsidRPr="00DD4576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DD4576">
        <w:rPr>
          <w:rFonts w:ascii="Times New Roman" w:hAnsi="Times New Roman"/>
          <w:b/>
          <w:sz w:val="28"/>
          <w:szCs w:val="28"/>
        </w:rPr>
        <w:t xml:space="preserve">статті 22 </w:t>
      </w:r>
      <w:r w:rsidR="00281C40" w:rsidRPr="00DD4576">
        <w:rPr>
          <w:rFonts w:ascii="Times New Roman" w:hAnsi="Times New Roman"/>
          <w:b/>
          <w:sz w:val="28"/>
          <w:szCs w:val="28"/>
        </w:rPr>
        <w:t>Закону України „Про статус ветеранів війни, гарантії їх соціального захисту“</w:t>
      </w:r>
      <w:r w:rsidR="00DD4576">
        <w:rPr>
          <w:rFonts w:ascii="Times New Roman" w:hAnsi="Times New Roman"/>
          <w:b/>
          <w:sz w:val="28"/>
          <w:szCs w:val="28"/>
        </w:rPr>
        <w:br/>
      </w:r>
    </w:p>
    <w:p w:rsidR="00334A38" w:rsidRPr="00DD4576" w:rsidRDefault="00A23D34" w:rsidP="00DD45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>К и ї в</w:t>
      </w:r>
      <w:r w:rsidR="00DD4576">
        <w:rPr>
          <w:rFonts w:ascii="Times New Roman" w:hAnsi="Times New Roman"/>
          <w:sz w:val="28"/>
          <w:szCs w:val="28"/>
        </w:rPr>
        <w:tab/>
      </w:r>
      <w:r w:rsidR="004F4831" w:rsidRPr="00DD4576">
        <w:rPr>
          <w:rFonts w:ascii="Times New Roman" w:hAnsi="Times New Roman"/>
          <w:sz w:val="28"/>
          <w:szCs w:val="28"/>
        </w:rPr>
        <w:t>Справа №</w:t>
      </w:r>
      <w:r w:rsidRPr="00DD4576">
        <w:rPr>
          <w:rFonts w:ascii="Times New Roman" w:hAnsi="Times New Roman"/>
          <w:sz w:val="28"/>
          <w:szCs w:val="28"/>
        </w:rPr>
        <w:t xml:space="preserve"> </w:t>
      </w:r>
      <w:r w:rsidR="00DC154C" w:rsidRPr="00DD4576">
        <w:rPr>
          <w:rFonts w:ascii="Times New Roman" w:hAnsi="Times New Roman"/>
          <w:sz w:val="28"/>
          <w:szCs w:val="28"/>
        </w:rPr>
        <w:t>3</w:t>
      </w:r>
      <w:r w:rsidR="00CB7B95" w:rsidRPr="00DD4576">
        <w:rPr>
          <w:rFonts w:ascii="Times New Roman" w:hAnsi="Times New Roman"/>
          <w:sz w:val="28"/>
          <w:szCs w:val="28"/>
        </w:rPr>
        <w:t>-</w:t>
      </w:r>
      <w:r w:rsidR="00281C40" w:rsidRPr="00DD4576">
        <w:rPr>
          <w:rFonts w:ascii="Times New Roman" w:hAnsi="Times New Roman"/>
          <w:sz w:val="28"/>
          <w:szCs w:val="28"/>
        </w:rPr>
        <w:t>2</w:t>
      </w:r>
      <w:r w:rsidR="00A419B0" w:rsidRPr="00DD4576">
        <w:rPr>
          <w:rFonts w:ascii="Times New Roman" w:hAnsi="Times New Roman"/>
          <w:sz w:val="28"/>
          <w:szCs w:val="28"/>
        </w:rPr>
        <w:t>5</w:t>
      </w:r>
      <w:r w:rsidR="00DC154C" w:rsidRPr="00DD4576">
        <w:rPr>
          <w:rFonts w:ascii="Times New Roman" w:hAnsi="Times New Roman"/>
          <w:sz w:val="28"/>
          <w:szCs w:val="28"/>
        </w:rPr>
        <w:t>/20</w:t>
      </w:r>
      <w:r w:rsidR="00483FDE" w:rsidRPr="00DD4576">
        <w:rPr>
          <w:rFonts w:ascii="Times New Roman" w:hAnsi="Times New Roman"/>
          <w:sz w:val="28"/>
          <w:szCs w:val="28"/>
        </w:rPr>
        <w:t>2</w:t>
      </w:r>
      <w:r w:rsidR="00D031E7" w:rsidRPr="00DD4576">
        <w:rPr>
          <w:rFonts w:ascii="Times New Roman" w:hAnsi="Times New Roman"/>
          <w:sz w:val="28"/>
          <w:szCs w:val="28"/>
        </w:rPr>
        <w:t>5</w:t>
      </w:r>
      <w:r w:rsidR="00DC154C" w:rsidRPr="00DD4576">
        <w:rPr>
          <w:rFonts w:ascii="Times New Roman" w:hAnsi="Times New Roman"/>
          <w:sz w:val="28"/>
          <w:szCs w:val="28"/>
        </w:rPr>
        <w:t>(</w:t>
      </w:r>
      <w:r w:rsidR="00281C40" w:rsidRPr="00DD4576">
        <w:rPr>
          <w:rFonts w:ascii="Times New Roman" w:hAnsi="Times New Roman"/>
          <w:sz w:val="28"/>
          <w:szCs w:val="28"/>
        </w:rPr>
        <w:t>48</w:t>
      </w:r>
      <w:r w:rsidRPr="00DD4576">
        <w:rPr>
          <w:rFonts w:ascii="Times New Roman" w:hAnsi="Times New Roman"/>
          <w:sz w:val="28"/>
          <w:szCs w:val="28"/>
        </w:rPr>
        <w:t>/</w:t>
      </w:r>
      <w:r w:rsidR="00483FDE" w:rsidRPr="00DD4576">
        <w:rPr>
          <w:rFonts w:ascii="Times New Roman" w:hAnsi="Times New Roman"/>
          <w:sz w:val="28"/>
          <w:szCs w:val="28"/>
        </w:rPr>
        <w:t>2</w:t>
      </w:r>
      <w:r w:rsidR="00D031E7" w:rsidRPr="00DD4576">
        <w:rPr>
          <w:rFonts w:ascii="Times New Roman" w:hAnsi="Times New Roman"/>
          <w:sz w:val="28"/>
          <w:szCs w:val="28"/>
        </w:rPr>
        <w:t>5</w:t>
      </w:r>
      <w:r w:rsidR="00DC154C" w:rsidRPr="00DD4576">
        <w:rPr>
          <w:rFonts w:ascii="Times New Roman" w:hAnsi="Times New Roman"/>
          <w:sz w:val="28"/>
          <w:szCs w:val="28"/>
        </w:rPr>
        <w:t>)</w:t>
      </w:r>
    </w:p>
    <w:p w:rsidR="004F4831" w:rsidRPr="00DD4576" w:rsidRDefault="00E04475" w:rsidP="00DD4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>12</w:t>
      </w:r>
      <w:r w:rsidR="00281C40" w:rsidRPr="00DD4576">
        <w:rPr>
          <w:rFonts w:ascii="Times New Roman" w:hAnsi="Times New Roman"/>
          <w:sz w:val="28"/>
          <w:szCs w:val="28"/>
        </w:rPr>
        <w:t xml:space="preserve"> березня</w:t>
      </w:r>
      <w:r w:rsidR="00666A29" w:rsidRPr="00DD4576">
        <w:rPr>
          <w:rFonts w:ascii="Times New Roman" w:hAnsi="Times New Roman"/>
          <w:sz w:val="28"/>
          <w:szCs w:val="28"/>
        </w:rPr>
        <w:t xml:space="preserve"> 20</w:t>
      </w:r>
      <w:r w:rsidR="00483FDE" w:rsidRPr="00DD4576">
        <w:rPr>
          <w:rFonts w:ascii="Times New Roman" w:hAnsi="Times New Roman"/>
          <w:sz w:val="28"/>
          <w:szCs w:val="28"/>
        </w:rPr>
        <w:t>2</w:t>
      </w:r>
      <w:r w:rsidR="00B60525" w:rsidRPr="00DD4576">
        <w:rPr>
          <w:rFonts w:ascii="Times New Roman" w:hAnsi="Times New Roman"/>
          <w:sz w:val="28"/>
          <w:szCs w:val="28"/>
        </w:rPr>
        <w:t>5</w:t>
      </w:r>
      <w:r w:rsidR="004F4831" w:rsidRPr="00DD4576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DD4576" w:rsidRDefault="004F4831" w:rsidP="00DD4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>№</w:t>
      </w:r>
      <w:r w:rsidR="00DD4576">
        <w:rPr>
          <w:rFonts w:ascii="Times New Roman" w:hAnsi="Times New Roman"/>
          <w:sz w:val="28"/>
          <w:szCs w:val="28"/>
        </w:rPr>
        <w:t xml:space="preserve"> </w:t>
      </w:r>
      <w:r w:rsidR="00E04475" w:rsidRPr="00DD4576">
        <w:rPr>
          <w:rFonts w:ascii="Times New Roman" w:hAnsi="Times New Roman"/>
          <w:sz w:val="28"/>
          <w:szCs w:val="28"/>
        </w:rPr>
        <w:t>27</w:t>
      </w:r>
      <w:r w:rsidR="00CB7B95" w:rsidRPr="00DD4576">
        <w:rPr>
          <w:rFonts w:ascii="Times New Roman" w:hAnsi="Times New Roman"/>
          <w:sz w:val="28"/>
          <w:szCs w:val="28"/>
        </w:rPr>
        <w:t>-</w:t>
      </w:r>
      <w:r w:rsidR="002A3827" w:rsidRPr="00DD4576">
        <w:rPr>
          <w:rFonts w:ascii="Times New Roman" w:hAnsi="Times New Roman"/>
          <w:sz w:val="28"/>
          <w:szCs w:val="28"/>
        </w:rPr>
        <w:t>3(ІІ)</w:t>
      </w:r>
      <w:r w:rsidRPr="00DD4576">
        <w:rPr>
          <w:rFonts w:ascii="Times New Roman" w:hAnsi="Times New Roman"/>
          <w:sz w:val="28"/>
          <w:szCs w:val="28"/>
        </w:rPr>
        <w:t>/20</w:t>
      </w:r>
      <w:r w:rsidR="00483FDE" w:rsidRPr="00DD4576">
        <w:rPr>
          <w:rFonts w:ascii="Times New Roman" w:hAnsi="Times New Roman"/>
          <w:sz w:val="28"/>
          <w:szCs w:val="28"/>
        </w:rPr>
        <w:t>2</w:t>
      </w:r>
      <w:r w:rsidR="00B60525" w:rsidRPr="00DD4576">
        <w:rPr>
          <w:rFonts w:ascii="Times New Roman" w:hAnsi="Times New Roman"/>
          <w:sz w:val="28"/>
          <w:szCs w:val="28"/>
        </w:rPr>
        <w:t>5</w:t>
      </w:r>
    </w:p>
    <w:p w:rsidR="002B4065" w:rsidRPr="00DD4576" w:rsidRDefault="002B4065" w:rsidP="00DD457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F07AD" w:rsidRPr="00DD4576" w:rsidRDefault="001F07AD" w:rsidP="00DD4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1F07AD" w:rsidRPr="00DD4576" w:rsidRDefault="001F07AD" w:rsidP="00DD4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07AD" w:rsidRPr="00DD4576" w:rsidRDefault="001F07AD" w:rsidP="00DD4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1F07AD" w:rsidRPr="00DD4576" w:rsidRDefault="001F07AD" w:rsidP="00DD4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1F07AD" w:rsidRPr="00DD4576" w:rsidRDefault="00D17685" w:rsidP="00DD4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D17685" w:rsidRPr="00DD4576" w:rsidRDefault="00D17685" w:rsidP="00DD4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1C40" w:rsidRPr="00DD4576" w:rsidRDefault="00964D6B" w:rsidP="00DD457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281C40" w:rsidRPr="00DD4576">
        <w:rPr>
          <w:rFonts w:ascii="Times New Roman" w:hAnsi="Times New Roman"/>
          <w:sz w:val="28"/>
          <w:szCs w:val="28"/>
        </w:rPr>
        <w:t>Гаврилюка Олександра Володимировича щодо відповідності Конституції України (конституційності) статті 22 Закону України „Про статус ветеранів війни, гарантії їх соціального захисту“ від 22 жовтня 1993 року № 3551–XII (Відомості Верховної Ради України, 1993 р., № 45, ст. 425) зі змінами.</w:t>
      </w:r>
    </w:p>
    <w:p w:rsidR="007253E6" w:rsidRPr="00DD4576" w:rsidRDefault="007253E6" w:rsidP="00DD4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DD4576" w:rsidRDefault="00B4226B" w:rsidP="00DD457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034A2D" w:rsidRPr="00DD4576" w:rsidRDefault="00034A2D" w:rsidP="00DD45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DD4576" w:rsidRDefault="004F4831" w:rsidP="00DD4576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DD4576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A55CE" w:rsidRPr="00DD4576" w:rsidRDefault="008A55CE" w:rsidP="00DD4576">
      <w:pPr>
        <w:pStyle w:val="af7"/>
        <w:spacing w:line="240" w:lineRule="auto"/>
        <w:ind w:firstLine="567"/>
      </w:pPr>
    </w:p>
    <w:p w:rsidR="00281C40" w:rsidRPr="00DD4576" w:rsidRDefault="006E64F1" w:rsidP="00DD4576">
      <w:pPr>
        <w:pStyle w:val="af7"/>
        <w:spacing w:line="348" w:lineRule="auto"/>
        <w:ind w:firstLine="567"/>
      </w:pPr>
      <w:r w:rsidRPr="00DD4576">
        <w:t>1.</w:t>
      </w:r>
      <w:r w:rsidR="00F475DE" w:rsidRPr="00DD4576">
        <w:t xml:space="preserve"> </w:t>
      </w:r>
      <w:r w:rsidR="00281C40" w:rsidRPr="00DD4576">
        <w:t>Гаврилюк О.В.</w:t>
      </w:r>
      <w:r w:rsidR="009D211D" w:rsidRPr="00DD4576">
        <w:t xml:space="preserve"> </w:t>
      </w:r>
      <w:r w:rsidR="0006153D" w:rsidRPr="00DD4576">
        <w:t>зверну</w:t>
      </w:r>
      <w:r w:rsidR="00281C40" w:rsidRPr="00DD4576">
        <w:t>в</w:t>
      </w:r>
      <w:r w:rsidR="0006153D" w:rsidRPr="00DD4576">
        <w:t>с</w:t>
      </w:r>
      <w:r w:rsidR="00B43B62" w:rsidRPr="00DD4576">
        <w:t>я</w:t>
      </w:r>
      <w:r w:rsidR="0006153D" w:rsidRPr="00DD4576">
        <w:t xml:space="preserve"> до Конституційного Суду України з клопотанням </w:t>
      </w:r>
      <w:r w:rsidR="00AD71F6" w:rsidRPr="00DD4576">
        <w:t xml:space="preserve">перевірити на відповідність </w:t>
      </w:r>
      <w:bookmarkStart w:id="0" w:name="_Hlk171678194"/>
      <w:r w:rsidR="00281C40" w:rsidRPr="00DD4576">
        <w:t xml:space="preserve">частинам першій, другій статті 22, </w:t>
      </w:r>
      <w:r w:rsidR="001F6733" w:rsidRPr="00DD4576">
        <w:t>„</w:t>
      </w:r>
      <w:r w:rsidR="00281C40" w:rsidRPr="00DD4576">
        <w:t>окремим приписам</w:t>
      </w:r>
      <w:r w:rsidR="001F6733" w:rsidRPr="00DD4576">
        <w:t>“</w:t>
      </w:r>
      <w:r w:rsidR="00281C40" w:rsidRPr="00DD4576">
        <w:t xml:space="preserve"> частини другої статті 55, частині першій статті 64 </w:t>
      </w:r>
      <w:r w:rsidR="00E923EE" w:rsidRPr="00DD4576">
        <w:t xml:space="preserve">Конституції України </w:t>
      </w:r>
      <w:r w:rsidR="00AD71F6" w:rsidRPr="00DD4576">
        <w:t xml:space="preserve">(конституційність) </w:t>
      </w:r>
      <w:r w:rsidR="00281C40" w:rsidRPr="00DD4576">
        <w:t>статт</w:t>
      </w:r>
      <w:r w:rsidR="004A60F4" w:rsidRPr="00DD4576">
        <w:t>ю</w:t>
      </w:r>
      <w:r w:rsidR="00281C40" w:rsidRPr="00DD4576">
        <w:t xml:space="preserve"> 22 Закону України „Про статус </w:t>
      </w:r>
      <w:r w:rsidR="00281C40" w:rsidRPr="00DD4576">
        <w:lastRenderedPageBreak/>
        <w:t xml:space="preserve">ветеранів війни, гарантії їх соціального захисту“ від 22 жовтня 1993 року </w:t>
      </w:r>
      <w:r w:rsidR="004A60F4" w:rsidRPr="00DD4576">
        <w:br/>
      </w:r>
      <w:r w:rsidR="00281C40" w:rsidRPr="00DD4576">
        <w:t>№ 3551–XII зі змінами (далі ‒ Закон).</w:t>
      </w:r>
    </w:p>
    <w:p w:rsidR="00E4039D" w:rsidRPr="00DD4576" w:rsidRDefault="00281C40" w:rsidP="00DD4576">
      <w:pPr>
        <w:pStyle w:val="af7"/>
        <w:spacing w:line="348" w:lineRule="auto"/>
        <w:ind w:firstLine="567"/>
      </w:pPr>
      <w:r w:rsidRPr="00DD4576">
        <w:t xml:space="preserve">Відповідно до статті 22 Закону </w:t>
      </w:r>
      <w:r w:rsidR="00E4039D" w:rsidRPr="00DD4576">
        <w:t>„рішення підприємств, установ і організацій, які надають пільги, можуть бути оскаржені до районної державної адміністрації, виконавчого комітету міської ради або до районного (міського) суду</w:t>
      </w:r>
      <w:r w:rsidR="004A60F4" w:rsidRPr="00DD4576">
        <w:t xml:space="preserve">“; </w:t>
      </w:r>
      <w:bookmarkStart w:id="1" w:name="n511"/>
      <w:bookmarkStart w:id="2" w:name="n512"/>
      <w:bookmarkEnd w:id="1"/>
      <w:bookmarkEnd w:id="2"/>
      <w:r w:rsidR="004A60F4" w:rsidRPr="00DD4576">
        <w:t>„в</w:t>
      </w:r>
      <w:r w:rsidR="00E4039D" w:rsidRPr="00DD4576">
        <w:t>етерани війни та члени сімей загиблих (померлих) ветеранів війни, члени сімей загиблих (померлих) Захисників і Захисниць України отримують безоплатну правничу допомогу щодо питань, пов’язаних з їх соціальним захистом, а також звільняються від судових витрат, пов’язаних з розглядом таких питань“.</w:t>
      </w:r>
    </w:p>
    <w:bookmarkEnd w:id="0"/>
    <w:p w:rsidR="007D0A35" w:rsidRPr="00DD4576" w:rsidRDefault="007D0A35" w:rsidP="00DD4576">
      <w:pPr>
        <w:pStyle w:val="af7"/>
        <w:spacing w:line="348" w:lineRule="auto"/>
        <w:ind w:firstLine="567"/>
      </w:pPr>
    </w:p>
    <w:p w:rsidR="00E57426" w:rsidRPr="00DD4576" w:rsidRDefault="007D0A35" w:rsidP="00DD4576">
      <w:pPr>
        <w:pStyle w:val="af7"/>
        <w:spacing w:line="348" w:lineRule="auto"/>
        <w:ind w:firstLine="567"/>
      </w:pPr>
      <w:r w:rsidRPr="00DD4576">
        <w:t>1.</w:t>
      </w:r>
      <w:r w:rsidR="00ED0DFF" w:rsidRPr="00DD4576">
        <w:t>1</w:t>
      </w:r>
      <w:r w:rsidR="00646AD8" w:rsidRPr="00DD4576">
        <w:t>.</w:t>
      </w:r>
      <w:r w:rsidR="00396210" w:rsidRPr="00DD4576">
        <w:t xml:space="preserve"> </w:t>
      </w:r>
      <w:r w:rsidR="0006153D" w:rsidRPr="00DD4576">
        <w:t>Зі змісту конституційної скарги та долучених до неї матеріалів убачається</w:t>
      </w:r>
      <w:r w:rsidR="00E57426" w:rsidRPr="00DD4576">
        <w:t xml:space="preserve"> таке.</w:t>
      </w:r>
    </w:p>
    <w:p w:rsidR="001D3A14" w:rsidRPr="00DD4576" w:rsidRDefault="001D3A14" w:rsidP="00DD4576">
      <w:pPr>
        <w:pStyle w:val="af7"/>
        <w:spacing w:line="348" w:lineRule="auto"/>
        <w:ind w:firstLine="567"/>
      </w:pPr>
      <w:r w:rsidRPr="00DD4576">
        <w:t xml:space="preserve">У травні 2024 року Гаврилюк О.В. звернувся до Луцького міськрайонного суду Волинської області з позовом до Комунального підприємства „Луцьке підприємство електротранспорту“, у якому просив визнати договір, укладений між Луцькою філією Волинського обласного центру зайнятості та </w:t>
      </w:r>
      <w:r w:rsidR="0093476F" w:rsidRPr="00DD4576">
        <w:t>Комунальним підприємством „Луцьке підприємство електротранспорту“</w:t>
      </w:r>
      <w:r w:rsidRPr="00DD4576">
        <w:t>, про направлення його на навчання за професією „водій тролейбуса</w:t>
      </w:r>
      <w:r w:rsidR="00855D56" w:rsidRPr="00DD4576">
        <w:t>“</w:t>
      </w:r>
      <w:r w:rsidRPr="00DD4576">
        <w:t xml:space="preserve"> недійсним; визнати відмову у компенсації втраченого заробітку протиправною; визнати бездіяльність щодо відмови у компенсації вартості послуг протиправною та стягнути </w:t>
      </w:r>
      <w:r w:rsidR="00855D56" w:rsidRPr="00DD4576">
        <w:t xml:space="preserve">з </w:t>
      </w:r>
      <w:r w:rsidR="0093476F" w:rsidRPr="00DD4576">
        <w:t xml:space="preserve">Комунального підприємства „Луцьке підприємство електротранспорту“ </w:t>
      </w:r>
      <w:r w:rsidRPr="00DD4576">
        <w:t>втрачений заробіток. Луцький міськрайонний суд Волинської області рішенням від 3 вересня 2024 року відмовив у задоволенні позову</w:t>
      </w:r>
      <w:r w:rsidR="00855D56" w:rsidRPr="00DD4576">
        <w:t xml:space="preserve"> Гаврилюка О.В</w:t>
      </w:r>
      <w:r w:rsidRPr="00DD4576">
        <w:t>.</w:t>
      </w:r>
    </w:p>
    <w:p w:rsidR="00855D56" w:rsidRPr="00DD4576" w:rsidRDefault="001D3A14" w:rsidP="00DD4576">
      <w:pPr>
        <w:pStyle w:val="af7"/>
        <w:spacing w:line="348" w:lineRule="auto"/>
        <w:ind w:firstLine="567"/>
      </w:pPr>
      <w:r w:rsidRPr="00DD4576">
        <w:t>Н</w:t>
      </w:r>
      <w:r w:rsidR="00085E72" w:rsidRPr="00DD4576">
        <w:t>е погодившись з у</w:t>
      </w:r>
      <w:r w:rsidR="00855D56" w:rsidRPr="00DD4576">
        <w:t xml:space="preserve">казаним рішенням суду, </w:t>
      </w:r>
      <w:r w:rsidRPr="00DD4576">
        <w:t xml:space="preserve">Гаврилюк О.В. </w:t>
      </w:r>
      <w:r w:rsidR="00855D56" w:rsidRPr="00DD4576">
        <w:t>звернувся до Волинського апеляційного суду з апеляційною скаргою.</w:t>
      </w:r>
    </w:p>
    <w:p w:rsidR="001D3A14" w:rsidRPr="00DD4576" w:rsidRDefault="00D538AD" w:rsidP="00DD4576">
      <w:pPr>
        <w:pStyle w:val="af7"/>
        <w:spacing w:line="348" w:lineRule="auto"/>
        <w:ind w:firstLine="567"/>
      </w:pPr>
      <w:r w:rsidRPr="00DD4576">
        <w:t xml:space="preserve">У зв’язку </w:t>
      </w:r>
      <w:r w:rsidR="00D91BD1" w:rsidRPr="00DD4576">
        <w:t>і</w:t>
      </w:r>
      <w:r w:rsidRPr="00DD4576">
        <w:t>з несплатою Гаврилюком О.В. судового збор</w:t>
      </w:r>
      <w:r w:rsidR="00085E72" w:rsidRPr="00DD4576">
        <w:t>у п</w:t>
      </w:r>
      <w:r w:rsidR="00D91BD1" w:rsidRPr="00DD4576">
        <w:t>ід час подання</w:t>
      </w:r>
      <w:r w:rsidR="00085E72" w:rsidRPr="00DD4576">
        <w:t xml:space="preserve"> апеляційної скарги</w:t>
      </w:r>
      <w:r w:rsidRPr="00DD4576">
        <w:t xml:space="preserve"> </w:t>
      </w:r>
      <w:r w:rsidR="001D3A14" w:rsidRPr="00DD4576">
        <w:t xml:space="preserve">Волинський апеляційний суд ухвалою від 2 жовтня 2024 року залишив апеляційну скаргу без руху та надав </w:t>
      </w:r>
      <w:r w:rsidR="00CB6286" w:rsidRPr="00DD4576">
        <w:t>Гаврилюку О.В.</w:t>
      </w:r>
      <w:r w:rsidR="001D3A14" w:rsidRPr="00DD4576">
        <w:t xml:space="preserve"> десятиденний строк для усунення недоліків.</w:t>
      </w:r>
    </w:p>
    <w:p w:rsidR="001D3A14" w:rsidRPr="00DD4576" w:rsidRDefault="001D3A14" w:rsidP="00DD4576">
      <w:pPr>
        <w:pStyle w:val="af7"/>
        <w:spacing w:line="348" w:lineRule="auto"/>
        <w:ind w:firstLine="567"/>
      </w:pPr>
      <w:r w:rsidRPr="00DD4576">
        <w:t xml:space="preserve">Гаврилюк О.В. подав клопотання про звільнення його від сплати судового збору за подання апеляційної скарги, посилаючись на те, що розмір судового </w:t>
      </w:r>
      <w:r w:rsidRPr="00DD4576">
        <w:lastRenderedPageBreak/>
        <w:t>збору перевищує 5</w:t>
      </w:r>
      <w:r w:rsidR="004B5143">
        <w:t xml:space="preserve"> відсотків</w:t>
      </w:r>
      <w:r w:rsidRPr="00DD4576">
        <w:t xml:space="preserve"> розміру його річного доходу. Волинський апеляційний суд ухвалою від 7 жовтня 2024 року у задоволенні клопотання </w:t>
      </w:r>
      <w:r w:rsidR="00CB6286" w:rsidRPr="00DD4576">
        <w:t xml:space="preserve">Гаврилюка О.В. </w:t>
      </w:r>
      <w:r w:rsidRPr="00DD4576">
        <w:t>відмовив</w:t>
      </w:r>
      <w:r w:rsidR="00CB6286" w:rsidRPr="00DD4576">
        <w:t xml:space="preserve">, оскільки </w:t>
      </w:r>
      <w:r w:rsidR="00D91BD1" w:rsidRPr="00DD4576">
        <w:t>він</w:t>
      </w:r>
      <w:r w:rsidR="00CB6286" w:rsidRPr="00DD4576">
        <w:t xml:space="preserve"> не нада</w:t>
      </w:r>
      <w:r w:rsidR="00D91BD1" w:rsidRPr="00DD4576">
        <w:t>в</w:t>
      </w:r>
      <w:r w:rsidR="00CB6286" w:rsidRPr="00DD4576">
        <w:t xml:space="preserve"> </w:t>
      </w:r>
      <w:r w:rsidRPr="00DD4576">
        <w:t>належних та допустимих доказів, які були б підставою для звільнення його від сплати судового збору</w:t>
      </w:r>
      <w:r w:rsidR="00085E72" w:rsidRPr="00DD4576">
        <w:t>,</w:t>
      </w:r>
      <w:r w:rsidRPr="00DD4576">
        <w:t xml:space="preserve"> та продовжив строк залишення апеляційної скарги без руху.</w:t>
      </w:r>
    </w:p>
    <w:p w:rsidR="001D3A14" w:rsidRPr="00DD4576" w:rsidRDefault="00D91BD1" w:rsidP="00DD4576">
      <w:pPr>
        <w:pStyle w:val="af7"/>
        <w:spacing w:line="348" w:lineRule="auto"/>
        <w:ind w:firstLine="567"/>
      </w:pPr>
      <w:r w:rsidRPr="00DD4576">
        <w:t xml:space="preserve">Гаврилюк О.В. </w:t>
      </w:r>
      <w:r w:rsidR="001D3A14" w:rsidRPr="00DD4576">
        <w:t xml:space="preserve">8 жовтня 2024 року повторно подав клопотання про звільнення його від сплати судового збору за подання апеляційної скарги, посилаючись на те, що він є учасником бойових дій, а тому підлягає звільненню від сплати судового збору. Волинський апеляційний суд ухвалою від 10 жовтня 2024 року у задоволенні клопотання </w:t>
      </w:r>
      <w:r w:rsidR="00CB6286" w:rsidRPr="00DD4576">
        <w:t xml:space="preserve">Гаврилюка О.В. </w:t>
      </w:r>
      <w:r w:rsidR="001D3A14" w:rsidRPr="00DD4576">
        <w:t>відмовив</w:t>
      </w:r>
      <w:r w:rsidR="00CB6286" w:rsidRPr="00DD4576">
        <w:t xml:space="preserve">, оскільки </w:t>
      </w:r>
      <w:r w:rsidR="001D3A14" w:rsidRPr="00DD4576">
        <w:t>предметом позову не є захист саме соціальних гарантій</w:t>
      </w:r>
      <w:r w:rsidRPr="00DD4576">
        <w:t>,</w:t>
      </w:r>
      <w:r w:rsidR="001D3A14" w:rsidRPr="00DD4576">
        <w:t xml:space="preserve"> наданих законом </w:t>
      </w:r>
      <w:r w:rsidR="00816A93" w:rsidRPr="00DD4576">
        <w:t xml:space="preserve">Гаврилюку О.В. </w:t>
      </w:r>
      <w:r w:rsidR="001D3A14" w:rsidRPr="00DD4576">
        <w:t xml:space="preserve">як учаснику бойових </w:t>
      </w:r>
      <w:r w:rsidR="00CB6286" w:rsidRPr="00DD4576">
        <w:t>дій</w:t>
      </w:r>
      <w:r w:rsidR="00816A93" w:rsidRPr="00DD4576">
        <w:t>.</w:t>
      </w:r>
    </w:p>
    <w:p w:rsidR="00CB6286" w:rsidRPr="00DD4576" w:rsidRDefault="001D3A14" w:rsidP="00DD4576">
      <w:pPr>
        <w:pStyle w:val="af7"/>
        <w:spacing w:line="348" w:lineRule="auto"/>
        <w:ind w:firstLine="567"/>
      </w:pPr>
      <w:r w:rsidRPr="00DD4576">
        <w:t xml:space="preserve">У </w:t>
      </w:r>
      <w:r w:rsidR="00816A93" w:rsidRPr="00DD4576">
        <w:t>зв’язку</w:t>
      </w:r>
      <w:r w:rsidRPr="00DD4576">
        <w:t xml:space="preserve"> з тим, що Гаврилюк О.В. станом на 12 листопада 2024 року не сплатив судов</w:t>
      </w:r>
      <w:r w:rsidR="00D91BD1" w:rsidRPr="00DD4576">
        <w:t>ого</w:t>
      </w:r>
      <w:r w:rsidRPr="00DD4576">
        <w:t xml:space="preserve"> зб</w:t>
      </w:r>
      <w:r w:rsidR="00D91BD1" w:rsidRPr="00DD4576">
        <w:t>о</w:t>
      </w:r>
      <w:r w:rsidRPr="00DD4576">
        <w:t>р</w:t>
      </w:r>
      <w:r w:rsidR="00D91BD1" w:rsidRPr="00DD4576">
        <w:t>у</w:t>
      </w:r>
      <w:r w:rsidRPr="00DD4576">
        <w:t xml:space="preserve"> за подання апеляційної скарги, Волинський апеляційний суд ухвалою від 12 листопада 2024 року визнав її неподаною та повернув </w:t>
      </w:r>
      <w:r w:rsidR="00CB6286" w:rsidRPr="00DD4576">
        <w:t>Гаврилюку О.В.</w:t>
      </w:r>
    </w:p>
    <w:p w:rsidR="00CB6286" w:rsidRPr="00DD4576" w:rsidRDefault="00CB6286" w:rsidP="00DD4576">
      <w:pPr>
        <w:pStyle w:val="af7"/>
        <w:spacing w:line="348" w:lineRule="auto"/>
        <w:ind w:firstLine="567"/>
      </w:pPr>
      <w:r w:rsidRPr="00DD4576">
        <w:t>Н</w:t>
      </w:r>
      <w:r w:rsidR="00085E72" w:rsidRPr="00DD4576">
        <w:t xml:space="preserve">е погодившись </w:t>
      </w:r>
      <w:r w:rsidR="00D91BD1" w:rsidRPr="00DD4576">
        <w:t>і</w:t>
      </w:r>
      <w:r w:rsidR="00085E72" w:rsidRPr="00DD4576">
        <w:t>з у</w:t>
      </w:r>
      <w:r w:rsidRPr="00DD4576">
        <w:t>казаною ухвалою Волинського апеляційного суду, Гаврилюк О.В. звернувся до Верховного Суду з касаційною скаргою.</w:t>
      </w:r>
    </w:p>
    <w:p w:rsidR="00CB6286" w:rsidRPr="00DD4576" w:rsidRDefault="00CB6286" w:rsidP="00DD4576">
      <w:pPr>
        <w:pStyle w:val="af7"/>
        <w:spacing w:line="348" w:lineRule="auto"/>
        <w:ind w:firstLine="567"/>
      </w:pPr>
      <w:r w:rsidRPr="00DD4576">
        <w:t>К</w:t>
      </w:r>
      <w:r w:rsidR="001D3A14" w:rsidRPr="00DD4576">
        <w:t>олегі</w:t>
      </w:r>
      <w:r w:rsidRPr="00DD4576">
        <w:t>я</w:t>
      </w:r>
      <w:r w:rsidR="001D3A14" w:rsidRPr="00DD4576">
        <w:t xml:space="preserve"> суддів Другої судової палати Касаційного цивільного суду </w:t>
      </w:r>
      <w:r w:rsidRPr="00DD4576">
        <w:t xml:space="preserve">у складі Верховного Суду </w:t>
      </w:r>
      <w:r w:rsidR="001D3A14" w:rsidRPr="00DD4576">
        <w:t>ухвалою від 10 грудня 2024 року відмови</w:t>
      </w:r>
      <w:r w:rsidRPr="00DD4576">
        <w:t>ла</w:t>
      </w:r>
      <w:r w:rsidR="001D3A14" w:rsidRPr="00DD4576">
        <w:t xml:space="preserve"> у відкритті касаційного провадження</w:t>
      </w:r>
      <w:r w:rsidR="00816A93" w:rsidRPr="00DD4576">
        <w:t xml:space="preserve">, зазначивши, що </w:t>
      </w:r>
      <w:r w:rsidR="000369FE" w:rsidRPr="00DD4576">
        <w:t xml:space="preserve">„апеляційний суд, врахувавши предмет та підстави позову, зробив </w:t>
      </w:r>
      <w:r w:rsidR="00594E69" w:rsidRPr="00DD4576">
        <w:t>обґрунтований</w:t>
      </w:r>
      <w:r w:rsidR="000369FE" w:rsidRPr="00DD4576">
        <w:t xml:space="preserve"> висновок, що у цій справі </w:t>
      </w:r>
      <w:r w:rsidR="00085E72" w:rsidRPr="00DD4576">
        <w:br/>
      </w:r>
      <w:r w:rsidR="000369FE" w:rsidRPr="00DD4576">
        <w:t>Гаврилюк О.В. як учасник бойових дій не звільнений від сплати судового збору, оскільки зміст заявлених позивачем вимог свідчить, що вони не пов’язані з виконанням ним військових обов’язків та не стосуються його службових обов’язків, захисту його прав як учасника бойових дій“; „оскільки позивач не усунув недоліки скарги в строк, наданий судом ухвалою від 10 жовтня 2024 року, апеляційний суд повернув його апеляційну скаргу відповідно до закону“.</w:t>
      </w:r>
    </w:p>
    <w:p w:rsidR="00DD4576" w:rsidRDefault="00DD4576" w:rsidP="00DD4576">
      <w:pPr>
        <w:pStyle w:val="af7"/>
        <w:spacing w:line="348" w:lineRule="auto"/>
        <w:ind w:firstLine="567"/>
      </w:pPr>
    </w:p>
    <w:p w:rsidR="001D3A14" w:rsidRPr="00DD4576" w:rsidRDefault="006E64F1" w:rsidP="00DD4576">
      <w:pPr>
        <w:pStyle w:val="af7"/>
        <w:spacing w:line="348" w:lineRule="auto"/>
        <w:ind w:firstLine="567"/>
      </w:pPr>
      <w:r w:rsidRPr="00DD4576">
        <w:t>1.2.</w:t>
      </w:r>
      <w:r w:rsidR="00396210" w:rsidRPr="00DD4576">
        <w:t xml:space="preserve"> </w:t>
      </w:r>
      <w:r w:rsidR="001D3A14" w:rsidRPr="00DD4576">
        <w:t xml:space="preserve">Гаврилюк О.В. </w:t>
      </w:r>
      <w:r w:rsidR="001F6733" w:rsidRPr="00DD4576">
        <w:t>зазначає</w:t>
      </w:r>
      <w:r w:rsidR="00E317A9" w:rsidRPr="00DD4576">
        <w:t xml:space="preserve">, що </w:t>
      </w:r>
      <w:r w:rsidR="001F6733" w:rsidRPr="00DD4576">
        <w:t xml:space="preserve">„неконституційність положень статті 22 Закону &lt;…&gt; полягає в частині обмеження доступу до національного правосуддя </w:t>
      </w:r>
      <w:r w:rsidR="001F6733" w:rsidRPr="00DD4576">
        <w:lastRenderedPageBreak/>
        <w:t>ветеранам війни (учасникам бойових дій) за подання позовних заяв, апеляційних та касаційних скарг до судових інстанцій різних рівнів“.</w:t>
      </w:r>
    </w:p>
    <w:p w:rsidR="001D3A14" w:rsidRPr="00DD4576" w:rsidRDefault="00204F3E" w:rsidP="00DD4576">
      <w:pPr>
        <w:pStyle w:val="af7"/>
        <w:spacing w:line="348" w:lineRule="auto"/>
        <w:ind w:firstLine="567"/>
      </w:pPr>
      <w:r w:rsidRPr="00DD4576">
        <w:t xml:space="preserve">На думку </w:t>
      </w:r>
      <w:r w:rsidR="00BB6F07" w:rsidRPr="00DD4576">
        <w:t>автора клопотання,</w:t>
      </w:r>
      <w:r w:rsidRPr="00DD4576">
        <w:t xml:space="preserve"> </w:t>
      </w:r>
      <w:r w:rsidR="001F6733" w:rsidRPr="00DD4576">
        <w:t>на підставі частини другої статті 22 Закону „ветерани війни (учасники бойових дій) можуть звернутися до судів різних рівнів за подання позовних заяв, апеляційних та касаційних скарг без сплати судового збору лише у випадках порушення, наданих їм статтею 12 Закону &lt;…&gt; соціальних пільг та гарантій (соціальних прав)“.</w:t>
      </w:r>
    </w:p>
    <w:p w:rsidR="001D3A14" w:rsidRPr="00DD4576" w:rsidRDefault="008B5BAD" w:rsidP="00DD4576">
      <w:pPr>
        <w:pStyle w:val="af7"/>
        <w:spacing w:line="348" w:lineRule="auto"/>
        <w:ind w:firstLine="567"/>
      </w:pPr>
      <w:r w:rsidRPr="00DD4576">
        <w:t xml:space="preserve">Суб’єкт права на конституційну скаргу </w:t>
      </w:r>
      <w:r w:rsidR="004B166A" w:rsidRPr="00DD4576">
        <w:t>твердить</w:t>
      </w:r>
      <w:r w:rsidRPr="00DD4576">
        <w:t xml:space="preserve">, що </w:t>
      </w:r>
      <w:r w:rsidR="004B166A" w:rsidRPr="00DD4576">
        <w:t>застосуван</w:t>
      </w:r>
      <w:r w:rsidR="006B504D" w:rsidRPr="00DD4576">
        <w:t xml:space="preserve">ня оспорюваних приписів Закону </w:t>
      </w:r>
      <w:r w:rsidR="004B166A" w:rsidRPr="00DD4576">
        <w:t xml:space="preserve">в остаточному судовому рішенні позбавило </w:t>
      </w:r>
      <w:r w:rsidR="006B504D" w:rsidRPr="00DD4576">
        <w:t>його „</w:t>
      </w:r>
      <w:r w:rsidR="004B166A" w:rsidRPr="00DD4576">
        <w:t xml:space="preserve">вільного доступу до правосуддя, як пільгової </w:t>
      </w:r>
      <w:r w:rsidR="00175ADA" w:rsidRPr="00DD4576">
        <w:t>категорії</w:t>
      </w:r>
      <w:r w:rsidR="004B166A" w:rsidRPr="00DD4576">
        <w:t xml:space="preserve"> громадян </w:t>
      </w:r>
      <w:r w:rsidR="00520C98" w:rsidRPr="00DD4576">
        <w:t>‒</w:t>
      </w:r>
      <w:r w:rsidR="004B166A" w:rsidRPr="00DD4576">
        <w:t xml:space="preserve"> ветерана війни (учасника бойових дій)</w:t>
      </w:r>
      <w:r w:rsidR="006B504D" w:rsidRPr="00DD4576">
        <w:t>“</w:t>
      </w:r>
      <w:r w:rsidR="004B166A" w:rsidRPr="00DD4576">
        <w:t xml:space="preserve"> </w:t>
      </w:r>
      <w:r w:rsidR="006B504D" w:rsidRPr="00DD4576">
        <w:t>і</w:t>
      </w:r>
      <w:r w:rsidR="004B166A" w:rsidRPr="00DD4576">
        <w:t xml:space="preserve"> </w:t>
      </w:r>
      <w:r w:rsidR="002C050A" w:rsidRPr="00DD4576">
        <w:t xml:space="preserve">на підставі цих приписів </w:t>
      </w:r>
      <w:r w:rsidR="006B504D" w:rsidRPr="00DD4576">
        <w:t>йому</w:t>
      </w:r>
      <w:r w:rsidR="004B166A" w:rsidRPr="00DD4576">
        <w:t xml:space="preserve"> </w:t>
      </w:r>
      <w:r w:rsidR="006B504D" w:rsidRPr="00DD4576">
        <w:t>„</w:t>
      </w:r>
      <w:r w:rsidR="004B166A" w:rsidRPr="00DD4576">
        <w:t>було відмовлено у звільненні від сплати судового збору за подання апеляційної скарги, а також відмовлено в оскарженні у касаційному порядку відмови суду апеляційної інстанції у прийнятті до розгляду апеляційної скарги на рішення суду першої інстанції“</w:t>
      </w:r>
      <w:r w:rsidR="00175ADA" w:rsidRPr="00DD4576">
        <w:t>.</w:t>
      </w:r>
    </w:p>
    <w:p w:rsidR="002A1AE9" w:rsidRPr="00DD4576" w:rsidRDefault="002A1AE9" w:rsidP="00DD4576">
      <w:pPr>
        <w:pStyle w:val="af7"/>
        <w:spacing w:line="348" w:lineRule="auto"/>
        <w:ind w:firstLine="567"/>
      </w:pPr>
      <w:r w:rsidRPr="00DD4576">
        <w:t xml:space="preserve">Обґрунтовуючи свої твердження, </w:t>
      </w:r>
      <w:r w:rsidR="001D3A14" w:rsidRPr="00DD4576">
        <w:t xml:space="preserve">Гаврилюк О.В. </w:t>
      </w:r>
      <w:r w:rsidRPr="00DD4576">
        <w:t xml:space="preserve">цитує приписи Конституції України, </w:t>
      </w:r>
      <w:r w:rsidR="00EC5E29" w:rsidRPr="00DD4576">
        <w:t xml:space="preserve">Закону, Закону України „Про судовий збір“, </w:t>
      </w:r>
      <w:r w:rsidR="00204F3E" w:rsidRPr="00DD4576">
        <w:t xml:space="preserve">а також </w:t>
      </w:r>
      <w:r w:rsidR="00EC5E29" w:rsidRPr="00DD4576">
        <w:t xml:space="preserve">посилається </w:t>
      </w:r>
      <w:r w:rsidR="00204F3E" w:rsidRPr="00DD4576">
        <w:t xml:space="preserve">на </w:t>
      </w:r>
      <w:r w:rsidR="007A16A6" w:rsidRPr="00DD4576">
        <w:t>судов</w:t>
      </w:r>
      <w:r w:rsidR="00204F3E" w:rsidRPr="00DD4576">
        <w:t>і</w:t>
      </w:r>
      <w:r w:rsidR="007A16A6" w:rsidRPr="00DD4576">
        <w:t xml:space="preserve"> рішення </w:t>
      </w:r>
      <w:r w:rsidRPr="00DD4576">
        <w:t xml:space="preserve">у </w:t>
      </w:r>
      <w:r w:rsidR="00520C98" w:rsidRPr="00DD4576">
        <w:t>його</w:t>
      </w:r>
      <w:r w:rsidR="00204F3E" w:rsidRPr="00DD4576">
        <w:t xml:space="preserve"> справі, копії</w:t>
      </w:r>
      <w:r w:rsidRPr="00DD4576">
        <w:t xml:space="preserve"> як</w:t>
      </w:r>
      <w:r w:rsidR="00204F3E" w:rsidRPr="00DD4576">
        <w:t>их</w:t>
      </w:r>
      <w:r w:rsidRPr="00DD4576">
        <w:t xml:space="preserve"> долучен</w:t>
      </w:r>
      <w:r w:rsidR="004225FB" w:rsidRPr="00DD4576">
        <w:t>о</w:t>
      </w:r>
      <w:r w:rsidRPr="00DD4576">
        <w:t xml:space="preserve"> до конституційної скарги.</w:t>
      </w:r>
    </w:p>
    <w:p w:rsidR="00AA7FB0" w:rsidRPr="00DD4576" w:rsidRDefault="00AA7FB0" w:rsidP="00DD4576">
      <w:pPr>
        <w:pStyle w:val="af7"/>
        <w:spacing w:line="348" w:lineRule="auto"/>
        <w:ind w:firstLine="567"/>
      </w:pPr>
    </w:p>
    <w:p w:rsidR="008A7944" w:rsidRPr="00DD4576" w:rsidRDefault="00B4226B" w:rsidP="00DD457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>2.</w:t>
      </w:r>
      <w:r w:rsidR="00396210" w:rsidRPr="00DD4576">
        <w:rPr>
          <w:rFonts w:ascii="Times New Roman" w:hAnsi="Times New Roman"/>
          <w:sz w:val="28"/>
          <w:szCs w:val="28"/>
        </w:rPr>
        <w:t xml:space="preserve"> </w:t>
      </w:r>
      <w:r w:rsidR="008A7944" w:rsidRPr="00DD4576">
        <w:rPr>
          <w:rFonts w:ascii="Times New Roman" w:hAnsi="Times New Roman"/>
          <w:sz w:val="28"/>
          <w:szCs w:val="28"/>
        </w:rPr>
        <w:t>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FE2FB6" w:rsidRPr="00DD4576" w:rsidRDefault="00FE2FB6" w:rsidP="00DD4576">
      <w:pPr>
        <w:pStyle w:val="af7"/>
        <w:spacing w:line="348" w:lineRule="auto"/>
        <w:ind w:firstLine="567"/>
      </w:pPr>
      <w:r w:rsidRPr="00DD4576"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</w:t>
      </w:r>
      <w:r w:rsidR="00D21BF4" w:rsidRPr="00DD4576">
        <w:t>ідок застосування закону (пункт</w:t>
      </w:r>
      <w:r w:rsidR="00396210" w:rsidRPr="00DD4576">
        <w:t xml:space="preserve"> </w:t>
      </w:r>
      <w:r w:rsidRPr="00DD4576">
        <w:t>6 частини другої статті 55); конституційна скарга є прийнятною</w:t>
      </w:r>
      <w:r w:rsidR="00D425ED" w:rsidRPr="00DD4576">
        <w:t xml:space="preserve"> </w:t>
      </w:r>
      <w:r w:rsidRPr="00DD4576">
        <w:t>за умов її відповідності вимогам, визначеним статтями 55, 56 цього закону (абзац перший частини першої статті 77).</w:t>
      </w:r>
    </w:p>
    <w:p w:rsidR="00866DA3" w:rsidRPr="00DD4576" w:rsidRDefault="00202D76" w:rsidP="00DD4576">
      <w:pPr>
        <w:pStyle w:val="af7"/>
        <w:spacing w:line="348" w:lineRule="auto"/>
        <w:ind w:firstLine="567"/>
      </w:pPr>
      <w:r w:rsidRPr="00DD4576">
        <w:lastRenderedPageBreak/>
        <w:t xml:space="preserve">Із аналізу конституційної скарги вбачається, що </w:t>
      </w:r>
      <w:r w:rsidR="00A63EB1" w:rsidRPr="00DD4576">
        <w:t xml:space="preserve">Гаврилюк О.В., твердячи про невідповідність Конституції України (неконституційність) статті 22 Закону, </w:t>
      </w:r>
      <w:r w:rsidR="00866DA3" w:rsidRPr="00DD4576">
        <w:t>не обґрунтував, як саме оспорювані приписи Закону порушують його конституційне право на судовий захист</w:t>
      </w:r>
      <w:r w:rsidR="00A63EB1" w:rsidRPr="00DD4576">
        <w:t xml:space="preserve">, </w:t>
      </w:r>
      <w:r w:rsidR="00866DA3" w:rsidRPr="00DD4576">
        <w:t xml:space="preserve">та не аргументував своїх тверджень щодо їх невідповідності частинам першій, другій статті 22, „окремим приписам“ </w:t>
      </w:r>
      <w:r w:rsidR="00041F2E" w:rsidRPr="00DD4576">
        <w:br/>
      </w:r>
      <w:r w:rsidR="00866DA3" w:rsidRPr="00DD4576">
        <w:t xml:space="preserve">частини другої статті 55, частині першій статті 64 Конституції України. </w:t>
      </w:r>
    </w:p>
    <w:p w:rsidR="00A63EB1" w:rsidRPr="00DD4576" w:rsidRDefault="00866DA3" w:rsidP="00DD4576">
      <w:pPr>
        <w:pStyle w:val="af7"/>
        <w:spacing w:line="348" w:lineRule="auto"/>
        <w:ind w:firstLine="567"/>
      </w:pPr>
      <w:r w:rsidRPr="00DD4576">
        <w:t>Суб’єкт права на конституційну скаргу</w:t>
      </w:r>
      <w:r w:rsidR="00A63EB1" w:rsidRPr="00DD4576">
        <w:t xml:space="preserve"> </w:t>
      </w:r>
      <w:r w:rsidRPr="00DD4576">
        <w:t xml:space="preserve">обмежився цитуванням Конституції України, законів України та </w:t>
      </w:r>
      <w:r w:rsidR="00A63EB1" w:rsidRPr="00DD4576">
        <w:t>фактично висловив незгоду із законодавчим регулюванням встановлення учасникам бойових дій пільг зі сплати судового збору</w:t>
      </w:r>
      <w:r w:rsidRPr="00DD4576">
        <w:t>,</w:t>
      </w:r>
      <w:r w:rsidR="00A63EB1" w:rsidRPr="00DD4576">
        <w:t xml:space="preserve"> а також із судовими рішеннями у своїй справі, зокрема в частині застосування судами апеляційної та касаційної інстанцій у цій справі оспорюваних приписів Закону.</w:t>
      </w:r>
    </w:p>
    <w:p w:rsidR="00AE6D46" w:rsidRPr="00DD4576" w:rsidRDefault="00AE6D46" w:rsidP="00DD457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 xml:space="preserve">Конституційний Суд України неодноразово вказував, що особа, яка звертається до Конституційного Суду України, повинна не лише зазначити, а й обґрунтувати, як саме закон (його окремі приписи), який був застосований в остаточному судовому рішенні в її справі, порушує її гарантоване Конституцією України право [ухвали Першого сенату Конституційного Суду України </w:t>
      </w:r>
      <w:r w:rsidRPr="00DD4576">
        <w:rPr>
          <w:rFonts w:ascii="Times New Roman" w:hAnsi="Times New Roman"/>
          <w:sz w:val="28"/>
          <w:szCs w:val="28"/>
        </w:rPr>
        <w:br/>
        <w:t>від 13 червня 2018 року № 20-у(І)/2018, Другого сенату Конституційного Суду України від 10 травня 2023 року № 35-у(II)/2023]; цитування Конституції України, наведення змісту законів України без аргументації невідповідності Конституції України оспорюваних норм закону України не є обґрунтуванням тверджень щодо їх неконституційності [ухвали Великої палати Конституційного Суду України від 24 травня 2018 року № 23-</w:t>
      </w:r>
      <w:r w:rsidR="00DD4576">
        <w:rPr>
          <w:rFonts w:ascii="Times New Roman" w:hAnsi="Times New Roman"/>
          <w:sz w:val="28"/>
          <w:szCs w:val="28"/>
        </w:rPr>
        <w:t>у/2018, від 24 травня 2018 року</w:t>
      </w:r>
      <w:r w:rsidR="00DD4576">
        <w:rPr>
          <w:rFonts w:ascii="Times New Roman" w:hAnsi="Times New Roman"/>
          <w:sz w:val="28"/>
          <w:szCs w:val="28"/>
        </w:rPr>
        <w:br/>
      </w:r>
      <w:r w:rsidRPr="00DD4576">
        <w:rPr>
          <w:rFonts w:ascii="Times New Roman" w:hAnsi="Times New Roman"/>
          <w:sz w:val="28"/>
          <w:szCs w:val="28"/>
        </w:rPr>
        <w:t>№ 24-у/2018, від 31 травня 2018 року № 27</w:t>
      </w:r>
      <w:r w:rsidR="00DD4576">
        <w:rPr>
          <w:rFonts w:ascii="Times New Roman" w:hAnsi="Times New Roman"/>
          <w:sz w:val="28"/>
          <w:szCs w:val="28"/>
        </w:rPr>
        <w:t>-у/2018, від 7 червня 2018 року</w:t>
      </w:r>
      <w:r w:rsidR="00DD4576">
        <w:rPr>
          <w:rFonts w:ascii="Times New Roman" w:hAnsi="Times New Roman"/>
          <w:sz w:val="28"/>
          <w:szCs w:val="28"/>
        </w:rPr>
        <w:br/>
      </w:r>
      <w:r w:rsidRPr="00DD4576">
        <w:rPr>
          <w:rFonts w:ascii="Times New Roman" w:hAnsi="Times New Roman"/>
          <w:sz w:val="28"/>
          <w:szCs w:val="28"/>
        </w:rPr>
        <w:t>№ 34-у/2018, Ухвала Першого сена</w:t>
      </w:r>
      <w:r w:rsidR="00DD4576">
        <w:rPr>
          <w:rFonts w:ascii="Times New Roman" w:hAnsi="Times New Roman"/>
          <w:sz w:val="28"/>
          <w:szCs w:val="28"/>
        </w:rPr>
        <w:t>ту Конституційного Суду України</w:t>
      </w:r>
      <w:r w:rsidR="00DD4576">
        <w:rPr>
          <w:rFonts w:ascii="Times New Roman" w:hAnsi="Times New Roman"/>
          <w:sz w:val="28"/>
          <w:szCs w:val="28"/>
        </w:rPr>
        <w:br/>
      </w:r>
      <w:r w:rsidRPr="00DD4576">
        <w:rPr>
          <w:rFonts w:ascii="Times New Roman" w:hAnsi="Times New Roman"/>
          <w:sz w:val="28"/>
          <w:szCs w:val="28"/>
        </w:rPr>
        <w:t>від 22 березня 2023 року № 3-уп(І)/2023]; незгоду з судовими рішеннями не можна вважати обґрунтуванням тверджень щодо неконституційності оспорюваних положень закону [ухвали Другого сенату Конституційного Суду України від 6 червня 2018 року № 17-у(ІІ</w:t>
      </w:r>
      <w:r w:rsidR="00DD4576">
        <w:rPr>
          <w:rFonts w:ascii="Times New Roman" w:hAnsi="Times New Roman"/>
          <w:sz w:val="28"/>
          <w:szCs w:val="28"/>
        </w:rPr>
        <w:t>)/2018, від 23 лютого 2022 року</w:t>
      </w:r>
      <w:r w:rsidR="00DD4576">
        <w:rPr>
          <w:rFonts w:ascii="Times New Roman" w:hAnsi="Times New Roman"/>
          <w:sz w:val="28"/>
          <w:szCs w:val="28"/>
        </w:rPr>
        <w:br/>
      </w:r>
      <w:r w:rsidRPr="00DD4576">
        <w:rPr>
          <w:rFonts w:ascii="Times New Roman" w:hAnsi="Times New Roman"/>
          <w:sz w:val="28"/>
          <w:szCs w:val="28"/>
        </w:rPr>
        <w:t>№ 5-у(II)/2022, від 7 вересня 2022 року № 5-уп(II)/2022].</w:t>
      </w:r>
    </w:p>
    <w:p w:rsidR="00127DE7" w:rsidRPr="00DD4576" w:rsidRDefault="00F93898" w:rsidP="00DD457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lastRenderedPageBreak/>
        <w:t xml:space="preserve">Наведене свідчить, що </w:t>
      </w:r>
      <w:r w:rsidR="00A63EB1" w:rsidRPr="00DD4576">
        <w:rPr>
          <w:rFonts w:ascii="Times New Roman" w:hAnsi="Times New Roman"/>
          <w:sz w:val="28"/>
          <w:szCs w:val="28"/>
        </w:rPr>
        <w:t>Гаврилюк О.В.</w:t>
      </w:r>
      <w:r w:rsidR="00127DE7" w:rsidRPr="00DD4576">
        <w:rPr>
          <w:rFonts w:ascii="Times New Roman" w:hAnsi="Times New Roman"/>
          <w:sz w:val="28"/>
          <w:szCs w:val="28"/>
        </w:rPr>
        <w:t xml:space="preserve"> не обґрунтува</w:t>
      </w:r>
      <w:r w:rsidR="00A63EB1" w:rsidRPr="00DD4576">
        <w:rPr>
          <w:rFonts w:ascii="Times New Roman" w:hAnsi="Times New Roman"/>
          <w:sz w:val="28"/>
          <w:szCs w:val="28"/>
        </w:rPr>
        <w:t>в</w:t>
      </w:r>
      <w:r w:rsidR="00127DE7" w:rsidRPr="00DD4576">
        <w:rPr>
          <w:rFonts w:ascii="Times New Roman" w:hAnsi="Times New Roman"/>
          <w:sz w:val="28"/>
          <w:szCs w:val="28"/>
        </w:rPr>
        <w:t xml:space="preserve"> тв</w:t>
      </w:r>
      <w:r w:rsidR="00A63EB1" w:rsidRPr="00DD4576">
        <w:rPr>
          <w:rFonts w:ascii="Times New Roman" w:hAnsi="Times New Roman"/>
          <w:sz w:val="28"/>
          <w:szCs w:val="28"/>
        </w:rPr>
        <w:t>ерджень щодо неконституційності статті 22 Закону</w:t>
      </w:r>
      <w:r w:rsidR="00127DE7" w:rsidRPr="00DD4576">
        <w:rPr>
          <w:rFonts w:ascii="Times New Roman" w:hAnsi="Times New Roman"/>
          <w:sz w:val="28"/>
          <w:szCs w:val="28"/>
        </w:rPr>
        <w:t xml:space="preserve">, </w:t>
      </w:r>
      <w:r w:rsidR="00270C60" w:rsidRPr="00DD4576">
        <w:rPr>
          <w:rFonts w:ascii="Times New Roman" w:hAnsi="Times New Roman"/>
          <w:sz w:val="28"/>
          <w:szCs w:val="28"/>
        </w:rPr>
        <w:t>а отже</w:t>
      </w:r>
      <w:r w:rsidR="0055418F" w:rsidRPr="00DD4576">
        <w:rPr>
          <w:rFonts w:ascii="Times New Roman" w:hAnsi="Times New Roman"/>
          <w:sz w:val="28"/>
          <w:szCs w:val="28"/>
        </w:rPr>
        <w:t>,</w:t>
      </w:r>
      <w:r w:rsidR="00127DE7" w:rsidRPr="00DD4576">
        <w:rPr>
          <w:rFonts w:ascii="Times New Roman" w:hAnsi="Times New Roman"/>
          <w:sz w:val="28"/>
          <w:szCs w:val="28"/>
        </w:rPr>
        <w:t xml:space="preserve"> не дотрима</w:t>
      </w:r>
      <w:r w:rsidR="00A63EB1" w:rsidRPr="00DD4576">
        <w:rPr>
          <w:rFonts w:ascii="Times New Roman" w:hAnsi="Times New Roman"/>
          <w:sz w:val="28"/>
          <w:szCs w:val="28"/>
        </w:rPr>
        <w:t>в</w:t>
      </w:r>
      <w:r w:rsidR="00127DE7" w:rsidRPr="00DD4576">
        <w:rPr>
          <w:rFonts w:ascii="Times New Roman" w:hAnsi="Times New Roman"/>
          <w:sz w:val="28"/>
          <w:szCs w:val="28"/>
        </w:rPr>
        <w:t xml:space="preserve"> вимог пункту 6 </w:t>
      </w:r>
      <w:r w:rsidR="006E6281" w:rsidRPr="00DD4576">
        <w:rPr>
          <w:rFonts w:ascii="Times New Roman" w:hAnsi="Times New Roman"/>
          <w:sz w:val="28"/>
          <w:szCs w:val="28"/>
        </w:rPr>
        <w:br/>
      </w:r>
      <w:r w:rsidR="00127DE7" w:rsidRPr="00DD4576">
        <w:rPr>
          <w:rFonts w:ascii="Times New Roman" w:hAnsi="Times New Roman"/>
          <w:sz w:val="28"/>
          <w:szCs w:val="28"/>
        </w:rPr>
        <w:t>частини другої статті 55 Закону України „Про Конституційний Суд України“</w:t>
      </w:r>
      <w:r w:rsidR="00270C60" w:rsidRPr="00DD4576">
        <w:rPr>
          <w:rFonts w:ascii="Times New Roman" w:hAnsi="Times New Roman"/>
          <w:sz w:val="28"/>
          <w:szCs w:val="28"/>
        </w:rPr>
        <w:t xml:space="preserve">, що </w:t>
      </w:r>
      <w:r w:rsidR="00127DE7" w:rsidRPr="00DD4576">
        <w:rPr>
          <w:rFonts w:ascii="Times New Roman" w:hAnsi="Times New Roman"/>
          <w:sz w:val="28"/>
          <w:szCs w:val="28"/>
        </w:rPr>
        <w:t xml:space="preserve">є підставою для відмови у відкритті конституційного провадження у справі згідно з пунктом 4 статті 62 </w:t>
      </w:r>
      <w:r w:rsidR="00270C60" w:rsidRPr="00DD4576">
        <w:rPr>
          <w:rFonts w:ascii="Times New Roman" w:hAnsi="Times New Roman"/>
          <w:sz w:val="28"/>
          <w:szCs w:val="28"/>
        </w:rPr>
        <w:t>цього з</w:t>
      </w:r>
      <w:r w:rsidR="00127DE7" w:rsidRPr="00DD4576">
        <w:rPr>
          <w:rFonts w:ascii="Times New Roman" w:hAnsi="Times New Roman"/>
          <w:sz w:val="28"/>
          <w:szCs w:val="28"/>
        </w:rPr>
        <w:t>акону – неприйнятність конституційної скарги.</w:t>
      </w:r>
    </w:p>
    <w:p w:rsidR="006A6236" w:rsidRPr="00DD4576" w:rsidRDefault="006A6236" w:rsidP="00DD4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DD4576" w:rsidRDefault="00041BFE" w:rsidP="00DD457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DD4576">
        <w:rPr>
          <w:rFonts w:ascii="Times New Roman" w:hAnsi="Times New Roman"/>
          <w:sz w:val="28"/>
          <w:szCs w:val="28"/>
          <w:vertAlign w:val="superscript"/>
        </w:rPr>
        <w:t>1</w:t>
      </w:r>
      <w:r w:rsidRPr="00DD4576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C5673C" w:rsidRPr="00DD4576" w:rsidRDefault="00C5673C" w:rsidP="00DD45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DD4576" w:rsidRDefault="00120FB6" w:rsidP="00DD4576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DD4576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DD4576" w:rsidRDefault="00120FB6" w:rsidP="00DD4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6693" w:rsidRPr="00DD4576" w:rsidRDefault="00E81884" w:rsidP="00DD457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>1.</w:t>
      </w:r>
      <w:r w:rsidR="0065347F" w:rsidRPr="00DD4576">
        <w:rPr>
          <w:rFonts w:ascii="Times New Roman" w:hAnsi="Times New Roman"/>
          <w:sz w:val="28"/>
          <w:szCs w:val="28"/>
        </w:rPr>
        <w:t xml:space="preserve"> </w:t>
      </w:r>
      <w:r w:rsidR="008A6693" w:rsidRPr="00DD4576">
        <w:rPr>
          <w:rFonts w:ascii="Times New Roman" w:hAnsi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A63EB1" w:rsidRPr="00DD4576">
        <w:rPr>
          <w:rFonts w:ascii="Times New Roman" w:hAnsi="Times New Roman"/>
          <w:sz w:val="28"/>
          <w:szCs w:val="28"/>
        </w:rPr>
        <w:t xml:space="preserve">Гаврилюка Олександра Володимировича щодо відповідності Конституції України (конституційності) статті 22 Закону України „Про статус ветеранів війни, гарантії їх соціального захисту“ від 22 жовтня </w:t>
      </w:r>
      <w:r w:rsidR="00041F2E" w:rsidRPr="00DD4576">
        <w:rPr>
          <w:rFonts w:ascii="Times New Roman" w:hAnsi="Times New Roman"/>
          <w:sz w:val="28"/>
          <w:szCs w:val="28"/>
        </w:rPr>
        <w:br/>
      </w:r>
      <w:r w:rsidR="00A63EB1" w:rsidRPr="00DD4576">
        <w:rPr>
          <w:rFonts w:ascii="Times New Roman" w:hAnsi="Times New Roman"/>
          <w:sz w:val="28"/>
          <w:szCs w:val="28"/>
        </w:rPr>
        <w:t>1993 року № 3551–XII зі змінами</w:t>
      </w:r>
      <w:r w:rsidR="00861F98" w:rsidRPr="00DD4576">
        <w:rPr>
          <w:rFonts w:ascii="Times New Roman" w:hAnsi="Times New Roman"/>
          <w:sz w:val="28"/>
          <w:szCs w:val="28"/>
        </w:rPr>
        <w:t xml:space="preserve"> </w:t>
      </w:r>
      <w:r w:rsidR="008A6693" w:rsidRPr="00DD4576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AE286F" w:rsidRPr="00DD4576" w:rsidRDefault="00AE286F" w:rsidP="00DD4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4E77" w:rsidRDefault="004F51F7" w:rsidP="00DD4576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576">
        <w:rPr>
          <w:rFonts w:ascii="Times New Roman" w:hAnsi="Times New Roman"/>
          <w:sz w:val="28"/>
          <w:szCs w:val="28"/>
        </w:rPr>
        <w:t xml:space="preserve">2. </w:t>
      </w:r>
      <w:r w:rsidR="007E4E77" w:rsidRPr="00DD4576">
        <w:rPr>
          <w:rFonts w:ascii="Times New Roman" w:hAnsi="Times New Roman"/>
          <w:sz w:val="28"/>
          <w:szCs w:val="28"/>
        </w:rPr>
        <w:t>Ухвала Третьої колегії суддів Другого сенату Конституційного Суду України є остаточною.</w:t>
      </w:r>
    </w:p>
    <w:p w:rsidR="00DD4576" w:rsidRDefault="00DD4576" w:rsidP="00DD4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4576" w:rsidRDefault="00DD4576" w:rsidP="00DD4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621029" w:rsidRDefault="00621029" w:rsidP="00621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029" w:rsidRPr="00621029" w:rsidRDefault="00621029" w:rsidP="00621029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1029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621029" w:rsidRPr="00621029" w:rsidRDefault="00621029" w:rsidP="00621029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1029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462841" w:rsidRPr="00621029" w:rsidRDefault="00621029" w:rsidP="00621029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1029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462841" w:rsidRPr="00621029" w:rsidSect="00DD4576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73" w:rsidRDefault="005E2573" w:rsidP="00626CE6">
      <w:pPr>
        <w:spacing w:after="0" w:line="240" w:lineRule="auto"/>
      </w:pPr>
      <w:r>
        <w:separator/>
      </w:r>
    </w:p>
  </w:endnote>
  <w:endnote w:type="continuationSeparator" w:id="0">
    <w:p w:rsidR="005E2573" w:rsidRDefault="005E2573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76" w:rsidRPr="00DD4576" w:rsidRDefault="00DD4576">
    <w:pPr>
      <w:pStyle w:val="a5"/>
      <w:rPr>
        <w:rFonts w:ascii="Times New Roman" w:hAnsi="Times New Roman"/>
        <w:sz w:val="10"/>
        <w:szCs w:val="10"/>
      </w:rPr>
    </w:pPr>
    <w:r w:rsidRPr="00DD4576">
      <w:rPr>
        <w:rFonts w:ascii="Times New Roman" w:hAnsi="Times New Roman"/>
        <w:sz w:val="10"/>
        <w:szCs w:val="10"/>
      </w:rPr>
      <w:fldChar w:fldCharType="begin"/>
    </w:r>
    <w:r w:rsidRPr="00DD4576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DD4576">
      <w:rPr>
        <w:rFonts w:ascii="Times New Roman" w:hAnsi="Times New Roman"/>
        <w:sz w:val="10"/>
        <w:szCs w:val="10"/>
      </w:rPr>
      <w:fldChar w:fldCharType="separate"/>
    </w:r>
    <w:r w:rsidR="004B5143">
      <w:rPr>
        <w:rFonts w:ascii="Times New Roman" w:hAnsi="Times New Roman"/>
        <w:noProof/>
        <w:sz w:val="10"/>
        <w:szCs w:val="10"/>
        <w:lang w:val="uk-UA"/>
      </w:rPr>
      <w:t>G:\2025\Suddi\II senat\III koleg\9.docx</w:t>
    </w:r>
    <w:r w:rsidRPr="00DD4576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76" w:rsidRPr="00DD4576" w:rsidRDefault="00DD4576">
    <w:pPr>
      <w:pStyle w:val="a5"/>
      <w:rPr>
        <w:rFonts w:ascii="Times New Roman" w:hAnsi="Times New Roman"/>
        <w:sz w:val="10"/>
        <w:szCs w:val="10"/>
      </w:rPr>
    </w:pPr>
    <w:r w:rsidRPr="00DD4576">
      <w:rPr>
        <w:rFonts w:ascii="Times New Roman" w:hAnsi="Times New Roman"/>
        <w:sz w:val="10"/>
        <w:szCs w:val="10"/>
      </w:rPr>
      <w:fldChar w:fldCharType="begin"/>
    </w:r>
    <w:r w:rsidRPr="00DD4576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DD4576">
      <w:rPr>
        <w:rFonts w:ascii="Times New Roman" w:hAnsi="Times New Roman"/>
        <w:sz w:val="10"/>
        <w:szCs w:val="10"/>
      </w:rPr>
      <w:fldChar w:fldCharType="separate"/>
    </w:r>
    <w:r w:rsidR="004B5143">
      <w:rPr>
        <w:rFonts w:ascii="Times New Roman" w:hAnsi="Times New Roman"/>
        <w:noProof/>
        <w:sz w:val="10"/>
        <w:szCs w:val="10"/>
        <w:lang w:val="uk-UA"/>
      </w:rPr>
      <w:t>G:\2025\Suddi\II senat\III koleg\9.docx</w:t>
    </w:r>
    <w:r w:rsidRPr="00DD457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73" w:rsidRDefault="005E2573" w:rsidP="00626CE6">
      <w:pPr>
        <w:spacing w:after="0" w:line="240" w:lineRule="auto"/>
      </w:pPr>
      <w:r>
        <w:separator/>
      </w:r>
    </w:p>
  </w:footnote>
  <w:footnote w:type="continuationSeparator" w:id="0">
    <w:p w:rsidR="005E2573" w:rsidRDefault="005E2573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DD4576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DD4576">
      <w:rPr>
        <w:rFonts w:ascii="Times New Roman" w:hAnsi="Times New Roman"/>
        <w:sz w:val="28"/>
        <w:szCs w:val="28"/>
      </w:rPr>
      <w:fldChar w:fldCharType="begin"/>
    </w:r>
    <w:r w:rsidRPr="00DD4576">
      <w:rPr>
        <w:rFonts w:ascii="Times New Roman" w:hAnsi="Times New Roman"/>
        <w:sz w:val="28"/>
        <w:szCs w:val="28"/>
      </w:rPr>
      <w:instrText>PAGE   \* MERGEFORMAT</w:instrText>
    </w:r>
    <w:r w:rsidRPr="00DD4576">
      <w:rPr>
        <w:rFonts w:ascii="Times New Roman" w:hAnsi="Times New Roman"/>
        <w:sz w:val="28"/>
        <w:szCs w:val="28"/>
      </w:rPr>
      <w:fldChar w:fldCharType="separate"/>
    </w:r>
    <w:r w:rsidR="00621029">
      <w:rPr>
        <w:rFonts w:ascii="Times New Roman" w:hAnsi="Times New Roman"/>
        <w:noProof/>
        <w:sz w:val="28"/>
        <w:szCs w:val="28"/>
      </w:rPr>
      <w:t>5</w:t>
    </w:r>
    <w:r w:rsidRPr="00DD457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1F41"/>
    <w:rsid w:val="00004ADA"/>
    <w:rsid w:val="00010429"/>
    <w:rsid w:val="00013AA4"/>
    <w:rsid w:val="00013F27"/>
    <w:rsid w:val="00014D87"/>
    <w:rsid w:val="000168DF"/>
    <w:rsid w:val="0002083F"/>
    <w:rsid w:val="000218D3"/>
    <w:rsid w:val="00021A97"/>
    <w:rsid w:val="0002413D"/>
    <w:rsid w:val="0002514B"/>
    <w:rsid w:val="000279F0"/>
    <w:rsid w:val="00027DD4"/>
    <w:rsid w:val="00030042"/>
    <w:rsid w:val="000332CE"/>
    <w:rsid w:val="00033864"/>
    <w:rsid w:val="000338E5"/>
    <w:rsid w:val="00033BA2"/>
    <w:rsid w:val="00034A2D"/>
    <w:rsid w:val="00035267"/>
    <w:rsid w:val="000369FE"/>
    <w:rsid w:val="000374C6"/>
    <w:rsid w:val="0003770E"/>
    <w:rsid w:val="00041BFE"/>
    <w:rsid w:val="00041F2E"/>
    <w:rsid w:val="00042763"/>
    <w:rsid w:val="000429E9"/>
    <w:rsid w:val="00047277"/>
    <w:rsid w:val="00047674"/>
    <w:rsid w:val="00050AD9"/>
    <w:rsid w:val="00052D91"/>
    <w:rsid w:val="00052DBA"/>
    <w:rsid w:val="00053234"/>
    <w:rsid w:val="00053583"/>
    <w:rsid w:val="00057960"/>
    <w:rsid w:val="000608E3"/>
    <w:rsid w:val="0006153D"/>
    <w:rsid w:val="000641CF"/>
    <w:rsid w:val="00067385"/>
    <w:rsid w:val="00070ABC"/>
    <w:rsid w:val="00070BDD"/>
    <w:rsid w:val="00070C19"/>
    <w:rsid w:val="00071ACA"/>
    <w:rsid w:val="00072FBA"/>
    <w:rsid w:val="000734F9"/>
    <w:rsid w:val="00073708"/>
    <w:rsid w:val="00074825"/>
    <w:rsid w:val="00075425"/>
    <w:rsid w:val="0007613E"/>
    <w:rsid w:val="0007713F"/>
    <w:rsid w:val="0007718C"/>
    <w:rsid w:val="000805B7"/>
    <w:rsid w:val="000819EA"/>
    <w:rsid w:val="00082A70"/>
    <w:rsid w:val="00085E72"/>
    <w:rsid w:val="00085FBE"/>
    <w:rsid w:val="00091402"/>
    <w:rsid w:val="000924D5"/>
    <w:rsid w:val="00092BD1"/>
    <w:rsid w:val="0009394A"/>
    <w:rsid w:val="000940DC"/>
    <w:rsid w:val="00094B93"/>
    <w:rsid w:val="0009562F"/>
    <w:rsid w:val="00096BFB"/>
    <w:rsid w:val="000A0E08"/>
    <w:rsid w:val="000A2931"/>
    <w:rsid w:val="000A4987"/>
    <w:rsid w:val="000A4E70"/>
    <w:rsid w:val="000A638D"/>
    <w:rsid w:val="000A68CE"/>
    <w:rsid w:val="000A7EFC"/>
    <w:rsid w:val="000B12BC"/>
    <w:rsid w:val="000B30CA"/>
    <w:rsid w:val="000B3819"/>
    <w:rsid w:val="000B4008"/>
    <w:rsid w:val="000B446D"/>
    <w:rsid w:val="000B58B4"/>
    <w:rsid w:val="000B615B"/>
    <w:rsid w:val="000B6E70"/>
    <w:rsid w:val="000B747F"/>
    <w:rsid w:val="000B7864"/>
    <w:rsid w:val="000C028A"/>
    <w:rsid w:val="000C0516"/>
    <w:rsid w:val="000C1CD5"/>
    <w:rsid w:val="000C32EB"/>
    <w:rsid w:val="000C6003"/>
    <w:rsid w:val="000D3557"/>
    <w:rsid w:val="000D3798"/>
    <w:rsid w:val="000D3A27"/>
    <w:rsid w:val="000D42E9"/>
    <w:rsid w:val="000E01B3"/>
    <w:rsid w:val="000E076D"/>
    <w:rsid w:val="000E2D6A"/>
    <w:rsid w:val="000E2FC3"/>
    <w:rsid w:val="000E3495"/>
    <w:rsid w:val="000E34E5"/>
    <w:rsid w:val="000E401F"/>
    <w:rsid w:val="000E5A21"/>
    <w:rsid w:val="000E7F58"/>
    <w:rsid w:val="000F285F"/>
    <w:rsid w:val="000F3BDB"/>
    <w:rsid w:val="000F43C4"/>
    <w:rsid w:val="000F450D"/>
    <w:rsid w:val="000F6C3F"/>
    <w:rsid w:val="000F6D6F"/>
    <w:rsid w:val="00100DBA"/>
    <w:rsid w:val="00102020"/>
    <w:rsid w:val="001035EB"/>
    <w:rsid w:val="00104D24"/>
    <w:rsid w:val="00104EEE"/>
    <w:rsid w:val="00106551"/>
    <w:rsid w:val="001068DD"/>
    <w:rsid w:val="00106D93"/>
    <w:rsid w:val="00107495"/>
    <w:rsid w:val="00107876"/>
    <w:rsid w:val="0011018C"/>
    <w:rsid w:val="0011051E"/>
    <w:rsid w:val="00110877"/>
    <w:rsid w:val="00111520"/>
    <w:rsid w:val="00111556"/>
    <w:rsid w:val="001116D5"/>
    <w:rsid w:val="001122F3"/>
    <w:rsid w:val="00114AEA"/>
    <w:rsid w:val="00116B3A"/>
    <w:rsid w:val="00120FB6"/>
    <w:rsid w:val="00121B1F"/>
    <w:rsid w:val="001237D4"/>
    <w:rsid w:val="00126DE3"/>
    <w:rsid w:val="001278E7"/>
    <w:rsid w:val="00127DE7"/>
    <w:rsid w:val="0013108A"/>
    <w:rsid w:val="00131167"/>
    <w:rsid w:val="00135EB7"/>
    <w:rsid w:val="0013673A"/>
    <w:rsid w:val="00136BD9"/>
    <w:rsid w:val="001404CD"/>
    <w:rsid w:val="00140F15"/>
    <w:rsid w:val="00141E2D"/>
    <w:rsid w:val="0014685B"/>
    <w:rsid w:val="00147870"/>
    <w:rsid w:val="00151215"/>
    <w:rsid w:val="00151969"/>
    <w:rsid w:val="00152152"/>
    <w:rsid w:val="001521C7"/>
    <w:rsid w:val="00154047"/>
    <w:rsid w:val="00157E9D"/>
    <w:rsid w:val="00162240"/>
    <w:rsid w:val="001622E0"/>
    <w:rsid w:val="0016253A"/>
    <w:rsid w:val="00162734"/>
    <w:rsid w:val="00163A7E"/>
    <w:rsid w:val="00164BF3"/>
    <w:rsid w:val="00165038"/>
    <w:rsid w:val="001654C7"/>
    <w:rsid w:val="00165712"/>
    <w:rsid w:val="0016624D"/>
    <w:rsid w:val="00166519"/>
    <w:rsid w:val="00166DA2"/>
    <w:rsid w:val="00170231"/>
    <w:rsid w:val="001755F2"/>
    <w:rsid w:val="00175ADA"/>
    <w:rsid w:val="00177578"/>
    <w:rsid w:val="0018003A"/>
    <w:rsid w:val="001801E8"/>
    <w:rsid w:val="001804B4"/>
    <w:rsid w:val="0018306F"/>
    <w:rsid w:val="0018411F"/>
    <w:rsid w:val="001848E2"/>
    <w:rsid w:val="00184AB5"/>
    <w:rsid w:val="00185E70"/>
    <w:rsid w:val="00190470"/>
    <w:rsid w:val="00190DC5"/>
    <w:rsid w:val="0019104F"/>
    <w:rsid w:val="00191215"/>
    <w:rsid w:val="00191BE5"/>
    <w:rsid w:val="00192429"/>
    <w:rsid w:val="001931A2"/>
    <w:rsid w:val="001935FF"/>
    <w:rsid w:val="0019405B"/>
    <w:rsid w:val="00195146"/>
    <w:rsid w:val="001956BA"/>
    <w:rsid w:val="00196C59"/>
    <w:rsid w:val="00196E77"/>
    <w:rsid w:val="001971F8"/>
    <w:rsid w:val="001976D5"/>
    <w:rsid w:val="001A2C1B"/>
    <w:rsid w:val="001A37CF"/>
    <w:rsid w:val="001A3DE7"/>
    <w:rsid w:val="001A62A5"/>
    <w:rsid w:val="001A7A63"/>
    <w:rsid w:val="001A7FFE"/>
    <w:rsid w:val="001B02FB"/>
    <w:rsid w:val="001B103C"/>
    <w:rsid w:val="001B1E89"/>
    <w:rsid w:val="001B37CD"/>
    <w:rsid w:val="001B5C08"/>
    <w:rsid w:val="001B6242"/>
    <w:rsid w:val="001C0415"/>
    <w:rsid w:val="001C3856"/>
    <w:rsid w:val="001C608D"/>
    <w:rsid w:val="001C70C0"/>
    <w:rsid w:val="001C7F71"/>
    <w:rsid w:val="001D084C"/>
    <w:rsid w:val="001D23B1"/>
    <w:rsid w:val="001D2442"/>
    <w:rsid w:val="001D2D64"/>
    <w:rsid w:val="001D3A14"/>
    <w:rsid w:val="001D5E7B"/>
    <w:rsid w:val="001D60AC"/>
    <w:rsid w:val="001D6629"/>
    <w:rsid w:val="001D6B43"/>
    <w:rsid w:val="001D762F"/>
    <w:rsid w:val="001E0966"/>
    <w:rsid w:val="001E0C08"/>
    <w:rsid w:val="001E1ACD"/>
    <w:rsid w:val="001E1D92"/>
    <w:rsid w:val="001E3089"/>
    <w:rsid w:val="001E5AB1"/>
    <w:rsid w:val="001E5E99"/>
    <w:rsid w:val="001E6980"/>
    <w:rsid w:val="001E6B9B"/>
    <w:rsid w:val="001E6D53"/>
    <w:rsid w:val="001E7D05"/>
    <w:rsid w:val="001F07AD"/>
    <w:rsid w:val="001F1281"/>
    <w:rsid w:val="001F5547"/>
    <w:rsid w:val="001F6709"/>
    <w:rsid w:val="001F6733"/>
    <w:rsid w:val="001F6D91"/>
    <w:rsid w:val="001F77BE"/>
    <w:rsid w:val="001F77D4"/>
    <w:rsid w:val="00200751"/>
    <w:rsid w:val="00201497"/>
    <w:rsid w:val="00201931"/>
    <w:rsid w:val="00201E13"/>
    <w:rsid w:val="00201E53"/>
    <w:rsid w:val="0020254F"/>
    <w:rsid w:val="00202D75"/>
    <w:rsid w:val="00202D76"/>
    <w:rsid w:val="00202E8E"/>
    <w:rsid w:val="00202EA5"/>
    <w:rsid w:val="00204BE4"/>
    <w:rsid w:val="00204F3E"/>
    <w:rsid w:val="002059D5"/>
    <w:rsid w:val="0020647A"/>
    <w:rsid w:val="00210DE7"/>
    <w:rsid w:val="0021424D"/>
    <w:rsid w:val="00214F8B"/>
    <w:rsid w:val="0021574D"/>
    <w:rsid w:val="0021584D"/>
    <w:rsid w:val="00216DE9"/>
    <w:rsid w:val="00217163"/>
    <w:rsid w:val="00221554"/>
    <w:rsid w:val="00221D16"/>
    <w:rsid w:val="0022276A"/>
    <w:rsid w:val="00225462"/>
    <w:rsid w:val="002258F3"/>
    <w:rsid w:val="002264C1"/>
    <w:rsid w:val="0022777A"/>
    <w:rsid w:val="0022792B"/>
    <w:rsid w:val="002309DE"/>
    <w:rsid w:val="00233F7E"/>
    <w:rsid w:val="0023425A"/>
    <w:rsid w:val="00235020"/>
    <w:rsid w:val="00235549"/>
    <w:rsid w:val="00237400"/>
    <w:rsid w:val="0023769C"/>
    <w:rsid w:val="00237764"/>
    <w:rsid w:val="002410FE"/>
    <w:rsid w:val="00241C89"/>
    <w:rsid w:val="00242835"/>
    <w:rsid w:val="002534A9"/>
    <w:rsid w:val="00253C8D"/>
    <w:rsid w:val="00253D28"/>
    <w:rsid w:val="0025401B"/>
    <w:rsid w:val="002540A0"/>
    <w:rsid w:val="00254957"/>
    <w:rsid w:val="00254B2B"/>
    <w:rsid w:val="00255B87"/>
    <w:rsid w:val="00256DF5"/>
    <w:rsid w:val="002601D0"/>
    <w:rsid w:val="002609B6"/>
    <w:rsid w:val="002614E8"/>
    <w:rsid w:val="002617FE"/>
    <w:rsid w:val="0026288C"/>
    <w:rsid w:val="00262900"/>
    <w:rsid w:val="0026418C"/>
    <w:rsid w:val="00264B75"/>
    <w:rsid w:val="00265534"/>
    <w:rsid w:val="00265E95"/>
    <w:rsid w:val="002676B5"/>
    <w:rsid w:val="00270C60"/>
    <w:rsid w:val="00270DCC"/>
    <w:rsid w:val="002719B6"/>
    <w:rsid w:val="00272580"/>
    <w:rsid w:val="002725BD"/>
    <w:rsid w:val="002727CB"/>
    <w:rsid w:val="00272A15"/>
    <w:rsid w:val="00272B10"/>
    <w:rsid w:val="00275F02"/>
    <w:rsid w:val="002763EF"/>
    <w:rsid w:val="002815A7"/>
    <w:rsid w:val="00281C40"/>
    <w:rsid w:val="002831B1"/>
    <w:rsid w:val="00283AA6"/>
    <w:rsid w:val="002870D4"/>
    <w:rsid w:val="00291192"/>
    <w:rsid w:val="00291854"/>
    <w:rsid w:val="00293F36"/>
    <w:rsid w:val="00296C47"/>
    <w:rsid w:val="00297237"/>
    <w:rsid w:val="00297A3F"/>
    <w:rsid w:val="002A00EB"/>
    <w:rsid w:val="002A09A7"/>
    <w:rsid w:val="002A0C99"/>
    <w:rsid w:val="002A1AE9"/>
    <w:rsid w:val="002A2C6C"/>
    <w:rsid w:val="002A3827"/>
    <w:rsid w:val="002A38B4"/>
    <w:rsid w:val="002A3ADE"/>
    <w:rsid w:val="002A63DD"/>
    <w:rsid w:val="002B2EC7"/>
    <w:rsid w:val="002B4065"/>
    <w:rsid w:val="002B7B41"/>
    <w:rsid w:val="002B7D61"/>
    <w:rsid w:val="002C050A"/>
    <w:rsid w:val="002C0DB6"/>
    <w:rsid w:val="002C2054"/>
    <w:rsid w:val="002C2E92"/>
    <w:rsid w:val="002C405C"/>
    <w:rsid w:val="002C4121"/>
    <w:rsid w:val="002D1020"/>
    <w:rsid w:val="002D370A"/>
    <w:rsid w:val="002D5FFD"/>
    <w:rsid w:val="002D7436"/>
    <w:rsid w:val="002D76BF"/>
    <w:rsid w:val="002E0AEB"/>
    <w:rsid w:val="002E17ED"/>
    <w:rsid w:val="002E1F54"/>
    <w:rsid w:val="002E26DE"/>
    <w:rsid w:val="002E5C61"/>
    <w:rsid w:val="002E6489"/>
    <w:rsid w:val="002E720B"/>
    <w:rsid w:val="002F1B01"/>
    <w:rsid w:val="002F20AD"/>
    <w:rsid w:val="002F2A98"/>
    <w:rsid w:val="002F39D3"/>
    <w:rsid w:val="002F4803"/>
    <w:rsid w:val="002F6714"/>
    <w:rsid w:val="002F7375"/>
    <w:rsid w:val="00302063"/>
    <w:rsid w:val="00302C19"/>
    <w:rsid w:val="0030403F"/>
    <w:rsid w:val="003047C3"/>
    <w:rsid w:val="00304D50"/>
    <w:rsid w:val="0030697B"/>
    <w:rsid w:val="00307C1B"/>
    <w:rsid w:val="0031077A"/>
    <w:rsid w:val="00311692"/>
    <w:rsid w:val="00311EAB"/>
    <w:rsid w:val="0031574D"/>
    <w:rsid w:val="00317254"/>
    <w:rsid w:val="00317D5D"/>
    <w:rsid w:val="003212C9"/>
    <w:rsid w:val="00324928"/>
    <w:rsid w:val="003270EF"/>
    <w:rsid w:val="003302A3"/>
    <w:rsid w:val="003306DB"/>
    <w:rsid w:val="0033221F"/>
    <w:rsid w:val="00334A38"/>
    <w:rsid w:val="003360EF"/>
    <w:rsid w:val="00336AD8"/>
    <w:rsid w:val="003405B6"/>
    <w:rsid w:val="003415DD"/>
    <w:rsid w:val="00342456"/>
    <w:rsid w:val="0034251A"/>
    <w:rsid w:val="00344323"/>
    <w:rsid w:val="00347845"/>
    <w:rsid w:val="003515B2"/>
    <w:rsid w:val="00354592"/>
    <w:rsid w:val="00356100"/>
    <w:rsid w:val="00356312"/>
    <w:rsid w:val="00361A2F"/>
    <w:rsid w:val="00365C0E"/>
    <w:rsid w:val="0036648B"/>
    <w:rsid w:val="00366C88"/>
    <w:rsid w:val="003702F8"/>
    <w:rsid w:val="00370BB1"/>
    <w:rsid w:val="00371589"/>
    <w:rsid w:val="003715DE"/>
    <w:rsid w:val="00371818"/>
    <w:rsid w:val="00371C8E"/>
    <w:rsid w:val="00372CDC"/>
    <w:rsid w:val="00376F0F"/>
    <w:rsid w:val="003777CF"/>
    <w:rsid w:val="0038018F"/>
    <w:rsid w:val="00381FF7"/>
    <w:rsid w:val="00382F27"/>
    <w:rsid w:val="00386956"/>
    <w:rsid w:val="00391890"/>
    <w:rsid w:val="00391C7F"/>
    <w:rsid w:val="00393D86"/>
    <w:rsid w:val="00395EF1"/>
    <w:rsid w:val="00396210"/>
    <w:rsid w:val="00397F81"/>
    <w:rsid w:val="003A1936"/>
    <w:rsid w:val="003A240D"/>
    <w:rsid w:val="003A2C1E"/>
    <w:rsid w:val="003A2D54"/>
    <w:rsid w:val="003A3FB2"/>
    <w:rsid w:val="003B0E1E"/>
    <w:rsid w:val="003B1CE8"/>
    <w:rsid w:val="003B23C4"/>
    <w:rsid w:val="003B2989"/>
    <w:rsid w:val="003B29A9"/>
    <w:rsid w:val="003B53A6"/>
    <w:rsid w:val="003B5F03"/>
    <w:rsid w:val="003C0899"/>
    <w:rsid w:val="003C5818"/>
    <w:rsid w:val="003D13BB"/>
    <w:rsid w:val="003D395A"/>
    <w:rsid w:val="003D3F61"/>
    <w:rsid w:val="003D44CD"/>
    <w:rsid w:val="003D46B8"/>
    <w:rsid w:val="003D667E"/>
    <w:rsid w:val="003D66AA"/>
    <w:rsid w:val="003E187C"/>
    <w:rsid w:val="003E1A3C"/>
    <w:rsid w:val="003E1FAF"/>
    <w:rsid w:val="003E351D"/>
    <w:rsid w:val="003E4D75"/>
    <w:rsid w:val="003E5F33"/>
    <w:rsid w:val="003E6A5F"/>
    <w:rsid w:val="003E7BA8"/>
    <w:rsid w:val="003E7C1E"/>
    <w:rsid w:val="003F050C"/>
    <w:rsid w:val="003F0F79"/>
    <w:rsid w:val="003F1646"/>
    <w:rsid w:val="003F1CE2"/>
    <w:rsid w:val="003F30DA"/>
    <w:rsid w:val="003F7A5F"/>
    <w:rsid w:val="00400720"/>
    <w:rsid w:val="00400782"/>
    <w:rsid w:val="004027CF"/>
    <w:rsid w:val="00402838"/>
    <w:rsid w:val="00406BEF"/>
    <w:rsid w:val="00410F36"/>
    <w:rsid w:val="004135EB"/>
    <w:rsid w:val="004137F7"/>
    <w:rsid w:val="00413C65"/>
    <w:rsid w:val="00415044"/>
    <w:rsid w:val="0041589E"/>
    <w:rsid w:val="004217F6"/>
    <w:rsid w:val="00421CEE"/>
    <w:rsid w:val="00422056"/>
    <w:rsid w:val="004225FB"/>
    <w:rsid w:val="00425101"/>
    <w:rsid w:val="00425166"/>
    <w:rsid w:val="0042671E"/>
    <w:rsid w:val="0043090E"/>
    <w:rsid w:val="00431015"/>
    <w:rsid w:val="00432B89"/>
    <w:rsid w:val="00433866"/>
    <w:rsid w:val="00433AC3"/>
    <w:rsid w:val="00433E61"/>
    <w:rsid w:val="00434257"/>
    <w:rsid w:val="004349F0"/>
    <w:rsid w:val="00435382"/>
    <w:rsid w:val="00436B4C"/>
    <w:rsid w:val="00440F26"/>
    <w:rsid w:val="00441255"/>
    <w:rsid w:val="00443C83"/>
    <w:rsid w:val="00444132"/>
    <w:rsid w:val="00444B83"/>
    <w:rsid w:val="0044581C"/>
    <w:rsid w:val="00445B1D"/>
    <w:rsid w:val="00451599"/>
    <w:rsid w:val="00452D94"/>
    <w:rsid w:val="00452DD3"/>
    <w:rsid w:val="00453366"/>
    <w:rsid w:val="00456A47"/>
    <w:rsid w:val="00456ABE"/>
    <w:rsid w:val="00456B08"/>
    <w:rsid w:val="00457ABA"/>
    <w:rsid w:val="00460AB8"/>
    <w:rsid w:val="004611FF"/>
    <w:rsid w:val="004615DC"/>
    <w:rsid w:val="004618D9"/>
    <w:rsid w:val="00462580"/>
    <w:rsid w:val="00462841"/>
    <w:rsid w:val="00462C41"/>
    <w:rsid w:val="00464958"/>
    <w:rsid w:val="004666D6"/>
    <w:rsid w:val="0046783F"/>
    <w:rsid w:val="00467C5F"/>
    <w:rsid w:val="00470939"/>
    <w:rsid w:val="00473B94"/>
    <w:rsid w:val="0047434A"/>
    <w:rsid w:val="004743E3"/>
    <w:rsid w:val="00474C0E"/>
    <w:rsid w:val="00475434"/>
    <w:rsid w:val="004776FE"/>
    <w:rsid w:val="00477707"/>
    <w:rsid w:val="00477F70"/>
    <w:rsid w:val="00480EDF"/>
    <w:rsid w:val="00482392"/>
    <w:rsid w:val="00482B65"/>
    <w:rsid w:val="00483C02"/>
    <w:rsid w:val="00483FDE"/>
    <w:rsid w:val="00484119"/>
    <w:rsid w:val="00484324"/>
    <w:rsid w:val="004844EF"/>
    <w:rsid w:val="00484CA2"/>
    <w:rsid w:val="00486ACE"/>
    <w:rsid w:val="0048746A"/>
    <w:rsid w:val="0049095C"/>
    <w:rsid w:val="00492A1F"/>
    <w:rsid w:val="00492E88"/>
    <w:rsid w:val="0049441B"/>
    <w:rsid w:val="0049449D"/>
    <w:rsid w:val="00496CF2"/>
    <w:rsid w:val="004A1082"/>
    <w:rsid w:val="004A213D"/>
    <w:rsid w:val="004A3694"/>
    <w:rsid w:val="004A4F3F"/>
    <w:rsid w:val="004A60F4"/>
    <w:rsid w:val="004A7D74"/>
    <w:rsid w:val="004B166A"/>
    <w:rsid w:val="004B1958"/>
    <w:rsid w:val="004B1AE1"/>
    <w:rsid w:val="004B36E8"/>
    <w:rsid w:val="004B418D"/>
    <w:rsid w:val="004B42CF"/>
    <w:rsid w:val="004B5143"/>
    <w:rsid w:val="004B5E9D"/>
    <w:rsid w:val="004B690A"/>
    <w:rsid w:val="004C1C4B"/>
    <w:rsid w:val="004C26ED"/>
    <w:rsid w:val="004C2E41"/>
    <w:rsid w:val="004C33C5"/>
    <w:rsid w:val="004C3C80"/>
    <w:rsid w:val="004C4912"/>
    <w:rsid w:val="004C4DEC"/>
    <w:rsid w:val="004C52F3"/>
    <w:rsid w:val="004C603F"/>
    <w:rsid w:val="004C6653"/>
    <w:rsid w:val="004C671A"/>
    <w:rsid w:val="004C6981"/>
    <w:rsid w:val="004C756B"/>
    <w:rsid w:val="004C7606"/>
    <w:rsid w:val="004C7A73"/>
    <w:rsid w:val="004D072A"/>
    <w:rsid w:val="004D1FFE"/>
    <w:rsid w:val="004D216D"/>
    <w:rsid w:val="004D2660"/>
    <w:rsid w:val="004D3286"/>
    <w:rsid w:val="004E26D9"/>
    <w:rsid w:val="004E3EB7"/>
    <w:rsid w:val="004E41A0"/>
    <w:rsid w:val="004E7012"/>
    <w:rsid w:val="004E7A2D"/>
    <w:rsid w:val="004E7F2F"/>
    <w:rsid w:val="004F01EF"/>
    <w:rsid w:val="004F0712"/>
    <w:rsid w:val="004F08E3"/>
    <w:rsid w:val="004F0E8E"/>
    <w:rsid w:val="004F14B0"/>
    <w:rsid w:val="004F3898"/>
    <w:rsid w:val="004F4032"/>
    <w:rsid w:val="004F4831"/>
    <w:rsid w:val="004F51F7"/>
    <w:rsid w:val="004F552C"/>
    <w:rsid w:val="004F67F4"/>
    <w:rsid w:val="004F785E"/>
    <w:rsid w:val="004F7A3D"/>
    <w:rsid w:val="004F7D14"/>
    <w:rsid w:val="00500B02"/>
    <w:rsid w:val="00500FC9"/>
    <w:rsid w:val="00501B48"/>
    <w:rsid w:val="00506F39"/>
    <w:rsid w:val="005078AE"/>
    <w:rsid w:val="00513B66"/>
    <w:rsid w:val="005152CB"/>
    <w:rsid w:val="00516686"/>
    <w:rsid w:val="00516CC9"/>
    <w:rsid w:val="00520C98"/>
    <w:rsid w:val="005259DB"/>
    <w:rsid w:val="00527A29"/>
    <w:rsid w:val="00530121"/>
    <w:rsid w:val="00531567"/>
    <w:rsid w:val="005347A0"/>
    <w:rsid w:val="00534B36"/>
    <w:rsid w:val="00536678"/>
    <w:rsid w:val="005371C0"/>
    <w:rsid w:val="00541E66"/>
    <w:rsid w:val="00541E6B"/>
    <w:rsid w:val="00542B59"/>
    <w:rsid w:val="00542EAD"/>
    <w:rsid w:val="005440EF"/>
    <w:rsid w:val="0054685D"/>
    <w:rsid w:val="00550D62"/>
    <w:rsid w:val="00551519"/>
    <w:rsid w:val="00552D10"/>
    <w:rsid w:val="00552E17"/>
    <w:rsid w:val="0055418F"/>
    <w:rsid w:val="00555A83"/>
    <w:rsid w:val="00557C8C"/>
    <w:rsid w:val="005608D4"/>
    <w:rsid w:val="005615DD"/>
    <w:rsid w:val="00561E07"/>
    <w:rsid w:val="00561FD8"/>
    <w:rsid w:val="00563F1C"/>
    <w:rsid w:val="00564950"/>
    <w:rsid w:val="00567838"/>
    <w:rsid w:val="0057061B"/>
    <w:rsid w:val="00570CB8"/>
    <w:rsid w:val="005721A9"/>
    <w:rsid w:val="00572F1E"/>
    <w:rsid w:val="00573628"/>
    <w:rsid w:val="005738B5"/>
    <w:rsid w:val="005769AE"/>
    <w:rsid w:val="005806B9"/>
    <w:rsid w:val="00580EF1"/>
    <w:rsid w:val="0058144F"/>
    <w:rsid w:val="005826BF"/>
    <w:rsid w:val="00584379"/>
    <w:rsid w:val="00592158"/>
    <w:rsid w:val="005926DF"/>
    <w:rsid w:val="005947BF"/>
    <w:rsid w:val="00594E69"/>
    <w:rsid w:val="00594F81"/>
    <w:rsid w:val="00595120"/>
    <w:rsid w:val="00595235"/>
    <w:rsid w:val="005954D6"/>
    <w:rsid w:val="00595AFF"/>
    <w:rsid w:val="00596BEE"/>
    <w:rsid w:val="00597468"/>
    <w:rsid w:val="00597C40"/>
    <w:rsid w:val="005A108C"/>
    <w:rsid w:val="005A2865"/>
    <w:rsid w:val="005A3B91"/>
    <w:rsid w:val="005A3DE0"/>
    <w:rsid w:val="005A45C6"/>
    <w:rsid w:val="005A4BF8"/>
    <w:rsid w:val="005A5BAF"/>
    <w:rsid w:val="005B0B88"/>
    <w:rsid w:val="005B0C13"/>
    <w:rsid w:val="005B13D6"/>
    <w:rsid w:val="005B2083"/>
    <w:rsid w:val="005B2369"/>
    <w:rsid w:val="005B3F6F"/>
    <w:rsid w:val="005B4BCF"/>
    <w:rsid w:val="005C0379"/>
    <w:rsid w:val="005C0D28"/>
    <w:rsid w:val="005C3482"/>
    <w:rsid w:val="005C4ABC"/>
    <w:rsid w:val="005C673D"/>
    <w:rsid w:val="005C67DA"/>
    <w:rsid w:val="005C6AB4"/>
    <w:rsid w:val="005D1C82"/>
    <w:rsid w:val="005D6F18"/>
    <w:rsid w:val="005E1062"/>
    <w:rsid w:val="005E222C"/>
    <w:rsid w:val="005E2545"/>
    <w:rsid w:val="005E2573"/>
    <w:rsid w:val="005E4101"/>
    <w:rsid w:val="005E484E"/>
    <w:rsid w:val="005E5065"/>
    <w:rsid w:val="005E62BE"/>
    <w:rsid w:val="005E6859"/>
    <w:rsid w:val="005E7EF8"/>
    <w:rsid w:val="005F2C19"/>
    <w:rsid w:val="005F5CA6"/>
    <w:rsid w:val="00600F93"/>
    <w:rsid w:val="006026C2"/>
    <w:rsid w:val="00603C90"/>
    <w:rsid w:val="006043F2"/>
    <w:rsid w:val="006045BC"/>
    <w:rsid w:val="00607F72"/>
    <w:rsid w:val="00612AC0"/>
    <w:rsid w:val="006134DB"/>
    <w:rsid w:val="00615E4F"/>
    <w:rsid w:val="00621029"/>
    <w:rsid w:val="00621A35"/>
    <w:rsid w:val="006247CC"/>
    <w:rsid w:val="00626CE6"/>
    <w:rsid w:val="00626FAB"/>
    <w:rsid w:val="00627802"/>
    <w:rsid w:val="006303C3"/>
    <w:rsid w:val="00635F3E"/>
    <w:rsid w:val="00636D50"/>
    <w:rsid w:val="00636F07"/>
    <w:rsid w:val="00637453"/>
    <w:rsid w:val="006378E3"/>
    <w:rsid w:val="00640153"/>
    <w:rsid w:val="00642F9E"/>
    <w:rsid w:val="00643CC9"/>
    <w:rsid w:val="00645048"/>
    <w:rsid w:val="00645A2A"/>
    <w:rsid w:val="006466D7"/>
    <w:rsid w:val="00646704"/>
    <w:rsid w:val="00646AD8"/>
    <w:rsid w:val="00652B15"/>
    <w:rsid w:val="0065347F"/>
    <w:rsid w:val="006535B5"/>
    <w:rsid w:val="00653771"/>
    <w:rsid w:val="00653868"/>
    <w:rsid w:val="006549E5"/>
    <w:rsid w:val="00655A39"/>
    <w:rsid w:val="00656250"/>
    <w:rsid w:val="00656C40"/>
    <w:rsid w:val="00657B9E"/>
    <w:rsid w:val="00660C54"/>
    <w:rsid w:val="00661147"/>
    <w:rsid w:val="006616B7"/>
    <w:rsid w:val="0066269A"/>
    <w:rsid w:val="00663E71"/>
    <w:rsid w:val="0066419F"/>
    <w:rsid w:val="00664B09"/>
    <w:rsid w:val="00665372"/>
    <w:rsid w:val="00666A29"/>
    <w:rsid w:val="00666CB5"/>
    <w:rsid w:val="0066732B"/>
    <w:rsid w:val="00673065"/>
    <w:rsid w:val="0067324A"/>
    <w:rsid w:val="006752D2"/>
    <w:rsid w:val="00676488"/>
    <w:rsid w:val="006778A2"/>
    <w:rsid w:val="00677907"/>
    <w:rsid w:val="00680055"/>
    <w:rsid w:val="006800A3"/>
    <w:rsid w:val="0068068C"/>
    <w:rsid w:val="00680F10"/>
    <w:rsid w:val="00680FEC"/>
    <w:rsid w:val="00685DC5"/>
    <w:rsid w:val="00690F3B"/>
    <w:rsid w:val="00696213"/>
    <w:rsid w:val="0069786C"/>
    <w:rsid w:val="006A2176"/>
    <w:rsid w:val="006A5F33"/>
    <w:rsid w:val="006A6236"/>
    <w:rsid w:val="006B03AE"/>
    <w:rsid w:val="006B0D14"/>
    <w:rsid w:val="006B21F4"/>
    <w:rsid w:val="006B4977"/>
    <w:rsid w:val="006B504D"/>
    <w:rsid w:val="006B5443"/>
    <w:rsid w:val="006B61E4"/>
    <w:rsid w:val="006B792E"/>
    <w:rsid w:val="006B7D38"/>
    <w:rsid w:val="006C02B6"/>
    <w:rsid w:val="006C0388"/>
    <w:rsid w:val="006C0598"/>
    <w:rsid w:val="006C0688"/>
    <w:rsid w:val="006C06CD"/>
    <w:rsid w:val="006C1CF8"/>
    <w:rsid w:val="006C2158"/>
    <w:rsid w:val="006C2F78"/>
    <w:rsid w:val="006C3A0A"/>
    <w:rsid w:val="006C3FD8"/>
    <w:rsid w:val="006C3FFF"/>
    <w:rsid w:val="006C66F9"/>
    <w:rsid w:val="006D07CC"/>
    <w:rsid w:val="006D0AEB"/>
    <w:rsid w:val="006D2704"/>
    <w:rsid w:val="006D2E90"/>
    <w:rsid w:val="006D3928"/>
    <w:rsid w:val="006D417E"/>
    <w:rsid w:val="006D5CB9"/>
    <w:rsid w:val="006E0340"/>
    <w:rsid w:val="006E09EC"/>
    <w:rsid w:val="006E1563"/>
    <w:rsid w:val="006E1677"/>
    <w:rsid w:val="006E1B14"/>
    <w:rsid w:val="006E2798"/>
    <w:rsid w:val="006E5193"/>
    <w:rsid w:val="006E5A65"/>
    <w:rsid w:val="006E61C3"/>
    <w:rsid w:val="006E6281"/>
    <w:rsid w:val="006E64F1"/>
    <w:rsid w:val="006F0019"/>
    <w:rsid w:val="006F03D8"/>
    <w:rsid w:val="006F1C3A"/>
    <w:rsid w:val="006F3607"/>
    <w:rsid w:val="006F412B"/>
    <w:rsid w:val="006F4371"/>
    <w:rsid w:val="006F45EC"/>
    <w:rsid w:val="006F5863"/>
    <w:rsid w:val="006F750F"/>
    <w:rsid w:val="007027C4"/>
    <w:rsid w:val="00702C0B"/>
    <w:rsid w:val="007035DD"/>
    <w:rsid w:val="00704291"/>
    <w:rsid w:val="007056F8"/>
    <w:rsid w:val="00706334"/>
    <w:rsid w:val="00706A65"/>
    <w:rsid w:val="00712601"/>
    <w:rsid w:val="00720A1C"/>
    <w:rsid w:val="00720B3B"/>
    <w:rsid w:val="00721113"/>
    <w:rsid w:val="00722CB8"/>
    <w:rsid w:val="007247DC"/>
    <w:rsid w:val="007253E6"/>
    <w:rsid w:val="007266EC"/>
    <w:rsid w:val="0072680F"/>
    <w:rsid w:val="0072684D"/>
    <w:rsid w:val="00726F07"/>
    <w:rsid w:val="00727E4F"/>
    <w:rsid w:val="007307FA"/>
    <w:rsid w:val="00732EA1"/>
    <w:rsid w:val="007331C7"/>
    <w:rsid w:val="00735492"/>
    <w:rsid w:val="00736185"/>
    <w:rsid w:val="007365BF"/>
    <w:rsid w:val="00737B5D"/>
    <w:rsid w:val="007416D9"/>
    <w:rsid w:val="00742FDF"/>
    <w:rsid w:val="00745BC7"/>
    <w:rsid w:val="00746B24"/>
    <w:rsid w:val="0075494B"/>
    <w:rsid w:val="00755E34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6658A"/>
    <w:rsid w:val="00772739"/>
    <w:rsid w:val="00772A15"/>
    <w:rsid w:val="00772D91"/>
    <w:rsid w:val="00772E4F"/>
    <w:rsid w:val="007751F7"/>
    <w:rsid w:val="007772FF"/>
    <w:rsid w:val="0077744C"/>
    <w:rsid w:val="00777D7F"/>
    <w:rsid w:val="007815DF"/>
    <w:rsid w:val="007820EE"/>
    <w:rsid w:val="00782260"/>
    <w:rsid w:val="007841FF"/>
    <w:rsid w:val="0078475C"/>
    <w:rsid w:val="00784760"/>
    <w:rsid w:val="007848E1"/>
    <w:rsid w:val="00784A4E"/>
    <w:rsid w:val="007857C1"/>
    <w:rsid w:val="00785C01"/>
    <w:rsid w:val="00791F06"/>
    <w:rsid w:val="0079365C"/>
    <w:rsid w:val="00794BE2"/>
    <w:rsid w:val="00794D35"/>
    <w:rsid w:val="00794D91"/>
    <w:rsid w:val="00795527"/>
    <w:rsid w:val="00796839"/>
    <w:rsid w:val="007A0D86"/>
    <w:rsid w:val="007A1259"/>
    <w:rsid w:val="007A16A6"/>
    <w:rsid w:val="007A438F"/>
    <w:rsid w:val="007A5DE6"/>
    <w:rsid w:val="007A5F8F"/>
    <w:rsid w:val="007A649F"/>
    <w:rsid w:val="007A6788"/>
    <w:rsid w:val="007B05A6"/>
    <w:rsid w:val="007B1CD4"/>
    <w:rsid w:val="007B26F9"/>
    <w:rsid w:val="007B3E25"/>
    <w:rsid w:val="007B48E6"/>
    <w:rsid w:val="007B58E1"/>
    <w:rsid w:val="007B6B67"/>
    <w:rsid w:val="007C03B6"/>
    <w:rsid w:val="007C408D"/>
    <w:rsid w:val="007C731D"/>
    <w:rsid w:val="007C78F7"/>
    <w:rsid w:val="007D0731"/>
    <w:rsid w:val="007D0A35"/>
    <w:rsid w:val="007D18D1"/>
    <w:rsid w:val="007D1E1F"/>
    <w:rsid w:val="007D45E6"/>
    <w:rsid w:val="007D614B"/>
    <w:rsid w:val="007E200F"/>
    <w:rsid w:val="007E2FDE"/>
    <w:rsid w:val="007E33ED"/>
    <w:rsid w:val="007E342A"/>
    <w:rsid w:val="007E38EE"/>
    <w:rsid w:val="007E3938"/>
    <w:rsid w:val="007E3C49"/>
    <w:rsid w:val="007E420E"/>
    <w:rsid w:val="007E49FD"/>
    <w:rsid w:val="007E4E77"/>
    <w:rsid w:val="007E4ED4"/>
    <w:rsid w:val="007E55BD"/>
    <w:rsid w:val="007E5FB1"/>
    <w:rsid w:val="007E6B6A"/>
    <w:rsid w:val="007F0326"/>
    <w:rsid w:val="007F2C34"/>
    <w:rsid w:val="007F39AD"/>
    <w:rsid w:val="007F4281"/>
    <w:rsid w:val="007F4516"/>
    <w:rsid w:val="007F7BB1"/>
    <w:rsid w:val="008004E2"/>
    <w:rsid w:val="00801A1A"/>
    <w:rsid w:val="008035B4"/>
    <w:rsid w:val="008049CE"/>
    <w:rsid w:val="008050BD"/>
    <w:rsid w:val="00805A1F"/>
    <w:rsid w:val="00806FBF"/>
    <w:rsid w:val="00807C80"/>
    <w:rsid w:val="0081020A"/>
    <w:rsid w:val="008108A9"/>
    <w:rsid w:val="00810C0F"/>
    <w:rsid w:val="00812156"/>
    <w:rsid w:val="0081498D"/>
    <w:rsid w:val="00814A6A"/>
    <w:rsid w:val="00814D8B"/>
    <w:rsid w:val="00816A93"/>
    <w:rsid w:val="00816DB6"/>
    <w:rsid w:val="00820851"/>
    <w:rsid w:val="008265AE"/>
    <w:rsid w:val="00826AA6"/>
    <w:rsid w:val="00827CE9"/>
    <w:rsid w:val="0083206E"/>
    <w:rsid w:val="008328C6"/>
    <w:rsid w:val="00835AE6"/>
    <w:rsid w:val="00842843"/>
    <w:rsid w:val="008428C1"/>
    <w:rsid w:val="00843964"/>
    <w:rsid w:val="00844550"/>
    <w:rsid w:val="0084559D"/>
    <w:rsid w:val="008519EF"/>
    <w:rsid w:val="008527CC"/>
    <w:rsid w:val="00852857"/>
    <w:rsid w:val="00855D56"/>
    <w:rsid w:val="00857021"/>
    <w:rsid w:val="00857CFD"/>
    <w:rsid w:val="00860089"/>
    <w:rsid w:val="00861ADB"/>
    <w:rsid w:val="00861F98"/>
    <w:rsid w:val="0086534C"/>
    <w:rsid w:val="008666B2"/>
    <w:rsid w:val="00866DA3"/>
    <w:rsid w:val="00867B72"/>
    <w:rsid w:val="00872094"/>
    <w:rsid w:val="00872D2F"/>
    <w:rsid w:val="00876DDF"/>
    <w:rsid w:val="008777BC"/>
    <w:rsid w:val="00882ECE"/>
    <w:rsid w:val="00883689"/>
    <w:rsid w:val="008840CB"/>
    <w:rsid w:val="0088797F"/>
    <w:rsid w:val="008907CC"/>
    <w:rsid w:val="00890877"/>
    <w:rsid w:val="00890C3C"/>
    <w:rsid w:val="00890D0E"/>
    <w:rsid w:val="00891117"/>
    <w:rsid w:val="0089165D"/>
    <w:rsid w:val="00891E78"/>
    <w:rsid w:val="00893206"/>
    <w:rsid w:val="0089720C"/>
    <w:rsid w:val="00897680"/>
    <w:rsid w:val="008A0313"/>
    <w:rsid w:val="008A06BC"/>
    <w:rsid w:val="008A0989"/>
    <w:rsid w:val="008A14E0"/>
    <w:rsid w:val="008A2B99"/>
    <w:rsid w:val="008A2FDF"/>
    <w:rsid w:val="008A3033"/>
    <w:rsid w:val="008A3B73"/>
    <w:rsid w:val="008A4289"/>
    <w:rsid w:val="008A55CE"/>
    <w:rsid w:val="008A627C"/>
    <w:rsid w:val="008A6693"/>
    <w:rsid w:val="008A7664"/>
    <w:rsid w:val="008A7944"/>
    <w:rsid w:val="008B0C3C"/>
    <w:rsid w:val="008B132F"/>
    <w:rsid w:val="008B1CD2"/>
    <w:rsid w:val="008B2886"/>
    <w:rsid w:val="008B3AFC"/>
    <w:rsid w:val="008B46D3"/>
    <w:rsid w:val="008B4F78"/>
    <w:rsid w:val="008B5994"/>
    <w:rsid w:val="008B5BAD"/>
    <w:rsid w:val="008B709C"/>
    <w:rsid w:val="008B7C8E"/>
    <w:rsid w:val="008C0242"/>
    <w:rsid w:val="008C09CC"/>
    <w:rsid w:val="008C1943"/>
    <w:rsid w:val="008C3853"/>
    <w:rsid w:val="008C4D93"/>
    <w:rsid w:val="008C6742"/>
    <w:rsid w:val="008C70D5"/>
    <w:rsid w:val="008C7AD4"/>
    <w:rsid w:val="008D0032"/>
    <w:rsid w:val="008D05B0"/>
    <w:rsid w:val="008D071F"/>
    <w:rsid w:val="008D1F60"/>
    <w:rsid w:val="008D3300"/>
    <w:rsid w:val="008D3E7A"/>
    <w:rsid w:val="008D4195"/>
    <w:rsid w:val="008D6934"/>
    <w:rsid w:val="008D694E"/>
    <w:rsid w:val="008D6AC4"/>
    <w:rsid w:val="008D793A"/>
    <w:rsid w:val="008E0D22"/>
    <w:rsid w:val="008E2B31"/>
    <w:rsid w:val="008E488B"/>
    <w:rsid w:val="008E5AB7"/>
    <w:rsid w:val="008E71D6"/>
    <w:rsid w:val="008E7249"/>
    <w:rsid w:val="008E79DF"/>
    <w:rsid w:val="008F047D"/>
    <w:rsid w:val="008F072D"/>
    <w:rsid w:val="008F1B84"/>
    <w:rsid w:val="008F33A4"/>
    <w:rsid w:val="008F37F9"/>
    <w:rsid w:val="008F4E2F"/>
    <w:rsid w:val="008F54B7"/>
    <w:rsid w:val="008F5A1C"/>
    <w:rsid w:val="008F5A46"/>
    <w:rsid w:val="008F5CD1"/>
    <w:rsid w:val="008F6030"/>
    <w:rsid w:val="008F6457"/>
    <w:rsid w:val="008F6780"/>
    <w:rsid w:val="008F6FBE"/>
    <w:rsid w:val="00903DEB"/>
    <w:rsid w:val="00904B36"/>
    <w:rsid w:val="00905FE3"/>
    <w:rsid w:val="0090626C"/>
    <w:rsid w:val="009066F9"/>
    <w:rsid w:val="009072B6"/>
    <w:rsid w:val="00910A9A"/>
    <w:rsid w:val="00912002"/>
    <w:rsid w:val="00913B37"/>
    <w:rsid w:val="00917BF7"/>
    <w:rsid w:val="00920AD4"/>
    <w:rsid w:val="00922FDD"/>
    <w:rsid w:val="00923DDA"/>
    <w:rsid w:val="00924592"/>
    <w:rsid w:val="00926D50"/>
    <w:rsid w:val="00927069"/>
    <w:rsid w:val="00927910"/>
    <w:rsid w:val="00927C1B"/>
    <w:rsid w:val="009302F2"/>
    <w:rsid w:val="009320BA"/>
    <w:rsid w:val="00932169"/>
    <w:rsid w:val="00932EF5"/>
    <w:rsid w:val="0093364A"/>
    <w:rsid w:val="0093395C"/>
    <w:rsid w:val="0093476F"/>
    <w:rsid w:val="009363C6"/>
    <w:rsid w:val="00936781"/>
    <w:rsid w:val="009402E2"/>
    <w:rsid w:val="009422C2"/>
    <w:rsid w:val="0094260A"/>
    <w:rsid w:val="00946100"/>
    <w:rsid w:val="009473A3"/>
    <w:rsid w:val="0094794E"/>
    <w:rsid w:val="00950588"/>
    <w:rsid w:val="0095174C"/>
    <w:rsid w:val="00953552"/>
    <w:rsid w:val="009563D4"/>
    <w:rsid w:val="00956A5E"/>
    <w:rsid w:val="00960317"/>
    <w:rsid w:val="009604E5"/>
    <w:rsid w:val="00961398"/>
    <w:rsid w:val="009619AB"/>
    <w:rsid w:val="00963170"/>
    <w:rsid w:val="00964C23"/>
    <w:rsid w:val="00964D6B"/>
    <w:rsid w:val="00967124"/>
    <w:rsid w:val="0096767B"/>
    <w:rsid w:val="00970248"/>
    <w:rsid w:val="00970D29"/>
    <w:rsid w:val="00970F69"/>
    <w:rsid w:val="009730D2"/>
    <w:rsid w:val="009735B7"/>
    <w:rsid w:val="009740D5"/>
    <w:rsid w:val="0097437A"/>
    <w:rsid w:val="009743FD"/>
    <w:rsid w:val="00974533"/>
    <w:rsid w:val="00975A86"/>
    <w:rsid w:val="0097652E"/>
    <w:rsid w:val="00976A61"/>
    <w:rsid w:val="00977298"/>
    <w:rsid w:val="0098311B"/>
    <w:rsid w:val="00983DEA"/>
    <w:rsid w:val="009840A6"/>
    <w:rsid w:val="00984A22"/>
    <w:rsid w:val="009852EF"/>
    <w:rsid w:val="00986A4F"/>
    <w:rsid w:val="0098708C"/>
    <w:rsid w:val="009903FD"/>
    <w:rsid w:val="0099064B"/>
    <w:rsid w:val="00990D9A"/>
    <w:rsid w:val="00990E03"/>
    <w:rsid w:val="00992360"/>
    <w:rsid w:val="00996872"/>
    <w:rsid w:val="0099786A"/>
    <w:rsid w:val="009A117B"/>
    <w:rsid w:val="009A3B11"/>
    <w:rsid w:val="009A51D1"/>
    <w:rsid w:val="009A59AA"/>
    <w:rsid w:val="009A78A5"/>
    <w:rsid w:val="009B070F"/>
    <w:rsid w:val="009B18C6"/>
    <w:rsid w:val="009B2056"/>
    <w:rsid w:val="009B23E0"/>
    <w:rsid w:val="009B2FF6"/>
    <w:rsid w:val="009B4376"/>
    <w:rsid w:val="009B4A50"/>
    <w:rsid w:val="009B596A"/>
    <w:rsid w:val="009B6685"/>
    <w:rsid w:val="009B764D"/>
    <w:rsid w:val="009B7E86"/>
    <w:rsid w:val="009C0613"/>
    <w:rsid w:val="009C0B02"/>
    <w:rsid w:val="009C1D02"/>
    <w:rsid w:val="009C54E9"/>
    <w:rsid w:val="009D0A07"/>
    <w:rsid w:val="009D211D"/>
    <w:rsid w:val="009D441E"/>
    <w:rsid w:val="009D500B"/>
    <w:rsid w:val="009E08B0"/>
    <w:rsid w:val="009E124F"/>
    <w:rsid w:val="009E18F7"/>
    <w:rsid w:val="009E233A"/>
    <w:rsid w:val="009E404C"/>
    <w:rsid w:val="009E6B99"/>
    <w:rsid w:val="009E72EE"/>
    <w:rsid w:val="009F172E"/>
    <w:rsid w:val="009F1B40"/>
    <w:rsid w:val="009F1E44"/>
    <w:rsid w:val="009F27E1"/>
    <w:rsid w:val="009F2FF3"/>
    <w:rsid w:val="009F598D"/>
    <w:rsid w:val="009F5AB9"/>
    <w:rsid w:val="009F6D58"/>
    <w:rsid w:val="009F6ED3"/>
    <w:rsid w:val="009F7B53"/>
    <w:rsid w:val="00A00578"/>
    <w:rsid w:val="00A00748"/>
    <w:rsid w:val="00A00ACC"/>
    <w:rsid w:val="00A00B42"/>
    <w:rsid w:val="00A00CCB"/>
    <w:rsid w:val="00A01AC9"/>
    <w:rsid w:val="00A020CB"/>
    <w:rsid w:val="00A02F08"/>
    <w:rsid w:val="00A04DEE"/>
    <w:rsid w:val="00A05DF6"/>
    <w:rsid w:val="00A065AE"/>
    <w:rsid w:val="00A07D23"/>
    <w:rsid w:val="00A10FAD"/>
    <w:rsid w:val="00A1115D"/>
    <w:rsid w:val="00A154E2"/>
    <w:rsid w:val="00A16627"/>
    <w:rsid w:val="00A1701B"/>
    <w:rsid w:val="00A17E93"/>
    <w:rsid w:val="00A21B5B"/>
    <w:rsid w:val="00A22952"/>
    <w:rsid w:val="00A229A7"/>
    <w:rsid w:val="00A23C9E"/>
    <w:rsid w:val="00A23D34"/>
    <w:rsid w:val="00A23E39"/>
    <w:rsid w:val="00A24B23"/>
    <w:rsid w:val="00A24E3D"/>
    <w:rsid w:val="00A26649"/>
    <w:rsid w:val="00A26B4D"/>
    <w:rsid w:val="00A27B99"/>
    <w:rsid w:val="00A315B0"/>
    <w:rsid w:val="00A33EC1"/>
    <w:rsid w:val="00A35C81"/>
    <w:rsid w:val="00A369DE"/>
    <w:rsid w:val="00A41989"/>
    <w:rsid w:val="00A419B0"/>
    <w:rsid w:val="00A41C12"/>
    <w:rsid w:val="00A42081"/>
    <w:rsid w:val="00A42104"/>
    <w:rsid w:val="00A42756"/>
    <w:rsid w:val="00A51FE9"/>
    <w:rsid w:val="00A54460"/>
    <w:rsid w:val="00A546CB"/>
    <w:rsid w:val="00A5497D"/>
    <w:rsid w:val="00A55BA8"/>
    <w:rsid w:val="00A56717"/>
    <w:rsid w:val="00A569D7"/>
    <w:rsid w:val="00A57D67"/>
    <w:rsid w:val="00A61314"/>
    <w:rsid w:val="00A619E1"/>
    <w:rsid w:val="00A61A77"/>
    <w:rsid w:val="00A620E9"/>
    <w:rsid w:val="00A62BBB"/>
    <w:rsid w:val="00A62F60"/>
    <w:rsid w:val="00A63EB1"/>
    <w:rsid w:val="00A65745"/>
    <w:rsid w:val="00A7081A"/>
    <w:rsid w:val="00A70C8C"/>
    <w:rsid w:val="00A71447"/>
    <w:rsid w:val="00A721B1"/>
    <w:rsid w:val="00A73C14"/>
    <w:rsid w:val="00A75812"/>
    <w:rsid w:val="00A76CCF"/>
    <w:rsid w:val="00A7736E"/>
    <w:rsid w:val="00A8083E"/>
    <w:rsid w:val="00A80E02"/>
    <w:rsid w:val="00A80FD5"/>
    <w:rsid w:val="00A835C4"/>
    <w:rsid w:val="00A837C3"/>
    <w:rsid w:val="00A84754"/>
    <w:rsid w:val="00A85AD4"/>
    <w:rsid w:val="00A861D8"/>
    <w:rsid w:val="00A864A9"/>
    <w:rsid w:val="00A8669F"/>
    <w:rsid w:val="00A90801"/>
    <w:rsid w:val="00A908A5"/>
    <w:rsid w:val="00A90DB3"/>
    <w:rsid w:val="00A925F5"/>
    <w:rsid w:val="00A93BD0"/>
    <w:rsid w:val="00A9438A"/>
    <w:rsid w:val="00A9656D"/>
    <w:rsid w:val="00A965E4"/>
    <w:rsid w:val="00A968CC"/>
    <w:rsid w:val="00A97945"/>
    <w:rsid w:val="00AA1680"/>
    <w:rsid w:val="00AA19D5"/>
    <w:rsid w:val="00AA1AE2"/>
    <w:rsid w:val="00AA2729"/>
    <w:rsid w:val="00AA2C05"/>
    <w:rsid w:val="00AA2FF3"/>
    <w:rsid w:val="00AA373D"/>
    <w:rsid w:val="00AA3834"/>
    <w:rsid w:val="00AA5E82"/>
    <w:rsid w:val="00AA6C35"/>
    <w:rsid w:val="00AA6DCB"/>
    <w:rsid w:val="00AA7FB0"/>
    <w:rsid w:val="00AB4CC2"/>
    <w:rsid w:val="00AB52AE"/>
    <w:rsid w:val="00AB758A"/>
    <w:rsid w:val="00AC0063"/>
    <w:rsid w:val="00AC0DFB"/>
    <w:rsid w:val="00AC27AD"/>
    <w:rsid w:val="00AC2E19"/>
    <w:rsid w:val="00AC2F15"/>
    <w:rsid w:val="00AC357E"/>
    <w:rsid w:val="00AC35EE"/>
    <w:rsid w:val="00AC695C"/>
    <w:rsid w:val="00AD0942"/>
    <w:rsid w:val="00AD112A"/>
    <w:rsid w:val="00AD1250"/>
    <w:rsid w:val="00AD18AA"/>
    <w:rsid w:val="00AD4655"/>
    <w:rsid w:val="00AD5B46"/>
    <w:rsid w:val="00AD5E29"/>
    <w:rsid w:val="00AD71F6"/>
    <w:rsid w:val="00AD769F"/>
    <w:rsid w:val="00AD78CB"/>
    <w:rsid w:val="00AD7C2E"/>
    <w:rsid w:val="00AE1154"/>
    <w:rsid w:val="00AE286F"/>
    <w:rsid w:val="00AE47FE"/>
    <w:rsid w:val="00AE6D46"/>
    <w:rsid w:val="00AF099D"/>
    <w:rsid w:val="00AF3229"/>
    <w:rsid w:val="00AF67C2"/>
    <w:rsid w:val="00AF69DA"/>
    <w:rsid w:val="00AF73EE"/>
    <w:rsid w:val="00AF74A6"/>
    <w:rsid w:val="00AF777C"/>
    <w:rsid w:val="00B016B7"/>
    <w:rsid w:val="00B02B6E"/>
    <w:rsid w:val="00B03574"/>
    <w:rsid w:val="00B0376E"/>
    <w:rsid w:val="00B0485B"/>
    <w:rsid w:val="00B048A9"/>
    <w:rsid w:val="00B06E45"/>
    <w:rsid w:val="00B1236F"/>
    <w:rsid w:val="00B150FE"/>
    <w:rsid w:val="00B15599"/>
    <w:rsid w:val="00B16ABF"/>
    <w:rsid w:val="00B206C5"/>
    <w:rsid w:val="00B20B7A"/>
    <w:rsid w:val="00B21245"/>
    <w:rsid w:val="00B213B9"/>
    <w:rsid w:val="00B21AF1"/>
    <w:rsid w:val="00B229B1"/>
    <w:rsid w:val="00B2415E"/>
    <w:rsid w:val="00B249FB"/>
    <w:rsid w:val="00B24BAC"/>
    <w:rsid w:val="00B274BF"/>
    <w:rsid w:val="00B33DD7"/>
    <w:rsid w:val="00B34727"/>
    <w:rsid w:val="00B34730"/>
    <w:rsid w:val="00B34A6E"/>
    <w:rsid w:val="00B364AA"/>
    <w:rsid w:val="00B40574"/>
    <w:rsid w:val="00B4057F"/>
    <w:rsid w:val="00B411C1"/>
    <w:rsid w:val="00B41444"/>
    <w:rsid w:val="00B41694"/>
    <w:rsid w:val="00B4226B"/>
    <w:rsid w:val="00B4246B"/>
    <w:rsid w:val="00B43B62"/>
    <w:rsid w:val="00B44ACD"/>
    <w:rsid w:val="00B508B2"/>
    <w:rsid w:val="00B515B7"/>
    <w:rsid w:val="00B51816"/>
    <w:rsid w:val="00B54D0F"/>
    <w:rsid w:val="00B57528"/>
    <w:rsid w:val="00B57B2E"/>
    <w:rsid w:val="00B60525"/>
    <w:rsid w:val="00B627A4"/>
    <w:rsid w:val="00B639D6"/>
    <w:rsid w:val="00B64342"/>
    <w:rsid w:val="00B64F40"/>
    <w:rsid w:val="00B651A9"/>
    <w:rsid w:val="00B65EB5"/>
    <w:rsid w:val="00B714FC"/>
    <w:rsid w:val="00B71733"/>
    <w:rsid w:val="00B71825"/>
    <w:rsid w:val="00B719EB"/>
    <w:rsid w:val="00B71AEC"/>
    <w:rsid w:val="00B7273C"/>
    <w:rsid w:val="00B72EDC"/>
    <w:rsid w:val="00B743E8"/>
    <w:rsid w:val="00B75AA7"/>
    <w:rsid w:val="00B768F3"/>
    <w:rsid w:val="00B77C5D"/>
    <w:rsid w:val="00B82985"/>
    <w:rsid w:val="00B83B82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56C"/>
    <w:rsid w:val="00B95880"/>
    <w:rsid w:val="00B95E06"/>
    <w:rsid w:val="00B95E60"/>
    <w:rsid w:val="00B96766"/>
    <w:rsid w:val="00B97E35"/>
    <w:rsid w:val="00BA0533"/>
    <w:rsid w:val="00BA1797"/>
    <w:rsid w:val="00BA5E9C"/>
    <w:rsid w:val="00BA6A62"/>
    <w:rsid w:val="00BA78FC"/>
    <w:rsid w:val="00BA791A"/>
    <w:rsid w:val="00BB0778"/>
    <w:rsid w:val="00BB1746"/>
    <w:rsid w:val="00BB5B64"/>
    <w:rsid w:val="00BB6662"/>
    <w:rsid w:val="00BB6752"/>
    <w:rsid w:val="00BB6F07"/>
    <w:rsid w:val="00BB7C83"/>
    <w:rsid w:val="00BC0A6D"/>
    <w:rsid w:val="00BC10B6"/>
    <w:rsid w:val="00BC3C15"/>
    <w:rsid w:val="00BC455E"/>
    <w:rsid w:val="00BC6139"/>
    <w:rsid w:val="00BD054D"/>
    <w:rsid w:val="00BD0BCD"/>
    <w:rsid w:val="00BD2779"/>
    <w:rsid w:val="00BD3F10"/>
    <w:rsid w:val="00BD4204"/>
    <w:rsid w:val="00BD541F"/>
    <w:rsid w:val="00BD7CE0"/>
    <w:rsid w:val="00BE08FE"/>
    <w:rsid w:val="00BE2C9D"/>
    <w:rsid w:val="00BE4F54"/>
    <w:rsid w:val="00BE66DE"/>
    <w:rsid w:val="00BE75A1"/>
    <w:rsid w:val="00BE7E48"/>
    <w:rsid w:val="00BE7F55"/>
    <w:rsid w:val="00BF0391"/>
    <w:rsid w:val="00BF2694"/>
    <w:rsid w:val="00BF28DB"/>
    <w:rsid w:val="00BF43B7"/>
    <w:rsid w:val="00BF7646"/>
    <w:rsid w:val="00C00EB6"/>
    <w:rsid w:val="00C019D7"/>
    <w:rsid w:val="00C0326B"/>
    <w:rsid w:val="00C03E77"/>
    <w:rsid w:val="00C0504A"/>
    <w:rsid w:val="00C05325"/>
    <w:rsid w:val="00C11564"/>
    <w:rsid w:val="00C1396A"/>
    <w:rsid w:val="00C16016"/>
    <w:rsid w:val="00C161EA"/>
    <w:rsid w:val="00C173BF"/>
    <w:rsid w:val="00C17BB0"/>
    <w:rsid w:val="00C20867"/>
    <w:rsid w:val="00C20FF9"/>
    <w:rsid w:val="00C25C84"/>
    <w:rsid w:val="00C26915"/>
    <w:rsid w:val="00C30D70"/>
    <w:rsid w:val="00C33001"/>
    <w:rsid w:val="00C33397"/>
    <w:rsid w:val="00C350FA"/>
    <w:rsid w:val="00C35460"/>
    <w:rsid w:val="00C42DD6"/>
    <w:rsid w:val="00C430AD"/>
    <w:rsid w:val="00C44461"/>
    <w:rsid w:val="00C452BD"/>
    <w:rsid w:val="00C4649E"/>
    <w:rsid w:val="00C46F8D"/>
    <w:rsid w:val="00C47518"/>
    <w:rsid w:val="00C5570C"/>
    <w:rsid w:val="00C560C9"/>
    <w:rsid w:val="00C5631A"/>
    <w:rsid w:val="00C5673C"/>
    <w:rsid w:val="00C56D2B"/>
    <w:rsid w:val="00C574B5"/>
    <w:rsid w:val="00C668C3"/>
    <w:rsid w:val="00C66E13"/>
    <w:rsid w:val="00C70BE3"/>
    <w:rsid w:val="00C719A7"/>
    <w:rsid w:val="00C72F15"/>
    <w:rsid w:val="00C73168"/>
    <w:rsid w:val="00C73334"/>
    <w:rsid w:val="00C7336D"/>
    <w:rsid w:val="00C73412"/>
    <w:rsid w:val="00C73733"/>
    <w:rsid w:val="00C74A18"/>
    <w:rsid w:val="00C75026"/>
    <w:rsid w:val="00C7541F"/>
    <w:rsid w:val="00C760F2"/>
    <w:rsid w:val="00C76BFF"/>
    <w:rsid w:val="00C8167F"/>
    <w:rsid w:val="00C81B04"/>
    <w:rsid w:val="00C81D8A"/>
    <w:rsid w:val="00C823D6"/>
    <w:rsid w:val="00C82B27"/>
    <w:rsid w:val="00C84EC3"/>
    <w:rsid w:val="00C85735"/>
    <w:rsid w:val="00C858F9"/>
    <w:rsid w:val="00C86DBF"/>
    <w:rsid w:val="00C86FB3"/>
    <w:rsid w:val="00C908D5"/>
    <w:rsid w:val="00C90DD6"/>
    <w:rsid w:val="00C912EC"/>
    <w:rsid w:val="00C91404"/>
    <w:rsid w:val="00C919C6"/>
    <w:rsid w:val="00C91AA0"/>
    <w:rsid w:val="00C9385F"/>
    <w:rsid w:val="00C947CD"/>
    <w:rsid w:val="00C950F3"/>
    <w:rsid w:val="00C96996"/>
    <w:rsid w:val="00CA05BB"/>
    <w:rsid w:val="00CA1418"/>
    <w:rsid w:val="00CA2C68"/>
    <w:rsid w:val="00CA3AD6"/>
    <w:rsid w:val="00CA5789"/>
    <w:rsid w:val="00CA5A31"/>
    <w:rsid w:val="00CA630F"/>
    <w:rsid w:val="00CA6770"/>
    <w:rsid w:val="00CA6AE6"/>
    <w:rsid w:val="00CB00C4"/>
    <w:rsid w:val="00CB09A5"/>
    <w:rsid w:val="00CB0A00"/>
    <w:rsid w:val="00CB1B2F"/>
    <w:rsid w:val="00CB37D3"/>
    <w:rsid w:val="00CB514A"/>
    <w:rsid w:val="00CB597F"/>
    <w:rsid w:val="00CB6286"/>
    <w:rsid w:val="00CB6343"/>
    <w:rsid w:val="00CB7B95"/>
    <w:rsid w:val="00CC1D1F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0ABA"/>
    <w:rsid w:val="00CE0DE7"/>
    <w:rsid w:val="00CE1C04"/>
    <w:rsid w:val="00CE3E79"/>
    <w:rsid w:val="00CE6641"/>
    <w:rsid w:val="00CE66CF"/>
    <w:rsid w:val="00CE671D"/>
    <w:rsid w:val="00CE7121"/>
    <w:rsid w:val="00CE7968"/>
    <w:rsid w:val="00CF0083"/>
    <w:rsid w:val="00CF18EB"/>
    <w:rsid w:val="00CF3272"/>
    <w:rsid w:val="00CF40EE"/>
    <w:rsid w:val="00CF4802"/>
    <w:rsid w:val="00D0032F"/>
    <w:rsid w:val="00D01EF2"/>
    <w:rsid w:val="00D02CA1"/>
    <w:rsid w:val="00D031E7"/>
    <w:rsid w:val="00D0404B"/>
    <w:rsid w:val="00D05560"/>
    <w:rsid w:val="00D05888"/>
    <w:rsid w:val="00D05913"/>
    <w:rsid w:val="00D061A9"/>
    <w:rsid w:val="00D063AF"/>
    <w:rsid w:val="00D06B83"/>
    <w:rsid w:val="00D1132B"/>
    <w:rsid w:val="00D11E18"/>
    <w:rsid w:val="00D12FAC"/>
    <w:rsid w:val="00D14784"/>
    <w:rsid w:val="00D17685"/>
    <w:rsid w:val="00D17958"/>
    <w:rsid w:val="00D21BF4"/>
    <w:rsid w:val="00D220CC"/>
    <w:rsid w:val="00D2346C"/>
    <w:rsid w:val="00D253AD"/>
    <w:rsid w:val="00D25FAB"/>
    <w:rsid w:val="00D264A4"/>
    <w:rsid w:val="00D26975"/>
    <w:rsid w:val="00D27C5F"/>
    <w:rsid w:val="00D31591"/>
    <w:rsid w:val="00D31D4A"/>
    <w:rsid w:val="00D32729"/>
    <w:rsid w:val="00D32CDF"/>
    <w:rsid w:val="00D36B1B"/>
    <w:rsid w:val="00D4159F"/>
    <w:rsid w:val="00D41B8B"/>
    <w:rsid w:val="00D4251B"/>
    <w:rsid w:val="00D425ED"/>
    <w:rsid w:val="00D43A91"/>
    <w:rsid w:val="00D455C5"/>
    <w:rsid w:val="00D46777"/>
    <w:rsid w:val="00D4693D"/>
    <w:rsid w:val="00D46C06"/>
    <w:rsid w:val="00D47B95"/>
    <w:rsid w:val="00D50004"/>
    <w:rsid w:val="00D50270"/>
    <w:rsid w:val="00D50B3E"/>
    <w:rsid w:val="00D50EDA"/>
    <w:rsid w:val="00D538AD"/>
    <w:rsid w:val="00D54665"/>
    <w:rsid w:val="00D546BF"/>
    <w:rsid w:val="00D5632D"/>
    <w:rsid w:val="00D564C1"/>
    <w:rsid w:val="00D56F1F"/>
    <w:rsid w:val="00D57F3D"/>
    <w:rsid w:val="00D57FDC"/>
    <w:rsid w:val="00D6057C"/>
    <w:rsid w:val="00D60DE2"/>
    <w:rsid w:val="00D62011"/>
    <w:rsid w:val="00D62700"/>
    <w:rsid w:val="00D66412"/>
    <w:rsid w:val="00D70DF9"/>
    <w:rsid w:val="00D715DB"/>
    <w:rsid w:val="00D71998"/>
    <w:rsid w:val="00D71C55"/>
    <w:rsid w:val="00D739D2"/>
    <w:rsid w:val="00D761DF"/>
    <w:rsid w:val="00D80749"/>
    <w:rsid w:val="00D8213E"/>
    <w:rsid w:val="00D83A2C"/>
    <w:rsid w:val="00D911EA"/>
    <w:rsid w:val="00D91BD1"/>
    <w:rsid w:val="00D91C2B"/>
    <w:rsid w:val="00D93DE9"/>
    <w:rsid w:val="00D94667"/>
    <w:rsid w:val="00D968FC"/>
    <w:rsid w:val="00D9690B"/>
    <w:rsid w:val="00DA256A"/>
    <w:rsid w:val="00DA27A1"/>
    <w:rsid w:val="00DA2970"/>
    <w:rsid w:val="00DA3C2B"/>
    <w:rsid w:val="00DA509D"/>
    <w:rsid w:val="00DA6E2C"/>
    <w:rsid w:val="00DA7B26"/>
    <w:rsid w:val="00DB1825"/>
    <w:rsid w:val="00DB3A18"/>
    <w:rsid w:val="00DB4914"/>
    <w:rsid w:val="00DB4A83"/>
    <w:rsid w:val="00DC154C"/>
    <w:rsid w:val="00DC1638"/>
    <w:rsid w:val="00DC2010"/>
    <w:rsid w:val="00DC21B2"/>
    <w:rsid w:val="00DC3235"/>
    <w:rsid w:val="00DC3352"/>
    <w:rsid w:val="00DC4530"/>
    <w:rsid w:val="00DC6303"/>
    <w:rsid w:val="00DC74F5"/>
    <w:rsid w:val="00DD2FA0"/>
    <w:rsid w:val="00DD309B"/>
    <w:rsid w:val="00DD4576"/>
    <w:rsid w:val="00DD5B6C"/>
    <w:rsid w:val="00DD5BE7"/>
    <w:rsid w:val="00DD6446"/>
    <w:rsid w:val="00DE02BA"/>
    <w:rsid w:val="00DE0696"/>
    <w:rsid w:val="00DE09C6"/>
    <w:rsid w:val="00DE1BB2"/>
    <w:rsid w:val="00DE63D6"/>
    <w:rsid w:val="00DE6B58"/>
    <w:rsid w:val="00DF1F9E"/>
    <w:rsid w:val="00DF2ED2"/>
    <w:rsid w:val="00DF2F0E"/>
    <w:rsid w:val="00DF3081"/>
    <w:rsid w:val="00DF6DD1"/>
    <w:rsid w:val="00DF75B1"/>
    <w:rsid w:val="00DF79A6"/>
    <w:rsid w:val="00E010EA"/>
    <w:rsid w:val="00E0148C"/>
    <w:rsid w:val="00E04475"/>
    <w:rsid w:val="00E11D49"/>
    <w:rsid w:val="00E11DF0"/>
    <w:rsid w:val="00E12A65"/>
    <w:rsid w:val="00E14A20"/>
    <w:rsid w:val="00E14E94"/>
    <w:rsid w:val="00E15197"/>
    <w:rsid w:val="00E1661C"/>
    <w:rsid w:val="00E17014"/>
    <w:rsid w:val="00E172C5"/>
    <w:rsid w:val="00E20ED4"/>
    <w:rsid w:val="00E23CBF"/>
    <w:rsid w:val="00E275F5"/>
    <w:rsid w:val="00E27F2C"/>
    <w:rsid w:val="00E30063"/>
    <w:rsid w:val="00E301B4"/>
    <w:rsid w:val="00E3036C"/>
    <w:rsid w:val="00E3102D"/>
    <w:rsid w:val="00E317A9"/>
    <w:rsid w:val="00E343C6"/>
    <w:rsid w:val="00E34478"/>
    <w:rsid w:val="00E4039D"/>
    <w:rsid w:val="00E40616"/>
    <w:rsid w:val="00E4116D"/>
    <w:rsid w:val="00E41475"/>
    <w:rsid w:val="00E4397F"/>
    <w:rsid w:val="00E4592C"/>
    <w:rsid w:val="00E459CA"/>
    <w:rsid w:val="00E5101D"/>
    <w:rsid w:val="00E527E7"/>
    <w:rsid w:val="00E52DEE"/>
    <w:rsid w:val="00E534B5"/>
    <w:rsid w:val="00E53DA5"/>
    <w:rsid w:val="00E55D4C"/>
    <w:rsid w:val="00E55D6F"/>
    <w:rsid w:val="00E57426"/>
    <w:rsid w:val="00E57573"/>
    <w:rsid w:val="00E61D9E"/>
    <w:rsid w:val="00E6212B"/>
    <w:rsid w:val="00E62309"/>
    <w:rsid w:val="00E63506"/>
    <w:rsid w:val="00E63FEC"/>
    <w:rsid w:val="00E64662"/>
    <w:rsid w:val="00E674DE"/>
    <w:rsid w:val="00E676D1"/>
    <w:rsid w:val="00E678B3"/>
    <w:rsid w:val="00E679BC"/>
    <w:rsid w:val="00E7007F"/>
    <w:rsid w:val="00E73C8F"/>
    <w:rsid w:val="00E73D13"/>
    <w:rsid w:val="00E767D2"/>
    <w:rsid w:val="00E76C3D"/>
    <w:rsid w:val="00E77904"/>
    <w:rsid w:val="00E8068F"/>
    <w:rsid w:val="00E81884"/>
    <w:rsid w:val="00E82289"/>
    <w:rsid w:val="00E82F5F"/>
    <w:rsid w:val="00E91E16"/>
    <w:rsid w:val="00E923EE"/>
    <w:rsid w:val="00E92955"/>
    <w:rsid w:val="00E94FA6"/>
    <w:rsid w:val="00E973C8"/>
    <w:rsid w:val="00EA044B"/>
    <w:rsid w:val="00EA2726"/>
    <w:rsid w:val="00EA40D4"/>
    <w:rsid w:val="00EA4119"/>
    <w:rsid w:val="00EA52BD"/>
    <w:rsid w:val="00EA6E67"/>
    <w:rsid w:val="00EB0BBC"/>
    <w:rsid w:val="00EB1D47"/>
    <w:rsid w:val="00EB23D4"/>
    <w:rsid w:val="00EB3423"/>
    <w:rsid w:val="00EB470A"/>
    <w:rsid w:val="00EB58B2"/>
    <w:rsid w:val="00EC1D19"/>
    <w:rsid w:val="00EC2970"/>
    <w:rsid w:val="00EC299C"/>
    <w:rsid w:val="00EC32C0"/>
    <w:rsid w:val="00EC3FAF"/>
    <w:rsid w:val="00EC4D17"/>
    <w:rsid w:val="00EC5941"/>
    <w:rsid w:val="00EC5E29"/>
    <w:rsid w:val="00ED08EE"/>
    <w:rsid w:val="00ED0CC4"/>
    <w:rsid w:val="00ED0DFF"/>
    <w:rsid w:val="00ED10EA"/>
    <w:rsid w:val="00ED205E"/>
    <w:rsid w:val="00ED269E"/>
    <w:rsid w:val="00ED2B0A"/>
    <w:rsid w:val="00ED3310"/>
    <w:rsid w:val="00ED6A40"/>
    <w:rsid w:val="00EE093B"/>
    <w:rsid w:val="00EE0C46"/>
    <w:rsid w:val="00EE10D6"/>
    <w:rsid w:val="00EE1D79"/>
    <w:rsid w:val="00EE1E76"/>
    <w:rsid w:val="00EE215A"/>
    <w:rsid w:val="00EE2CDB"/>
    <w:rsid w:val="00EE306F"/>
    <w:rsid w:val="00EE659A"/>
    <w:rsid w:val="00EE7ABB"/>
    <w:rsid w:val="00EF1038"/>
    <w:rsid w:val="00EF19E7"/>
    <w:rsid w:val="00EF3197"/>
    <w:rsid w:val="00EF45BE"/>
    <w:rsid w:val="00EF5E33"/>
    <w:rsid w:val="00EF6989"/>
    <w:rsid w:val="00EF7587"/>
    <w:rsid w:val="00F00C1A"/>
    <w:rsid w:val="00F02630"/>
    <w:rsid w:val="00F03113"/>
    <w:rsid w:val="00F0381B"/>
    <w:rsid w:val="00F03CA0"/>
    <w:rsid w:val="00F07C4E"/>
    <w:rsid w:val="00F12B9C"/>
    <w:rsid w:val="00F13936"/>
    <w:rsid w:val="00F14F45"/>
    <w:rsid w:val="00F15E87"/>
    <w:rsid w:val="00F246DF"/>
    <w:rsid w:val="00F24F2B"/>
    <w:rsid w:val="00F258D1"/>
    <w:rsid w:val="00F25D72"/>
    <w:rsid w:val="00F269EF"/>
    <w:rsid w:val="00F26A54"/>
    <w:rsid w:val="00F319FF"/>
    <w:rsid w:val="00F325A7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475DE"/>
    <w:rsid w:val="00F51549"/>
    <w:rsid w:val="00F51645"/>
    <w:rsid w:val="00F5244A"/>
    <w:rsid w:val="00F550B1"/>
    <w:rsid w:val="00F55FA6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1788"/>
    <w:rsid w:val="00F728BE"/>
    <w:rsid w:val="00F72B27"/>
    <w:rsid w:val="00F736CD"/>
    <w:rsid w:val="00F74E1C"/>
    <w:rsid w:val="00F753C6"/>
    <w:rsid w:val="00F760A7"/>
    <w:rsid w:val="00F82897"/>
    <w:rsid w:val="00F83115"/>
    <w:rsid w:val="00F85C39"/>
    <w:rsid w:val="00F86EB9"/>
    <w:rsid w:val="00F925D9"/>
    <w:rsid w:val="00F93898"/>
    <w:rsid w:val="00F94C4E"/>
    <w:rsid w:val="00F95BC5"/>
    <w:rsid w:val="00F96129"/>
    <w:rsid w:val="00F963C6"/>
    <w:rsid w:val="00FA0450"/>
    <w:rsid w:val="00FA179B"/>
    <w:rsid w:val="00FA26ED"/>
    <w:rsid w:val="00FA2823"/>
    <w:rsid w:val="00FA2D60"/>
    <w:rsid w:val="00FA5FDB"/>
    <w:rsid w:val="00FA62A5"/>
    <w:rsid w:val="00FB061B"/>
    <w:rsid w:val="00FB2D2D"/>
    <w:rsid w:val="00FB3DCB"/>
    <w:rsid w:val="00FB4C11"/>
    <w:rsid w:val="00FB77CE"/>
    <w:rsid w:val="00FC1BBD"/>
    <w:rsid w:val="00FC4705"/>
    <w:rsid w:val="00FC4871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2FB6"/>
    <w:rsid w:val="00FE318A"/>
    <w:rsid w:val="00FE4DFA"/>
    <w:rsid w:val="00FE72AC"/>
    <w:rsid w:val="00FE72C2"/>
    <w:rsid w:val="00FF01F0"/>
    <w:rsid w:val="00FF17DA"/>
    <w:rsid w:val="00FF1831"/>
    <w:rsid w:val="00FF2D4F"/>
    <w:rsid w:val="00FF3433"/>
    <w:rsid w:val="00FF3B82"/>
    <w:rsid w:val="00FF5234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7803B62B"/>
  <w15:chartTrackingRefBased/>
  <w15:docId w15:val="{EC7C51DF-9C9A-489E-B36E-AD741CA7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9">
    <w:name w:val="rvts9"/>
    <w:rsid w:val="00F25D72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rvts12">
    <w:name w:val="rvts12"/>
    <w:rsid w:val="0076658A"/>
  </w:style>
  <w:style w:type="character" w:customStyle="1" w:styleId="rvts21">
    <w:name w:val="rvts21"/>
    <w:rsid w:val="0076658A"/>
  </w:style>
  <w:style w:type="character" w:customStyle="1" w:styleId="rvts44">
    <w:name w:val="rvts44"/>
    <w:rsid w:val="0076658A"/>
  </w:style>
  <w:style w:type="character" w:styleId="af9">
    <w:name w:val="footnote reference"/>
    <w:rsid w:val="006B4977"/>
    <w:rPr>
      <w:vertAlign w:val="superscript"/>
    </w:rPr>
  </w:style>
  <w:style w:type="table" w:customStyle="1" w:styleId="14">
    <w:name w:val="Сітка таблиці1"/>
    <w:basedOn w:val="a1"/>
    <w:next w:val="a7"/>
    <w:uiPriority w:val="39"/>
    <w:rsid w:val="00462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49A2-ACFF-4629-913A-A702A77D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1469</Words>
  <Characters>9346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6</cp:revision>
  <cp:lastPrinted>2025-03-12T13:25:00Z</cp:lastPrinted>
  <dcterms:created xsi:type="dcterms:W3CDTF">2025-03-12T10:15:00Z</dcterms:created>
  <dcterms:modified xsi:type="dcterms:W3CDTF">2025-03-12T13:47:00Z</dcterms:modified>
</cp:coreProperties>
</file>