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33" w:rsidRDefault="001D4F33" w:rsidP="001D4F33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85AF4" w:rsidRDefault="00085AF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17E56" w:rsidRDefault="00217E5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rFonts w:cs="Times New Roman"/>
          <w:b/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rFonts w:cs="Times New Roman"/>
          <w:b/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085AF4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306193">
        <w:rPr>
          <w:rFonts w:cs="Times New Roman"/>
          <w:sz w:val="28"/>
          <w:szCs w:val="28"/>
          <w:lang w:val="uk-UA"/>
        </w:rPr>
        <w:t>99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306193">
        <w:rPr>
          <w:rFonts w:cs="Times New Roman"/>
          <w:sz w:val="28"/>
          <w:szCs w:val="28"/>
          <w:lang w:val="uk-UA"/>
        </w:rPr>
        <w:t>411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50491E" w:rsidRDefault="00217E56" w:rsidP="0050491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50491E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D67E33">
        <w:rPr>
          <w:rFonts w:cs="Times New Roman"/>
          <w:sz w:val="28"/>
          <w:szCs w:val="28"/>
          <w:lang w:val="uk-UA"/>
        </w:rPr>
        <w:t xml:space="preserve"> </w:t>
      </w:r>
      <w:r w:rsidR="00C85102">
        <w:rPr>
          <w:rFonts w:cs="Times New Roman"/>
          <w:sz w:val="28"/>
          <w:szCs w:val="28"/>
          <w:lang w:val="uk-UA"/>
        </w:rPr>
        <w:t>287</w:t>
      </w:r>
      <w:r w:rsidR="00A31BA1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D67E33" w:rsidRDefault="00D67E33" w:rsidP="00D67E3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67E33" w:rsidRDefault="00D67E33" w:rsidP="00D67E33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C85102" w:rsidRDefault="00C85102" w:rsidP="00C85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217E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217E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217E56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17E56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217E56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1BA1" w:rsidRDefault="00A31BA1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C7136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C71364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від 2 грудня </w:t>
      </w:r>
      <w:r>
        <w:rPr>
          <w:rFonts w:cs="Times New Roman"/>
          <w:sz w:val="28"/>
          <w:szCs w:val="28"/>
          <w:lang w:val="uk-UA"/>
        </w:rPr>
        <w:br/>
        <w:t>2021 року № 285-у/2021 подовжила до 20 січня 2022 року</w:t>
      </w:r>
      <w:r w:rsidR="00C71364">
        <w:rPr>
          <w:rFonts w:cs="Times New Roman"/>
          <w:sz w:val="28"/>
          <w:szCs w:val="28"/>
          <w:lang w:val="uk-UA"/>
        </w:rPr>
        <w:t xml:space="preserve">, від 18 січня </w:t>
      </w:r>
      <w:r w:rsidR="00C71364">
        <w:rPr>
          <w:rFonts w:cs="Times New Roman"/>
          <w:sz w:val="28"/>
          <w:szCs w:val="28"/>
          <w:lang w:val="uk-UA"/>
        </w:rPr>
        <w:br/>
        <w:t>2022 року № 42-у/2022 подовжила до 18 лютого 2022 року</w:t>
      </w:r>
      <w:r w:rsidR="001D4F33">
        <w:rPr>
          <w:rFonts w:cs="Times New Roman"/>
          <w:sz w:val="28"/>
          <w:szCs w:val="28"/>
          <w:lang w:val="uk-UA"/>
        </w:rPr>
        <w:t xml:space="preserve">, від 17 лютого </w:t>
      </w:r>
      <w:r w:rsidR="001D4F33">
        <w:rPr>
          <w:rFonts w:cs="Times New Roman"/>
          <w:sz w:val="28"/>
          <w:szCs w:val="28"/>
          <w:lang w:val="uk-UA"/>
        </w:rPr>
        <w:br/>
        <w:t>2022 року № 118-у/2022 подовжила до 22 березня 2022 року</w:t>
      </w:r>
      <w:r w:rsidR="0050491E">
        <w:rPr>
          <w:rFonts w:cs="Times New Roman"/>
          <w:sz w:val="28"/>
          <w:szCs w:val="28"/>
          <w:lang w:val="uk-UA"/>
        </w:rPr>
        <w:t xml:space="preserve">, від 5 квітня </w:t>
      </w:r>
      <w:r w:rsidR="0050491E">
        <w:rPr>
          <w:rFonts w:cs="Times New Roman"/>
          <w:sz w:val="28"/>
          <w:szCs w:val="28"/>
          <w:lang w:val="uk-UA"/>
        </w:rPr>
        <w:br/>
        <w:t>2022 року № 167-у/2022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t xml:space="preserve"> </w:t>
      </w:r>
      <w:proofErr w:type="spellStart"/>
      <w:r w:rsidRPr="00C25FCC">
        <w:rPr>
          <w:sz w:val="28"/>
          <w:szCs w:val="28"/>
          <w:lang w:val="uk-UA"/>
        </w:rPr>
        <w:t>Кузьмиченко</w:t>
      </w:r>
      <w:proofErr w:type="spellEnd"/>
      <w:r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</w:t>
      </w:r>
      <w:r>
        <w:rPr>
          <w:sz w:val="28"/>
          <w:szCs w:val="28"/>
          <w:lang w:val="uk-UA"/>
        </w:rPr>
        <w:br/>
      </w:r>
      <w:r w:rsidRPr="00C25FCC">
        <w:rPr>
          <w:sz w:val="28"/>
          <w:szCs w:val="28"/>
          <w:lang w:val="uk-UA"/>
        </w:rPr>
        <w:t>статті 692 Цивільного кодексу України</w:t>
      </w:r>
      <w:r>
        <w:rPr>
          <w:sz w:val="28"/>
          <w:szCs w:val="28"/>
          <w:lang w:val="uk-UA"/>
        </w:rPr>
        <w:t>.</w:t>
      </w:r>
    </w:p>
    <w:p w:rsidR="00AD18EA" w:rsidRDefault="00AD18EA" w:rsidP="00217E56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5FCC">
        <w:rPr>
          <w:rFonts w:eastAsia="Times New Roman" w:cs="Times New Roman"/>
          <w:sz w:val="28"/>
          <w:szCs w:val="28"/>
          <w:lang w:val="uk-UA"/>
        </w:rPr>
        <w:t>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5FCC">
        <w:rPr>
          <w:rFonts w:eastAsia="Times New Roman" w:cs="Times New Roman"/>
          <w:sz w:val="28"/>
          <w:szCs w:val="28"/>
          <w:lang w:val="uk-UA"/>
        </w:rPr>
        <w:t>листопада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C25FCC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217E5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17E5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217E56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17E5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C85102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5AF4" w:rsidRDefault="00085AF4" w:rsidP="008B1E01">
      <w:pPr>
        <w:jc w:val="both"/>
        <w:rPr>
          <w:rFonts w:cs="Times New Roman"/>
          <w:sz w:val="28"/>
          <w:szCs w:val="28"/>
          <w:lang w:val="uk-UA"/>
        </w:rPr>
      </w:pPr>
    </w:p>
    <w:p w:rsidR="008B1E01" w:rsidRDefault="008B1E01" w:rsidP="008B1E01">
      <w:pPr>
        <w:jc w:val="both"/>
        <w:rPr>
          <w:rFonts w:cs="Times New Roman"/>
          <w:sz w:val="28"/>
          <w:szCs w:val="28"/>
          <w:lang w:val="uk-UA"/>
        </w:rPr>
      </w:pPr>
    </w:p>
    <w:p w:rsidR="008B1E01" w:rsidRDefault="008B1E01" w:rsidP="008B1E01">
      <w:pPr>
        <w:jc w:val="both"/>
        <w:rPr>
          <w:rFonts w:cs="Times New Roman"/>
          <w:sz w:val="28"/>
          <w:szCs w:val="28"/>
          <w:lang w:val="uk-UA"/>
        </w:rPr>
      </w:pPr>
    </w:p>
    <w:p w:rsidR="008B1E01" w:rsidRPr="000902F8" w:rsidRDefault="008B1E01" w:rsidP="008B1E0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B1E01" w:rsidRPr="00773C9E" w:rsidRDefault="008B1E01" w:rsidP="008B1E01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8B1E01" w:rsidRDefault="008B1E01" w:rsidP="008B1E01">
      <w:pPr>
        <w:jc w:val="both"/>
        <w:rPr>
          <w:sz w:val="28"/>
          <w:szCs w:val="28"/>
          <w:lang w:val="uk-UA"/>
        </w:rPr>
      </w:pPr>
    </w:p>
    <w:p w:rsidR="008B1E01" w:rsidRDefault="008B1E01" w:rsidP="008B1E01">
      <w:pPr>
        <w:jc w:val="both"/>
        <w:rPr>
          <w:rFonts w:cs="Times New Roman"/>
          <w:sz w:val="28"/>
          <w:szCs w:val="28"/>
          <w:lang w:val="uk-UA"/>
        </w:rPr>
      </w:pPr>
    </w:p>
    <w:p w:rsidR="00217E56" w:rsidRDefault="00217E56" w:rsidP="00085AF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17E56" w:rsidRPr="00217E56" w:rsidRDefault="00217E56" w:rsidP="00085AF4">
      <w:pPr>
        <w:ind w:firstLine="709"/>
        <w:jc w:val="both"/>
        <w:rPr>
          <w:rFonts w:cs="Times New Roman"/>
          <w:sz w:val="2"/>
          <w:szCs w:val="2"/>
          <w:lang w:val="uk-UA"/>
        </w:rPr>
      </w:pPr>
      <w:bookmarkStart w:id="0" w:name="_GoBack"/>
      <w:bookmarkEnd w:id="0"/>
    </w:p>
    <w:sectPr w:rsidR="00217E56" w:rsidRPr="00217E56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AF" w:rsidRDefault="007C3FAF">
      <w:r>
        <w:separator/>
      </w:r>
    </w:p>
  </w:endnote>
  <w:endnote w:type="continuationSeparator" w:id="0">
    <w:p w:rsidR="007C3FAF" w:rsidRDefault="007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56" w:rsidRPr="00217E56" w:rsidRDefault="00217E56">
    <w:pPr>
      <w:pStyle w:val="a7"/>
      <w:rPr>
        <w:sz w:val="10"/>
        <w:szCs w:val="10"/>
      </w:rPr>
    </w:pPr>
    <w:r w:rsidRPr="00217E56">
      <w:rPr>
        <w:sz w:val="10"/>
        <w:szCs w:val="10"/>
      </w:rPr>
      <w:fldChar w:fldCharType="begin"/>
    </w:r>
    <w:r w:rsidRPr="00217E56">
      <w:rPr>
        <w:sz w:val="10"/>
        <w:szCs w:val="10"/>
        <w:lang w:val="uk-UA"/>
      </w:rPr>
      <w:instrText xml:space="preserve"> FILENAME \p \* MERGEFORMAT </w:instrText>
    </w:r>
    <w:r w:rsidRPr="00217E56">
      <w:rPr>
        <w:sz w:val="10"/>
        <w:szCs w:val="10"/>
      </w:rPr>
      <w:fldChar w:fldCharType="separate"/>
    </w:r>
    <w:r w:rsidR="008B1E01">
      <w:rPr>
        <w:noProof/>
        <w:sz w:val="10"/>
        <w:szCs w:val="10"/>
        <w:lang w:val="uk-UA"/>
      </w:rPr>
      <w:t>G:\2022\Suddi\Uhvala VP\277.docx</w:t>
    </w:r>
    <w:r w:rsidRPr="00217E5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56" w:rsidRPr="00217E56" w:rsidRDefault="00217E56">
    <w:pPr>
      <w:pStyle w:val="a7"/>
      <w:rPr>
        <w:sz w:val="10"/>
        <w:szCs w:val="10"/>
      </w:rPr>
    </w:pPr>
    <w:r w:rsidRPr="00217E56">
      <w:rPr>
        <w:sz w:val="10"/>
        <w:szCs w:val="10"/>
      </w:rPr>
      <w:fldChar w:fldCharType="begin"/>
    </w:r>
    <w:r w:rsidRPr="00217E56">
      <w:rPr>
        <w:sz w:val="10"/>
        <w:szCs w:val="10"/>
        <w:lang w:val="uk-UA"/>
      </w:rPr>
      <w:instrText xml:space="preserve"> FILENAME \p \* MERGEFORMAT </w:instrText>
    </w:r>
    <w:r w:rsidRPr="00217E56">
      <w:rPr>
        <w:sz w:val="10"/>
        <w:szCs w:val="10"/>
      </w:rPr>
      <w:fldChar w:fldCharType="separate"/>
    </w:r>
    <w:r w:rsidR="008B1E01">
      <w:rPr>
        <w:noProof/>
        <w:sz w:val="10"/>
        <w:szCs w:val="10"/>
        <w:lang w:val="uk-UA"/>
      </w:rPr>
      <w:t>G:\2022\Suddi\Uhvala VP\277.docx</w:t>
    </w:r>
    <w:r w:rsidRPr="00217E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AF" w:rsidRDefault="007C3FAF">
      <w:r>
        <w:separator/>
      </w:r>
    </w:p>
  </w:footnote>
  <w:footnote w:type="continuationSeparator" w:id="0">
    <w:p w:rsidR="007C3FAF" w:rsidRDefault="007C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B1E01" w:rsidRPr="008B1E01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0326"/>
    <w:rsid w:val="00015027"/>
    <w:rsid w:val="00037C4B"/>
    <w:rsid w:val="00075FE7"/>
    <w:rsid w:val="00083F72"/>
    <w:rsid w:val="00085AF4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1D4F33"/>
    <w:rsid w:val="00204A7F"/>
    <w:rsid w:val="002106C6"/>
    <w:rsid w:val="00211942"/>
    <w:rsid w:val="00211B41"/>
    <w:rsid w:val="00217E56"/>
    <w:rsid w:val="00256AB7"/>
    <w:rsid w:val="00261758"/>
    <w:rsid w:val="002759E3"/>
    <w:rsid w:val="002815D0"/>
    <w:rsid w:val="00286DB9"/>
    <w:rsid w:val="002A2798"/>
    <w:rsid w:val="002E5123"/>
    <w:rsid w:val="00306193"/>
    <w:rsid w:val="00323B3C"/>
    <w:rsid w:val="003366EE"/>
    <w:rsid w:val="00362C18"/>
    <w:rsid w:val="003665D5"/>
    <w:rsid w:val="00385552"/>
    <w:rsid w:val="003904F7"/>
    <w:rsid w:val="003A5CF4"/>
    <w:rsid w:val="00412DF4"/>
    <w:rsid w:val="004D1D06"/>
    <w:rsid w:val="004D6C32"/>
    <w:rsid w:val="004F2469"/>
    <w:rsid w:val="004F3046"/>
    <w:rsid w:val="0050491E"/>
    <w:rsid w:val="00507EA5"/>
    <w:rsid w:val="00510882"/>
    <w:rsid w:val="005118B3"/>
    <w:rsid w:val="005319B4"/>
    <w:rsid w:val="00545EBD"/>
    <w:rsid w:val="00557671"/>
    <w:rsid w:val="00573C08"/>
    <w:rsid w:val="00586443"/>
    <w:rsid w:val="005B5914"/>
    <w:rsid w:val="005E5376"/>
    <w:rsid w:val="006B1AE3"/>
    <w:rsid w:val="006C16A6"/>
    <w:rsid w:val="006E076E"/>
    <w:rsid w:val="006E72B8"/>
    <w:rsid w:val="007025CC"/>
    <w:rsid w:val="00704A93"/>
    <w:rsid w:val="007413C7"/>
    <w:rsid w:val="00751205"/>
    <w:rsid w:val="00757C05"/>
    <w:rsid w:val="007B7060"/>
    <w:rsid w:val="007C2035"/>
    <w:rsid w:val="007C3FAF"/>
    <w:rsid w:val="007E1876"/>
    <w:rsid w:val="007E4799"/>
    <w:rsid w:val="00870814"/>
    <w:rsid w:val="008B1E01"/>
    <w:rsid w:val="008C670B"/>
    <w:rsid w:val="008D1AF3"/>
    <w:rsid w:val="008E0101"/>
    <w:rsid w:val="008F13BB"/>
    <w:rsid w:val="00926C1B"/>
    <w:rsid w:val="009A0F3B"/>
    <w:rsid w:val="009B7385"/>
    <w:rsid w:val="009D072B"/>
    <w:rsid w:val="009E72D2"/>
    <w:rsid w:val="009F720E"/>
    <w:rsid w:val="00A13654"/>
    <w:rsid w:val="00A31BA1"/>
    <w:rsid w:val="00A46850"/>
    <w:rsid w:val="00AD18EA"/>
    <w:rsid w:val="00B07705"/>
    <w:rsid w:val="00B349AC"/>
    <w:rsid w:val="00B43A4A"/>
    <w:rsid w:val="00B577B2"/>
    <w:rsid w:val="00B60E2B"/>
    <w:rsid w:val="00BA1435"/>
    <w:rsid w:val="00BB5821"/>
    <w:rsid w:val="00BD595E"/>
    <w:rsid w:val="00BD7D5D"/>
    <w:rsid w:val="00C1368F"/>
    <w:rsid w:val="00C17CBA"/>
    <w:rsid w:val="00C25FCC"/>
    <w:rsid w:val="00C42BCB"/>
    <w:rsid w:val="00C53181"/>
    <w:rsid w:val="00C655E7"/>
    <w:rsid w:val="00C71364"/>
    <w:rsid w:val="00C7613C"/>
    <w:rsid w:val="00C85102"/>
    <w:rsid w:val="00CC3FE9"/>
    <w:rsid w:val="00D42BBA"/>
    <w:rsid w:val="00D43388"/>
    <w:rsid w:val="00D67E33"/>
    <w:rsid w:val="00E263A1"/>
    <w:rsid w:val="00E31B17"/>
    <w:rsid w:val="00E33B47"/>
    <w:rsid w:val="00E640F5"/>
    <w:rsid w:val="00E942E0"/>
    <w:rsid w:val="00EA6DC7"/>
    <w:rsid w:val="00F1542E"/>
    <w:rsid w:val="00F507FA"/>
    <w:rsid w:val="00F624B1"/>
    <w:rsid w:val="00F83A64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EC2D"/>
  <w15:chartTrackingRefBased/>
  <w15:docId w15:val="{EBC66CA9-96F5-4B95-BDCA-B9F7F2A6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2420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2022-05-27T07:41:00Z</cp:lastPrinted>
  <dcterms:created xsi:type="dcterms:W3CDTF">2022-05-18T05:38:00Z</dcterms:created>
  <dcterms:modified xsi:type="dcterms:W3CDTF">2022-05-27T07:41:00Z</dcterms:modified>
</cp:coreProperties>
</file>