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E945B" w14:textId="77777777" w:rsidR="005622EC" w:rsidRDefault="005622EC" w:rsidP="005622EC">
      <w:pPr>
        <w:spacing w:after="0" w:line="240" w:lineRule="auto"/>
        <w:jc w:val="both"/>
        <w:rPr>
          <w:rFonts w:ascii="Times New Roman" w:hAnsi="Times New Roman"/>
          <w:b/>
          <w:sz w:val="28"/>
          <w:szCs w:val="28"/>
          <w:lang w:val="uk-UA"/>
        </w:rPr>
      </w:pPr>
    </w:p>
    <w:p w14:paraId="0405C61D" w14:textId="77777777" w:rsidR="005622EC" w:rsidRDefault="005622EC" w:rsidP="005622EC">
      <w:pPr>
        <w:spacing w:after="0" w:line="240" w:lineRule="auto"/>
        <w:jc w:val="both"/>
        <w:rPr>
          <w:rFonts w:ascii="Times New Roman" w:hAnsi="Times New Roman"/>
          <w:b/>
          <w:sz w:val="28"/>
          <w:szCs w:val="28"/>
          <w:lang w:val="uk-UA"/>
        </w:rPr>
      </w:pPr>
    </w:p>
    <w:p w14:paraId="4EE1693C" w14:textId="77777777" w:rsidR="005622EC" w:rsidRDefault="005622EC" w:rsidP="005622EC">
      <w:pPr>
        <w:spacing w:after="0" w:line="240" w:lineRule="auto"/>
        <w:jc w:val="both"/>
        <w:rPr>
          <w:rFonts w:ascii="Times New Roman" w:hAnsi="Times New Roman"/>
          <w:b/>
          <w:sz w:val="28"/>
          <w:szCs w:val="28"/>
          <w:lang w:val="uk-UA"/>
        </w:rPr>
      </w:pPr>
    </w:p>
    <w:p w14:paraId="15DF9D77" w14:textId="77777777" w:rsidR="005622EC" w:rsidRDefault="005622EC" w:rsidP="005622EC">
      <w:pPr>
        <w:spacing w:after="0" w:line="240" w:lineRule="auto"/>
        <w:jc w:val="both"/>
        <w:rPr>
          <w:rFonts w:ascii="Times New Roman" w:hAnsi="Times New Roman"/>
          <w:b/>
          <w:sz w:val="28"/>
          <w:szCs w:val="28"/>
          <w:lang w:val="uk-UA"/>
        </w:rPr>
      </w:pPr>
    </w:p>
    <w:p w14:paraId="032F1976" w14:textId="77777777" w:rsidR="005622EC" w:rsidRDefault="005622EC" w:rsidP="005622EC">
      <w:pPr>
        <w:spacing w:after="0" w:line="240" w:lineRule="auto"/>
        <w:jc w:val="both"/>
        <w:rPr>
          <w:rFonts w:ascii="Times New Roman" w:hAnsi="Times New Roman"/>
          <w:b/>
          <w:sz w:val="28"/>
          <w:szCs w:val="28"/>
          <w:lang w:val="uk-UA"/>
        </w:rPr>
      </w:pPr>
    </w:p>
    <w:p w14:paraId="6666C263" w14:textId="77777777" w:rsidR="005622EC" w:rsidRDefault="005622EC" w:rsidP="005622EC">
      <w:pPr>
        <w:spacing w:after="0" w:line="240" w:lineRule="auto"/>
        <w:jc w:val="both"/>
        <w:rPr>
          <w:rFonts w:ascii="Times New Roman" w:hAnsi="Times New Roman"/>
          <w:b/>
          <w:sz w:val="28"/>
          <w:szCs w:val="28"/>
          <w:lang w:val="uk-UA"/>
        </w:rPr>
      </w:pPr>
    </w:p>
    <w:p w14:paraId="5949552A" w14:textId="5C7C9557" w:rsidR="005622EC" w:rsidRDefault="005622EC" w:rsidP="005622EC">
      <w:pPr>
        <w:spacing w:after="0" w:line="240" w:lineRule="auto"/>
        <w:jc w:val="both"/>
        <w:rPr>
          <w:rFonts w:ascii="Times New Roman" w:hAnsi="Times New Roman"/>
          <w:b/>
          <w:sz w:val="28"/>
          <w:szCs w:val="28"/>
          <w:lang w:val="uk-UA"/>
        </w:rPr>
      </w:pPr>
    </w:p>
    <w:p w14:paraId="327A0EB6" w14:textId="77777777" w:rsidR="005622EC" w:rsidRDefault="005622EC" w:rsidP="005622EC">
      <w:pPr>
        <w:spacing w:after="0" w:line="240" w:lineRule="auto"/>
        <w:jc w:val="both"/>
        <w:rPr>
          <w:rFonts w:ascii="Times New Roman" w:hAnsi="Times New Roman"/>
          <w:b/>
          <w:sz w:val="28"/>
          <w:szCs w:val="28"/>
          <w:lang w:val="uk-UA"/>
        </w:rPr>
      </w:pPr>
    </w:p>
    <w:p w14:paraId="4244CF84" w14:textId="0A3C8718" w:rsidR="00A87C2A" w:rsidRPr="005622EC" w:rsidRDefault="00D22748" w:rsidP="005622EC">
      <w:pPr>
        <w:tabs>
          <w:tab w:val="center" w:pos="4820"/>
        </w:tabs>
        <w:spacing w:after="0" w:line="240" w:lineRule="auto"/>
        <w:jc w:val="both"/>
        <w:rPr>
          <w:rFonts w:ascii="Times New Roman" w:hAnsi="Times New Roman"/>
          <w:b/>
          <w:bCs/>
          <w:sz w:val="28"/>
          <w:szCs w:val="28"/>
          <w:lang w:val="uk-UA"/>
        </w:rPr>
      </w:pPr>
      <w:r w:rsidRPr="005622EC">
        <w:rPr>
          <w:rFonts w:ascii="Times New Roman" w:hAnsi="Times New Roman"/>
          <w:b/>
          <w:sz w:val="28"/>
          <w:szCs w:val="28"/>
          <w:lang w:val="uk-UA"/>
        </w:rPr>
        <w:t>у справі за конституційною скаргою Конторського Петра Федоровича щодо відповідності Конституції України (конституційності) підпункту 7 пункту 1 частини другої статті 4, частини першої статті 8</w:t>
      </w:r>
      <w:r w:rsidR="005622EC">
        <w:rPr>
          <w:rFonts w:ascii="Times New Roman" w:hAnsi="Times New Roman"/>
          <w:b/>
          <w:sz w:val="28"/>
          <w:szCs w:val="28"/>
          <w:lang w:val="uk-UA"/>
        </w:rPr>
        <w:t xml:space="preserve"> Закону України</w:t>
      </w:r>
      <w:r w:rsidR="005622EC">
        <w:rPr>
          <w:rFonts w:ascii="Times New Roman" w:hAnsi="Times New Roman"/>
          <w:b/>
          <w:sz w:val="28"/>
          <w:szCs w:val="28"/>
          <w:lang w:val="uk-UA"/>
        </w:rPr>
        <w:br/>
      </w:r>
      <w:r w:rsidR="005622EC">
        <w:rPr>
          <w:rFonts w:ascii="Times New Roman" w:hAnsi="Times New Roman"/>
          <w:b/>
          <w:sz w:val="28"/>
          <w:szCs w:val="28"/>
          <w:lang w:val="uk-UA"/>
        </w:rPr>
        <w:tab/>
      </w:r>
      <w:r w:rsidRPr="005622EC">
        <w:rPr>
          <w:rFonts w:ascii="Times New Roman" w:hAnsi="Times New Roman"/>
          <w:b/>
          <w:sz w:val="28"/>
          <w:szCs w:val="28"/>
          <w:lang w:val="uk-UA"/>
        </w:rPr>
        <w:t>„Про судовий збір“</w:t>
      </w:r>
    </w:p>
    <w:p w14:paraId="64D9E43A" w14:textId="29ECAF32" w:rsidR="00D5001C" w:rsidRPr="005622EC" w:rsidRDefault="00424698" w:rsidP="005622EC">
      <w:pPr>
        <w:spacing w:after="0" w:line="240" w:lineRule="auto"/>
        <w:jc w:val="center"/>
        <w:rPr>
          <w:rFonts w:ascii="Times New Roman" w:hAnsi="Times New Roman"/>
          <w:b/>
          <w:sz w:val="28"/>
          <w:szCs w:val="28"/>
          <w:lang w:val="uk-UA"/>
        </w:rPr>
      </w:pPr>
      <w:r w:rsidRPr="005622EC">
        <w:rPr>
          <w:rFonts w:ascii="Times New Roman" w:hAnsi="Times New Roman"/>
          <w:b/>
          <w:bCs/>
          <w:sz w:val="28"/>
          <w:szCs w:val="28"/>
          <w:lang w:val="uk-UA"/>
        </w:rPr>
        <w:t>(</w:t>
      </w:r>
      <w:r w:rsidR="00D5001C" w:rsidRPr="005622EC">
        <w:rPr>
          <w:rFonts w:ascii="Times New Roman" w:hAnsi="Times New Roman"/>
          <w:b/>
          <w:bCs/>
          <w:sz w:val="28"/>
          <w:szCs w:val="28"/>
          <w:lang w:val="uk-UA"/>
        </w:rPr>
        <w:t xml:space="preserve">щодо </w:t>
      </w:r>
      <w:r w:rsidR="004C5C88" w:rsidRPr="005622EC">
        <w:rPr>
          <w:rFonts w:ascii="Times New Roman" w:hAnsi="Times New Roman"/>
          <w:b/>
          <w:bCs/>
          <w:sz w:val="28"/>
          <w:szCs w:val="28"/>
          <w:lang w:val="uk-UA"/>
        </w:rPr>
        <w:t>доступу до суду касаційної інстанції у цивільному судочинстві</w:t>
      </w:r>
      <w:r w:rsidRPr="005622EC">
        <w:rPr>
          <w:rFonts w:ascii="Times New Roman" w:hAnsi="Times New Roman"/>
          <w:b/>
          <w:bCs/>
          <w:sz w:val="28"/>
          <w:szCs w:val="28"/>
          <w:lang w:val="uk-UA"/>
        </w:rPr>
        <w:t>)</w:t>
      </w:r>
    </w:p>
    <w:p w14:paraId="161566C8" w14:textId="77777777" w:rsidR="0060716E" w:rsidRPr="005622EC" w:rsidRDefault="0060716E" w:rsidP="005622EC">
      <w:pPr>
        <w:spacing w:after="0" w:line="240" w:lineRule="auto"/>
        <w:jc w:val="both"/>
        <w:rPr>
          <w:rFonts w:ascii="Times New Roman" w:hAnsi="Times New Roman"/>
          <w:sz w:val="28"/>
          <w:szCs w:val="28"/>
          <w:lang w:val="uk-UA"/>
        </w:rPr>
      </w:pPr>
    </w:p>
    <w:p w14:paraId="0B668557" w14:textId="1878897E" w:rsidR="0060716E" w:rsidRPr="005622EC" w:rsidRDefault="0060716E" w:rsidP="005622EC">
      <w:pPr>
        <w:pStyle w:val="p1"/>
        <w:tabs>
          <w:tab w:val="right" w:pos="9639"/>
        </w:tabs>
        <w:spacing w:before="0" w:beforeAutospacing="0" w:after="0" w:afterAutospacing="0"/>
        <w:jc w:val="both"/>
        <w:rPr>
          <w:sz w:val="28"/>
          <w:szCs w:val="28"/>
          <w:lang w:val="ru-RU"/>
        </w:rPr>
      </w:pPr>
      <w:r w:rsidRPr="005622EC">
        <w:rPr>
          <w:bCs/>
          <w:sz w:val="28"/>
          <w:szCs w:val="28"/>
          <w:lang w:val="uk-UA"/>
        </w:rPr>
        <w:t xml:space="preserve">К и ї в </w:t>
      </w:r>
      <w:r w:rsidRPr="005622EC">
        <w:rPr>
          <w:bCs/>
          <w:sz w:val="28"/>
          <w:szCs w:val="28"/>
          <w:lang w:val="uk-UA"/>
        </w:rPr>
        <w:tab/>
        <w:t xml:space="preserve">Справа № </w:t>
      </w:r>
      <w:r w:rsidR="00292AD5" w:rsidRPr="005622EC">
        <w:rPr>
          <w:sz w:val="28"/>
          <w:szCs w:val="28"/>
          <w:lang w:val="uk-UA"/>
        </w:rPr>
        <w:t>3-131/2023(242/23</w:t>
      </w:r>
      <w:r w:rsidR="00292AD5" w:rsidRPr="005622EC">
        <w:rPr>
          <w:sz w:val="28"/>
          <w:szCs w:val="28"/>
          <w:lang w:val="ru-RU"/>
        </w:rPr>
        <w:t>)</w:t>
      </w:r>
    </w:p>
    <w:p w14:paraId="77160370" w14:textId="33940AE9" w:rsidR="0060716E" w:rsidRPr="005622EC" w:rsidRDefault="00E4346D" w:rsidP="005622EC">
      <w:pPr>
        <w:pStyle w:val="p1"/>
        <w:spacing w:before="0" w:beforeAutospacing="0" w:after="0" w:afterAutospacing="0"/>
        <w:jc w:val="both"/>
        <w:rPr>
          <w:sz w:val="28"/>
          <w:szCs w:val="28"/>
          <w:lang w:val="uk-UA"/>
        </w:rPr>
      </w:pPr>
      <w:r w:rsidRPr="005622EC">
        <w:rPr>
          <w:sz w:val="28"/>
          <w:szCs w:val="28"/>
          <w:lang w:val="ru-RU"/>
        </w:rPr>
        <w:t xml:space="preserve">20 </w:t>
      </w:r>
      <w:r w:rsidRPr="005622EC">
        <w:rPr>
          <w:sz w:val="28"/>
          <w:szCs w:val="28"/>
          <w:lang w:val="uk-UA"/>
        </w:rPr>
        <w:t xml:space="preserve">січня </w:t>
      </w:r>
      <w:r w:rsidR="0060716E" w:rsidRPr="005622EC">
        <w:rPr>
          <w:sz w:val="28"/>
          <w:szCs w:val="28"/>
          <w:lang w:val="uk-UA"/>
        </w:rPr>
        <w:t>202</w:t>
      </w:r>
      <w:r w:rsidR="006105F8" w:rsidRPr="005622EC">
        <w:rPr>
          <w:sz w:val="28"/>
          <w:szCs w:val="28"/>
          <w:lang w:val="uk-UA"/>
        </w:rPr>
        <w:t>5</w:t>
      </w:r>
      <w:r w:rsidR="0060716E" w:rsidRPr="005622EC">
        <w:rPr>
          <w:sz w:val="28"/>
          <w:szCs w:val="28"/>
          <w:lang w:val="uk-UA"/>
        </w:rPr>
        <w:t xml:space="preserve"> року</w:t>
      </w:r>
    </w:p>
    <w:p w14:paraId="228EDFAB" w14:textId="6DF4889F" w:rsidR="0060716E" w:rsidRPr="005622EC" w:rsidRDefault="0060716E" w:rsidP="005622EC">
      <w:pPr>
        <w:pStyle w:val="p1"/>
        <w:spacing w:before="0" w:beforeAutospacing="0" w:after="0" w:afterAutospacing="0"/>
        <w:jc w:val="both"/>
        <w:rPr>
          <w:sz w:val="28"/>
          <w:szCs w:val="28"/>
          <w:lang w:val="uk-UA"/>
        </w:rPr>
      </w:pPr>
      <w:r w:rsidRPr="005622EC">
        <w:rPr>
          <w:sz w:val="28"/>
          <w:szCs w:val="28"/>
          <w:lang w:val="uk-UA"/>
        </w:rPr>
        <w:t xml:space="preserve">№ </w:t>
      </w:r>
      <w:r w:rsidR="00E4346D" w:rsidRPr="005622EC">
        <w:rPr>
          <w:sz w:val="28"/>
          <w:szCs w:val="28"/>
          <w:lang w:val="uk-UA"/>
        </w:rPr>
        <w:t>2</w:t>
      </w:r>
      <w:r w:rsidRPr="005622EC">
        <w:rPr>
          <w:sz w:val="28"/>
          <w:szCs w:val="28"/>
          <w:lang w:val="uk-UA"/>
        </w:rPr>
        <w:t>-р(ІІ)/202</w:t>
      </w:r>
      <w:r w:rsidR="006105F8" w:rsidRPr="005622EC">
        <w:rPr>
          <w:sz w:val="28"/>
          <w:szCs w:val="28"/>
          <w:lang w:val="uk-UA"/>
        </w:rPr>
        <w:t>5</w:t>
      </w:r>
    </w:p>
    <w:p w14:paraId="5E275FE3" w14:textId="77777777" w:rsidR="0060716E" w:rsidRPr="005622EC" w:rsidRDefault="0060716E" w:rsidP="005622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p>
    <w:p w14:paraId="27966D38" w14:textId="77777777" w:rsidR="0060716E" w:rsidRPr="005622EC" w:rsidRDefault="0060716E" w:rsidP="005622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5622EC">
        <w:rPr>
          <w:rFonts w:ascii="Times New Roman" w:hAnsi="Times New Roman" w:cs="Times New Roman"/>
          <w:sz w:val="28"/>
          <w:szCs w:val="28"/>
          <w:lang w:val="uk-UA"/>
        </w:rPr>
        <w:t>Другий сенат Конституційного Суду України у складі:</w:t>
      </w:r>
    </w:p>
    <w:p w14:paraId="50E8CA72" w14:textId="77777777" w:rsidR="0060716E" w:rsidRPr="005622EC" w:rsidRDefault="0060716E" w:rsidP="005622EC">
      <w:pPr>
        <w:spacing w:after="0" w:line="240" w:lineRule="auto"/>
        <w:ind w:firstLine="567"/>
        <w:jc w:val="both"/>
        <w:rPr>
          <w:rFonts w:ascii="Times New Roman" w:hAnsi="Times New Roman"/>
          <w:sz w:val="28"/>
          <w:szCs w:val="28"/>
          <w:lang w:val="uk-UA"/>
        </w:rPr>
      </w:pPr>
    </w:p>
    <w:p w14:paraId="0DAB4DBC" w14:textId="123AAC8A" w:rsidR="0060716E" w:rsidRPr="005622EC" w:rsidRDefault="00E34308"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Мойсик Володимир Романович </w:t>
      </w:r>
      <w:r w:rsidR="0060716E" w:rsidRPr="005622EC">
        <w:rPr>
          <w:rFonts w:ascii="Times New Roman" w:hAnsi="Times New Roman"/>
          <w:sz w:val="28"/>
          <w:szCs w:val="28"/>
          <w:lang w:val="uk-UA"/>
        </w:rPr>
        <w:t>(голова засідання),</w:t>
      </w:r>
    </w:p>
    <w:p w14:paraId="7FD1E25C" w14:textId="77777777" w:rsidR="0060716E" w:rsidRPr="005622EC" w:rsidRDefault="0060716E"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Городовенко Віктор Валентинович, </w:t>
      </w:r>
    </w:p>
    <w:p w14:paraId="31E5E50D" w14:textId="77777777" w:rsidR="0060716E" w:rsidRPr="005622EC" w:rsidRDefault="0060716E"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Лемак Василь Васильович,</w:t>
      </w:r>
    </w:p>
    <w:p w14:paraId="60010129" w14:textId="5B338DBE" w:rsidR="0060716E" w:rsidRPr="005622EC" w:rsidRDefault="0060716E"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Первомайський Олег Олексійович (доповідач),</w:t>
      </w:r>
    </w:p>
    <w:p w14:paraId="63D18737" w14:textId="61CB835B" w:rsidR="00E34308" w:rsidRPr="005622EC" w:rsidRDefault="00E34308"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Різник Сергій Васильович,</w:t>
      </w:r>
    </w:p>
    <w:p w14:paraId="2196755C" w14:textId="77777777" w:rsidR="0060716E" w:rsidRPr="005622EC" w:rsidRDefault="0060716E" w:rsidP="005622EC">
      <w:pPr>
        <w:spacing w:after="0" w:line="240" w:lineRule="auto"/>
        <w:ind w:firstLine="567"/>
        <w:jc w:val="both"/>
        <w:rPr>
          <w:rFonts w:ascii="Times New Roman" w:hAnsi="Times New Roman"/>
          <w:sz w:val="28"/>
          <w:szCs w:val="28"/>
          <w:lang w:val="uk-UA"/>
        </w:rPr>
      </w:pPr>
      <w:r w:rsidRPr="005622EC">
        <w:rPr>
          <w:rFonts w:ascii="Times New Roman" w:hAnsi="Times New Roman"/>
          <w:sz w:val="28"/>
          <w:szCs w:val="28"/>
          <w:lang w:val="uk-UA"/>
        </w:rPr>
        <w:t>Юровська Галина Валентинівна,</w:t>
      </w:r>
    </w:p>
    <w:p w14:paraId="242120BE" w14:textId="77777777" w:rsidR="0060716E" w:rsidRPr="005622EC" w:rsidRDefault="0060716E" w:rsidP="005622EC">
      <w:pPr>
        <w:spacing w:after="0" w:line="240" w:lineRule="auto"/>
        <w:ind w:firstLine="567"/>
        <w:jc w:val="both"/>
        <w:rPr>
          <w:rFonts w:ascii="Times New Roman" w:hAnsi="Times New Roman"/>
          <w:sz w:val="28"/>
          <w:szCs w:val="28"/>
          <w:lang w:val="uk-UA"/>
        </w:rPr>
      </w:pPr>
    </w:p>
    <w:p w14:paraId="25F1D618" w14:textId="29718746" w:rsidR="0060716E" w:rsidRPr="005622EC" w:rsidRDefault="0060716E"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розглянув на пленарному засіданні справу </w:t>
      </w:r>
      <w:r w:rsidR="00292AD5" w:rsidRPr="005622EC">
        <w:rPr>
          <w:rFonts w:ascii="Times New Roman" w:hAnsi="Times New Roman"/>
          <w:sz w:val="28"/>
          <w:szCs w:val="28"/>
          <w:lang w:val="uk-UA"/>
        </w:rPr>
        <w:t>за конституційною скаргою Конторського Петра Федоровича щодо відповідності Конституції України (конституційності) підпункту 7 пункту 1 частини другої статті 4, частини першої статті 8 Закону України „Про судовий збір“ від 8 липня 2011 року № 3674–VI (Відомості Верховної Ради України, 2012 р., № 14, ст. 87) зі змінами</w:t>
      </w:r>
      <w:r w:rsidR="00982A15" w:rsidRPr="005622EC">
        <w:rPr>
          <w:rFonts w:ascii="Times New Roman" w:eastAsia="Times New Roman" w:hAnsi="Times New Roman"/>
          <w:sz w:val="28"/>
          <w:szCs w:val="28"/>
          <w:lang w:val="uk-UA" w:eastAsia="uk-UA"/>
        </w:rPr>
        <w:t>.</w:t>
      </w:r>
    </w:p>
    <w:p w14:paraId="49AF0B9E" w14:textId="77777777" w:rsidR="0060716E" w:rsidRPr="005622EC" w:rsidRDefault="0060716E" w:rsidP="005622EC">
      <w:pPr>
        <w:spacing w:after="0" w:line="336" w:lineRule="auto"/>
        <w:ind w:firstLine="567"/>
        <w:jc w:val="both"/>
        <w:rPr>
          <w:rFonts w:ascii="Times New Roman" w:hAnsi="Times New Roman"/>
          <w:sz w:val="28"/>
          <w:szCs w:val="28"/>
          <w:lang w:val="uk-UA"/>
        </w:rPr>
      </w:pPr>
    </w:p>
    <w:p w14:paraId="62BE3EB3" w14:textId="08987906" w:rsidR="008671F1" w:rsidRPr="005622EC" w:rsidRDefault="0060716E"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Заслухавши суддю-доповідача Первомайського О.О.</w:t>
      </w:r>
      <w:r w:rsidR="00001B1A" w:rsidRPr="005622EC">
        <w:rPr>
          <w:rFonts w:ascii="Times New Roman" w:hAnsi="Times New Roman"/>
          <w:sz w:val="28"/>
          <w:szCs w:val="28"/>
          <w:lang w:val="uk-UA"/>
        </w:rPr>
        <w:t xml:space="preserve"> </w:t>
      </w:r>
      <w:r w:rsidRPr="005622EC">
        <w:rPr>
          <w:rFonts w:ascii="Times New Roman" w:hAnsi="Times New Roman"/>
          <w:sz w:val="28"/>
          <w:szCs w:val="28"/>
          <w:lang w:val="uk-UA"/>
        </w:rPr>
        <w:t>та дослідивши матеріали справи, зокрема позиції, що їх висловили:</w:t>
      </w:r>
      <w:r w:rsidR="00063EEA" w:rsidRPr="005622EC">
        <w:rPr>
          <w:rFonts w:ascii="Times New Roman" w:hAnsi="Times New Roman"/>
          <w:sz w:val="28"/>
          <w:szCs w:val="28"/>
          <w:lang w:val="uk-UA"/>
        </w:rPr>
        <w:t xml:space="preserve"> Голова Верховної Ради України</w:t>
      </w:r>
      <w:r w:rsidR="006105F8" w:rsidRPr="005622EC">
        <w:rPr>
          <w:rFonts w:ascii="Times New Roman" w:hAnsi="Times New Roman"/>
          <w:sz w:val="28"/>
          <w:szCs w:val="28"/>
          <w:lang w:val="uk-UA"/>
        </w:rPr>
        <w:t xml:space="preserve"> </w:t>
      </w:r>
      <w:proofErr w:type="spellStart"/>
      <w:r w:rsidR="006105F8" w:rsidRPr="005622EC">
        <w:rPr>
          <w:rFonts w:ascii="Times New Roman" w:hAnsi="Times New Roman"/>
          <w:sz w:val="28"/>
          <w:szCs w:val="28"/>
          <w:lang w:val="uk-UA"/>
        </w:rPr>
        <w:t>Стефанчук</w:t>
      </w:r>
      <w:proofErr w:type="spellEnd"/>
      <w:r w:rsidR="006105F8" w:rsidRPr="005622EC">
        <w:rPr>
          <w:rFonts w:ascii="Times New Roman" w:hAnsi="Times New Roman"/>
          <w:sz w:val="28"/>
          <w:szCs w:val="28"/>
          <w:lang w:val="uk-UA"/>
        </w:rPr>
        <w:t xml:space="preserve"> Р.О.</w:t>
      </w:r>
      <w:r w:rsidR="00063EEA" w:rsidRPr="005622EC">
        <w:rPr>
          <w:rFonts w:ascii="Times New Roman" w:hAnsi="Times New Roman"/>
          <w:sz w:val="28"/>
          <w:szCs w:val="28"/>
          <w:lang w:val="uk-UA"/>
        </w:rPr>
        <w:t xml:space="preserve">, </w:t>
      </w:r>
      <w:r w:rsidR="007A6CDF" w:rsidRPr="005622EC">
        <w:rPr>
          <w:rFonts w:ascii="Times New Roman" w:hAnsi="Times New Roman"/>
          <w:sz w:val="28"/>
          <w:szCs w:val="28"/>
          <w:lang w:val="uk-UA"/>
        </w:rPr>
        <w:t>Голова Верховного Суду</w:t>
      </w:r>
      <w:r w:rsidR="00132032" w:rsidRPr="005622EC">
        <w:rPr>
          <w:rFonts w:ascii="Times New Roman" w:hAnsi="Times New Roman"/>
          <w:sz w:val="28"/>
          <w:szCs w:val="28"/>
          <w:lang w:val="uk-UA"/>
        </w:rPr>
        <w:t xml:space="preserve"> </w:t>
      </w:r>
      <w:r w:rsidR="009477DC" w:rsidRPr="005622EC">
        <w:rPr>
          <w:rFonts w:ascii="Times New Roman" w:hAnsi="Times New Roman"/>
          <w:sz w:val="28"/>
          <w:szCs w:val="28"/>
          <w:lang w:val="uk-UA"/>
        </w:rPr>
        <w:t>Кравченко С.І.</w:t>
      </w:r>
      <w:r w:rsidR="00063EEA" w:rsidRPr="005622EC">
        <w:rPr>
          <w:rFonts w:ascii="Times New Roman" w:hAnsi="Times New Roman"/>
          <w:sz w:val="28"/>
          <w:szCs w:val="28"/>
          <w:lang w:val="uk-UA"/>
        </w:rPr>
        <w:t>,</w:t>
      </w:r>
      <w:r w:rsidR="005622EC">
        <w:rPr>
          <w:rFonts w:ascii="Times New Roman" w:hAnsi="Times New Roman"/>
          <w:sz w:val="28"/>
          <w:szCs w:val="28"/>
          <w:lang w:val="uk-UA"/>
        </w:rPr>
        <w:t xml:space="preserve"> </w:t>
      </w:r>
      <w:r w:rsidR="00F8458C" w:rsidRPr="005622EC">
        <w:rPr>
          <w:rFonts w:ascii="Times New Roman" w:hAnsi="Times New Roman"/>
          <w:sz w:val="28"/>
          <w:szCs w:val="28"/>
          <w:lang w:val="uk-UA"/>
        </w:rPr>
        <w:t>Міністр юстиції У</w:t>
      </w:r>
      <w:r w:rsidR="00063EEA" w:rsidRPr="005622EC">
        <w:rPr>
          <w:rFonts w:ascii="Times New Roman" w:hAnsi="Times New Roman"/>
          <w:sz w:val="28"/>
          <w:szCs w:val="28"/>
          <w:lang w:val="uk-UA"/>
        </w:rPr>
        <w:t>країни</w:t>
      </w:r>
      <w:r w:rsidR="00132032" w:rsidRPr="005622EC">
        <w:rPr>
          <w:rFonts w:ascii="Times New Roman" w:hAnsi="Times New Roman"/>
          <w:sz w:val="28"/>
          <w:szCs w:val="28"/>
          <w:lang w:val="uk-UA"/>
        </w:rPr>
        <w:t xml:space="preserve"> </w:t>
      </w:r>
      <w:proofErr w:type="spellStart"/>
      <w:r w:rsidR="00C81878" w:rsidRPr="005622EC">
        <w:rPr>
          <w:rFonts w:ascii="Times New Roman" w:hAnsi="Times New Roman"/>
          <w:sz w:val="28"/>
          <w:szCs w:val="28"/>
          <w:lang w:val="uk-UA"/>
        </w:rPr>
        <w:t>Малюська</w:t>
      </w:r>
      <w:proofErr w:type="spellEnd"/>
      <w:r w:rsidR="00C81878" w:rsidRPr="005622EC">
        <w:rPr>
          <w:rFonts w:ascii="Times New Roman" w:hAnsi="Times New Roman"/>
          <w:sz w:val="28"/>
          <w:szCs w:val="28"/>
          <w:lang w:val="uk-UA"/>
        </w:rPr>
        <w:t xml:space="preserve"> Д</w:t>
      </w:r>
      <w:r w:rsidR="009477DC" w:rsidRPr="005622EC">
        <w:rPr>
          <w:rFonts w:ascii="Times New Roman" w:hAnsi="Times New Roman"/>
          <w:sz w:val="28"/>
          <w:szCs w:val="28"/>
          <w:lang w:val="uk-UA"/>
        </w:rPr>
        <w:t>.</w:t>
      </w:r>
      <w:r w:rsidR="00C81878" w:rsidRPr="005622EC">
        <w:rPr>
          <w:rFonts w:ascii="Times New Roman" w:hAnsi="Times New Roman"/>
          <w:sz w:val="28"/>
          <w:szCs w:val="28"/>
          <w:lang w:val="uk-UA"/>
        </w:rPr>
        <w:t>Л</w:t>
      </w:r>
      <w:r w:rsidR="009477DC" w:rsidRPr="005622EC">
        <w:rPr>
          <w:rFonts w:ascii="Times New Roman" w:hAnsi="Times New Roman"/>
          <w:sz w:val="28"/>
          <w:szCs w:val="28"/>
          <w:lang w:val="uk-UA"/>
        </w:rPr>
        <w:t>.</w:t>
      </w:r>
      <w:r w:rsidR="00957282" w:rsidRPr="005622EC">
        <w:rPr>
          <w:rFonts w:ascii="Times New Roman" w:hAnsi="Times New Roman"/>
          <w:sz w:val="28"/>
          <w:szCs w:val="28"/>
          <w:lang w:val="uk-UA"/>
        </w:rPr>
        <w:t xml:space="preserve">; </w:t>
      </w:r>
      <w:r w:rsidR="005A2052" w:rsidRPr="005622EC">
        <w:rPr>
          <w:rFonts w:ascii="Times New Roman" w:hAnsi="Times New Roman"/>
          <w:sz w:val="28"/>
          <w:szCs w:val="28"/>
          <w:lang w:val="uk-UA"/>
        </w:rPr>
        <w:t xml:space="preserve">науковці: </w:t>
      </w:r>
      <w:r w:rsidR="005622EC">
        <w:rPr>
          <w:rFonts w:ascii="Times New Roman" w:hAnsi="Times New Roman"/>
          <w:sz w:val="28"/>
          <w:szCs w:val="28"/>
          <w:lang w:val="uk-UA"/>
        </w:rPr>
        <w:t>Інституту держави і права імені</w:t>
      </w:r>
      <w:r w:rsidR="005622EC">
        <w:rPr>
          <w:rFonts w:ascii="Times New Roman" w:hAnsi="Times New Roman"/>
          <w:sz w:val="28"/>
          <w:szCs w:val="28"/>
          <w:lang w:val="uk-UA"/>
        </w:rPr>
        <w:br/>
      </w:r>
      <w:r w:rsidR="00483C5E" w:rsidRPr="005622EC">
        <w:rPr>
          <w:rFonts w:ascii="Times New Roman" w:hAnsi="Times New Roman"/>
          <w:sz w:val="28"/>
          <w:szCs w:val="28"/>
          <w:lang w:val="uk-UA"/>
        </w:rPr>
        <w:t>В.М.</w:t>
      </w:r>
      <w:r w:rsidR="005622EC">
        <w:rPr>
          <w:rFonts w:ascii="Times New Roman" w:hAnsi="Times New Roman"/>
          <w:sz w:val="28"/>
          <w:szCs w:val="28"/>
          <w:lang w:val="uk-UA"/>
        </w:rPr>
        <w:t> </w:t>
      </w:r>
      <w:r w:rsidR="00483C5E" w:rsidRPr="005622EC">
        <w:rPr>
          <w:rFonts w:ascii="Times New Roman" w:hAnsi="Times New Roman"/>
          <w:sz w:val="28"/>
          <w:szCs w:val="28"/>
          <w:lang w:val="uk-UA"/>
        </w:rPr>
        <w:t xml:space="preserve">Корецького </w:t>
      </w:r>
      <w:r w:rsidR="00355D35" w:rsidRPr="005622EC">
        <w:rPr>
          <w:rFonts w:ascii="Times New Roman" w:hAnsi="Times New Roman"/>
          <w:sz w:val="28"/>
          <w:szCs w:val="28"/>
          <w:lang w:val="uk-UA"/>
        </w:rPr>
        <w:t>Національної академії наук</w:t>
      </w:r>
      <w:r w:rsidR="00483C5E" w:rsidRPr="005622EC">
        <w:rPr>
          <w:rFonts w:ascii="Times New Roman" w:hAnsi="Times New Roman"/>
          <w:sz w:val="28"/>
          <w:szCs w:val="28"/>
          <w:lang w:val="uk-UA"/>
        </w:rPr>
        <w:t xml:space="preserve"> У</w:t>
      </w:r>
      <w:r w:rsidR="008F54B3" w:rsidRPr="005622EC">
        <w:rPr>
          <w:rFonts w:ascii="Times New Roman" w:hAnsi="Times New Roman"/>
          <w:sz w:val="28"/>
          <w:szCs w:val="28"/>
          <w:lang w:val="uk-UA"/>
        </w:rPr>
        <w:t>країни – доктор юридичних наук</w:t>
      </w:r>
      <w:r w:rsidR="00D0720F" w:rsidRPr="005622EC">
        <w:rPr>
          <w:rFonts w:ascii="Times New Roman" w:hAnsi="Times New Roman"/>
          <w:sz w:val="28"/>
          <w:szCs w:val="28"/>
          <w:lang w:val="uk-UA"/>
        </w:rPr>
        <w:t>,</w:t>
      </w:r>
      <w:r w:rsidR="00063EEA" w:rsidRPr="005622EC">
        <w:rPr>
          <w:rFonts w:ascii="Times New Roman" w:hAnsi="Times New Roman"/>
          <w:sz w:val="28"/>
          <w:szCs w:val="28"/>
          <w:lang w:val="uk-UA"/>
        </w:rPr>
        <w:t xml:space="preserve"> старший науковий співробітник </w:t>
      </w:r>
      <w:r w:rsidR="008F54B3" w:rsidRPr="005622EC">
        <w:rPr>
          <w:rFonts w:ascii="Times New Roman" w:hAnsi="Times New Roman"/>
          <w:sz w:val="28"/>
          <w:szCs w:val="28"/>
          <w:lang w:val="uk-UA"/>
        </w:rPr>
        <w:t>Тимченко Г.П.</w:t>
      </w:r>
      <w:r w:rsidR="00AE71D4">
        <w:rPr>
          <w:rFonts w:ascii="Times New Roman" w:hAnsi="Times New Roman"/>
          <w:sz w:val="28"/>
          <w:szCs w:val="28"/>
          <w:lang w:val="uk-UA"/>
        </w:rPr>
        <w:t>;</w:t>
      </w:r>
      <w:r w:rsidR="00483C5E" w:rsidRPr="005622EC">
        <w:rPr>
          <w:rFonts w:ascii="Times New Roman" w:hAnsi="Times New Roman"/>
          <w:sz w:val="28"/>
          <w:szCs w:val="28"/>
          <w:lang w:val="uk-UA"/>
        </w:rPr>
        <w:t xml:space="preserve"> </w:t>
      </w:r>
      <w:r w:rsidR="0062228B" w:rsidRPr="005622EC">
        <w:rPr>
          <w:rFonts w:ascii="Times New Roman" w:hAnsi="Times New Roman"/>
          <w:sz w:val="28"/>
          <w:szCs w:val="28"/>
          <w:lang w:val="uk-UA"/>
        </w:rPr>
        <w:t>Національного юридичного університету імені</w:t>
      </w:r>
      <w:r w:rsidR="00D94AA4" w:rsidRPr="005622EC">
        <w:rPr>
          <w:rFonts w:ascii="Times New Roman" w:hAnsi="Times New Roman"/>
          <w:sz w:val="28"/>
          <w:szCs w:val="28"/>
          <w:lang w:val="uk-UA"/>
        </w:rPr>
        <w:t xml:space="preserve"> </w:t>
      </w:r>
      <w:r w:rsidR="0062228B" w:rsidRPr="005622EC">
        <w:rPr>
          <w:rFonts w:ascii="Times New Roman" w:hAnsi="Times New Roman"/>
          <w:sz w:val="28"/>
          <w:szCs w:val="28"/>
          <w:lang w:val="uk-UA"/>
        </w:rPr>
        <w:t xml:space="preserve">Ярослава Мудрого – доктор юридичних наук, професор </w:t>
      </w:r>
      <w:proofErr w:type="spellStart"/>
      <w:r w:rsidR="00F8458C" w:rsidRPr="005622EC">
        <w:rPr>
          <w:rFonts w:ascii="Times New Roman" w:hAnsi="Times New Roman"/>
          <w:sz w:val="28"/>
          <w:szCs w:val="28"/>
          <w:lang w:val="uk-UA"/>
        </w:rPr>
        <w:lastRenderedPageBreak/>
        <w:t>Гусаров</w:t>
      </w:r>
      <w:proofErr w:type="spellEnd"/>
      <w:r w:rsidR="0062228B" w:rsidRPr="005622EC">
        <w:rPr>
          <w:rFonts w:ascii="Times New Roman" w:hAnsi="Times New Roman"/>
          <w:sz w:val="28"/>
          <w:szCs w:val="28"/>
          <w:lang w:val="uk-UA"/>
        </w:rPr>
        <w:t xml:space="preserve"> </w:t>
      </w:r>
      <w:r w:rsidR="00F8458C" w:rsidRPr="005622EC">
        <w:rPr>
          <w:rFonts w:ascii="Times New Roman" w:hAnsi="Times New Roman"/>
          <w:sz w:val="28"/>
          <w:szCs w:val="28"/>
          <w:lang w:val="uk-UA"/>
        </w:rPr>
        <w:t>К</w:t>
      </w:r>
      <w:r w:rsidR="0062228B" w:rsidRPr="005622EC">
        <w:rPr>
          <w:rFonts w:ascii="Times New Roman" w:hAnsi="Times New Roman"/>
          <w:sz w:val="28"/>
          <w:szCs w:val="28"/>
          <w:lang w:val="uk-UA"/>
        </w:rPr>
        <w:t>.</w:t>
      </w:r>
      <w:r w:rsidR="00F8458C" w:rsidRPr="005622EC">
        <w:rPr>
          <w:rFonts w:ascii="Times New Roman" w:hAnsi="Times New Roman"/>
          <w:sz w:val="28"/>
          <w:szCs w:val="28"/>
          <w:lang w:val="uk-UA"/>
        </w:rPr>
        <w:t>В</w:t>
      </w:r>
      <w:r w:rsidR="0062228B" w:rsidRPr="005622EC">
        <w:rPr>
          <w:rFonts w:ascii="Times New Roman" w:hAnsi="Times New Roman"/>
          <w:sz w:val="28"/>
          <w:szCs w:val="28"/>
          <w:lang w:val="uk-UA"/>
        </w:rPr>
        <w:t>.</w:t>
      </w:r>
      <w:r w:rsidR="00AE71D4">
        <w:rPr>
          <w:rFonts w:ascii="Times New Roman" w:hAnsi="Times New Roman"/>
          <w:sz w:val="28"/>
          <w:szCs w:val="28"/>
          <w:lang w:val="uk-UA"/>
        </w:rPr>
        <w:t>;</w:t>
      </w:r>
      <w:r w:rsidR="0062228B" w:rsidRPr="005622EC">
        <w:rPr>
          <w:rFonts w:ascii="Times New Roman" w:hAnsi="Times New Roman"/>
          <w:sz w:val="28"/>
          <w:szCs w:val="28"/>
          <w:lang w:val="uk-UA"/>
        </w:rPr>
        <w:t xml:space="preserve"> </w:t>
      </w:r>
      <w:r w:rsidR="00A32E1C" w:rsidRPr="005622EC">
        <w:rPr>
          <w:rFonts w:ascii="Times New Roman" w:hAnsi="Times New Roman"/>
          <w:sz w:val="28"/>
          <w:szCs w:val="28"/>
          <w:lang w:val="uk-UA"/>
        </w:rPr>
        <w:t>Донецького</w:t>
      </w:r>
      <w:r w:rsidR="00483C5E" w:rsidRPr="005622EC">
        <w:rPr>
          <w:rFonts w:ascii="Times New Roman" w:hAnsi="Times New Roman"/>
          <w:sz w:val="28"/>
          <w:szCs w:val="28"/>
          <w:lang w:val="uk-UA"/>
        </w:rPr>
        <w:t xml:space="preserve"> національного університету імені </w:t>
      </w:r>
      <w:r w:rsidR="00A32E1C" w:rsidRPr="005622EC">
        <w:rPr>
          <w:rFonts w:ascii="Times New Roman" w:hAnsi="Times New Roman"/>
          <w:sz w:val="28"/>
          <w:szCs w:val="28"/>
          <w:lang w:val="uk-UA"/>
        </w:rPr>
        <w:t xml:space="preserve">Василя Стуса </w:t>
      </w:r>
      <w:r w:rsidR="00483C5E" w:rsidRPr="005622EC">
        <w:rPr>
          <w:rFonts w:ascii="Times New Roman" w:hAnsi="Times New Roman"/>
          <w:sz w:val="28"/>
          <w:szCs w:val="28"/>
          <w:lang w:val="uk-UA"/>
        </w:rPr>
        <w:t xml:space="preserve">– </w:t>
      </w:r>
      <w:r w:rsidR="00D0720F" w:rsidRPr="005622EC">
        <w:rPr>
          <w:rFonts w:ascii="Times New Roman" w:hAnsi="Times New Roman"/>
          <w:sz w:val="28"/>
          <w:szCs w:val="28"/>
          <w:lang w:val="uk-UA"/>
        </w:rPr>
        <w:t>кандидат</w:t>
      </w:r>
      <w:r w:rsidR="00483C5E" w:rsidRPr="005622EC">
        <w:rPr>
          <w:rFonts w:ascii="Times New Roman" w:hAnsi="Times New Roman"/>
          <w:sz w:val="28"/>
          <w:szCs w:val="28"/>
          <w:lang w:val="uk-UA"/>
        </w:rPr>
        <w:t xml:space="preserve"> юридичних наук, </w:t>
      </w:r>
      <w:r w:rsidR="00D0720F" w:rsidRPr="005622EC">
        <w:rPr>
          <w:rFonts w:ascii="Times New Roman" w:hAnsi="Times New Roman"/>
          <w:sz w:val="28"/>
          <w:szCs w:val="28"/>
          <w:lang w:val="uk-UA"/>
        </w:rPr>
        <w:t>доцент</w:t>
      </w:r>
      <w:r w:rsidR="00063EEA" w:rsidRPr="005622EC">
        <w:rPr>
          <w:rFonts w:ascii="Times New Roman" w:hAnsi="Times New Roman"/>
          <w:sz w:val="28"/>
          <w:szCs w:val="28"/>
          <w:lang w:val="uk-UA"/>
        </w:rPr>
        <w:t xml:space="preserve"> </w:t>
      </w:r>
      <w:proofErr w:type="spellStart"/>
      <w:r w:rsidR="00D0720F" w:rsidRPr="005622EC">
        <w:rPr>
          <w:rFonts w:ascii="Times New Roman" w:hAnsi="Times New Roman"/>
          <w:sz w:val="28"/>
          <w:szCs w:val="28"/>
          <w:lang w:val="uk-UA"/>
        </w:rPr>
        <w:t>Атаманчук</w:t>
      </w:r>
      <w:proofErr w:type="spellEnd"/>
      <w:r w:rsidR="00483C5E" w:rsidRPr="005622EC">
        <w:rPr>
          <w:rFonts w:ascii="Times New Roman" w:hAnsi="Times New Roman"/>
          <w:sz w:val="28"/>
          <w:szCs w:val="28"/>
          <w:lang w:val="uk-UA"/>
        </w:rPr>
        <w:t xml:space="preserve"> </w:t>
      </w:r>
      <w:r w:rsidR="00D0720F" w:rsidRPr="005622EC">
        <w:rPr>
          <w:rFonts w:ascii="Times New Roman" w:hAnsi="Times New Roman"/>
          <w:sz w:val="28"/>
          <w:szCs w:val="28"/>
          <w:lang w:val="uk-UA"/>
        </w:rPr>
        <w:t>І</w:t>
      </w:r>
      <w:r w:rsidR="00483C5E" w:rsidRPr="005622EC">
        <w:rPr>
          <w:rFonts w:ascii="Times New Roman" w:hAnsi="Times New Roman"/>
          <w:sz w:val="28"/>
          <w:szCs w:val="28"/>
          <w:lang w:val="uk-UA"/>
        </w:rPr>
        <w:t xml:space="preserve">.В., </w:t>
      </w:r>
    </w:p>
    <w:p w14:paraId="1C189FBC" w14:textId="77777777" w:rsidR="008671F1" w:rsidRPr="005622EC" w:rsidRDefault="008671F1" w:rsidP="005622EC">
      <w:pPr>
        <w:spacing w:after="0" w:line="336" w:lineRule="auto"/>
        <w:ind w:firstLine="567"/>
        <w:jc w:val="both"/>
        <w:rPr>
          <w:rFonts w:ascii="Times New Roman" w:hAnsi="Times New Roman"/>
          <w:sz w:val="28"/>
          <w:szCs w:val="28"/>
          <w:lang w:val="uk-UA"/>
        </w:rPr>
      </w:pPr>
    </w:p>
    <w:p w14:paraId="5B5D8F61" w14:textId="377845C0" w:rsidR="00E20F46" w:rsidRPr="005622EC" w:rsidRDefault="00AD4350" w:rsidP="005622EC">
      <w:pPr>
        <w:spacing w:after="0" w:line="336" w:lineRule="auto"/>
        <w:jc w:val="center"/>
        <w:rPr>
          <w:rFonts w:ascii="Times New Roman" w:hAnsi="Times New Roman"/>
          <w:b/>
          <w:sz w:val="28"/>
          <w:szCs w:val="28"/>
          <w:lang w:val="uk-UA"/>
        </w:rPr>
      </w:pPr>
      <w:r w:rsidRPr="005622EC">
        <w:rPr>
          <w:rFonts w:ascii="Times New Roman" w:hAnsi="Times New Roman"/>
          <w:b/>
          <w:sz w:val="28"/>
          <w:szCs w:val="28"/>
          <w:lang w:val="uk-UA"/>
        </w:rPr>
        <w:t>Конституційний Суд України</w:t>
      </w:r>
    </w:p>
    <w:p w14:paraId="046F726F" w14:textId="77777777" w:rsidR="0060716E" w:rsidRPr="005622EC" w:rsidRDefault="0060716E" w:rsidP="005622EC">
      <w:pPr>
        <w:spacing w:after="0" w:line="336" w:lineRule="auto"/>
        <w:jc w:val="center"/>
        <w:rPr>
          <w:rFonts w:ascii="Times New Roman" w:hAnsi="Times New Roman"/>
          <w:b/>
          <w:sz w:val="28"/>
          <w:szCs w:val="28"/>
          <w:lang w:val="uk-UA"/>
        </w:rPr>
      </w:pPr>
      <w:r w:rsidRPr="005622EC">
        <w:rPr>
          <w:rFonts w:ascii="Times New Roman" w:hAnsi="Times New Roman"/>
          <w:b/>
          <w:sz w:val="28"/>
          <w:szCs w:val="28"/>
          <w:lang w:val="uk-UA"/>
        </w:rPr>
        <w:t>у с т а н о в и в:</w:t>
      </w:r>
    </w:p>
    <w:p w14:paraId="4285BB87" w14:textId="77777777" w:rsidR="0060716E" w:rsidRPr="005622EC" w:rsidRDefault="0060716E" w:rsidP="005622EC">
      <w:pPr>
        <w:spacing w:after="0" w:line="336" w:lineRule="auto"/>
        <w:ind w:firstLine="567"/>
        <w:jc w:val="both"/>
        <w:rPr>
          <w:rFonts w:ascii="Times New Roman" w:eastAsia="Times New Roman" w:hAnsi="Times New Roman"/>
          <w:sz w:val="28"/>
          <w:szCs w:val="28"/>
          <w:lang w:val="uk-UA"/>
        </w:rPr>
      </w:pPr>
    </w:p>
    <w:p w14:paraId="5B7A475E" w14:textId="7DECE246"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1. Конторський П.Ф. звернувся до Конституційного Суду України з клопотанням перевірити на відповідність частині першій статті 8</w:t>
      </w:r>
      <w:r w:rsidR="006F370E" w:rsidRPr="005622EC">
        <w:rPr>
          <w:sz w:val="28"/>
          <w:szCs w:val="28"/>
          <w:lang w:val="uk-UA"/>
        </w:rPr>
        <w:t>;</w:t>
      </w:r>
      <w:r w:rsidR="005622EC">
        <w:rPr>
          <w:sz w:val="28"/>
          <w:szCs w:val="28"/>
          <w:lang w:val="uk-UA"/>
        </w:rPr>
        <w:br/>
      </w:r>
      <w:r w:rsidRPr="005622EC">
        <w:rPr>
          <w:sz w:val="28"/>
          <w:szCs w:val="28"/>
          <w:lang w:val="uk-UA"/>
        </w:rPr>
        <w:t xml:space="preserve">частинам першій, другій статті 24 </w:t>
      </w:r>
      <w:r w:rsidR="00954544" w:rsidRPr="005622EC">
        <w:rPr>
          <w:sz w:val="28"/>
          <w:szCs w:val="28"/>
          <w:lang w:val="uk-UA"/>
        </w:rPr>
        <w:t xml:space="preserve">у взаємозв’язку зі </w:t>
      </w:r>
      <w:r w:rsidRPr="005622EC">
        <w:rPr>
          <w:sz w:val="28"/>
          <w:szCs w:val="28"/>
          <w:lang w:val="uk-UA"/>
        </w:rPr>
        <w:t>статтею 48</w:t>
      </w:r>
      <w:r w:rsidR="00954544" w:rsidRPr="005622EC">
        <w:rPr>
          <w:sz w:val="28"/>
          <w:szCs w:val="28"/>
          <w:lang w:val="uk-UA"/>
        </w:rPr>
        <w:t>;</w:t>
      </w:r>
      <w:r w:rsidR="005622EC">
        <w:rPr>
          <w:sz w:val="28"/>
          <w:szCs w:val="28"/>
          <w:lang w:val="uk-UA"/>
        </w:rPr>
        <w:br/>
      </w:r>
      <w:r w:rsidRPr="005622EC">
        <w:rPr>
          <w:sz w:val="28"/>
          <w:szCs w:val="28"/>
          <w:lang w:val="uk-UA"/>
        </w:rPr>
        <w:t>частинам першій, другій статті 55 у взаємозв’язку з частиною третьою статті 22</w:t>
      </w:r>
      <w:r w:rsidR="00954544" w:rsidRPr="005622EC">
        <w:rPr>
          <w:sz w:val="28"/>
          <w:szCs w:val="28"/>
          <w:lang w:val="uk-UA"/>
        </w:rPr>
        <w:t>;</w:t>
      </w:r>
      <w:r w:rsidRPr="005622EC">
        <w:rPr>
          <w:sz w:val="28"/>
          <w:szCs w:val="28"/>
          <w:lang w:val="uk-UA"/>
        </w:rPr>
        <w:t xml:space="preserve"> пункту 1 частини другої статті 129 Конституції України (конституційність) підпункт 7 пункту 1 частини другої статті 4, частину першу статті 8 Закону України „Про судовий збір“</w:t>
      </w:r>
      <w:r w:rsidR="005622EC">
        <w:rPr>
          <w:sz w:val="28"/>
          <w:szCs w:val="28"/>
          <w:lang w:val="uk-UA"/>
        </w:rPr>
        <w:t xml:space="preserve"> </w:t>
      </w:r>
      <w:r w:rsidRPr="005622EC">
        <w:rPr>
          <w:sz w:val="28"/>
          <w:szCs w:val="28"/>
          <w:lang w:val="uk-UA"/>
        </w:rPr>
        <w:t>від 8 липня 2011 року № 3674–</w:t>
      </w:r>
      <w:r w:rsidRPr="005622EC">
        <w:rPr>
          <w:sz w:val="28"/>
          <w:szCs w:val="28"/>
        </w:rPr>
        <w:t>VI</w:t>
      </w:r>
      <w:r w:rsidR="005622EC">
        <w:rPr>
          <w:sz w:val="28"/>
          <w:szCs w:val="28"/>
          <w:lang w:val="uk-UA"/>
        </w:rPr>
        <w:t xml:space="preserve"> зі змінами</w:t>
      </w:r>
      <w:r w:rsidR="005622EC">
        <w:rPr>
          <w:sz w:val="28"/>
          <w:szCs w:val="28"/>
          <w:lang w:val="uk-UA"/>
        </w:rPr>
        <w:br/>
      </w:r>
      <w:r w:rsidRPr="005622EC">
        <w:rPr>
          <w:sz w:val="28"/>
          <w:szCs w:val="28"/>
          <w:lang w:val="uk-UA"/>
        </w:rPr>
        <w:t xml:space="preserve">(далі ‒ Закон). </w:t>
      </w:r>
    </w:p>
    <w:p w14:paraId="25285376" w14:textId="77777777" w:rsidR="00B54145" w:rsidRPr="005622EC" w:rsidRDefault="00B54145"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p>
    <w:p w14:paraId="7D10B909" w14:textId="1D8DF498" w:rsidR="00001B1A" w:rsidRPr="005622EC" w:rsidRDefault="00B54145"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 xml:space="preserve">1.1. </w:t>
      </w:r>
      <w:r w:rsidR="00954544" w:rsidRPr="005622EC">
        <w:rPr>
          <w:sz w:val="28"/>
          <w:szCs w:val="28"/>
          <w:lang w:val="uk-UA"/>
        </w:rPr>
        <w:t>Згідно з</w:t>
      </w:r>
      <w:r w:rsidR="00001B1A" w:rsidRPr="005622EC">
        <w:rPr>
          <w:sz w:val="28"/>
          <w:szCs w:val="28"/>
          <w:lang w:val="uk-UA"/>
        </w:rPr>
        <w:t xml:space="preserve"> підпункт</w:t>
      </w:r>
      <w:r w:rsidR="00954544" w:rsidRPr="005622EC">
        <w:rPr>
          <w:sz w:val="28"/>
          <w:szCs w:val="28"/>
          <w:lang w:val="uk-UA"/>
        </w:rPr>
        <w:t>ом</w:t>
      </w:r>
      <w:r w:rsidR="00001B1A" w:rsidRPr="005622EC">
        <w:rPr>
          <w:sz w:val="28"/>
          <w:szCs w:val="28"/>
          <w:lang w:val="uk-UA"/>
        </w:rPr>
        <w:t xml:space="preserve"> 7 пункту 1 частини другої статті 4 Закону ставка судового збору за подання до суду касаційної скарги на рішення суду, заяви про приєднання до касаційної скарги на рішення суду встановлюється </w:t>
      </w:r>
      <w:r w:rsidR="00AE71D4">
        <w:rPr>
          <w:sz w:val="28"/>
          <w:szCs w:val="28"/>
          <w:lang w:val="uk-UA"/>
        </w:rPr>
        <w:t>в</w:t>
      </w:r>
      <w:r w:rsidR="00001B1A" w:rsidRPr="005622EC">
        <w:rPr>
          <w:sz w:val="28"/>
          <w:szCs w:val="28"/>
          <w:lang w:val="uk-UA"/>
        </w:rPr>
        <w:t xml:space="preserve"> розмірі</w:t>
      </w:r>
      <w:r w:rsidR="00635DF1" w:rsidRPr="005622EC">
        <w:rPr>
          <w:sz w:val="28"/>
          <w:szCs w:val="28"/>
          <w:lang w:val="uk-UA"/>
        </w:rPr>
        <w:br/>
      </w:r>
      <w:r w:rsidR="00001B1A" w:rsidRPr="005622EC">
        <w:rPr>
          <w:sz w:val="28"/>
          <w:szCs w:val="28"/>
          <w:lang w:val="uk-UA"/>
        </w:rPr>
        <w:t xml:space="preserve">200 відсотків ставки, що підлягала сплаті при поданні позовної заяви, іншої заяви і скарги в розмірі оспорюваної суми. </w:t>
      </w:r>
    </w:p>
    <w:p w14:paraId="059790F3" w14:textId="66EE7E4B" w:rsidR="00001B1A" w:rsidRPr="005622EC" w:rsidRDefault="00A730B6"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Ч</w:t>
      </w:r>
      <w:r w:rsidR="00001B1A" w:rsidRPr="005622EC">
        <w:rPr>
          <w:sz w:val="28"/>
          <w:szCs w:val="28"/>
          <w:lang w:val="uk-UA"/>
        </w:rPr>
        <w:t>астиною першою статті 8 Закону</w:t>
      </w:r>
      <w:r w:rsidRPr="005622EC">
        <w:rPr>
          <w:sz w:val="28"/>
          <w:szCs w:val="28"/>
          <w:lang w:val="uk-UA"/>
        </w:rPr>
        <w:t xml:space="preserve"> визначено таке:</w:t>
      </w:r>
      <w:r w:rsidR="00001B1A" w:rsidRPr="005622EC">
        <w:rPr>
          <w:sz w:val="28"/>
          <w:szCs w:val="28"/>
          <w:lang w:val="uk-UA"/>
        </w:rPr>
        <w:t xml:space="preserve"> „</w:t>
      </w:r>
      <w:r w:rsidR="00AE71D4">
        <w:rPr>
          <w:sz w:val="28"/>
          <w:szCs w:val="28"/>
          <w:lang w:val="uk-UA"/>
        </w:rPr>
        <w:t>В</w:t>
      </w:r>
      <w:r w:rsidR="00001B1A" w:rsidRPr="005622EC">
        <w:rPr>
          <w:sz w:val="28"/>
          <w:szCs w:val="28"/>
          <w:lang w:val="uk-UA"/>
        </w:rPr>
        <w:t>раховуючи майновий стан сторони, суд може своєю ухвалою за її клопотанням відстрочити або розстрочити сплату судового збору на певний строк, але не довше ніж до ухвалення судового рішення у справі за таких умов:</w:t>
      </w:r>
    </w:p>
    <w:p w14:paraId="22A0655D"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1) розмір судового збору перевищує 5 відсотків розміру річного доходу позивача – фізичної особи за попередній календарний рік; або</w:t>
      </w:r>
    </w:p>
    <w:p w14:paraId="7E5D6544"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2) позивачами є:</w:t>
      </w:r>
    </w:p>
    <w:p w14:paraId="6002E2A7"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а) військовослужбовці;</w:t>
      </w:r>
    </w:p>
    <w:p w14:paraId="69BE11BC"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б) батьки, які мають дитину віком до чотирнадцяти років або дитину з інвалідністю, якщо інший з батьків ухиляється від сплати аліментів;</w:t>
      </w:r>
    </w:p>
    <w:p w14:paraId="3BBB36CF"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в) одинокі матері (батьки), які мають дитину віком до чотирнадцяти років або дитину з інвалідністю;</w:t>
      </w:r>
    </w:p>
    <w:p w14:paraId="1832710D"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lastRenderedPageBreak/>
        <w:t>г) члени малозабезпеченої чи багатодітної сім’ї;</w:t>
      </w:r>
    </w:p>
    <w:p w14:paraId="6227CEFF"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ґ) особа, яка діє в інтересах малолітніх чи неповнолітніх осіб та осіб, які визнані судом недієздатними чи дієздатність яких обмежена; або</w:t>
      </w:r>
    </w:p>
    <w:p w14:paraId="2C3CED39" w14:textId="7777777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3) предметом позову є захист соціальних, трудових, сімейних, житлових прав, відшкодування шкоди здоров’ю“.</w:t>
      </w:r>
    </w:p>
    <w:p w14:paraId="3A17489B" w14:textId="77777777" w:rsidR="00B54145" w:rsidRPr="005622EC" w:rsidRDefault="00B54145"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p>
    <w:p w14:paraId="28C8B7EC" w14:textId="77777777" w:rsidR="00BD6FF9" w:rsidRPr="005622EC" w:rsidRDefault="00B54145"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 xml:space="preserve">1.2. </w:t>
      </w:r>
      <w:r w:rsidR="00BD6FF9" w:rsidRPr="005622EC">
        <w:rPr>
          <w:sz w:val="28"/>
          <w:szCs w:val="28"/>
          <w:lang w:val="uk-UA"/>
        </w:rPr>
        <w:t>Конторський П.Ф. вважає неконституційним підпункт 7 пункту 1 частини другої статті 4 Закону, яким визначено розмір ставки судового збору за подання до суду касаційної скарги на рішення суду, заяви про приєднання до касаційної скарги на рішення суду.</w:t>
      </w:r>
    </w:p>
    <w:p w14:paraId="38655C5B" w14:textId="338FC2C7"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 xml:space="preserve">Автор клопотання </w:t>
      </w:r>
      <w:r w:rsidR="00BD6FF9" w:rsidRPr="005622EC">
        <w:rPr>
          <w:sz w:val="28"/>
          <w:szCs w:val="28"/>
          <w:lang w:val="uk-UA"/>
        </w:rPr>
        <w:t xml:space="preserve">твердить, </w:t>
      </w:r>
      <w:r w:rsidRPr="005622EC">
        <w:rPr>
          <w:sz w:val="28"/>
          <w:szCs w:val="28"/>
          <w:lang w:val="uk-UA"/>
        </w:rPr>
        <w:t xml:space="preserve">що внаслідок застосування в остаточному судовому рішенні </w:t>
      </w:r>
      <w:r w:rsidR="00AE71D4">
        <w:rPr>
          <w:sz w:val="28"/>
          <w:szCs w:val="28"/>
          <w:lang w:val="uk-UA"/>
        </w:rPr>
        <w:t>в</w:t>
      </w:r>
      <w:r w:rsidRPr="005622EC">
        <w:rPr>
          <w:sz w:val="28"/>
          <w:szCs w:val="28"/>
          <w:lang w:val="uk-UA"/>
        </w:rPr>
        <w:t xml:space="preserve"> його справі – ухвалі Верховного Суду від 21 лютого </w:t>
      </w:r>
      <w:r w:rsidR="008671F1" w:rsidRPr="005622EC">
        <w:rPr>
          <w:sz w:val="28"/>
          <w:szCs w:val="28"/>
          <w:lang w:val="uk-UA"/>
        </w:rPr>
        <w:br/>
      </w:r>
      <w:r w:rsidRPr="005622EC">
        <w:rPr>
          <w:sz w:val="28"/>
          <w:szCs w:val="28"/>
          <w:lang w:val="uk-UA"/>
        </w:rPr>
        <w:t>2023 року –</w:t>
      </w:r>
      <w:r w:rsidR="00A730B6" w:rsidRPr="005622EC">
        <w:rPr>
          <w:sz w:val="28"/>
          <w:szCs w:val="28"/>
          <w:lang w:val="uk-UA"/>
        </w:rPr>
        <w:t xml:space="preserve"> </w:t>
      </w:r>
      <w:r w:rsidRPr="005622EC">
        <w:rPr>
          <w:sz w:val="28"/>
          <w:szCs w:val="28"/>
          <w:lang w:val="uk-UA"/>
        </w:rPr>
        <w:t>частини першої статті 8 Закону порушено його право на судовий захист, гарантоване частинами першою, другою статті 55 Конституції України (складовою якого є право на оскарження судового рішення),</w:t>
      </w:r>
      <w:r w:rsidR="00AE71D4">
        <w:rPr>
          <w:sz w:val="28"/>
          <w:szCs w:val="28"/>
          <w:lang w:val="uk-UA"/>
        </w:rPr>
        <w:t xml:space="preserve"> </w:t>
      </w:r>
      <w:r w:rsidR="00AE71D4" w:rsidRPr="005622EC">
        <w:rPr>
          <w:sz w:val="28"/>
          <w:szCs w:val="28"/>
          <w:lang w:val="uk-UA"/>
        </w:rPr>
        <w:t>через</w:t>
      </w:r>
      <w:r w:rsidRPr="005622EC">
        <w:rPr>
          <w:sz w:val="28"/>
          <w:szCs w:val="28"/>
          <w:lang w:val="uk-UA"/>
        </w:rPr>
        <w:t xml:space="preserve"> незадовільн</w:t>
      </w:r>
      <w:r w:rsidR="00AE71D4">
        <w:rPr>
          <w:sz w:val="28"/>
          <w:szCs w:val="28"/>
          <w:lang w:val="uk-UA"/>
        </w:rPr>
        <w:t>ий</w:t>
      </w:r>
      <w:r w:rsidRPr="005622EC">
        <w:rPr>
          <w:sz w:val="28"/>
          <w:szCs w:val="28"/>
          <w:lang w:val="uk-UA"/>
        </w:rPr>
        <w:t xml:space="preserve"> майнов</w:t>
      </w:r>
      <w:r w:rsidR="00AE71D4">
        <w:rPr>
          <w:sz w:val="28"/>
          <w:szCs w:val="28"/>
          <w:lang w:val="uk-UA"/>
        </w:rPr>
        <w:t>ий</w:t>
      </w:r>
      <w:r w:rsidRPr="005622EC">
        <w:rPr>
          <w:sz w:val="28"/>
          <w:szCs w:val="28"/>
          <w:lang w:val="uk-UA"/>
        </w:rPr>
        <w:t xml:space="preserve"> стан </w:t>
      </w:r>
      <w:r w:rsidR="00AE71D4">
        <w:rPr>
          <w:sz w:val="28"/>
          <w:szCs w:val="28"/>
          <w:lang w:val="uk-UA"/>
        </w:rPr>
        <w:t xml:space="preserve">– </w:t>
      </w:r>
      <w:r w:rsidRPr="005622EC">
        <w:rPr>
          <w:sz w:val="28"/>
          <w:szCs w:val="28"/>
          <w:lang w:val="uk-UA"/>
        </w:rPr>
        <w:t xml:space="preserve">фінансову неспроможність сплатити судовий збір за подання касаційної скарги </w:t>
      </w:r>
      <w:r w:rsidR="00AE71D4">
        <w:rPr>
          <w:sz w:val="28"/>
          <w:szCs w:val="28"/>
          <w:lang w:val="uk-UA"/>
        </w:rPr>
        <w:t>в</w:t>
      </w:r>
      <w:r w:rsidRPr="005622EC">
        <w:rPr>
          <w:sz w:val="28"/>
          <w:szCs w:val="28"/>
          <w:lang w:val="uk-UA"/>
        </w:rPr>
        <w:t xml:space="preserve"> розмірі, визначеному судом на підставі підпункту 7 пункту 1 частини другої статті 4 Закону.</w:t>
      </w:r>
    </w:p>
    <w:p w14:paraId="2394CED3" w14:textId="2A7AD060" w:rsidR="00001B1A" w:rsidRPr="005622EC" w:rsidRDefault="00BD6FF9"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 xml:space="preserve">На думку </w:t>
      </w:r>
      <w:r w:rsidR="00001B1A" w:rsidRPr="005622EC">
        <w:rPr>
          <w:sz w:val="28"/>
          <w:szCs w:val="28"/>
          <w:lang w:val="uk-UA"/>
        </w:rPr>
        <w:t>Конторськ</w:t>
      </w:r>
      <w:r w:rsidRPr="005622EC">
        <w:rPr>
          <w:sz w:val="28"/>
          <w:szCs w:val="28"/>
          <w:lang w:val="uk-UA"/>
        </w:rPr>
        <w:t>ого</w:t>
      </w:r>
      <w:r w:rsidR="00BF1544" w:rsidRPr="005622EC">
        <w:rPr>
          <w:sz w:val="28"/>
          <w:szCs w:val="28"/>
          <w:lang w:val="uk-UA"/>
        </w:rPr>
        <w:t xml:space="preserve"> П.Ф.</w:t>
      </w:r>
      <w:r w:rsidR="00B90235" w:rsidRPr="005622EC">
        <w:rPr>
          <w:sz w:val="28"/>
          <w:szCs w:val="28"/>
          <w:lang w:val="uk-UA"/>
        </w:rPr>
        <w:t>,</w:t>
      </w:r>
      <w:r w:rsidRPr="005622EC">
        <w:rPr>
          <w:sz w:val="28"/>
          <w:szCs w:val="28"/>
          <w:lang w:val="uk-UA"/>
        </w:rPr>
        <w:t xml:space="preserve"> </w:t>
      </w:r>
      <w:r w:rsidR="005622EC">
        <w:rPr>
          <w:sz w:val="28"/>
          <w:szCs w:val="28"/>
          <w:lang w:val="uk-UA"/>
        </w:rPr>
        <w:t>«конструкція частини 1 статті 8</w:t>
      </w:r>
      <w:r w:rsidR="005622EC">
        <w:rPr>
          <w:sz w:val="28"/>
          <w:szCs w:val="28"/>
          <w:lang w:val="uk-UA"/>
        </w:rPr>
        <w:br/>
      </w:r>
      <w:r w:rsidR="00001B1A" w:rsidRPr="005622EC">
        <w:rPr>
          <w:sz w:val="28"/>
          <w:szCs w:val="28"/>
          <w:lang w:val="uk-UA"/>
        </w:rPr>
        <w:t>Закону № 3674–VI від 8 липня 2011 року, за якою „суд, враховуючи майновий стан сторони, може…“, визначає, що питання звільнення, зменшення розміру, відстрочення чи розстрочення сплати судового збору осіб, які не зазначені в статті 5, або у справах із предметом спору, не охопленим статтею 5, є правом, а не обов’язком суду навіть за наявності однієї з умов для такого звільнення, зменшення розміру, відстрочення чи розстрочення».</w:t>
      </w:r>
    </w:p>
    <w:p w14:paraId="047E7553" w14:textId="3B1408BE" w:rsidR="00001B1A" w:rsidRPr="005622EC" w:rsidRDefault="00001B1A"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0D153B">
        <w:rPr>
          <w:spacing w:val="-4"/>
          <w:sz w:val="28"/>
          <w:szCs w:val="28"/>
          <w:lang w:val="uk-UA"/>
        </w:rPr>
        <w:t xml:space="preserve">Обґрунтовуючи свою позицію, Конторський П.Ф. посилається на окремі приписи Конституції України, </w:t>
      </w:r>
      <w:r w:rsidR="001D3800" w:rsidRPr="000D153B">
        <w:rPr>
          <w:spacing w:val="-4"/>
          <w:sz w:val="28"/>
          <w:szCs w:val="28"/>
          <w:lang w:val="uk-UA"/>
        </w:rPr>
        <w:t xml:space="preserve">рішення Конституційного Суду України, </w:t>
      </w:r>
      <w:r w:rsidRPr="000D153B">
        <w:rPr>
          <w:spacing w:val="-4"/>
          <w:sz w:val="28"/>
          <w:szCs w:val="28"/>
          <w:lang w:val="uk-UA"/>
        </w:rPr>
        <w:t>Конвенцію про захист прав людини і основоположних свобод 1950 року</w:t>
      </w:r>
      <w:r w:rsidR="000D153B" w:rsidRPr="000D153B">
        <w:rPr>
          <w:spacing w:val="-4"/>
          <w:sz w:val="28"/>
          <w:szCs w:val="28"/>
          <w:lang w:val="uk-UA"/>
        </w:rPr>
        <w:t xml:space="preserve"> (далі – Конвенція)</w:t>
      </w:r>
      <w:r w:rsidRPr="000D153B">
        <w:rPr>
          <w:spacing w:val="-4"/>
          <w:sz w:val="28"/>
          <w:szCs w:val="28"/>
          <w:lang w:val="uk-UA"/>
        </w:rPr>
        <w:t xml:space="preserve">, </w:t>
      </w:r>
      <w:r w:rsidR="001D3800" w:rsidRPr="000D153B">
        <w:rPr>
          <w:spacing w:val="-4"/>
          <w:sz w:val="28"/>
          <w:szCs w:val="28"/>
          <w:lang w:val="uk-UA"/>
        </w:rPr>
        <w:t xml:space="preserve">рішення </w:t>
      </w:r>
      <w:r w:rsidRPr="000D153B">
        <w:rPr>
          <w:spacing w:val="-4"/>
          <w:sz w:val="28"/>
          <w:szCs w:val="28"/>
          <w:lang w:val="uk-UA"/>
        </w:rPr>
        <w:t>Європейського суду з прав людини</w:t>
      </w:r>
      <w:r w:rsidR="001D3800" w:rsidRPr="000D153B">
        <w:rPr>
          <w:spacing w:val="-4"/>
          <w:sz w:val="28"/>
          <w:szCs w:val="28"/>
          <w:lang w:val="uk-UA"/>
        </w:rPr>
        <w:t>, закон</w:t>
      </w:r>
      <w:r w:rsidR="00B90235" w:rsidRPr="000D153B">
        <w:rPr>
          <w:spacing w:val="-4"/>
          <w:sz w:val="28"/>
          <w:szCs w:val="28"/>
          <w:lang w:val="uk-UA"/>
        </w:rPr>
        <w:t>и</w:t>
      </w:r>
      <w:r w:rsidR="001D3800" w:rsidRPr="000D153B">
        <w:rPr>
          <w:spacing w:val="-4"/>
          <w:sz w:val="28"/>
          <w:szCs w:val="28"/>
          <w:lang w:val="uk-UA"/>
        </w:rPr>
        <w:t xml:space="preserve"> України, </w:t>
      </w:r>
      <w:r w:rsidR="004857ED" w:rsidRPr="000D153B">
        <w:rPr>
          <w:spacing w:val="-4"/>
          <w:sz w:val="28"/>
          <w:szCs w:val="28"/>
          <w:lang w:val="uk-UA"/>
        </w:rPr>
        <w:t xml:space="preserve">Постанову </w:t>
      </w:r>
      <w:r w:rsidRPr="000D153B">
        <w:rPr>
          <w:spacing w:val="-4"/>
          <w:sz w:val="28"/>
          <w:szCs w:val="28"/>
          <w:lang w:val="uk-UA"/>
        </w:rPr>
        <w:t>Пленуму Вищого спеціалізованого суду України</w:t>
      </w:r>
      <w:r w:rsidR="00B90235" w:rsidRPr="000D153B">
        <w:rPr>
          <w:spacing w:val="-4"/>
          <w:sz w:val="28"/>
          <w:szCs w:val="28"/>
          <w:lang w:val="uk-UA"/>
        </w:rPr>
        <w:t xml:space="preserve"> з розгляду цивільних і кримінальних справ</w:t>
      </w:r>
      <w:r w:rsidRPr="000D153B">
        <w:rPr>
          <w:spacing w:val="-4"/>
          <w:sz w:val="28"/>
          <w:szCs w:val="28"/>
          <w:lang w:val="uk-UA"/>
        </w:rPr>
        <w:t xml:space="preserve"> „Про застосування судами законодавства про судові витрати</w:t>
      </w:r>
      <w:r w:rsidR="000D153B">
        <w:rPr>
          <w:sz w:val="28"/>
          <w:szCs w:val="28"/>
          <w:lang w:val="uk-UA"/>
        </w:rPr>
        <w:t xml:space="preserve"> у цивільних</w:t>
      </w:r>
      <w:r w:rsidR="000D153B">
        <w:rPr>
          <w:sz w:val="28"/>
          <w:szCs w:val="28"/>
          <w:lang w:val="uk-UA"/>
        </w:rPr>
        <w:br/>
      </w:r>
      <w:r w:rsidRPr="005622EC">
        <w:rPr>
          <w:sz w:val="28"/>
          <w:szCs w:val="28"/>
          <w:lang w:val="uk-UA"/>
        </w:rPr>
        <w:lastRenderedPageBreak/>
        <w:t>справах“ від 17 жовтня 2014 року № 10</w:t>
      </w:r>
      <w:r w:rsidR="004857ED" w:rsidRPr="005622EC">
        <w:rPr>
          <w:sz w:val="28"/>
          <w:szCs w:val="28"/>
          <w:lang w:val="uk-UA"/>
        </w:rPr>
        <w:t xml:space="preserve"> зі змінами</w:t>
      </w:r>
      <w:r w:rsidRPr="005622EC">
        <w:rPr>
          <w:sz w:val="28"/>
          <w:szCs w:val="28"/>
          <w:lang w:val="uk-UA"/>
        </w:rPr>
        <w:t xml:space="preserve">, а також на судові рішення у </w:t>
      </w:r>
      <w:r w:rsidR="003D4624" w:rsidRPr="005622EC">
        <w:rPr>
          <w:sz w:val="28"/>
          <w:szCs w:val="28"/>
          <w:lang w:val="uk-UA"/>
        </w:rPr>
        <w:t>своїй</w:t>
      </w:r>
      <w:r w:rsidRPr="005622EC">
        <w:rPr>
          <w:sz w:val="28"/>
          <w:szCs w:val="28"/>
          <w:lang w:val="uk-UA"/>
        </w:rPr>
        <w:t xml:space="preserve"> справі.</w:t>
      </w:r>
    </w:p>
    <w:p w14:paraId="38277CD2" w14:textId="77777777" w:rsidR="00001B1A" w:rsidRPr="005622EC" w:rsidRDefault="00001B1A" w:rsidP="005622EC">
      <w:pPr>
        <w:spacing w:after="0" w:line="336" w:lineRule="auto"/>
        <w:ind w:firstLine="567"/>
        <w:jc w:val="both"/>
        <w:rPr>
          <w:rFonts w:ascii="Times New Roman" w:hAnsi="Times New Roman"/>
          <w:sz w:val="28"/>
          <w:szCs w:val="28"/>
          <w:lang w:val="uk-UA"/>
        </w:rPr>
      </w:pPr>
    </w:p>
    <w:p w14:paraId="19F533AA" w14:textId="77777777" w:rsidR="00DC0D61" w:rsidRPr="005622EC" w:rsidRDefault="00AC3DB0" w:rsidP="005622EC">
      <w:pPr>
        <w:pStyle w:val="2"/>
        <w:shd w:val="clear" w:color="auto" w:fill="auto"/>
        <w:spacing w:after="0" w:line="336" w:lineRule="auto"/>
        <w:ind w:firstLine="567"/>
        <w:jc w:val="both"/>
        <w:rPr>
          <w:rStyle w:val="a9"/>
          <w:noProof w:val="0"/>
          <w:sz w:val="28"/>
          <w:szCs w:val="28"/>
          <w:shd w:val="clear" w:color="auto" w:fill="FFFFFF"/>
        </w:rPr>
      </w:pPr>
      <w:r w:rsidRPr="005622EC">
        <w:rPr>
          <w:rStyle w:val="a9"/>
          <w:noProof w:val="0"/>
          <w:sz w:val="28"/>
          <w:szCs w:val="28"/>
          <w:shd w:val="clear" w:color="auto" w:fill="FFFFFF"/>
        </w:rPr>
        <w:t>1.3.</w:t>
      </w:r>
      <w:r w:rsidR="00BE6BC8" w:rsidRPr="005622EC">
        <w:rPr>
          <w:rStyle w:val="a9"/>
          <w:noProof w:val="0"/>
          <w:sz w:val="28"/>
          <w:szCs w:val="28"/>
          <w:shd w:val="clear" w:color="auto" w:fill="FFFFFF"/>
        </w:rPr>
        <w:t xml:space="preserve"> </w:t>
      </w:r>
      <w:r w:rsidR="005A1D9C" w:rsidRPr="005622EC">
        <w:rPr>
          <w:rStyle w:val="a9"/>
          <w:noProof w:val="0"/>
          <w:sz w:val="28"/>
          <w:szCs w:val="28"/>
          <w:shd w:val="clear" w:color="auto" w:fill="FFFFFF"/>
        </w:rPr>
        <w:t>Голова Верховної Ради України надав інформацію стосовно питань, порушених у конституційній скарзі</w:t>
      </w:r>
      <w:r w:rsidR="005A1D9C" w:rsidRPr="005622EC">
        <w:rPr>
          <w:b w:val="0"/>
          <w:sz w:val="28"/>
          <w:szCs w:val="28"/>
        </w:rPr>
        <w:t>, вказавши,</w:t>
      </w:r>
      <w:r w:rsidR="005A1D9C" w:rsidRPr="005622EC">
        <w:rPr>
          <w:rStyle w:val="a9"/>
          <w:noProof w:val="0"/>
          <w:sz w:val="28"/>
          <w:szCs w:val="28"/>
          <w:shd w:val="clear" w:color="auto" w:fill="FFFFFF"/>
        </w:rPr>
        <w:t xml:space="preserve"> що: </w:t>
      </w:r>
    </w:p>
    <w:p w14:paraId="5C57F407" w14:textId="0FC4E3FB" w:rsidR="008671F1" w:rsidRPr="005622EC" w:rsidRDefault="005975BC" w:rsidP="005622EC">
      <w:pPr>
        <w:pStyle w:val="2"/>
        <w:spacing w:after="0" w:line="336" w:lineRule="auto"/>
        <w:ind w:firstLine="567"/>
        <w:jc w:val="both"/>
        <w:rPr>
          <w:rStyle w:val="a9"/>
          <w:noProof w:val="0"/>
          <w:sz w:val="28"/>
          <w:szCs w:val="28"/>
          <w:shd w:val="clear" w:color="auto" w:fill="FFFFFF"/>
        </w:rPr>
      </w:pPr>
      <w:r w:rsidRPr="005622EC">
        <w:rPr>
          <w:rStyle w:val="a9"/>
          <w:noProof w:val="0"/>
          <w:sz w:val="28"/>
          <w:szCs w:val="28"/>
          <w:shd w:val="clear" w:color="auto" w:fill="FFFFFF"/>
        </w:rPr>
        <w:t>–</w:t>
      </w:r>
      <w:r w:rsidR="002056AC" w:rsidRPr="005622EC">
        <w:rPr>
          <w:rStyle w:val="a9"/>
          <w:noProof w:val="0"/>
          <w:sz w:val="28"/>
          <w:szCs w:val="28"/>
          <w:shd w:val="clear" w:color="auto" w:fill="FFFFFF"/>
        </w:rPr>
        <w:t xml:space="preserve"> </w:t>
      </w:r>
      <w:r w:rsidRPr="005622EC">
        <w:rPr>
          <w:rStyle w:val="a9"/>
          <w:noProof w:val="0"/>
          <w:sz w:val="28"/>
          <w:szCs w:val="28"/>
          <w:shd w:val="clear" w:color="auto" w:fill="FFFFFF"/>
        </w:rPr>
        <w:t>,,</w:t>
      </w:r>
      <w:r w:rsidR="008671F1" w:rsidRPr="005622EC">
        <w:rPr>
          <w:rStyle w:val="a9"/>
          <w:noProof w:val="0"/>
          <w:sz w:val="28"/>
          <w:szCs w:val="28"/>
          <w:shd w:val="clear" w:color="auto" w:fill="FFFFFF"/>
        </w:rPr>
        <w:t>оскільки вимога щодо сплати судового збору за подання</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апеляційної або касаційної скарги на рішення суду не може розглядатись як</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така, що порушує конституційне право на судовий захист, встановлення</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розміру судового збору, яке здійснюється державою самостійно, не може</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свідчити про порушення за</w:t>
      </w:r>
      <w:r w:rsidRPr="005622EC">
        <w:rPr>
          <w:rStyle w:val="a9"/>
          <w:noProof w:val="0"/>
          <w:sz w:val="28"/>
          <w:szCs w:val="28"/>
          <w:shd w:val="clear" w:color="auto" w:fill="FFFFFF"/>
        </w:rPr>
        <w:t>значеного конституційного права“</w:t>
      </w:r>
      <w:r w:rsidR="003D4624" w:rsidRPr="005622EC">
        <w:rPr>
          <w:rStyle w:val="a9"/>
          <w:noProof w:val="0"/>
          <w:sz w:val="28"/>
          <w:szCs w:val="28"/>
          <w:shd w:val="clear" w:color="auto" w:fill="FFFFFF"/>
        </w:rPr>
        <w:t>;</w:t>
      </w:r>
    </w:p>
    <w:p w14:paraId="70BA1399" w14:textId="22E09ED5" w:rsidR="005A1D9C" w:rsidRPr="005622EC" w:rsidRDefault="005975BC" w:rsidP="005622EC">
      <w:pPr>
        <w:pStyle w:val="2"/>
        <w:spacing w:after="0" w:line="336" w:lineRule="auto"/>
        <w:ind w:firstLine="567"/>
        <w:jc w:val="both"/>
        <w:rPr>
          <w:rStyle w:val="a9"/>
          <w:noProof w:val="0"/>
          <w:sz w:val="28"/>
          <w:szCs w:val="28"/>
          <w:shd w:val="clear" w:color="auto" w:fill="FFFFFF"/>
        </w:rPr>
      </w:pPr>
      <w:r w:rsidRPr="005622EC">
        <w:rPr>
          <w:rStyle w:val="a9"/>
          <w:noProof w:val="0"/>
          <w:sz w:val="28"/>
          <w:szCs w:val="28"/>
          <w:shd w:val="clear" w:color="auto" w:fill="FFFFFF"/>
        </w:rPr>
        <w:t>–</w:t>
      </w:r>
      <w:r w:rsidR="002056AC" w:rsidRPr="005622EC">
        <w:rPr>
          <w:rStyle w:val="a9"/>
          <w:noProof w:val="0"/>
          <w:sz w:val="28"/>
          <w:szCs w:val="28"/>
          <w:shd w:val="clear" w:color="auto" w:fill="FFFFFF"/>
        </w:rPr>
        <w:t xml:space="preserve"> </w:t>
      </w:r>
      <w:r w:rsidRPr="005622EC">
        <w:rPr>
          <w:rStyle w:val="a9"/>
          <w:noProof w:val="0"/>
          <w:sz w:val="28"/>
          <w:szCs w:val="28"/>
          <w:shd w:val="clear" w:color="auto" w:fill="FFFFFF"/>
        </w:rPr>
        <w:t>„</w:t>
      </w:r>
      <w:r w:rsidR="008671F1" w:rsidRPr="005622EC">
        <w:rPr>
          <w:rStyle w:val="a9"/>
          <w:noProof w:val="0"/>
          <w:sz w:val="28"/>
          <w:szCs w:val="28"/>
          <w:shd w:val="clear" w:color="auto" w:fill="FFFFFF"/>
        </w:rPr>
        <w:t>встановлення ставок судового збору повинно відбуватися з</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дотриманням принципу пропорційності (домірності) для досягнення</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справедливого балансу між захистом публічних інтересів і конституційних</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прав людини на судовий захист, у даному випадку</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 xml:space="preserve"> необхідності забезпечення</w:t>
      </w:r>
      <w:r w:rsidRPr="005622EC">
        <w:rPr>
          <w:rStyle w:val="a9"/>
          <w:noProof w:val="0"/>
          <w:sz w:val="28"/>
          <w:szCs w:val="28"/>
          <w:shd w:val="clear" w:color="auto" w:fill="FFFFFF"/>
        </w:rPr>
        <w:t xml:space="preserve"> належного балансу мі</w:t>
      </w:r>
      <w:r w:rsidR="008671F1" w:rsidRPr="005622EC">
        <w:rPr>
          <w:rStyle w:val="a9"/>
          <w:noProof w:val="0"/>
          <w:sz w:val="28"/>
          <w:szCs w:val="28"/>
          <w:shd w:val="clear" w:color="auto" w:fill="FFFFFF"/>
        </w:rPr>
        <w:t>ж фінансуванням здійснення правосуддя,</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 xml:space="preserve">стримувального </w:t>
      </w:r>
      <w:proofErr w:type="spellStart"/>
      <w:r w:rsidR="008671F1" w:rsidRPr="005622EC">
        <w:rPr>
          <w:rStyle w:val="a9"/>
          <w:noProof w:val="0"/>
          <w:sz w:val="28"/>
          <w:szCs w:val="28"/>
          <w:shd w:val="clear" w:color="auto" w:fill="FFFFFF"/>
        </w:rPr>
        <w:t>фактора</w:t>
      </w:r>
      <w:proofErr w:type="spellEnd"/>
      <w:r w:rsidR="008671F1" w:rsidRPr="005622EC">
        <w:rPr>
          <w:rStyle w:val="a9"/>
          <w:noProof w:val="0"/>
          <w:sz w:val="28"/>
          <w:szCs w:val="28"/>
          <w:shd w:val="clear" w:color="auto" w:fill="FFFFFF"/>
        </w:rPr>
        <w:t xml:space="preserve"> </w:t>
      </w:r>
      <w:r w:rsidRPr="005622EC">
        <w:rPr>
          <w:rStyle w:val="a9"/>
          <w:noProof w:val="0"/>
          <w:sz w:val="28"/>
          <w:szCs w:val="28"/>
          <w:shd w:val="clear" w:color="auto" w:fill="FFFFFF"/>
        </w:rPr>
        <w:t>від</w:t>
      </w:r>
      <w:r w:rsidR="008671F1" w:rsidRPr="005622EC">
        <w:rPr>
          <w:rStyle w:val="a9"/>
          <w:noProof w:val="0"/>
          <w:sz w:val="28"/>
          <w:szCs w:val="28"/>
          <w:shd w:val="clear" w:color="auto" w:fill="FFFFFF"/>
        </w:rPr>
        <w:t xml:space="preserve"> подання </w:t>
      </w:r>
      <w:r w:rsidRPr="005622EC">
        <w:rPr>
          <w:rStyle w:val="a9"/>
          <w:noProof w:val="0"/>
          <w:sz w:val="28"/>
          <w:szCs w:val="28"/>
          <w:shd w:val="clear" w:color="auto" w:fill="FFFFFF"/>
        </w:rPr>
        <w:t>необґрунтованих</w:t>
      </w:r>
      <w:r w:rsidR="008671F1" w:rsidRPr="005622EC">
        <w:rPr>
          <w:rStyle w:val="a9"/>
          <w:noProof w:val="0"/>
          <w:sz w:val="28"/>
          <w:szCs w:val="28"/>
          <w:shd w:val="clear" w:color="auto" w:fill="FFFFFF"/>
        </w:rPr>
        <w:t xml:space="preserve"> позовів та</w:t>
      </w:r>
      <w:r w:rsidRPr="005622EC">
        <w:rPr>
          <w:rStyle w:val="a9"/>
          <w:noProof w:val="0"/>
          <w:sz w:val="28"/>
          <w:szCs w:val="28"/>
          <w:shd w:val="clear" w:color="auto" w:fill="FFFFFF"/>
        </w:rPr>
        <w:t xml:space="preserve"> </w:t>
      </w:r>
      <w:r w:rsidR="008671F1" w:rsidRPr="005622EC">
        <w:rPr>
          <w:rStyle w:val="a9"/>
          <w:noProof w:val="0"/>
          <w:sz w:val="28"/>
          <w:szCs w:val="28"/>
          <w:shd w:val="clear" w:color="auto" w:fill="FFFFFF"/>
        </w:rPr>
        <w:t>спроможності заявників сплатити відповідний розмір судового збору</w:t>
      </w:r>
      <w:r w:rsidRPr="005622EC">
        <w:rPr>
          <w:rStyle w:val="a9"/>
          <w:noProof w:val="0"/>
          <w:sz w:val="28"/>
          <w:szCs w:val="28"/>
          <w:shd w:val="clear" w:color="auto" w:fill="FFFFFF"/>
        </w:rPr>
        <w:t>“</w:t>
      </w:r>
      <w:r w:rsidR="008671F1" w:rsidRPr="005622EC">
        <w:rPr>
          <w:rStyle w:val="a9"/>
          <w:noProof w:val="0"/>
          <w:sz w:val="28"/>
          <w:szCs w:val="28"/>
          <w:shd w:val="clear" w:color="auto" w:fill="FFFFFF"/>
        </w:rPr>
        <w:t>.</w:t>
      </w:r>
    </w:p>
    <w:p w14:paraId="48AF83D3" w14:textId="77777777" w:rsidR="00AC3DB0" w:rsidRPr="005622EC" w:rsidRDefault="00AC3DB0" w:rsidP="005622EC">
      <w:pPr>
        <w:pStyle w:val="2"/>
        <w:shd w:val="clear" w:color="auto" w:fill="auto"/>
        <w:spacing w:after="0" w:line="336" w:lineRule="auto"/>
        <w:ind w:firstLine="567"/>
        <w:jc w:val="both"/>
        <w:rPr>
          <w:rStyle w:val="a9"/>
          <w:noProof w:val="0"/>
          <w:sz w:val="28"/>
          <w:szCs w:val="28"/>
          <w:shd w:val="clear" w:color="auto" w:fill="FFFFFF"/>
        </w:rPr>
      </w:pPr>
    </w:p>
    <w:p w14:paraId="77DB7F71" w14:textId="49E243C9" w:rsidR="00543F19" w:rsidRPr="005622EC" w:rsidRDefault="0060716E" w:rsidP="005622EC">
      <w:pPr>
        <w:pStyle w:val="2"/>
        <w:shd w:val="clear" w:color="auto" w:fill="auto"/>
        <w:spacing w:after="0" w:line="336" w:lineRule="auto"/>
        <w:ind w:firstLine="567"/>
        <w:jc w:val="both"/>
        <w:rPr>
          <w:rStyle w:val="a9"/>
          <w:noProof w:val="0"/>
          <w:sz w:val="28"/>
          <w:szCs w:val="28"/>
          <w:shd w:val="clear" w:color="auto" w:fill="FFFFFF"/>
        </w:rPr>
      </w:pPr>
      <w:r w:rsidRPr="005622EC">
        <w:rPr>
          <w:rStyle w:val="a9"/>
          <w:noProof w:val="0"/>
          <w:sz w:val="28"/>
          <w:szCs w:val="28"/>
          <w:shd w:val="clear" w:color="auto" w:fill="FFFFFF"/>
        </w:rPr>
        <w:t>1.</w:t>
      </w:r>
      <w:r w:rsidR="00AC3DB0" w:rsidRPr="005622EC">
        <w:rPr>
          <w:rStyle w:val="a9"/>
          <w:noProof w:val="0"/>
          <w:sz w:val="28"/>
          <w:szCs w:val="28"/>
          <w:shd w:val="clear" w:color="auto" w:fill="FFFFFF"/>
        </w:rPr>
        <w:t>4</w:t>
      </w:r>
      <w:r w:rsidRPr="005622EC">
        <w:rPr>
          <w:rStyle w:val="a9"/>
          <w:noProof w:val="0"/>
          <w:sz w:val="28"/>
          <w:szCs w:val="28"/>
          <w:shd w:val="clear" w:color="auto" w:fill="FFFFFF"/>
        </w:rPr>
        <w:t xml:space="preserve">. </w:t>
      </w:r>
      <w:r w:rsidR="00543F19" w:rsidRPr="005622EC">
        <w:rPr>
          <w:rStyle w:val="a9"/>
          <w:noProof w:val="0"/>
          <w:sz w:val="28"/>
          <w:szCs w:val="28"/>
          <w:shd w:val="clear" w:color="auto" w:fill="FFFFFF"/>
        </w:rPr>
        <w:t xml:space="preserve">Голова Верховного Суду </w:t>
      </w:r>
      <w:r w:rsidR="005975BC" w:rsidRPr="005622EC">
        <w:rPr>
          <w:rStyle w:val="a9"/>
          <w:noProof w:val="0"/>
          <w:sz w:val="28"/>
          <w:szCs w:val="28"/>
          <w:shd w:val="clear" w:color="auto" w:fill="FFFFFF"/>
        </w:rPr>
        <w:t>висловив позицію, згідно</w:t>
      </w:r>
      <w:r w:rsidR="003D4624" w:rsidRPr="005622EC">
        <w:rPr>
          <w:rStyle w:val="a9"/>
          <w:noProof w:val="0"/>
          <w:sz w:val="28"/>
          <w:szCs w:val="28"/>
          <w:shd w:val="clear" w:color="auto" w:fill="FFFFFF"/>
        </w:rPr>
        <w:t xml:space="preserve"> з</w:t>
      </w:r>
      <w:r w:rsidR="005975BC" w:rsidRPr="005622EC">
        <w:rPr>
          <w:rStyle w:val="a9"/>
          <w:noProof w:val="0"/>
          <w:sz w:val="28"/>
          <w:szCs w:val="28"/>
          <w:shd w:val="clear" w:color="auto" w:fill="FFFFFF"/>
        </w:rPr>
        <w:t xml:space="preserve"> яко</w:t>
      </w:r>
      <w:r w:rsidR="003D4624" w:rsidRPr="005622EC">
        <w:rPr>
          <w:rStyle w:val="a9"/>
          <w:noProof w:val="0"/>
          <w:sz w:val="28"/>
          <w:szCs w:val="28"/>
          <w:shd w:val="clear" w:color="auto" w:fill="FFFFFF"/>
        </w:rPr>
        <w:t>ю</w:t>
      </w:r>
      <w:r w:rsidR="005975BC" w:rsidRPr="005622EC">
        <w:rPr>
          <w:rStyle w:val="a9"/>
          <w:noProof w:val="0"/>
          <w:sz w:val="28"/>
          <w:szCs w:val="28"/>
          <w:shd w:val="clear" w:color="auto" w:fill="FFFFFF"/>
        </w:rPr>
        <w:t xml:space="preserve"> „к</w:t>
      </w:r>
      <w:r w:rsidR="00B5783F" w:rsidRPr="005622EC">
        <w:rPr>
          <w:rStyle w:val="a9"/>
          <w:noProof w:val="0"/>
          <w:sz w:val="28"/>
          <w:szCs w:val="28"/>
          <w:shd w:val="clear" w:color="auto" w:fill="FFFFFF"/>
        </w:rPr>
        <w:t>асаційний перегляд судових рішень вважається екстраординарним з огляду</w:t>
      </w:r>
      <w:r w:rsidR="005975BC" w:rsidRPr="005622EC">
        <w:rPr>
          <w:rStyle w:val="a9"/>
          <w:noProof w:val="0"/>
          <w:sz w:val="28"/>
          <w:szCs w:val="28"/>
          <w:shd w:val="clear" w:color="auto" w:fill="FFFFFF"/>
        </w:rPr>
        <w:t xml:space="preserve"> </w:t>
      </w:r>
      <w:r w:rsidR="00B5783F" w:rsidRPr="005622EC">
        <w:rPr>
          <w:rStyle w:val="a9"/>
          <w:noProof w:val="0"/>
          <w:sz w:val="28"/>
          <w:szCs w:val="28"/>
          <w:shd w:val="clear" w:color="auto" w:fill="FFFFFF"/>
        </w:rPr>
        <w:t>на специфіку повноважень суду касаційної інстанції. Судовий збір є одним з</w:t>
      </w:r>
      <w:r w:rsidR="005975BC" w:rsidRPr="005622EC">
        <w:rPr>
          <w:rStyle w:val="a9"/>
          <w:noProof w:val="0"/>
          <w:sz w:val="28"/>
          <w:szCs w:val="28"/>
          <w:shd w:val="clear" w:color="auto" w:fill="FFFFFF"/>
        </w:rPr>
        <w:t xml:space="preserve"> </w:t>
      </w:r>
      <w:r w:rsidR="00B5783F" w:rsidRPr="005622EC">
        <w:rPr>
          <w:rStyle w:val="a9"/>
          <w:noProof w:val="0"/>
          <w:sz w:val="28"/>
          <w:szCs w:val="28"/>
          <w:shd w:val="clear" w:color="auto" w:fill="FFFFFF"/>
        </w:rPr>
        <w:t>інструментів забезпечення ефективності касаційного перегляду судових рішень.</w:t>
      </w:r>
      <w:r w:rsidR="005975BC" w:rsidRPr="005622EC">
        <w:rPr>
          <w:rStyle w:val="a9"/>
          <w:noProof w:val="0"/>
          <w:sz w:val="28"/>
          <w:szCs w:val="28"/>
          <w:shd w:val="clear" w:color="auto" w:fill="FFFFFF"/>
        </w:rPr>
        <w:t xml:space="preserve"> </w:t>
      </w:r>
      <w:r w:rsidR="00B5783F" w:rsidRPr="005622EC">
        <w:rPr>
          <w:rStyle w:val="a9"/>
          <w:noProof w:val="0"/>
          <w:sz w:val="28"/>
          <w:szCs w:val="28"/>
          <w:shd w:val="clear" w:color="auto" w:fill="FFFFFF"/>
        </w:rPr>
        <w:t>Мета судового збору, окрім іншого, полягає у попередженні безпідставних звернень</w:t>
      </w:r>
      <w:r w:rsidR="007E5654" w:rsidRPr="005622EC">
        <w:rPr>
          <w:rStyle w:val="a9"/>
          <w:noProof w:val="0"/>
          <w:sz w:val="28"/>
          <w:szCs w:val="28"/>
          <w:shd w:val="clear" w:color="auto" w:fill="FFFFFF"/>
        </w:rPr>
        <w:t xml:space="preserve"> </w:t>
      </w:r>
      <w:r w:rsidR="00B5783F" w:rsidRPr="005622EC">
        <w:rPr>
          <w:rStyle w:val="a9"/>
          <w:noProof w:val="0"/>
          <w:sz w:val="28"/>
          <w:szCs w:val="28"/>
          <w:shd w:val="clear" w:color="auto" w:fill="FFFFFF"/>
        </w:rPr>
        <w:t xml:space="preserve">до суду, </w:t>
      </w:r>
      <w:r w:rsidR="00346257" w:rsidRPr="005622EC">
        <w:rPr>
          <w:rStyle w:val="a9"/>
          <w:noProof w:val="0"/>
          <w:sz w:val="28"/>
          <w:szCs w:val="28"/>
          <w:shd w:val="clear" w:color="auto" w:fill="FFFFFF"/>
        </w:rPr>
        <w:t>необґрунтованого</w:t>
      </w:r>
      <w:r w:rsidR="00B5783F" w:rsidRPr="005622EC">
        <w:rPr>
          <w:rStyle w:val="a9"/>
          <w:noProof w:val="0"/>
          <w:sz w:val="28"/>
          <w:szCs w:val="28"/>
          <w:shd w:val="clear" w:color="auto" w:fill="FFFFFF"/>
        </w:rPr>
        <w:t xml:space="preserve"> перевантаження суду та забезпеченні процесуальної</w:t>
      </w:r>
      <w:r w:rsidR="007E5654" w:rsidRPr="005622EC">
        <w:rPr>
          <w:rStyle w:val="a9"/>
          <w:noProof w:val="0"/>
          <w:sz w:val="28"/>
          <w:szCs w:val="28"/>
          <w:shd w:val="clear" w:color="auto" w:fill="FFFFFF"/>
        </w:rPr>
        <w:t xml:space="preserve"> </w:t>
      </w:r>
      <w:r w:rsidR="00B5783F" w:rsidRPr="005622EC">
        <w:rPr>
          <w:rStyle w:val="a9"/>
          <w:noProof w:val="0"/>
          <w:sz w:val="28"/>
          <w:szCs w:val="28"/>
          <w:shd w:val="clear" w:color="auto" w:fill="FFFFFF"/>
        </w:rPr>
        <w:t>економії</w:t>
      </w:r>
      <w:r w:rsidR="007E5654" w:rsidRPr="005622EC">
        <w:rPr>
          <w:rStyle w:val="a9"/>
          <w:noProof w:val="0"/>
          <w:sz w:val="28"/>
          <w:szCs w:val="28"/>
          <w:shd w:val="clear" w:color="auto" w:fill="FFFFFF"/>
        </w:rPr>
        <w:t>“</w:t>
      </w:r>
      <w:r w:rsidR="00B5783F" w:rsidRPr="005622EC">
        <w:rPr>
          <w:rStyle w:val="a9"/>
          <w:noProof w:val="0"/>
          <w:sz w:val="28"/>
          <w:szCs w:val="28"/>
          <w:shd w:val="clear" w:color="auto" w:fill="FFFFFF"/>
        </w:rPr>
        <w:t>.</w:t>
      </w:r>
    </w:p>
    <w:p w14:paraId="7576F3A2" w14:textId="77777777" w:rsidR="009773C5" w:rsidRPr="005622EC" w:rsidRDefault="009773C5" w:rsidP="005622EC">
      <w:pPr>
        <w:pStyle w:val="a7"/>
        <w:spacing w:after="0" w:line="336" w:lineRule="auto"/>
        <w:ind w:firstLine="567"/>
        <w:jc w:val="both"/>
        <w:rPr>
          <w:sz w:val="28"/>
          <w:szCs w:val="28"/>
        </w:rPr>
      </w:pPr>
    </w:p>
    <w:p w14:paraId="48D294E9" w14:textId="3C7E5F6F" w:rsidR="00543F19" w:rsidRPr="005622EC" w:rsidRDefault="00E017CD" w:rsidP="005622EC">
      <w:pPr>
        <w:pStyle w:val="a7"/>
        <w:spacing w:after="0" w:line="336" w:lineRule="auto"/>
        <w:ind w:firstLine="567"/>
        <w:jc w:val="both"/>
        <w:rPr>
          <w:sz w:val="28"/>
          <w:szCs w:val="28"/>
        </w:rPr>
      </w:pPr>
      <w:r w:rsidRPr="005622EC">
        <w:rPr>
          <w:sz w:val="28"/>
          <w:szCs w:val="28"/>
        </w:rPr>
        <w:t>1.</w:t>
      </w:r>
      <w:r w:rsidR="00AC3DB0" w:rsidRPr="005622EC">
        <w:rPr>
          <w:sz w:val="28"/>
          <w:szCs w:val="28"/>
        </w:rPr>
        <w:t>5</w:t>
      </w:r>
      <w:r w:rsidRPr="005622EC">
        <w:rPr>
          <w:sz w:val="28"/>
          <w:szCs w:val="28"/>
        </w:rPr>
        <w:t xml:space="preserve">. </w:t>
      </w:r>
      <w:r w:rsidR="00543F19" w:rsidRPr="005622EC">
        <w:rPr>
          <w:sz w:val="28"/>
          <w:szCs w:val="28"/>
        </w:rPr>
        <w:t xml:space="preserve">Міністр юстиції України </w:t>
      </w:r>
      <w:r w:rsidR="00B92705" w:rsidRPr="005622EC">
        <w:rPr>
          <w:sz w:val="28"/>
          <w:szCs w:val="28"/>
        </w:rPr>
        <w:t>зазначив</w:t>
      </w:r>
      <w:r w:rsidR="007E5654" w:rsidRPr="005622EC">
        <w:rPr>
          <w:sz w:val="28"/>
          <w:szCs w:val="28"/>
        </w:rPr>
        <w:t>, що с</w:t>
      </w:r>
      <w:r w:rsidR="00B5783F" w:rsidRPr="005622EC">
        <w:rPr>
          <w:sz w:val="28"/>
          <w:szCs w:val="28"/>
        </w:rPr>
        <w:t xml:space="preserve">таттею 8 Закону </w:t>
      </w:r>
      <w:r w:rsidR="007E5654" w:rsidRPr="005622EC">
        <w:rPr>
          <w:sz w:val="28"/>
          <w:szCs w:val="28"/>
        </w:rPr>
        <w:t>встановлено</w:t>
      </w:r>
      <w:r w:rsidR="00B5783F" w:rsidRPr="005622EC">
        <w:rPr>
          <w:sz w:val="28"/>
          <w:szCs w:val="28"/>
        </w:rPr>
        <w:t xml:space="preserve"> право суду відстрочити та</w:t>
      </w:r>
      <w:r w:rsidR="007E5654" w:rsidRPr="005622EC">
        <w:rPr>
          <w:sz w:val="28"/>
          <w:szCs w:val="28"/>
        </w:rPr>
        <w:t xml:space="preserve"> </w:t>
      </w:r>
      <w:r w:rsidR="00B5783F" w:rsidRPr="005622EC">
        <w:rPr>
          <w:sz w:val="28"/>
          <w:szCs w:val="28"/>
        </w:rPr>
        <w:t>ро</w:t>
      </w:r>
      <w:r w:rsidR="007E5654" w:rsidRPr="005622EC">
        <w:rPr>
          <w:sz w:val="28"/>
          <w:szCs w:val="28"/>
        </w:rPr>
        <w:t>зстрочити сплату судового збору</w:t>
      </w:r>
      <w:r w:rsidR="00B5783F" w:rsidRPr="005622EC">
        <w:rPr>
          <w:sz w:val="28"/>
          <w:szCs w:val="28"/>
        </w:rPr>
        <w:t>, зменшити його розмір або звільнити від</w:t>
      </w:r>
      <w:r w:rsidR="007E5654" w:rsidRPr="005622EC">
        <w:rPr>
          <w:sz w:val="28"/>
          <w:szCs w:val="28"/>
        </w:rPr>
        <w:t xml:space="preserve"> </w:t>
      </w:r>
      <w:r w:rsidR="00B5783F" w:rsidRPr="005622EC">
        <w:rPr>
          <w:sz w:val="28"/>
          <w:szCs w:val="28"/>
        </w:rPr>
        <w:t>його сплати</w:t>
      </w:r>
      <w:r w:rsidR="003D4624" w:rsidRPr="005622EC">
        <w:rPr>
          <w:sz w:val="28"/>
          <w:szCs w:val="28"/>
        </w:rPr>
        <w:t xml:space="preserve"> з урахуванням</w:t>
      </w:r>
      <w:r w:rsidR="00B5783F" w:rsidRPr="005622EC">
        <w:rPr>
          <w:sz w:val="28"/>
          <w:szCs w:val="28"/>
        </w:rPr>
        <w:t xml:space="preserve"> майнов</w:t>
      </w:r>
      <w:r w:rsidR="003D4624" w:rsidRPr="005622EC">
        <w:rPr>
          <w:sz w:val="28"/>
          <w:szCs w:val="28"/>
        </w:rPr>
        <w:t>ого</w:t>
      </w:r>
      <w:r w:rsidR="00B5783F" w:rsidRPr="005622EC">
        <w:rPr>
          <w:sz w:val="28"/>
          <w:szCs w:val="28"/>
        </w:rPr>
        <w:t xml:space="preserve"> стан</w:t>
      </w:r>
      <w:r w:rsidR="003D4624" w:rsidRPr="005622EC">
        <w:rPr>
          <w:sz w:val="28"/>
          <w:szCs w:val="28"/>
        </w:rPr>
        <w:t>у</w:t>
      </w:r>
      <w:r w:rsidR="00B5783F" w:rsidRPr="005622EC">
        <w:rPr>
          <w:sz w:val="28"/>
          <w:szCs w:val="28"/>
        </w:rPr>
        <w:t xml:space="preserve"> та водночас визначено умови, за яких</w:t>
      </w:r>
      <w:r w:rsidR="007E5654" w:rsidRPr="005622EC">
        <w:rPr>
          <w:sz w:val="28"/>
          <w:szCs w:val="28"/>
        </w:rPr>
        <w:t xml:space="preserve"> </w:t>
      </w:r>
      <w:r w:rsidR="00B5783F" w:rsidRPr="005622EC">
        <w:rPr>
          <w:sz w:val="28"/>
          <w:szCs w:val="28"/>
        </w:rPr>
        <w:t>суд</w:t>
      </w:r>
      <w:r w:rsidR="007E5654" w:rsidRPr="005622EC">
        <w:rPr>
          <w:sz w:val="28"/>
          <w:szCs w:val="28"/>
        </w:rPr>
        <w:t xml:space="preserve"> може скористатися таким правом</w:t>
      </w:r>
      <w:r w:rsidR="00B5783F" w:rsidRPr="005622EC">
        <w:rPr>
          <w:sz w:val="28"/>
          <w:szCs w:val="28"/>
        </w:rPr>
        <w:t>, що відповідає принципу правової</w:t>
      </w:r>
      <w:r w:rsidR="007E5654" w:rsidRPr="005622EC">
        <w:rPr>
          <w:sz w:val="28"/>
          <w:szCs w:val="28"/>
        </w:rPr>
        <w:t xml:space="preserve"> </w:t>
      </w:r>
      <w:r w:rsidR="00B5783F" w:rsidRPr="005622EC">
        <w:rPr>
          <w:sz w:val="28"/>
          <w:szCs w:val="28"/>
        </w:rPr>
        <w:t xml:space="preserve">визначеності, </w:t>
      </w:r>
      <w:r w:rsidR="003D4624" w:rsidRPr="005622EC">
        <w:rPr>
          <w:sz w:val="28"/>
          <w:szCs w:val="28"/>
        </w:rPr>
        <w:t>закріпленому</w:t>
      </w:r>
      <w:r w:rsidR="00B5783F" w:rsidRPr="005622EC">
        <w:rPr>
          <w:sz w:val="28"/>
          <w:szCs w:val="28"/>
        </w:rPr>
        <w:t xml:space="preserve"> статтею 8 Основного Закону</w:t>
      </w:r>
      <w:r w:rsidR="007E5654" w:rsidRPr="005622EC">
        <w:rPr>
          <w:sz w:val="28"/>
          <w:szCs w:val="28"/>
        </w:rPr>
        <w:t xml:space="preserve"> України.</w:t>
      </w:r>
    </w:p>
    <w:p w14:paraId="12425A60" w14:textId="10E4CEFA" w:rsidR="005D2894" w:rsidRPr="005622EC" w:rsidRDefault="0008493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lastRenderedPageBreak/>
        <w:t xml:space="preserve">2. </w:t>
      </w:r>
      <w:r w:rsidR="005D2894" w:rsidRPr="005622EC">
        <w:rPr>
          <w:rFonts w:ascii="Times New Roman" w:hAnsi="Times New Roman"/>
          <w:bCs/>
          <w:sz w:val="28"/>
          <w:szCs w:val="28"/>
          <w:lang w:val="uk-UA"/>
        </w:rPr>
        <w:t xml:space="preserve">За статтею </w:t>
      </w:r>
      <w:r w:rsidR="005D2894" w:rsidRPr="005622EC">
        <w:rPr>
          <w:rFonts w:ascii="Times New Roman" w:hAnsi="Times New Roman"/>
          <w:sz w:val="28"/>
          <w:szCs w:val="28"/>
          <w:lang w:val="uk-UA"/>
        </w:rPr>
        <w:t>151</w:t>
      </w:r>
      <w:r w:rsidR="005D2894" w:rsidRPr="005622EC">
        <w:rPr>
          <w:rFonts w:ascii="Times New Roman" w:hAnsi="Times New Roman"/>
          <w:sz w:val="28"/>
          <w:szCs w:val="28"/>
          <w:vertAlign w:val="superscript"/>
          <w:lang w:val="uk-UA"/>
        </w:rPr>
        <w:t xml:space="preserve">1 </w:t>
      </w:r>
      <w:r w:rsidR="005D2894" w:rsidRPr="005622EC">
        <w:rPr>
          <w:rFonts w:ascii="Times New Roman" w:hAnsi="Times New Roman"/>
          <w:bCs/>
          <w:sz w:val="28"/>
          <w:szCs w:val="28"/>
          <w:lang w:val="uk-UA"/>
        </w:rPr>
        <w:t xml:space="preserve">Основного Закону України </w:t>
      </w:r>
      <w:r w:rsidR="005D2894" w:rsidRPr="005622EC">
        <w:rPr>
          <w:rFonts w:ascii="Times New Roman" w:hAnsi="Times New Roman"/>
          <w:sz w:val="28"/>
          <w:szCs w:val="28"/>
          <w:lang w:val="uk-UA"/>
        </w:rPr>
        <w:t>Конституційний Суд України розв’язує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(перше речення частини першої).</w:t>
      </w:r>
    </w:p>
    <w:p w14:paraId="2BBDF714" w14:textId="5C6BFBB9" w:rsidR="00EF269A" w:rsidRPr="005622EC" w:rsidRDefault="00EF269A"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Згідно </w:t>
      </w:r>
      <w:r w:rsidR="003D4624" w:rsidRPr="005622EC">
        <w:rPr>
          <w:rFonts w:ascii="Times New Roman" w:hAnsi="Times New Roman"/>
          <w:sz w:val="28"/>
          <w:szCs w:val="28"/>
          <w:lang w:val="uk-UA"/>
        </w:rPr>
        <w:t xml:space="preserve">з </w:t>
      </w:r>
      <w:r w:rsidR="00F01812" w:rsidRPr="005622EC">
        <w:rPr>
          <w:rFonts w:ascii="Times New Roman" w:hAnsi="Times New Roman"/>
          <w:sz w:val="28"/>
          <w:szCs w:val="28"/>
          <w:lang w:val="uk-UA"/>
        </w:rPr>
        <w:t>частин</w:t>
      </w:r>
      <w:r w:rsidR="003D4624" w:rsidRPr="005622EC">
        <w:rPr>
          <w:rFonts w:ascii="Times New Roman" w:hAnsi="Times New Roman"/>
          <w:sz w:val="28"/>
          <w:szCs w:val="28"/>
          <w:lang w:val="uk-UA"/>
        </w:rPr>
        <w:t>ою</w:t>
      </w:r>
      <w:r w:rsidR="00F01812" w:rsidRPr="005622EC">
        <w:rPr>
          <w:rFonts w:ascii="Times New Roman" w:hAnsi="Times New Roman"/>
          <w:sz w:val="28"/>
          <w:szCs w:val="28"/>
          <w:lang w:val="uk-UA"/>
        </w:rPr>
        <w:t xml:space="preserve"> друго</w:t>
      </w:r>
      <w:r w:rsidR="003D4624" w:rsidRPr="005622EC">
        <w:rPr>
          <w:rFonts w:ascii="Times New Roman" w:hAnsi="Times New Roman"/>
          <w:sz w:val="28"/>
          <w:szCs w:val="28"/>
          <w:lang w:val="uk-UA"/>
        </w:rPr>
        <w:t>ю</w:t>
      </w:r>
      <w:r w:rsidR="00F01812"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статті 55 Закону України „Про </w:t>
      </w:r>
      <w:r w:rsidR="00F01812" w:rsidRPr="005622EC">
        <w:rPr>
          <w:rFonts w:ascii="Times New Roman" w:hAnsi="Times New Roman"/>
          <w:sz w:val="28"/>
          <w:szCs w:val="28"/>
          <w:lang w:val="uk-UA"/>
        </w:rPr>
        <w:t>Конституційний Суд України</w:t>
      </w:r>
      <w:r w:rsidRPr="005622EC">
        <w:rPr>
          <w:rFonts w:ascii="Times New Roman" w:hAnsi="Times New Roman"/>
          <w:sz w:val="28"/>
          <w:szCs w:val="28"/>
          <w:lang w:val="uk-UA"/>
        </w:rPr>
        <w:t xml:space="preserve">“ </w:t>
      </w:r>
      <w:r w:rsidR="00F01812" w:rsidRPr="005622EC">
        <w:rPr>
          <w:rFonts w:ascii="Times New Roman" w:hAnsi="Times New Roman"/>
          <w:sz w:val="28"/>
          <w:szCs w:val="28"/>
          <w:lang w:val="uk-UA"/>
        </w:rPr>
        <w:t>конституційн</w:t>
      </w:r>
      <w:r w:rsidR="00EC5055">
        <w:rPr>
          <w:rFonts w:ascii="Times New Roman" w:hAnsi="Times New Roman"/>
          <w:sz w:val="28"/>
          <w:szCs w:val="28"/>
          <w:lang w:val="uk-UA"/>
        </w:rPr>
        <w:t>а</w:t>
      </w:r>
      <w:r w:rsidR="00F01812" w:rsidRPr="005622EC">
        <w:rPr>
          <w:rFonts w:ascii="Times New Roman" w:hAnsi="Times New Roman"/>
          <w:sz w:val="28"/>
          <w:szCs w:val="28"/>
          <w:lang w:val="uk-UA"/>
        </w:rPr>
        <w:t xml:space="preserve"> скар</w:t>
      </w:r>
      <w:r w:rsidR="00EC5055">
        <w:rPr>
          <w:rFonts w:ascii="Times New Roman" w:hAnsi="Times New Roman"/>
          <w:sz w:val="28"/>
          <w:szCs w:val="28"/>
          <w:lang w:val="uk-UA"/>
        </w:rPr>
        <w:t>га має містити,</w:t>
      </w:r>
      <w:r w:rsidR="00F01812" w:rsidRPr="005622EC">
        <w:rPr>
          <w:rFonts w:ascii="Times New Roman" w:hAnsi="Times New Roman"/>
          <w:sz w:val="28"/>
          <w:szCs w:val="28"/>
          <w:lang w:val="uk-UA"/>
        </w:rPr>
        <w:t xml:space="preserve"> зокрема, „конкретні положення закону України, які належить перевірити на відповідність Конституції України“ (пункт 5).</w:t>
      </w:r>
    </w:p>
    <w:p w14:paraId="4AAEB3D5" w14:textId="77777777" w:rsidR="00F01812" w:rsidRPr="005622EC" w:rsidRDefault="00F01812" w:rsidP="005622EC">
      <w:pPr>
        <w:spacing w:after="0" w:line="336" w:lineRule="auto"/>
        <w:ind w:firstLine="567"/>
        <w:jc w:val="both"/>
        <w:rPr>
          <w:rFonts w:ascii="Times New Roman" w:hAnsi="Times New Roman"/>
          <w:sz w:val="28"/>
          <w:szCs w:val="28"/>
          <w:lang w:val="uk-UA"/>
        </w:rPr>
      </w:pPr>
    </w:p>
    <w:p w14:paraId="4D62B5C2" w14:textId="1CD64A77" w:rsidR="00084934" w:rsidRPr="005622EC" w:rsidRDefault="005D289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2.1. </w:t>
      </w:r>
      <w:r w:rsidR="00084934" w:rsidRPr="005622EC">
        <w:rPr>
          <w:rFonts w:ascii="Times New Roman" w:hAnsi="Times New Roman"/>
          <w:sz w:val="28"/>
          <w:szCs w:val="28"/>
          <w:lang w:val="uk-UA"/>
        </w:rPr>
        <w:t>Конторський П.Ф. порушив перед Конституційним Судом України питання щодо відповідності Констит</w:t>
      </w:r>
      <w:r w:rsidR="005622EC">
        <w:rPr>
          <w:rFonts w:ascii="Times New Roman" w:hAnsi="Times New Roman"/>
          <w:sz w:val="28"/>
          <w:szCs w:val="28"/>
          <w:lang w:val="uk-UA"/>
        </w:rPr>
        <w:t>уції України (конституційності)</w:t>
      </w:r>
      <w:r w:rsidR="005622EC">
        <w:rPr>
          <w:rFonts w:ascii="Times New Roman" w:hAnsi="Times New Roman"/>
          <w:sz w:val="28"/>
          <w:szCs w:val="28"/>
          <w:lang w:val="uk-UA"/>
        </w:rPr>
        <w:br/>
      </w:r>
      <w:r w:rsidR="00084934" w:rsidRPr="005622EC">
        <w:rPr>
          <w:rFonts w:ascii="Times New Roman" w:hAnsi="Times New Roman"/>
          <w:sz w:val="28"/>
          <w:szCs w:val="28"/>
          <w:lang w:val="uk-UA"/>
        </w:rPr>
        <w:t>підпункту 7 пункту 1 частини другої статті 4, частини першої статті 8 Закону.</w:t>
      </w:r>
    </w:p>
    <w:p w14:paraId="1FBBFE06" w14:textId="0CAC21F0" w:rsidR="000C71C4" w:rsidRPr="005622EC" w:rsidRDefault="0008493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Дослідивши зміст конституційної скарги та матеріали справи, Конституційний Суд України встановив, що </w:t>
      </w:r>
      <w:r w:rsidR="005B7900" w:rsidRPr="005622EC">
        <w:rPr>
          <w:rFonts w:ascii="Times New Roman" w:hAnsi="Times New Roman"/>
          <w:sz w:val="28"/>
          <w:szCs w:val="28"/>
          <w:lang w:val="uk-UA"/>
        </w:rPr>
        <w:t xml:space="preserve">Конторський П.Ф. </w:t>
      </w:r>
      <w:r w:rsidR="0032376D" w:rsidRPr="005622EC">
        <w:rPr>
          <w:rFonts w:ascii="Times New Roman" w:hAnsi="Times New Roman"/>
          <w:sz w:val="28"/>
          <w:szCs w:val="28"/>
          <w:lang w:val="uk-UA"/>
        </w:rPr>
        <w:t xml:space="preserve">подав касаційну скаргу з клопотанням про звільнення від сплати судового збору за подання касаційної скарги </w:t>
      </w:r>
      <w:r w:rsidR="00E46F24" w:rsidRPr="005622EC">
        <w:rPr>
          <w:rFonts w:ascii="Times New Roman" w:hAnsi="Times New Roman"/>
          <w:sz w:val="28"/>
          <w:szCs w:val="28"/>
          <w:lang w:val="uk-UA"/>
        </w:rPr>
        <w:t>і не подав</w:t>
      </w:r>
      <w:r w:rsidR="004B0720">
        <w:rPr>
          <w:rFonts w:ascii="Times New Roman" w:hAnsi="Times New Roman"/>
          <w:sz w:val="28"/>
          <w:szCs w:val="28"/>
          <w:lang w:val="uk-UA"/>
        </w:rPr>
        <w:t>ав</w:t>
      </w:r>
      <w:r w:rsidR="00956099" w:rsidRPr="005622EC">
        <w:rPr>
          <w:rFonts w:ascii="Times New Roman" w:hAnsi="Times New Roman"/>
          <w:sz w:val="28"/>
          <w:szCs w:val="28"/>
          <w:lang w:val="uk-UA"/>
        </w:rPr>
        <w:t xml:space="preserve"> заяв</w:t>
      </w:r>
      <w:r w:rsidR="00B27118" w:rsidRPr="005622EC">
        <w:rPr>
          <w:rFonts w:ascii="Times New Roman" w:hAnsi="Times New Roman"/>
          <w:sz w:val="28"/>
          <w:szCs w:val="28"/>
          <w:lang w:val="uk-UA"/>
        </w:rPr>
        <w:t>и</w:t>
      </w:r>
      <w:r w:rsidR="00956099" w:rsidRPr="005622EC">
        <w:rPr>
          <w:rFonts w:ascii="Times New Roman" w:hAnsi="Times New Roman"/>
          <w:sz w:val="28"/>
          <w:szCs w:val="28"/>
          <w:lang w:val="uk-UA"/>
        </w:rPr>
        <w:t xml:space="preserve"> про приєднання до касаційної скарги</w:t>
      </w:r>
      <w:r w:rsidR="0032376D" w:rsidRPr="005622EC">
        <w:rPr>
          <w:rFonts w:ascii="Times New Roman" w:hAnsi="Times New Roman"/>
          <w:sz w:val="28"/>
          <w:szCs w:val="28"/>
          <w:lang w:val="uk-UA"/>
        </w:rPr>
        <w:t xml:space="preserve"> іншої особи</w:t>
      </w:r>
      <w:r w:rsidR="00956099" w:rsidRPr="005622EC">
        <w:rPr>
          <w:rFonts w:ascii="Times New Roman" w:hAnsi="Times New Roman"/>
          <w:sz w:val="28"/>
          <w:szCs w:val="28"/>
          <w:lang w:val="uk-UA"/>
        </w:rPr>
        <w:t xml:space="preserve">. </w:t>
      </w:r>
      <w:r w:rsidR="00913006" w:rsidRPr="005622EC">
        <w:rPr>
          <w:rFonts w:ascii="Times New Roman" w:hAnsi="Times New Roman"/>
          <w:sz w:val="28"/>
          <w:szCs w:val="28"/>
          <w:lang w:val="uk-UA"/>
        </w:rPr>
        <w:t>Відмовля</w:t>
      </w:r>
      <w:r w:rsidR="00EC5055">
        <w:rPr>
          <w:rFonts w:ascii="Times New Roman" w:hAnsi="Times New Roman"/>
          <w:sz w:val="28"/>
          <w:szCs w:val="28"/>
          <w:lang w:val="uk-UA"/>
        </w:rPr>
        <w:t>ю</w:t>
      </w:r>
      <w:r w:rsidR="00913006" w:rsidRPr="005622EC">
        <w:rPr>
          <w:rFonts w:ascii="Times New Roman" w:hAnsi="Times New Roman"/>
          <w:sz w:val="28"/>
          <w:szCs w:val="28"/>
          <w:lang w:val="uk-UA"/>
        </w:rPr>
        <w:t>чи в задоволенні к</w:t>
      </w:r>
      <w:r w:rsidR="008A299B" w:rsidRPr="005622EC">
        <w:rPr>
          <w:rFonts w:ascii="Times New Roman" w:hAnsi="Times New Roman"/>
          <w:sz w:val="28"/>
          <w:szCs w:val="28"/>
          <w:lang w:val="uk-UA"/>
        </w:rPr>
        <w:t>лопотання про звільнення від сплати судового збору за подання касаційної скарги</w:t>
      </w:r>
      <w:r w:rsidR="00FF0CA6" w:rsidRPr="005622EC">
        <w:rPr>
          <w:rFonts w:ascii="Times New Roman" w:hAnsi="Times New Roman"/>
          <w:sz w:val="28"/>
          <w:szCs w:val="28"/>
          <w:lang w:val="uk-UA"/>
        </w:rPr>
        <w:t>,</w:t>
      </w:r>
      <w:r w:rsidR="008A299B" w:rsidRPr="005622EC">
        <w:rPr>
          <w:rFonts w:ascii="Times New Roman" w:hAnsi="Times New Roman"/>
          <w:sz w:val="28"/>
          <w:szCs w:val="28"/>
          <w:lang w:val="uk-UA"/>
        </w:rPr>
        <w:t xml:space="preserve"> </w:t>
      </w:r>
      <w:r w:rsidRPr="005622EC">
        <w:rPr>
          <w:rFonts w:ascii="Times New Roman" w:hAnsi="Times New Roman"/>
          <w:sz w:val="28"/>
          <w:szCs w:val="28"/>
          <w:lang w:val="uk-UA"/>
        </w:rPr>
        <w:t>Верховний Суд в ухвалі</w:t>
      </w:r>
      <w:r w:rsidR="00EC5055">
        <w:rPr>
          <w:rFonts w:ascii="Times New Roman" w:hAnsi="Times New Roman"/>
          <w:sz w:val="28"/>
          <w:szCs w:val="28"/>
          <w:lang w:val="uk-UA"/>
        </w:rPr>
        <w:br/>
      </w:r>
      <w:r w:rsidRPr="005622EC">
        <w:rPr>
          <w:rFonts w:ascii="Times New Roman" w:hAnsi="Times New Roman"/>
          <w:sz w:val="28"/>
          <w:szCs w:val="28"/>
          <w:lang w:val="uk-UA"/>
        </w:rPr>
        <w:t xml:space="preserve">від </w:t>
      </w:r>
      <w:r w:rsidR="000C71C4" w:rsidRPr="005622EC">
        <w:rPr>
          <w:rFonts w:ascii="Times New Roman" w:hAnsi="Times New Roman"/>
          <w:sz w:val="28"/>
          <w:szCs w:val="28"/>
          <w:lang w:val="uk-UA"/>
        </w:rPr>
        <w:t>2</w:t>
      </w:r>
      <w:r w:rsidRPr="005622EC">
        <w:rPr>
          <w:rFonts w:ascii="Times New Roman" w:hAnsi="Times New Roman"/>
          <w:sz w:val="28"/>
          <w:szCs w:val="28"/>
          <w:lang w:val="uk-UA"/>
        </w:rPr>
        <w:t>1</w:t>
      </w:r>
      <w:r w:rsidR="005622EC">
        <w:rPr>
          <w:rFonts w:ascii="Times New Roman" w:hAnsi="Times New Roman"/>
          <w:sz w:val="28"/>
          <w:szCs w:val="28"/>
          <w:lang w:val="uk-UA"/>
        </w:rPr>
        <w:t xml:space="preserve"> лютого</w:t>
      </w:r>
      <w:r w:rsidR="00EC5055">
        <w:rPr>
          <w:rFonts w:ascii="Times New Roman" w:hAnsi="Times New Roman"/>
          <w:sz w:val="28"/>
          <w:szCs w:val="28"/>
          <w:lang w:val="uk-UA"/>
        </w:rPr>
        <w:t xml:space="preserve"> </w:t>
      </w:r>
      <w:r w:rsidRPr="005622EC">
        <w:rPr>
          <w:rFonts w:ascii="Times New Roman" w:hAnsi="Times New Roman"/>
          <w:sz w:val="28"/>
          <w:szCs w:val="28"/>
          <w:lang w:val="uk-UA"/>
        </w:rPr>
        <w:t xml:space="preserve">2023 року застосував </w:t>
      </w:r>
      <w:r w:rsidR="005B7900" w:rsidRPr="005622EC">
        <w:rPr>
          <w:rFonts w:ascii="Times New Roman" w:hAnsi="Times New Roman"/>
          <w:sz w:val="28"/>
          <w:szCs w:val="28"/>
          <w:lang w:val="uk-UA"/>
        </w:rPr>
        <w:t>окремий припис підп</w:t>
      </w:r>
      <w:r w:rsidR="005622EC">
        <w:rPr>
          <w:rFonts w:ascii="Times New Roman" w:hAnsi="Times New Roman"/>
          <w:sz w:val="28"/>
          <w:szCs w:val="28"/>
          <w:lang w:val="uk-UA"/>
        </w:rPr>
        <w:t>ункту 7 пункту 1 частини другої</w:t>
      </w:r>
      <w:r w:rsidR="00EC5055">
        <w:rPr>
          <w:rFonts w:ascii="Times New Roman" w:hAnsi="Times New Roman"/>
          <w:sz w:val="28"/>
          <w:szCs w:val="28"/>
          <w:lang w:val="uk-UA"/>
        </w:rPr>
        <w:t xml:space="preserve"> </w:t>
      </w:r>
      <w:r w:rsidR="005B7900" w:rsidRPr="005622EC">
        <w:rPr>
          <w:rFonts w:ascii="Times New Roman" w:hAnsi="Times New Roman"/>
          <w:sz w:val="28"/>
          <w:szCs w:val="28"/>
          <w:lang w:val="uk-UA"/>
        </w:rPr>
        <w:t>статті 4</w:t>
      </w:r>
      <w:r w:rsidR="00281232" w:rsidRPr="005622EC">
        <w:rPr>
          <w:rFonts w:ascii="Times New Roman" w:hAnsi="Times New Roman"/>
          <w:sz w:val="28"/>
          <w:szCs w:val="28"/>
          <w:lang w:val="uk-UA"/>
        </w:rPr>
        <w:t xml:space="preserve"> Закону</w:t>
      </w:r>
      <w:r w:rsidR="005B7900" w:rsidRPr="005622EC">
        <w:rPr>
          <w:rFonts w:ascii="Times New Roman" w:hAnsi="Times New Roman"/>
          <w:sz w:val="28"/>
          <w:szCs w:val="28"/>
          <w:lang w:val="uk-UA"/>
        </w:rPr>
        <w:t>, а саме</w:t>
      </w:r>
      <w:r w:rsidR="00EC5055">
        <w:rPr>
          <w:rFonts w:ascii="Times New Roman" w:hAnsi="Times New Roman"/>
          <w:sz w:val="28"/>
          <w:szCs w:val="28"/>
          <w:lang w:val="uk-UA"/>
        </w:rPr>
        <w:t>:</w:t>
      </w:r>
      <w:r w:rsidR="005B7900" w:rsidRPr="005622EC">
        <w:rPr>
          <w:rFonts w:ascii="Times New Roman" w:hAnsi="Times New Roman"/>
          <w:sz w:val="28"/>
          <w:szCs w:val="28"/>
          <w:lang w:val="uk-UA"/>
        </w:rPr>
        <w:t xml:space="preserve"> за подання до суду </w:t>
      </w:r>
      <w:r w:rsidR="00281232" w:rsidRPr="005622EC">
        <w:rPr>
          <w:rFonts w:ascii="Times New Roman" w:hAnsi="Times New Roman"/>
          <w:sz w:val="28"/>
          <w:szCs w:val="28"/>
          <w:lang w:val="uk-UA"/>
        </w:rPr>
        <w:t>„</w:t>
      </w:r>
      <w:r w:rsidR="005B7900" w:rsidRPr="005622EC">
        <w:rPr>
          <w:rFonts w:ascii="Times New Roman" w:hAnsi="Times New Roman"/>
          <w:sz w:val="28"/>
          <w:szCs w:val="28"/>
          <w:lang w:val="uk-UA"/>
        </w:rPr>
        <w:t>касаційної скарги на рішення суду“</w:t>
      </w:r>
      <w:r w:rsidR="00FF0CA6" w:rsidRPr="005622EC">
        <w:rPr>
          <w:rFonts w:ascii="Times New Roman" w:hAnsi="Times New Roman"/>
          <w:sz w:val="28"/>
          <w:szCs w:val="28"/>
          <w:lang w:val="uk-UA"/>
        </w:rPr>
        <w:t>,</w:t>
      </w:r>
      <w:r w:rsidR="005B7900" w:rsidRPr="005622EC">
        <w:rPr>
          <w:rFonts w:ascii="Times New Roman" w:hAnsi="Times New Roman"/>
          <w:sz w:val="28"/>
          <w:szCs w:val="28"/>
          <w:lang w:val="uk-UA"/>
        </w:rPr>
        <w:t xml:space="preserve"> та </w:t>
      </w:r>
      <w:r w:rsidR="000C71C4" w:rsidRPr="005622EC">
        <w:rPr>
          <w:rFonts w:ascii="Times New Roman" w:hAnsi="Times New Roman"/>
          <w:sz w:val="28"/>
          <w:szCs w:val="28"/>
          <w:lang w:val="uk-UA"/>
        </w:rPr>
        <w:t>статт</w:t>
      </w:r>
      <w:r w:rsidR="0032376D" w:rsidRPr="005622EC">
        <w:rPr>
          <w:rFonts w:ascii="Times New Roman" w:hAnsi="Times New Roman"/>
          <w:sz w:val="28"/>
          <w:szCs w:val="28"/>
          <w:lang w:val="uk-UA"/>
        </w:rPr>
        <w:t>ю</w:t>
      </w:r>
      <w:r w:rsidR="000C71C4" w:rsidRPr="005622EC">
        <w:rPr>
          <w:rFonts w:ascii="Times New Roman" w:hAnsi="Times New Roman"/>
          <w:sz w:val="28"/>
          <w:szCs w:val="28"/>
          <w:lang w:val="uk-UA"/>
        </w:rPr>
        <w:t xml:space="preserve"> 8</w:t>
      </w:r>
      <w:r w:rsidR="005B7900" w:rsidRPr="005622EC">
        <w:rPr>
          <w:rFonts w:ascii="Times New Roman" w:hAnsi="Times New Roman"/>
          <w:sz w:val="28"/>
          <w:szCs w:val="28"/>
          <w:lang w:val="uk-UA"/>
        </w:rPr>
        <w:t xml:space="preserve"> Закону</w:t>
      </w:r>
      <w:r w:rsidR="0008475F" w:rsidRPr="005622EC">
        <w:rPr>
          <w:rFonts w:ascii="Times New Roman" w:hAnsi="Times New Roman"/>
          <w:sz w:val="28"/>
          <w:szCs w:val="28"/>
          <w:lang w:val="uk-UA"/>
        </w:rPr>
        <w:t xml:space="preserve"> </w:t>
      </w:r>
      <w:r w:rsidR="00FF0CA6" w:rsidRPr="005622EC">
        <w:rPr>
          <w:rFonts w:ascii="Times New Roman" w:hAnsi="Times New Roman"/>
          <w:sz w:val="28"/>
          <w:szCs w:val="28"/>
          <w:lang w:val="uk-UA"/>
        </w:rPr>
        <w:t>загалом</w:t>
      </w:r>
      <w:r w:rsidR="005B7900" w:rsidRPr="005622EC">
        <w:rPr>
          <w:rFonts w:ascii="Times New Roman" w:hAnsi="Times New Roman"/>
          <w:sz w:val="28"/>
          <w:szCs w:val="28"/>
          <w:lang w:val="uk-UA"/>
        </w:rPr>
        <w:t>.</w:t>
      </w:r>
      <w:r w:rsidR="000C71C4" w:rsidRPr="005622EC">
        <w:rPr>
          <w:rFonts w:ascii="Times New Roman" w:hAnsi="Times New Roman"/>
          <w:sz w:val="28"/>
          <w:szCs w:val="28"/>
          <w:lang w:val="uk-UA"/>
        </w:rPr>
        <w:t xml:space="preserve"> </w:t>
      </w:r>
    </w:p>
    <w:p w14:paraId="18691483" w14:textId="22023D46" w:rsidR="000C71C4" w:rsidRPr="005622EC" w:rsidRDefault="0008493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Ураховуючи </w:t>
      </w:r>
      <w:r w:rsidR="0008475F" w:rsidRPr="005622EC">
        <w:rPr>
          <w:rFonts w:ascii="Times New Roman" w:hAnsi="Times New Roman"/>
          <w:sz w:val="28"/>
          <w:szCs w:val="28"/>
          <w:lang w:val="uk-UA"/>
        </w:rPr>
        <w:t xml:space="preserve">зміст конституційної скарги Конторського П.Ф. та остаточного судового рішення в його справі, </w:t>
      </w:r>
      <w:r w:rsidR="00FF0CA6" w:rsidRPr="005622EC">
        <w:rPr>
          <w:rFonts w:ascii="Times New Roman" w:hAnsi="Times New Roman"/>
          <w:sz w:val="28"/>
          <w:szCs w:val="28"/>
          <w:lang w:val="uk-UA"/>
        </w:rPr>
        <w:t xml:space="preserve">Конституційний Суд України зазначає, що </w:t>
      </w:r>
      <w:r w:rsidRPr="005622EC">
        <w:rPr>
          <w:rFonts w:ascii="Times New Roman" w:hAnsi="Times New Roman"/>
          <w:sz w:val="28"/>
          <w:szCs w:val="28"/>
          <w:lang w:val="uk-UA"/>
        </w:rPr>
        <w:t xml:space="preserve">предметом конституційного контролю </w:t>
      </w:r>
      <w:r w:rsidR="00FF0CA6" w:rsidRPr="005622EC">
        <w:rPr>
          <w:rFonts w:ascii="Times New Roman" w:hAnsi="Times New Roman"/>
          <w:sz w:val="28"/>
          <w:szCs w:val="28"/>
          <w:lang w:val="uk-UA"/>
        </w:rPr>
        <w:t>в</w:t>
      </w:r>
      <w:r w:rsidRPr="005622EC">
        <w:rPr>
          <w:rFonts w:ascii="Times New Roman" w:hAnsi="Times New Roman"/>
          <w:sz w:val="28"/>
          <w:szCs w:val="28"/>
          <w:lang w:val="uk-UA"/>
        </w:rPr>
        <w:t xml:space="preserve"> цьому конституційному провадженні є </w:t>
      </w:r>
      <w:r w:rsidR="000C71C4" w:rsidRPr="005622EC">
        <w:rPr>
          <w:rFonts w:ascii="Times New Roman" w:hAnsi="Times New Roman"/>
          <w:sz w:val="28"/>
          <w:szCs w:val="28"/>
          <w:lang w:val="uk-UA"/>
        </w:rPr>
        <w:t>окремий припис підпункту 7 пункту 1 частини другої статті 4</w:t>
      </w:r>
      <w:r w:rsidR="00281232" w:rsidRPr="005622EC">
        <w:rPr>
          <w:rFonts w:ascii="Times New Roman" w:hAnsi="Times New Roman"/>
          <w:sz w:val="28"/>
          <w:szCs w:val="28"/>
          <w:lang w:val="uk-UA"/>
        </w:rPr>
        <w:t xml:space="preserve"> Закону</w:t>
      </w:r>
      <w:r w:rsidR="000C71C4" w:rsidRPr="005622EC">
        <w:rPr>
          <w:rFonts w:ascii="Times New Roman" w:hAnsi="Times New Roman"/>
          <w:sz w:val="28"/>
          <w:szCs w:val="28"/>
          <w:lang w:val="uk-UA"/>
        </w:rPr>
        <w:t>, а саме</w:t>
      </w:r>
      <w:r w:rsidR="00EC5055">
        <w:rPr>
          <w:rFonts w:ascii="Times New Roman" w:hAnsi="Times New Roman"/>
          <w:sz w:val="28"/>
          <w:szCs w:val="28"/>
          <w:lang w:val="uk-UA"/>
        </w:rPr>
        <w:t>:</w:t>
      </w:r>
      <w:r w:rsidR="000C71C4" w:rsidRPr="005622EC">
        <w:rPr>
          <w:rFonts w:ascii="Times New Roman" w:hAnsi="Times New Roman"/>
          <w:sz w:val="28"/>
          <w:szCs w:val="28"/>
          <w:lang w:val="uk-UA"/>
        </w:rPr>
        <w:t xml:space="preserve"> за подання до суду </w:t>
      </w:r>
      <w:r w:rsidR="00281232" w:rsidRPr="005622EC">
        <w:rPr>
          <w:rFonts w:ascii="Times New Roman" w:hAnsi="Times New Roman"/>
          <w:sz w:val="28"/>
          <w:szCs w:val="28"/>
          <w:lang w:val="uk-UA"/>
        </w:rPr>
        <w:t>„</w:t>
      </w:r>
      <w:r w:rsidR="000C71C4" w:rsidRPr="005622EC">
        <w:rPr>
          <w:rFonts w:ascii="Times New Roman" w:hAnsi="Times New Roman"/>
          <w:sz w:val="28"/>
          <w:szCs w:val="28"/>
          <w:lang w:val="uk-UA"/>
        </w:rPr>
        <w:t>касаційної скарги на рішення суду“</w:t>
      </w:r>
      <w:r w:rsidR="00FF0CA6" w:rsidRPr="005622EC">
        <w:rPr>
          <w:rFonts w:ascii="Times New Roman" w:hAnsi="Times New Roman"/>
          <w:sz w:val="28"/>
          <w:szCs w:val="28"/>
          <w:lang w:val="uk-UA"/>
        </w:rPr>
        <w:t>,</w:t>
      </w:r>
      <w:r w:rsidR="000C71C4" w:rsidRPr="005622EC">
        <w:rPr>
          <w:rFonts w:ascii="Times New Roman" w:hAnsi="Times New Roman"/>
          <w:sz w:val="28"/>
          <w:szCs w:val="28"/>
          <w:lang w:val="uk-UA"/>
        </w:rPr>
        <w:t xml:space="preserve"> та частина перша статті 8 Закону.</w:t>
      </w:r>
    </w:p>
    <w:p w14:paraId="292F8C84" w14:textId="77777777" w:rsidR="000C71C4" w:rsidRPr="005622EC" w:rsidRDefault="000C71C4" w:rsidP="005622EC">
      <w:pPr>
        <w:pStyle w:val="a7"/>
        <w:spacing w:after="0" w:line="336" w:lineRule="auto"/>
        <w:ind w:firstLine="567"/>
        <w:jc w:val="both"/>
        <w:rPr>
          <w:sz w:val="28"/>
          <w:szCs w:val="28"/>
        </w:rPr>
      </w:pPr>
    </w:p>
    <w:p w14:paraId="07282859" w14:textId="163470DB" w:rsidR="00753DD5" w:rsidRPr="005622EC" w:rsidRDefault="00132032" w:rsidP="005622EC">
      <w:pPr>
        <w:pStyle w:val="a7"/>
        <w:spacing w:after="0" w:line="336" w:lineRule="auto"/>
        <w:ind w:firstLine="567"/>
        <w:jc w:val="both"/>
        <w:rPr>
          <w:sz w:val="28"/>
          <w:szCs w:val="28"/>
        </w:rPr>
      </w:pPr>
      <w:r w:rsidRPr="005622EC">
        <w:rPr>
          <w:sz w:val="28"/>
          <w:szCs w:val="28"/>
        </w:rPr>
        <w:t xml:space="preserve">3. </w:t>
      </w:r>
      <w:r w:rsidR="00753DD5" w:rsidRPr="005622EC">
        <w:rPr>
          <w:rFonts w:eastAsia="Calibri"/>
          <w:sz w:val="28"/>
          <w:szCs w:val="28"/>
        </w:rPr>
        <w:t>Розв’язуючи порушені в конституційній скарзі питання, Конституційний Суд України виходить із такого.</w:t>
      </w:r>
    </w:p>
    <w:p w14:paraId="345C9628" w14:textId="77777777" w:rsidR="00A40127" w:rsidRPr="005622EC" w:rsidRDefault="00A40127" w:rsidP="005622EC">
      <w:pPr>
        <w:pStyle w:val="a7"/>
        <w:spacing w:after="0" w:line="336" w:lineRule="auto"/>
        <w:ind w:firstLine="567"/>
        <w:jc w:val="both"/>
        <w:rPr>
          <w:sz w:val="28"/>
          <w:szCs w:val="28"/>
        </w:rPr>
      </w:pPr>
    </w:p>
    <w:p w14:paraId="02F7E427" w14:textId="19C1AFCE" w:rsidR="00754586" w:rsidRPr="005622EC" w:rsidRDefault="002F49F5"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eastAsia="uk-UA"/>
        </w:rPr>
        <w:lastRenderedPageBreak/>
        <w:t>3</w:t>
      </w:r>
      <w:r w:rsidR="00215200" w:rsidRPr="005622EC">
        <w:rPr>
          <w:rFonts w:ascii="Times New Roman" w:hAnsi="Times New Roman"/>
          <w:sz w:val="28"/>
          <w:szCs w:val="28"/>
          <w:lang w:val="uk-UA" w:eastAsia="uk-UA"/>
        </w:rPr>
        <w:t>.</w:t>
      </w:r>
      <w:r w:rsidR="00A657A8" w:rsidRPr="005622EC">
        <w:rPr>
          <w:rFonts w:ascii="Times New Roman" w:hAnsi="Times New Roman"/>
          <w:sz w:val="28"/>
          <w:szCs w:val="28"/>
          <w:lang w:val="uk-UA" w:eastAsia="uk-UA"/>
        </w:rPr>
        <w:t>1.</w:t>
      </w:r>
      <w:r w:rsidR="00FE3068" w:rsidRPr="005622EC">
        <w:rPr>
          <w:rFonts w:ascii="Times New Roman" w:hAnsi="Times New Roman"/>
          <w:sz w:val="28"/>
          <w:szCs w:val="28"/>
          <w:lang w:val="uk-UA" w:eastAsia="uk-UA"/>
        </w:rPr>
        <w:t xml:space="preserve"> </w:t>
      </w:r>
      <w:r w:rsidR="00754586" w:rsidRPr="005622EC">
        <w:rPr>
          <w:rFonts w:ascii="Times New Roman" w:hAnsi="Times New Roman"/>
          <w:sz w:val="28"/>
          <w:szCs w:val="28"/>
          <w:shd w:val="clear" w:color="auto" w:fill="FFFFFF"/>
          <w:lang w:val="uk-UA"/>
        </w:rPr>
        <w:t>Права і свободи людини та їх гарантії визначають зміст і спрямованість діяльності держави</w:t>
      </w:r>
      <w:r w:rsidR="003A4202" w:rsidRPr="005622EC">
        <w:rPr>
          <w:rFonts w:ascii="Times New Roman" w:hAnsi="Times New Roman"/>
          <w:sz w:val="28"/>
          <w:szCs w:val="28"/>
          <w:shd w:val="clear" w:color="auto" w:fill="FFFFFF"/>
          <w:lang w:val="uk-UA"/>
        </w:rPr>
        <w:t>;</w:t>
      </w:r>
      <w:r w:rsidR="00754586" w:rsidRPr="005622EC">
        <w:rPr>
          <w:rFonts w:ascii="Times New Roman" w:hAnsi="Times New Roman"/>
          <w:sz w:val="28"/>
          <w:szCs w:val="28"/>
          <w:shd w:val="clear" w:color="auto" w:fill="FFFFFF"/>
          <w:lang w:val="uk-UA"/>
        </w:rPr>
        <w:t xml:space="preserve"> </w:t>
      </w:r>
      <w:r w:rsidR="003A4202" w:rsidRPr="005622EC">
        <w:rPr>
          <w:rFonts w:ascii="Times New Roman" w:hAnsi="Times New Roman"/>
          <w:sz w:val="28"/>
          <w:szCs w:val="28"/>
          <w:shd w:val="clear" w:color="auto" w:fill="FFFFFF"/>
          <w:lang w:val="uk-UA"/>
        </w:rPr>
        <w:t>д</w:t>
      </w:r>
      <w:r w:rsidR="00754586" w:rsidRPr="005622EC">
        <w:rPr>
          <w:rFonts w:ascii="Times New Roman" w:hAnsi="Times New Roman"/>
          <w:sz w:val="28"/>
          <w:szCs w:val="28"/>
          <w:shd w:val="clear" w:color="auto" w:fill="FFFFFF"/>
          <w:lang w:val="uk-UA"/>
        </w:rPr>
        <w:t>ержава відповідає перед людиною за свою діяльність</w:t>
      </w:r>
      <w:r w:rsidR="00FF0CA6" w:rsidRPr="005622EC">
        <w:rPr>
          <w:rFonts w:ascii="Times New Roman" w:hAnsi="Times New Roman"/>
          <w:sz w:val="28"/>
          <w:szCs w:val="28"/>
          <w:shd w:val="clear" w:color="auto" w:fill="FFFFFF"/>
          <w:lang w:val="uk-UA"/>
        </w:rPr>
        <w:t>;</w:t>
      </w:r>
      <w:r w:rsidR="00754586" w:rsidRPr="005622EC">
        <w:rPr>
          <w:rFonts w:ascii="Times New Roman" w:hAnsi="Times New Roman"/>
          <w:sz w:val="28"/>
          <w:szCs w:val="28"/>
          <w:shd w:val="clear" w:color="auto" w:fill="FFFFFF"/>
          <w:lang w:val="uk-UA"/>
        </w:rPr>
        <w:t xml:space="preserve"> </w:t>
      </w:r>
      <w:r w:rsidR="00FF0CA6" w:rsidRPr="005622EC">
        <w:rPr>
          <w:rFonts w:ascii="Times New Roman" w:hAnsi="Times New Roman"/>
          <w:sz w:val="28"/>
          <w:szCs w:val="28"/>
          <w:shd w:val="clear" w:color="auto" w:fill="FFFFFF"/>
          <w:lang w:val="uk-UA"/>
        </w:rPr>
        <w:t>у</w:t>
      </w:r>
      <w:r w:rsidR="00754586" w:rsidRPr="005622EC">
        <w:rPr>
          <w:rFonts w:ascii="Times New Roman" w:hAnsi="Times New Roman"/>
          <w:sz w:val="28"/>
          <w:szCs w:val="28"/>
          <w:shd w:val="clear" w:color="auto" w:fill="FFFFFF"/>
          <w:lang w:val="uk-UA"/>
        </w:rPr>
        <w:t>твердження і забезпечення прав і свобод людини є головним обов</w:t>
      </w:r>
      <w:r w:rsidR="003A4202" w:rsidRPr="005622EC">
        <w:rPr>
          <w:rFonts w:ascii="Times New Roman" w:hAnsi="Times New Roman"/>
          <w:sz w:val="28"/>
          <w:szCs w:val="28"/>
          <w:shd w:val="clear" w:color="auto" w:fill="FFFFFF"/>
          <w:lang w:val="uk-UA"/>
        </w:rPr>
        <w:t>’</w:t>
      </w:r>
      <w:r w:rsidR="00754586" w:rsidRPr="005622EC">
        <w:rPr>
          <w:rFonts w:ascii="Times New Roman" w:hAnsi="Times New Roman"/>
          <w:sz w:val="28"/>
          <w:szCs w:val="28"/>
          <w:shd w:val="clear" w:color="auto" w:fill="FFFFFF"/>
          <w:lang w:val="uk-UA"/>
        </w:rPr>
        <w:t xml:space="preserve">язком держави (частина друга статті 3 </w:t>
      </w:r>
      <w:r w:rsidR="00DB177E" w:rsidRPr="005622EC">
        <w:rPr>
          <w:rFonts w:ascii="Times New Roman" w:hAnsi="Times New Roman"/>
          <w:sz w:val="28"/>
          <w:szCs w:val="28"/>
          <w:lang w:val="uk-UA" w:eastAsia="uk-UA"/>
        </w:rPr>
        <w:t>Конституції</w:t>
      </w:r>
      <w:r w:rsidR="00DB177E" w:rsidRPr="005622EC">
        <w:rPr>
          <w:rFonts w:ascii="Times New Roman" w:hAnsi="Times New Roman"/>
          <w:sz w:val="28"/>
          <w:szCs w:val="28"/>
          <w:shd w:val="clear" w:color="auto" w:fill="FFFFFF"/>
          <w:lang w:val="uk-UA"/>
        </w:rPr>
        <w:t xml:space="preserve"> </w:t>
      </w:r>
      <w:r w:rsidR="00754586" w:rsidRPr="005622EC">
        <w:rPr>
          <w:rFonts w:ascii="Times New Roman" w:hAnsi="Times New Roman"/>
          <w:sz w:val="28"/>
          <w:szCs w:val="28"/>
          <w:shd w:val="clear" w:color="auto" w:fill="FFFFFF"/>
          <w:lang w:val="uk-UA"/>
        </w:rPr>
        <w:t>України).</w:t>
      </w:r>
    </w:p>
    <w:p w14:paraId="20063F2D" w14:textId="5EFB9F2D" w:rsidR="00ED64C1" w:rsidRPr="005622EC" w:rsidRDefault="001771AE"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eastAsia="uk-UA"/>
        </w:rPr>
        <w:t xml:space="preserve">За </w:t>
      </w:r>
      <w:r w:rsidR="00DA5EB9" w:rsidRPr="005622EC">
        <w:rPr>
          <w:rFonts w:ascii="Times New Roman" w:hAnsi="Times New Roman"/>
          <w:sz w:val="28"/>
          <w:szCs w:val="28"/>
          <w:lang w:val="uk-UA" w:eastAsia="uk-UA"/>
        </w:rPr>
        <w:t xml:space="preserve">статтею 8 </w:t>
      </w:r>
      <w:r w:rsidR="00DB177E" w:rsidRPr="005622EC">
        <w:rPr>
          <w:rFonts w:ascii="Times New Roman" w:hAnsi="Times New Roman"/>
          <w:sz w:val="28"/>
          <w:szCs w:val="28"/>
          <w:shd w:val="clear" w:color="auto" w:fill="FFFFFF"/>
          <w:lang w:val="uk-UA"/>
        </w:rPr>
        <w:t xml:space="preserve">Основного Закону </w:t>
      </w:r>
      <w:r w:rsidRPr="005622EC">
        <w:rPr>
          <w:rFonts w:ascii="Times New Roman" w:hAnsi="Times New Roman"/>
          <w:sz w:val="28"/>
          <w:szCs w:val="28"/>
          <w:lang w:val="uk-UA" w:eastAsia="uk-UA"/>
        </w:rPr>
        <w:t xml:space="preserve">України </w:t>
      </w:r>
      <w:r w:rsidR="00DA5EB9" w:rsidRPr="005622EC">
        <w:rPr>
          <w:rFonts w:ascii="Times New Roman" w:hAnsi="Times New Roman"/>
          <w:sz w:val="28"/>
          <w:szCs w:val="28"/>
          <w:lang w:val="uk-UA" w:eastAsia="uk-UA"/>
        </w:rPr>
        <w:t>в Україні визнається і діє принцип верховенства права (частина перша);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 (частина друга)</w:t>
      </w:r>
      <w:r w:rsidR="00ED64C1" w:rsidRPr="005622EC">
        <w:rPr>
          <w:rFonts w:ascii="Times New Roman" w:hAnsi="Times New Roman"/>
          <w:sz w:val="28"/>
          <w:szCs w:val="28"/>
          <w:lang w:val="uk-UA" w:eastAsia="uk-UA"/>
        </w:rPr>
        <w:t>.</w:t>
      </w:r>
    </w:p>
    <w:p w14:paraId="3DA03706" w14:textId="1CE7CBE5" w:rsidR="00346257" w:rsidRPr="005622EC" w:rsidRDefault="004633FC"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eastAsia="uk-UA"/>
        </w:rPr>
        <w:t>Конституція України</w:t>
      </w:r>
      <w:r w:rsidR="00DE5BC6" w:rsidRPr="005622EC">
        <w:rPr>
          <w:rFonts w:ascii="Times New Roman" w:hAnsi="Times New Roman"/>
          <w:sz w:val="28"/>
          <w:szCs w:val="28"/>
          <w:lang w:val="uk-UA" w:eastAsia="uk-UA"/>
        </w:rPr>
        <w:t xml:space="preserve"> встановлює, що </w:t>
      </w:r>
      <w:r w:rsidR="00346257" w:rsidRPr="005622EC">
        <w:rPr>
          <w:rFonts w:ascii="Times New Roman" w:hAnsi="Times New Roman"/>
          <w:sz w:val="28"/>
          <w:szCs w:val="28"/>
          <w:lang w:val="uk-UA" w:eastAsia="uk-UA"/>
        </w:rPr>
        <w:t>права і свободи людини і громадянина захищ</w:t>
      </w:r>
      <w:r w:rsidR="00FF0CA6" w:rsidRPr="005622EC">
        <w:rPr>
          <w:rFonts w:ascii="Times New Roman" w:hAnsi="Times New Roman"/>
          <w:sz w:val="28"/>
          <w:szCs w:val="28"/>
          <w:lang w:val="uk-UA" w:eastAsia="uk-UA"/>
        </w:rPr>
        <w:t>ає</w:t>
      </w:r>
      <w:r w:rsidR="00346257" w:rsidRPr="005622EC">
        <w:rPr>
          <w:rFonts w:ascii="Times New Roman" w:hAnsi="Times New Roman"/>
          <w:sz w:val="28"/>
          <w:szCs w:val="28"/>
          <w:lang w:val="uk-UA" w:eastAsia="uk-UA"/>
        </w:rPr>
        <w:t xml:space="preserve"> суд</w:t>
      </w:r>
      <w:r w:rsidR="00DE5BC6" w:rsidRPr="005622EC">
        <w:rPr>
          <w:rFonts w:ascii="Times New Roman" w:hAnsi="Times New Roman"/>
          <w:sz w:val="28"/>
          <w:szCs w:val="28"/>
          <w:lang w:val="uk-UA" w:eastAsia="uk-UA"/>
        </w:rPr>
        <w:t xml:space="preserve"> (частина перша статт</w:t>
      </w:r>
      <w:r w:rsidR="00EC5055">
        <w:rPr>
          <w:rFonts w:ascii="Times New Roman" w:hAnsi="Times New Roman"/>
          <w:sz w:val="28"/>
          <w:szCs w:val="28"/>
          <w:lang w:val="uk-UA" w:eastAsia="uk-UA"/>
        </w:rPr>
        <w:t>і</w:t>
      </w:r>
      <w:r w:rsidR="00DE5BC6" w:rsidRPr="005622EC">
        <w:rPr>
          <w:rFonts w:ascii="Times New Roman" w:hAnsi="Times New Roman"/>
          <w:sz w:val="28"/>
          <w:szCs w:val="28"/>
          <w:lang w:val="uk-UA" w:eastAsia="uk-UA"/>
        </w:rPr>
        <w:t xml:space="preserve"> 55); </w:t>
      </w:r>
      <w:r w:rsidRPr="005622EC">
        <w:rPr>
          <w:rFonts w:ascii="Times New Roman" w:hAnsi="Times New Roman"/>
          <w:sz w:val="28"/>
          <w:szCs w:val="28"/>
          <w:lang w:val="uk-UA" w:eastAsia="uk-UA"/>
        </w:rPr>
        <w:t xml:space="preserve">забезпечення права на апеляційний перегляд справи та у визначених законом випадках </w:t>
      </w:r>
      <w:r w:rsidR="00DE5BC6" w:rsidRPr="005622EC">
        <w:rPr>
          <w:rFonts w:ascii="Times New Roman" w:hAnsi="Times New Roman"/>
          <w:sz w:val="28"/>
          <w:szCs w:val="28"/>
          <w:lang w:val="uk-UA" w:eastAsia="uk-UA"/>
        </w:rPr>
        <w:t>–</w:t>
      </w:r>
      <w:r w:rsidRPr="005622EC">
        <w:rPr>
          <w:rFonts w:ascii="Times New Roman" w:hAnsi="Times New Roman"/>
          <w:sz w:val="28"/>
          <w:szCs w:val="28"/>
          <w:lang w:val="uk-UA" w:eastAsia="uk-UA"/>
        </w:rPr>
        <w:t xml:space="preserve"> на касаційне оскарження судового ріше</w:t>
      </w:r>
      <w:r w:rsidR="00DE5BC6" w:rsidRPr="005622EC">
        <w:rPr>
          <w:rFonts w:ascii="Times New Roman" w:hAnsi="Times New Roman"/>
          <w:sz w:val="28"/>
          <w:szCs w:val="28"/>
          <w:lang w:val="uk-UA" w:eastAsia="uk-UA"/>
        </w:rPr>
        <w:t xml:space="preserve">ння є </w:t>
      </w:r>
      <w:r w:rsidR="00321682" w:rsidRPr="005622EC">
        <w:rPr>
          <w:rFonts w:ascii="Times New Roman" w:hAnsi="Times New Roman"/>
          <w:sz w:val="28"/>
          <w:szCs w:val="28"/>
          <w:lang w:val="uk-UA" w:eastAsia="uk-UA"/>
        </w:rPr>
        <w:t xml:space="preserve">однією </w:t>
      </w:r>
      <w:r w:rsidR="00DE5BC6" w:rsidRPr="005622EC">
        <w:rPr>
          <w:rFonts w:ascii="Times New Roman" w:hAnsi="Times New Roman"/>
          <w:sz w:val="28"/>
          <w:szCs w:val="28"/>
          <w:lang w:val="uk-UA" w:eastAsia="uk-UA"/>
        </w:rPr>
        <w:t>з основних засад судочинства (пункт 8 частини другої статті 129)</w:t>
      </w:r>
      <w:r w:rsidR="00346257" w:rsidRPr="005622EC">
        <w:rPr>
          <w:rFonts w:ascii="Times New Roman" w:hAnsi="Times New Roman"/>
          <w:sz w:val="28"/>
          <w:szCs w:val="28"/>
          <w:lang w:val="uk-UA" w:eastAsia="uk-UA"/>
        </w:rPr>
        <w:t>.</w:t>
      </w:r>
    </w:p>
    <w:p w14:paraId="1501E29E" w14:textId="77777777" w:rsidR="00DB7594" w:rsidRPr="005622EC" w:rsidRDefault="00DB7594" w:rsidP="005622EC">
      <w:pPr>
        <w:spacing w:after="0" w:line="336" w:lineRule="auto"/>
        <w:ind w:firstLine="567"/>
        <w:jc w:val="both"/>
        <w:rPr>
          <w:rFonts w:ascii="Times New Roman" w:hAnsi="Times New Roman"/>
          <w:sz w:val="28"/>
          <w:szCs w:val="28"/>
          <w:lang w:val="uk-UA" w:eastAsia="uk-UA"/>
        </w:rPr>
      </w:pPr>
    </w:p>
    <w:p w14:paraId="5F89C5F8" w14:textId="6E087242" w:rsidR="00F07CB5" w:rsidRPr="005622EC" w:rsidRDefault="00753DD5"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3</w:t>
      </w:r>
      <w:r w:rsidR="00215200" w:rsidRPr="005622EC">
        <w:rPr>
          <w:rFonts w:ascii="Times New Roman" w:hAnsi="Times New Roman"/>
          <w:sz w:val="28"/>
          <w:szCs w:val="28"/>
          <w:lang w:val="uk-UA"/>
        </w:rPr>
        <w:t>.</w:t>
      </w:r>
      <w:r w:rsidR="00A657A8" w:rsidRPr="005622EC">
        <w:rPr>
          <w:rFonts w:ascii="Times New Roman" w:hAnsi="Times New Roman"/>
          <w:sz w:val="28"/>
          <w:szCs w:val="28"/>
          <w:lang w:val="uk-UA"/>
        </w:rPr>
        <w:t>2</w:t>
      </w:r>
      <w:r w:rsidR="00215200" w:rsidRPr="005622EC">
        <w:rPr>
          <w:rFonts w:ascii="Times New Roman" w:hAnsi="Times New Roman"/>
          <w:sz w:val="28"/>
          <w:szCs w:val="28"/>
          <w:lang w:val="uk-UA"/>
        </w:rPr>
        <w:t xml:space="preserve">. </w:t>
      </w:r>
      <w:r w:rsidR="00C44BF4" w:rsidRPr="005622EC">
        <w:rPr>
          <w:rFonts w:ascii="Times New Roman" w:hAnsi="Times New Roman"/>
          <w:sz w:val="28"/>
          <w:szCs w:val="28"/>
          <w:lang w:val="uk-UA"/>
        </w:rPr>
        <w:t xml:space="preserve">Конституційний Суд України у своїх рішеннях сформулював низку юридичних позицій, що є застосовними й у цій справі, вказавши, </w:t>
      </w:r>
      <w:r w:rsidR="00321682" w:rsidRPr="005622EC">
        <w:rPr>
          <w:rFonts w:ascii="Times New Roman" w:hAnsi="Times New Roman"/>
          <w:sz w:val="28"/>
          <w:szCs w:val="28"/>
          <w:lang w:val="uk-UA"/>
        </w:rPr>
        <w:t xml:space="preserve">зокрема, </w:t>
      </w:r>
      <w:r w:rsidR="00C44BF4" w:rsidRPr="005622EC">
        <w:rPr>
          <w:rFonts w:ascii="Times New Roman" w:hAnsi="Times New Roman"/>
          <w:sz w:val="28"/>
          <w:szCs w:val="28"/>
          <w:lang w:val="uk-UA"/>
        </w:rPr>
        <w:t>що</w:t>
      </w:r>
      <w:r w:rsidR="00F07CB5" w:rsidRPr="005622EC">
        <w:rPr>
          <w:rFonts w:ascii="Times New Roman" w:hAnsi="Times New Roman"/>
          <w:sz w:val="28"/>
          <w:szCs w:val="28"/>
          <w:lang w:val="uk-UA"/>
        </w:rPr>
        <w:t>:</w:t>
      </w:r>
    </w:p>
    <w:p w14:paraId="0F4DFCE7" w14:textId="7B3BDB42" w:rsidR="001B1153" w:rsidRPr="005622EC" w:rsidRDefault="001B1153" w:rsidP="005622EC">
      <w:pPr>
        <w:spacing w:after="0" w:line="336" w:lineRule="auto"/>
        <w:ind w:firstLine="567"/>
        <w:jc w:val="both"/>
        <w:rPr>
          <w:rStyle w:val="aa"/>
          <w:rFonts w:ascii="Times New Roman" w:hAnsi="Times New Roman"/>
          <w:i w:val="0"/>
          <w:sz w:val="28"/>
          <w:szCs w:val="28"/>
          <w:lang w:val="uk-UA"/>
        </w:rPr>
      </w:pPr>
      <w:r w:rsidRPr="005622EC">
        <w:rPr>
          <w:rFonts w:ascii="Times New Roman" w:hAnsi="Times New Roman"/>
          <w:sz w:val="28"/>
          <w:szCs w:val="28"/>
          <w:lang w:val="uk-UA"/>
        </w:rPr>
        <w:t xml:space="preserve">– </w:t>
      </w:r>
      <w:r w:rsidR="00AB6146" w:rsidRPr="005622EC">
        <w:rPr>
          <w:rFonts w:ascii="Times New Roman" w:hAnsi="Times New Roman"/>
          <w:sz w:val="28"/>
          <w:szCs w:val="28"/>
          <w:lang w:val="uk-UA"/>
        </w:rPr>
        <w:t>«</w:t>
      </w:r>
      <w:r w:rsidRPr="005622EC">
        <w:rPr>
          <w:rFonts w:ascii="Times New Roman" w:hAnsi="Times New Roman"/>
          <w:sz w:val="28"/>
          <w:szCs w:val="28"/>
          <w:lang w:val="uk-UA"/>
        </w:rPr>
        <w:t>до загальних засад українського конституційного ладу &lt;…&gt; належать: утвердження і забезпечення прав і свобод людини як головний обов’язок держави (третє речення частини другої статті 3 Конституції України); принцип правовладдя, що його виражено через формулу: „В Україні визнається і діє принцип верховенства права“ (частина перша статті 8 Конституції України)</w:t>
      </w:r>
      <w:r w:rsidR="00AB6146" w:rsidRPr="005622EC">
        <w:rPr>
          <w:rFonts w:ascii="Times New Roman" w:hAnsi="Times New Roman"/>
          <w:sz w:val="28"/>
          <w:szCs w:val="28"/>
          <w:shd w:val="clear" w:color="auto" w:fill="FFFFFF"/>
          <w:lang w:val="uk-UA"/>
        </w:rPr>
        <w:t>»</w:t>
      </w:r>
      <w:r w:rsidRPr="005622EC">
        <w:rPr>
          <w:rStyle w:val="aa"/>
          <w:rFonts w:ascii="Times New Roman" w:hAnsi="Times New Roman"/>
          <w:sz w:val="28"/>
          <w:szCs w:val="28"/>
          <w:lang w:val="uk-UA"/>
        </w:rPr>
        <w:t xml:space="preserve"> </w:t>
      </w:r>
      <w:r w:rsidR="00EC5055" w:rsidRPr="00EC5055">
        <w:rPr>
          <w:rStyle w:val="aa"/>
          <w:rFonts w:ascii="Times New Roman" w:hAnsi="Times New Roman"/>
          <w:i w:val="0"/>
          <w:sz w:val="28"/>
          <w:szCs w:val="28"/>
          <w:lang w:val="uk-UA"/>
        </w:rPr>
        <w:t>[</w:t>
      </w:r>
      <w:r w:rsidR="00281232" w:rsidRPr="005622EC">
        <w:rPr>
          <w:rStyle w:val="aa"/>
          <w:rFonts w:ascii="Times New Roman" w:hAnsi="Times New Roman"/>
          <w:i w:val="0"/>
          <w:sz w:val="28"/>
          <w:szCs w:val="28"/>
          <w:lang w:val="uk-UA"/>
        </w:rPr>
        <w:t xml:space="preserve">абзац перший </w:t>
      </w:r>
      <w:r w:rsidRPr="005622EC">
        <w:rPr>
          <w:rStyle w:val="aa"/>
          <w:rFonts w:ascii="Times New Roman" w:hAnsi="Times New Roman"/>
          <w:i w:val="0"/>
          <w:sz w:val="28"/>
          <w:szCs w:val="28"/>
          <w:lang w:val="uk-UA"/>
        </w:rPr>
        <w:t>підпункт</w:t>
      </w:r>
      <w:r w:rsidR="00281232" w:rsidRPr="005622EC">
        <w:rPr>
          <w:rStyle w:val="aa"/>
          <w:rFonts w:ascii="Times New Roman" w:hAnsi="Times New Roman"/>
          <w:i w:val="0"/>
          <w:sz w:val="28"/>
          <w:szCs w:val="28"/>
          <w:lang w:val="uk-UA"/>
        </w:rPr>
        <w:t>у</w:t>
      </w:r>
      <w:r w:rsidRPr="005622EC">
        <w:rPr>
          <w:rStyle w:val="aa"/>
          <w:rFonts w:ascii="Times New Roman" w:hAnsi="Times New Roman"/>
          <w:i w:val="0"/>
          <w:sz w:val="28"/>
          <w:szCs w:val="28"/>
          <w:lang w:val="uk-UA"/>
        </w:rPr>
        <w:t xml:space="preserve"> 4.1 пункту 4 мотивувальної частини Рішення </w:t>
      </w:r>
      <w:r w:rsidR="00281232" w:rsidRPr="005622EC">
        <w:rPr>
          <w:rStyle w:val="aa"/>
          <w:rFonts w:ascii="Times New Roman" w:hAnsi="Times New Roman"/>
          <w:i w:val="0"/>
          <w:sz w:val="28"/>
          <w:szCs w:val="28"/>
          <w:lang w:val="uk-UA"/>
        </w:rPr>
        <w:br/>
      </w:r>
      <w:r w:rsidRPr="005622EC">
        <w:rPr>
          <w:rStyle w:val="aa"/>
          <w:rFonts w:ascii="Times New Roman" w:hAnsi="Times New Roman"/>
          <w:i w:val="0"/>
          <w:sz w:val="28"/>
          <w:szCs w:val="28"/>
          <w:lang w:val="uk-UA"/>
        </w:rPr>
        <w:t>від 1 березня 2023 року</w:t>
      </w:r>
      <w:r w:rsidRPr="005622EC">
        <w:rPr>
          <w:rStyle w:val="aa"/>
          <w:rFonts w:ascii="Times New Roman" w:hAnsi="Times New Roman"/>
          <w:sz w:val="28"/>
          <w:szCs w:val="28"/>
          <w:lang w:val="uk-UA"/>
        </w:rPr>
        <w:t xml:space="preserve"> </w:t>
      </w:r>
      <w:hyperlink r:id="rId8" w:tgtFrame="_blank" w:history="1">
        <w:r w:rsidRPr="005622EC">
          <w:rPr>
            <w:rStyle w:val="ac"/>
            <w:rFonts w:ascii="Times New Roman" w:hAnsi="Times New Roman"/>
            <w:iCs/>
            <w:color w:val="auto"/>
            <w:sz w:val="28"/>
            <w:szCs w:val="28"/>
            <w:u w:val="none"/>
            <w:lang w:val="uk-UA"/>
          </w:rPr>
          <w:t>№ 2-р(ІІ)/2023</w:t>
        </w:r>
      </w:hyperlink>
      <w:r w:rsidR="00EC5055" w:rsidRPr="00EC5055">
        <w:rPr>
          <w:rStyle w:val="aa"/>
          <w:rFonts w:ascii="Times New Roman" w:hAnsi="Times New Roman"/>
          <w:i w:val="0"/>
          <w:sz w:val="28"/>
          <w:szCs w:val="28"/>
          <w:lang w:val="uk-UA"/>
        </w:rPr>
        <w:t>]</w:t>
      </w:r>
      <w:r w:rsidRPr="005622EC">
        <w:rPr>
          <w:rStyle w:val="aa"/>
          <w:rFonts w:ascii="Times New Roman" w:hAnsi="Times New Roman"/>
          <w:i w:val="0"/>
          <w:sz w:val="28"/>
          <w:szCs w:val="28"/>
          <w:lang w:val="uk-UA"/>
        </w:rPr>
        <w:t>;</w:t>
      </w:r>
    </w:p>
    <w:p w14:paraId="6B5BB44F" w14:textId="3AEE9501" w:rsidR="00582AA3" w:rsidRPr="005622EC" w:rsidRDefault="0088390D"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 </w:t>
      </w:r>
      <w:r w:rsidR="00582AA3" w:rsidRPr="005622EC">
        <w:rPr>
          <w:rFonts w:ascii="Times New Roman" w:hAnsi="Times New Roman"/>
          <w:sz w:val="28"/>
          <w:szCs w:val="28"/>
          <w:lang w:val="uk-UA"/>
        </w:rPr>
        <w:t xml:space="preserve">„право на судовий захист, гарантоване статтею 55 Конституції України, та всі складники цього права, зокрема ті, що забезпечують доступ до суду та визначають обсяг і зміст процесуальних прав учасників процесуальних відносин, мають бути практичними та ефективними, а не теоретичними й ілюзорними“ </w:t>
      </w:r>
      <w:r w:rsidR="00EC5055" w:rsidRPr="00EC5055">
        <w:rPr>
          <w:rFonts w:ascii="Times New Roman" w:hAnsi="Times New Roman"/>
          <w:sz w:val="28"/>
          <w:szCs w:val="28"/>
          <w:lang w:val="uk-UA"/>
        </w:rPr>
        <w:t>[</w:t>
      </w:r>
      <w:r w:rsidR="00582AA3" w:rsidRPr="005622EC">
        <w:rPr>
          <w:rFonts w:ascii="Times New Roman" w:hAnsi="Times New Roman"/>
          <w:sz w:val="28"/>
          <w:szCs w:val="28"/>
          <w:lang w:val="uk-UA"/>
        </w:rPr>
        <w:t>а</w:t>
      </w:r>
      <w:r w:rsidR="00582AA3" w:rsidRPr="005622EC">
        <w:rPr>
          <w:rStyle w:val="aa"/>
          <w:rFonts w:ascii="Times New Roman" w:hAnsi="Times New Roman"/>
          <w:i w:val="0"/>
          <w:sz w:val="28"/>
          <w:szCs w:val="28"/>
          <w:lang w:val="uk-UA"/>
        </w:rPr>
        <w:t>бзац другий підпункту 5.5 пункту 5 мотивувальної частини</w:t>
      </w:r>
      <w:r w:rsidR="00B62591" w:rsidRPr="005622EC">
        <w:rPr>
          <w:rStyle w:val="aa"/>
          <w:rFonts w:ascii="Times New Roman" w:hAnsi="Times New Roman"/>
          <w:i w:val="0"/>
          <w:sz w:val="28"/>
          <w:szCs w:val="28"/>
          <w:lang w:val="uk-UA"/>
        </w:rPr>
        <w:t xml:space="preserve"> Рішення </w:t>
      </w:r>
      <w:r w:rsidR="00D83815" w:rsidRPr="005622EC">
        <w:rPr>
          <w:rStyle w:val="aa"/>
          <w:rFonts w:ascii="Times New Roman" w:hAnsi="Times New Roman"/>
          <w:i w:val="0"/>
          <w:sz w:val="28"/>
          <w:szCs w:val="28"/>
          <w:lang w:val="uk-UA"/>
        </w:rPr>
        <w:br/>
      </w:r>
      <w:r w:rsidR="00B62591" w:rsidRPr="005622EC">
        <w:rPr>
          <w:rStyle w:val="aa"/>
          <w:rFonts w:ascii="Times New Roman" w:hAnsi="Times New Roman"/>
          <w:i w:val="0"/>
          <w:sz w:val="28"/>
          <w:szCs w:val="28"/>
          <w:lang w:val="uk-UA"/>
        </w:rPr>
        <w:t>від 22 листопада 2023 року</w:t>
      </w:r>
      <w:r w:rsidR="00765BC1" w:rsidRPr="005622EC">
        <w:rPr>
          <w:rStyle w:val="aa"/>
          <w:rFonts w:ascii="Times New Roman" w:hAnsi="Times New Roman"/>
          <w:sz w:val="28"/>
          <w:szCs w:val="28"/>
          <w:lang w:val="uk-UA"/>
        </w:rPr>
        <w:t xml:space="preserve"> </w:t>
      </w:r>
      <w:r w:rsidR="00B62591" w:rsidRPr="005622EC">
        <w:rPr>
          <w:rFonts w:ascii="Times New Roman" w:hAnsi="Times New Roman"/>
          <w:iCs/>
          <w:sz w:val="28"/>
          <w:szCs w:val="28"/>
          <w:lang w:val="uk-UA"/>
        </w:rPr>
        <w:t>№ 10-р(ІI)/2023</w:t>
      </w:r>
      <w:r w:rsidR="00EC5055" w:rsidRPr="00EC5055">
        <w:rPr>
          <w:rStyle w:val="ac"/>
          <w:rFonts w:ascii="Times New Roman" w:hAnsi="Times New Roman"/>
          <w:iCs/>
          <w:color w:val="auto"/>
          <w:sz w:val="28"/>
          <w:szCs w:val="28"/>
          <w:u w:val="none"/>
          <w:lang w:val="uk-UA"/>
        </w:rPr>
        <w:t>]</w:t>
      </w:r>
      <w:r w:rsidR="00582AA3" w:rsidRPr="005622EC">
        <w:rPr>
          <w:rStyle w:val="ac"/>
          <w:rFonts w:ascii="Times New Roman" w:hAnsi="Times New Roman"/>
          <w:iCs/>
          <w:color w:val="auto"/>
          <w:sz w:val="28"/>
          <w:szCs w:val="28"/>
          <w:u w:val="none"/>
          <w:lang w:val="uk-UA"/>
        </w:rPr>
        <w:t>.</w:t>
      </w:r>
    </w:p>
    <w:p w14:paraId="390EC8BF" w14:textId="2D6C3D2A" w:rsidR="008A6BBB" w:rsidRPr="005622EC" w:rsidRDefault="00306710"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Рішенні від 21 липня 2021 року № 5-р(ІІ)/2021 </w:t>
      </w:r>
      <w:r w:rsidR="008E194E" w:rsidRPr="005622EC">
        <w:rPr>
          <w:rFonts w:ascii="Times New Roman" w:hAnsi="Times New Roman"/>
          <w:sz w:val="28"/>
          <w:szCs w:val="28"/>
          <w:lang w:val="uk-UA"/>
        </w:rPr>
        <w:t xml:space="preserve">Конституційний Суд України </w:t>
      </w:r>
      <w:r w:rsidR="008A6BBB" w:rsidRPr="005622EC">
        <w:rPr>
          <w:rFonts w:ascii="Times New Roman" w:hAnsi="Times New Roman"/>
          <w:sz w:val="28"/>
          <w:szCs w:val="28"/>
          <w:lang w:val="uk-UA"/>
        </w:rPr>
        <w:t>наголо</w:t>
      </w:r>
      <w:r w:rsidR="008E194E" w:rsidRPr="005622EC">
        <w:rPr>
          <w:rFonts w:ascii="Times New Roman" w:hAnsi="Times New Roman"/>
          <w:sz w:val="28"/>
          <w:szCs w:val="28"/>
          <w:lang w:val="uk-UA"/>
        </w:rPr>
        <w:t>сив</w:t>
      </w:r>
      <w:r w:rsidR="008A6BBB" w:rsidRPr="005622EC">
        <w:rPr>
          <w:rFonts w:ascii="Times New Roman" w:hAnsi="Times New Roman"/>
          <w:sz w:val="28"/>
          <w:szCs w:val="28"/>
          <w:lang w:val="uk-UA"/>
        </w:rPr>
        <w:t xml:space="preserve"> на тому, що </w:t>
      </w:r>
      <w:r w:rsidR="008A6BBB" w:rsidRPr="005622EC">
        <w:rPr>
          <w:rFonts w:ascii="Times New Roman" w:eastAsia="Times New Roman" w:hAnsi="Times New Roman"/>
          <w:sz w:val="28"/>
          <w:szCs w:val="28"/>
          <w:lang w:val="uk-UA" w:eastAsia="uk-UA"/>
        </w:rPr>
        <w:t>„с</w:t>
      </w:r>
      <w:r w:rsidR="008A6BBB" w:rsidRPr="005622EC">
        <w:rPr>
          <w:rFonts w:ascii="Times New Roman" w:hAnsi="Times New Roman"/>
          <w:sz w:val="28"/>
          <w:szCs w:val="28"/>
          <w:lang w:val="uk-UA"/>
        </w:rPr>
        <w:t xml:space="preserve">утнісний зміст права на судовий захист, що його встановлено частиною першою статті 55 Конституції України, слід </w:t>
      </w:r>
      <w:r w:rsidR="008A6BBB" w:rsidRPr="005622EC">
        <w:rPr>
          <w:rFonts w:ascii="Times New Roman" w:hAnsi="Times New Roman"/>
          <w:sz w:val="28"/>
          <w:szCs w:val="28"/>
          <w:lang w:val="uk-UA"/>
        </w:rPr>
        <w:lastRenderedPageBreak/>
        <w:t>визначати як у зв’язку з основними засадами судочинства, визначеними приписами частини другої статті 129 Конституції України, так і з урахуванням змісту права на справедливий суд, визначеного у статті 6 Конвенції та витлумаченого Європейським судом із прав людини“</w:t>
      </w:r>
      <w:r w:rsidR="00AB6146" w:rsidRPr="005622EC">
        <w:rPr>
          <w:rFonts w:ascii="Times New Roman" w:hAnsi="Times New Roman"/>
          <w:sz w:val="28"/>
          <w:szCs w:val="28"/>
          <w:lang w:val="uk-UA"/>
        </w:rPr>
        <w:t xml:space="preserve"> (</w:t>
      </w:r>
      <w:r w:rsidR="005622EC">
        <w:rPr>
          <w:rFonts w:ascii="Times New Roman" w:hAnsi="Times New Roman"/>
          <w:sz w:val="28"/>
          <w:szCs w:val="28"/>
          <w:lang w:val="uk-UA"/>
        </w:rPr>
        <w:t>абзац восьмий</w:t>
      </w:r>
      <w:r w:rsidR="005622EC">
        <w:rPr>
          <w:rFonts w:ascii="Times New Roman" w:hAnsi="Times New Roman"/>
          <w:sz w:val="28"/>
          <w:szCs w:val="28"/>
          <w:lang w:val="uk-UA"/>
        </w:rPr>
        <w:br/>
      </w:r>
      <w:r w:rsidR="008E194E" w:rsidRPr="005622EC">
        <w:rPr>
          <w:rFonts w:ascii="Times New Roman" w:hAnsi="Times New Roman"/>
          <w:sz w:val="28"/>
          <w:szCs w:val="28"/>
          <w:lang w:val="uk-UA"/>
        </w:rPr>
        <w:t xml:space="preserve">підпункту </w:t>
      </w:r>
      <w:r w:rsidR="008A6BBB" w:rsidRPr="005622EC">
        <w:rPr>
          <w:rFonts w:ascii="Times New Roman" w:hAnsi="Times New Roman"/>
          <w:sz w:val="28"/>
          <w:szCs w:val="28"/>
          <w:lang w:val="uk-UA"/>
        </w:rPr>
        <w:t>2.1 пункту 2 мотивувальної частини</w:t>
      </w:r>
      <w:r w:rsidR="00AB6146" w:rsidRPr="005622EC">
        <w:rPr>
          <w:rFonts w:ascii="Times New Roman" w:hAnsi="Times New Roman"/>
          <w:sz w:val="28"/>
          <w:szCs w:val="28"/>
          <w:lang w:val="uk-UA"/>
        </w:rPr>
        <w:t>)</w:t>
      </w:r>
      <w:r w:rsidR="008A6BBB" w:rsidRPr="005622EC">
        <w:rPr>
          <w:rFonts w:ascii="Times New Roman" w:hAnsi="Times New Roman"/>
          <w:sz w:val="28"/>
          <w:szCs w:val="28"/>
          <w:lang w:val="uk-UA"/>
        </w:rPr>
        <w:t>.</w:t>
      </w:r>
    </w:p>
    <w:p w14:paraId="7C3F5E0C" w14:textId="77777777" w:rsidR="00AB6146" w:rsidRPr="005622EC" w:rsidRDefault="00AB6146" w:rsidP="005622EC">
      <w:pPr>
        <w:spacing w:after="0" w:line="336" w:lineRule="auto"/>
        <w:ind w:firstLine="567"/>
        <w:jc w:val="both"/>
        <w:rPr>
          <w:rFonts w:ascii="Times New Roman" w:eastAsia="Times New Roman" w:hAnsi="Times New Roman"/>
          <w:sz w:val="28"/>
          <w:szCs w:val="28"/>
          <w:lang w:val="uk-UA" w:eastAsia="uk-UA"/>
        </w:rPr>
      </w:pPr>
    </w:p>
    <w:p w14:paraId="54F75672" w14:textId="14893634" w:rsidR="00B62591" w:rsidRPr="005622EC" w:rsidRDefault="00AB6146" w:rsidP="000D153B">
      <w:pPr>
        <w:spacing w:after="0" w:line="360" w:lineRule="auto"/>
        <w:ind w:firstLine="567"/>
        <w:jc w:val="both"/>
        <w:rPr>
          <w:rFonts w:ascii="Times New Roman" w:hAnsi="Times New Roman"/>
          <w:sz w:val="28"/>
          <w:szCs w:val="28"/>
          <w:lang w:val="uk-UA"/>
        </w:rPr>
      </w:pPr>
      <w:r w:rsidRPr="005622EC">
        <w:rPr>
          <w:rFonts w:ascii="Times New Roman" w:eastAsia="Times New Roman" w:hAnsi="Times New Roman"/>
          <w:sz w:val="28"/>
          <w:szCs w:val="28"/>
          <w:lang w:val="uk-UA" w:eastAsia="uk-UA"/>
        </w:rPr>
        <w:t xml:space="preserve">3.3. </w:t>
      </w:r>
      <w:r w:rsidR="00165EEB" w:rsidRPr="005622EC">
        <w:rPr>
          <w:rFonts w:ascii="Times New Roman" w:eastAsia="Times New Roman" w:hAnsi="Times New Roman"/>
          <w:sz w:val="28"/>
          <w:szCs w:val="28"/>
          <w:lang w:val="uk-UA" w:eastAsia="uk-UA"/>
        </w:rPr>
        <w:t>За пунктом 1 статті 6 Конвенції „кожен має право на справедливий і публічний розгляд його справи упродовж розумного строку незалежним і безстороннім судом, що його установлено законом</w:t>
      </w:r>
      <w:r w:rsidR="008E194E" w:rsidRPr="005622EC">
        <w:rPr>
          <w:rFonts w:ascii="Times New Roman" w:eastAsia="Times New Roman" w:hAnsi="Times New Roman"/>
          <w:sz w:val="28"/>
          <w:szCs w:val="28"/>
          <w:lang w:val="uk-UA" w:eastAsia="uk-UA"/>
        </w:rPr>
        <w:t>“</w:t>
      </w:r>
      <w:r w:rsidR="000D153B">
        <w:rPr>
          <w:rFonts w:ascii="Times New Roman" w:eastAsia="Times New Roman" w:hAnsi="Times New Roman"/>
          <w:sz w:val="28"/>
          <w:szCs w:val="28"/>
          <w:lang w:val="uk-UA" w:eastAsia="uk-UA"/>
        </w:rPr>
        <w:t xml:space="preserve"> </w:t>
      </w:r>
      <w:r w:rsidR="005D0735" w:rsidRPr="005622EC">
        <w:rPr>
          <w:rFonts w:ascii="Times New Roman" w:eastAsia="Times New Roman" w:hAnsi="Times New Roman"/>
          <w:sz w:val="28"/>
          <w:szCs w:val="28"/>
          <w:lang w:val="uk-UA" w:eastAsia="uk-UA"/>
        </w:rPr>
        <w:t>(перше речення)</w:t>
      </w:r>
      <w:r w:rsidR="008E194E" w:rsidRPr="005622EC">
        <w:rPr>
          <w:rFonts w:ascii="Times New Roman" w:eastAsia="Times New Roman" w:hAnsi="Times New Roman"/>
          <w:sz w:val="28"/>
          <w:szCs w:val="28"/>
          <w:lang w:val="uk-UA" w:eastAsia="uk-UA"/>
        </w:rPr>
        <w:t>.</w:t>
      </w:r>
    </w:p>
    <w:p w14:paraId="77919A1E" w14:textId="4168BC41" w:rsidR="00165EEB" w:rsidRPr="005622EC" w:rsidRDefault="00165EEB" w:rsidP="000D153B">
      <w:pPr>
        <w:pStyle w:val="af"/>
        <w:shd w:val="clear" w:color="auto" w:fill="FFFFFF"/>
        <w:spacing w:before="0" w:beforeAutospacing="0" w:after="0" w:afterAutospacing="0" w:line="360" w:lineRule="auto"/>
        <w:ind w:firstLine="567"/>
        <w:jc w:val="both"/>
        <w:rPr>
          <w:sz w:val="28"/>
          <w:szCs w:val="28"/>
          <w:shd w:val="clear" w:color="auto" w:fill="FFFFFF"/>
        </w:rPr>
      </w:pPr>
      <w:r w:rsidRPr="005622EC">
        <w:rPr>
          <w:iCs/>
          <w:sz w:val="28"/>
          <w:szCs w:val="28"/>
        </w:rPr>
        <w:t xml:space="preserve">Пункт 1 статті 6 Конвенції містить гарантії </w:t>
      </w:r>
      <w:r w:rsidR="00332872" w:rsidRPr="005622EC">
        <w:rPr>
          <w:iCs/>
          <w:sz w:val="28"/>
          <w:szCs w:val="28"/>
        </w:rPr>
        <w:t xml:space="preserve">здійснення </w:t>
      </w:r>
      <w:r w:rsidRPr="005622EC">
        <w:rPr>
          <w:iCs/>
          <w:sz w:val="28"/>
          <w:szCs w:val="28"/>
        </w:rPr>
        <w:t xml:space="preserve">справедливого судочинства, одним з аспектів яких є </w:t>
      </w:r>
      <w:r w:rsidR="00AB6146" w:rsidRPr="005622EC">
        <w:rPr>
          <w:iCs/>
          <w:sz w:val="28"/>
          <w:szCs w:val="28"/>
        </w:rPr>
        <w:t xml:space="preserve">забезпечення </w:t>
      </w:r>
      <w:r w:rsidRPr="005622EC">
        <w:rPr>
          <w:iCs/>
          <w:sz w:val="28"/>
          <w:szCs w:val="28"/>
        </w:rPr>
        <w:t>доступ</w:t>
      </w:r>
      <w:r w:rsidR="00AB6146" w:rsidRPr="005622EC">
        <w:rPr>
          <w:iCs/>
          <w:sz w:val="28"/>
          <w:szCs w:val="28"/>
        </w:rPr>
        <w:t>у</w:t>
      </w:r>
      <w:r w:rsidRPr="005622EC">
        <w:rPr>
          <w:iCs/>
          <w:sz w:val="28"/>
          <w:szCs w:val="28"/>
        </w:rPr>
        <w:t xml:space="preserve"> до суду. </w:t>
      </w:r>
      <w:r w:rsidR="00332872" w:rsidRPr="005622EC">
        <w:rPr>
          <w:iCs/>
          <w:sz w:val="28"/>
          <w:szCs w:val="28"/>
        </w:rPr>
        <w:t xml:space="preserve">Водночас </w:t>
      </w:r>
      <w:r w:rsidRPr="005622EC">
        <w:rPr>
          <w:iCs/>
          <w:sz w:val="28"/>
          <w:szCs w:val="28"/>
        </w:rPr>
        <w:t>п</w:t>
      </w:r>
      <w:r w:rsidRPr="005622EC">
        <w:rPr>
          <w:sz w:val="28"/>
          <w:szCs w:val="28"/>
          <w:shd w:val="clear" w:color="auto" w:fill="FFFFFF"/>
        </w:rPr>
        <w:t>раво, гарантоване статтею 6 Конвенції, не є абсолютним.</w:t>
      </w:r>
    </w:p>
    <w:p w14:paraId="485C7AD0" w14:textId="546A12B6" w:rsidR="00165EEB" w:rsidRPr="005622EC" w:rsidRDefault="00165EEB" w:rsidP="000D153B">
      <w:pPr>
        <w:pStyle w:val="af"/>
        <w:shd w:val="clear" w:color="auto" w:fill="FFFFFF"/>
        <w:spacing w:before="0" w:beforeAutospacing="0" w:after="0" w:afterAutospacing="0" w:line="360" w:lineRule="auto"/>
        <w:ind w:firstLine="567"/>
        <w:jc w:val="both"/>
        <w:rPr>
          <w:sz w:val="28"/>
          <w:szCs w:val="28"/>
        </w:rPr>
      </w:pPr>
      <w:r w:rsidRPr="005622EC">
        <w:rPr>
          <w:sz w:val="28"/>
          <w:szCs w:val="28"/>
        </w:rPr>
        <w:t xml:space="preserve">Європейський суд із прав людини </w:t>
      </w:r>
      <w:r w:rsidR="00EC5055">
        <w:rPr>
          <w:sz w:val="28"/>
          <w:szCs w:val="28"/>
        </w:rPr>
        <w:t>в</w:t>
      </w:r>
      <w:r w:rsidRPr="005622EC">
        <w:rPr>
          <w:sz w:val="28"/>
          <w:szCs w:val="28"/>
        </w:rPr>
        <w:t xml:space="preserve"> рішенні </w:t>
      </w:r>
      <w:r w:rsidR="00EC5055">
        <w:rPr>
          <w:sz w:val="28"/>
          <w:szCs w:val="28"/>
        </w:rPr>
        <w:t>у</w:t>
      </w:r>
      <w:r w:rsidRPr="005622EC">
        <w:rPr>
          <w:sz w:val="28"/>
          <w:szCs w:val="28"/>
        </w:rPr>
        <w:t xml:space="preserve"> справі </w:t>
      </w:r>
      <w:proofErr w:type="spellStart"/>
      <w:r w:rsidRPr="005622EC">
        <w:rPr>
          <w:i/>
          <w:iCs/>
          <w:sz w:val="28"/>
          <w:szCs w:val="28"/>
        </w:rPr>
        <w:t>Bellet</w:t>
      </w:r>
      <w:proofErr w:type="spellEnd"/>
      <w:r w:rsidRPr="005622EC">
        <w:rPr>
          <w:i/>
          <w:iCs/>
          <w:sz w:val="28"/>
          <w:szCs w:val="28"/>
        </w:rPr>
        <w:t xml:space="preserve"> v. </w:t>
      </w:r>
      <w:proofErr w:type="spellStart"/>
      <w:r w:rsidRPr="005622EC">
        <w:rPr>
          <w:i/>
          <w:iCs/>
          <w:sz w:val="28"/>
          <w:szCs w:val="28"/>
        </w:rPr>
        <w:t>France</w:t>
      </w:r>
      <w:proofErr w:type="spellEnd"/>
      <w:r w:rsidRPr="005622EC">
        <w:rPr>
          <w:sz w:val="28"/>
          <w:szCs w:val="28"/>
        </w:rPr>
        <w:t xml:space="preserve"> </w:t>
      </w:r>
      <w:r w:rsidR="004B7ECB" w:rsidRPr="005622EC">
        <w:rPr>
          <w:sz w:val="28"/>
          <w:szCs w:val="28"/>
        </w:rPr>
        <w:br/>
        <w:t xml:space="preserve">від 4 грудня 1995 року (заява № 23805/94) </w:t>
      </w:r>
      <w:r w:rsidRPr="005622EC">
        <w:rPr>
          <w:sz w:val="28"/>
          <w:szCs w:val="28"/>
        </w:rPr>
        <w:t>наголосив,</w:t>
      </w:r>
      <w:r w:rsidRPr="005622EC">
        <w:rPr>
          <w:iCs/>
          <w:sz w:val="28"/>
          <w:szCs w:val="28"/>
        </w:rPr>
        <w:t xml:space="preserve"> що «рівень доступу, наданий національним законодавством, має бути достатнім для забезпечення особи „правом на суд“ з огляду на принцип правовладдя в демократичному суспільстві. Для того, щоб право на доступ до суду було ефективним, особа повинна мати чітку практичну можливість оскаржити чин </w:t>
      </w:r>
      <w:r w:rsidRPr="005622EC">
        <w:rPr>
          <w:iCs/>
          <w:sz w:val="28"/>
          <w:szCs w:val="28"/>
          <w:lang w:val="ru-RU"/>
        </w:rPr>
        <w:t>[акт]</w:t>
      </w:r>
      <w:r w:rsidRPr="005622EC">
        <w:rPr>
          <w:iCs/>
          <w:sz w:val="28"/>
          <w:szCs w:val="28"/>
        </w:rPr>
        <w:t>, що становить втручання в її права»</w:t>
      </w:r>
      <w:r w:rsidRPr="005622EC">
        <w:rPr>
          <w:sz w:val="28"/>
          <w:szCs w:val="28"/>
        </w:rPr>
        <w:t xml:space="preserve"> </w:t>
      </w:r>
      <w:r w:rsidR="004B7ECB" w:rsidRPr="005622EC">
        <w:rPr>
          <w:sz w:val="28"/>
          <w:szCs w:val="28"/>
        </w:rPr>
        <w:t>(</w:t>
      </w:r>
      <w:r w:rsidRPr="005622EC">
        <w:rPr>
          <w:iCs/>
          <w:sz w:val="28"/>
          <w:szCs w:val="28"/>
        </w:rPr>
        <w:t>§ 36</w:t>
      </w:r>
      <w:r w:rsidR="004B7ECB" w:rsidRPr="005622EC">
        <w:rPr>
          <w:iCs/>
          <w:sz w:val="28"/>
          <w:szCs w:val="28"/>
        </w:rPr>
        <w:t>)</w:t>
      </w:r>
      <w:r w:rsidRPr="005622EC">
        <w:rPr>
          <w:sz w:val="28"/>
          <w:szCs w:val="28"/>
        </w:rPr>
        <w:t>.</w:t>
      </w:r>
    </w:p>
    <w:p w14:paraId="4FB7E064" w14:textId="3DEE955E" w:rsidR="00AC640C" w:rsidRPr="005622EC" w:rsidRDefault="00165EEB" w:rsidP="000D153B">
      <w:pPr>
        <w:spacing w:after="0" w:line="360"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рішенні </w:t>
      </w:r>
      <w:r w:rsidR="00321682" w:rsidRPr="005622EC">
        <w:rPr>
          <w:rFonts w:ascii="Times New Roman" w:hAnsi="Times New Roman"/>
          <w:sz w:val="28"/>
          <w:szCs w:val="28"/>
          <w:lang w:val="uk-UA"/>
        </w:rPr>
        <w:t>у</w:t>
      </w:r>
      <w:r w:rsidRPr="005622EC">
        <w:rPr>
          <w:rFonts w:ascii="Times New Roman" w:hAnsi="Times New Roman"/>
          <w:sz w:val="28"/>
          <w:szCs w:val="28"/>
          <w:lang w:val="uk-UA"/>
        </w:rPr>
        <w:t xml:space="preserve"> справі </w:t>
      </w:r>
      <w:proofErr w:type="spellStart"/>
      <w:r w:rsidRPr="005622EC">
        <w:rPr>
          <w:rFonts w:ascii="Times New Roman" w:hAnsi="Times New Roman"/>
          <w:i/>
          <w:iCs/>
          <w:sz w:val="28"/>
          <w:szCs w:val="28"/>
          <w:lang w:val="uk-UA"/>
        </w:rPr>
        <w:t>Kreuz</w:t>
      </w:r>
      <w:proofErr w:type="spellEnd"/>
      <w:r w:rsidRPr="005622EC">
        <w:rPr>
          <w:rFonts w:ascii="Times New Roman" w:hAnsi="Times New Roman"/>
          <w:i/>
          <w:iCs/>
          <w:sz w:val="28"/>
          <w:szCs w:val="28"/>
          <w:lang w:val="uk-UA"/>
        </w:rPr>
        <w:t xml:space="preserve"> v. </w:t>
      </w:r>
      <w:proofErr w:type="spellStart"/>
      <w:r w:rsidRPr="005622EC">
        <w:rPr>
          <w:rFonts w:ascii="Times New Roman" w:hAnsi="Times New Roman"/>
          <w:i/>
          <w:iCs/>
          <w:sz w:val="28"/>
          <w:szCs w:val="28"/>
          <w:lang w:val="uk-UA"/>
        </w:rPr>
        <w:t>Poland</w:t>
      </w:r>
      <w:proofErr w:type="spellEnd"/>
      <w:r w:rsidRPr="005622EC">
        <w:rPr>
          <w:rFonts w:ascii="Times New Roman" w:hAnsi="Times New Roman"/>
          <w:sz w:val="28"/>
          <w:szCs w:val="28"/>
          <w:lang w:val="uk-UA"/>
        </w:rPr>
        <w:t xml:space="preserve"> </w:t>
      </w:r>
      <w:r w:rsidR="005622EC">
        <w:rPr>
          <w:rFonts w:ascii="Times New Roman" w:hAnsi="Times New Roman"/>
          <w:sz w:val="28"/>
          <w:szCs w:val="28"/>
          <w:lang w:val="uk-UA"/>
        </w:rPr>
        <w:t>від 19 червня 2001 року</w:t>
      </w:r>
      <w:r w:rsidR="005622EC">
        <w:rPr>
          <w:rFonts w:ascii="Times New Roman" w:hAnsi="Times New Roman"/>
          <w:sz w:val="28"/>
          <w:szCs w:val="28"/>
          <w:lang w:val="uk-UA"/>
        </w:rPr>
        <w:br/>
      </w:r>
      <w:r w:rsidR="00EE3476" w:rsidRPr="005622EC">
        <w:rPr>
          <w:rFonts w:ascii="Times New Roman" w:hAnsi="Times New Roman"/>
          <w:iCs/>
          <w:sz w:val="28"/>
          <w:szCs w:val="28"/>
          <w:lang w:val="uk-UA"/>
        </w:rPr>
        <w:t>(з</w:t>
      </w:r>
      <w:r w:rsidR="00EE3476" w:rsidRPr="005622EC">
        <w:rPr>
          <w:rFonts w:ascii="Times New Roman" w:hAnsi="Times New Roman"/>
          <w:sz w:val="28"/>
          <w:szCs w:val="28"/>
          <w:lang w:val="uk-UA"/>
        </w:rPr>
        <w:t xml:space="preserve">аява № 28249/95) </w:t>
      </w:r>
      <w:r w:rsidR="00C26AEC" w:rsidRPr="005622EC">
        <w:rPr>
          <w:rFonts w:ascii="Times New Roman" w:hAnsi="Times New Roman"/>
          <w:sz w:val="28"/>
          <w:szCs w:val="28"/>
          <w:lang w:val="uk-UA"/>
        </w:rPr>
        <w:t>Європейськ</w:t>
      </w:r>
      <w:r w:rsidRPr="005622EC">
        <w:rPr>
          <w:rFonts w:ascii="Times New Roman" w:hAnsi="Times New Roman"/>
          <w:sz w:val="28"/>
          <w:szCs w:val="28"/>
          <w:lang w:val="uk-UA"/>
        </w:rPr>
        <w:t xml:space="preserve">ий </w:t>
      </w:r>
      <w:r w:rsidR="00C26AEC" w:rsidRPr="005622EC">
        <w:rPr>
          <w:rFonts w:ascii="Times New Roman" w:hAnsi="Times New Roman"/>
          <w:sz w:val="28"/>
          <w:szCs w:val="28"/>
          <w:lang w:val="uk-UA"/>
        </w:rPr>
        <w:t>суд із прав людин</w:t>
      </w:r>
      <w:r w:rsidR="00C4430A" w:rsidRPr="005622EC">
        <w:rPr>
          <w:rFonts w:ascii="Times New Roman" w:hAnsi="Times New Roman"/>
          <w:sz w:val="28"/>
          <w:szCs w:val="28"/>
          <w:lang w:val="uk-UA"/>
        </w:rPr>
        <w:t xml:space="preserve">и </w:t>
      </w:r>
      <w:r w:rsidRPr="005622EC">
        <w:rPr>
          <w:rFonts w:ascii="Times New Roman" w:hAnsi="Times New Roman"/>
          <w:sz w:val="28"/>
          <w:szCs w:val="28"/>
          <w:lang w:val="uk-UA"/>
        </w:rPr>
        <w:t>зазначив</w:t>
      </w:r>
      <w:r w:rsidR="00AC640C" w:rsidRPr="005622EC">
        <w:rPr>
          <w:rFonts w:ascii="Times New Roman" w:hAnsi="Times New Roman"/>
          <w:sz w:val="28"/>
          <w:szCs w:val="28"/>
          <w:lang w:val="uk-UA"/>
        </w:rPr>
        <w:t xml:space="preserve">, </w:t>
      </w:r>
      <w:r w:rsidR="00B47EC5" w:rsidRPr="005622EC">
        <w:rPr>
          <w:rFonts w:ascii="Times New Roman" w:hAnsi="Times New Roman"/>
          <w:sz w:val="28"/>
          <w:szCs w:val="28"/>
          <w:lang w:val="uk-UA"/>
        </w:rPr>
        <w:t xml:space="preserve">що </w:t>
      </w:r>
      <w:r w:rsidR="00AC640C" w:rsidRPr="005622EC">
        <w:rPr>
          <w:rFonts w:ascii="Times New Roman" w:hAnsi="Times New Roman"/>
          <w:sz w:val="28"/>
          <w:szCs w:val="28"/>
          <w:lang w:val="uk-UA"/>
        </w:rPr>
        <w:t xml:space="preserve">різні обмеження, </w:t>
      </w:r>
      <w:r w:rsidR="00520F59" w:rsidRPr="005622EC">
        <w:rPr>
          <w:rFonts w:ascii="Times New Roman" w:hAnsi="Times New Roman"/>
          <w:sz w:val="28"/>
          <w:szCs w:val="28"/>
          <w:lang w:val="uk-UA"/>
        </w:rPr>
        <w:t>зокрема й</w:t>
      </w:r>
      <w:r w:rsidR="00AC640C" w:rsidRPr="005622EC">
        <w:rPr>
          <w:rFonts w:ascii="Times New Roman" w:hAnsi="Times New Roman"/>
          <w:sz w:val="28"/>
          <w:szCs w:val="28"/>
          <w:lang w:val="uk-UA"/>
        </w:rPr>
        <w:t xml:space="preserve"> фінансові, можуть бути </w:t>
      </w:r>
      <w:r w:rsidR="00E004AE" w:rsidRPr="005622EC">
        <w:rPr>
          <w:rFonts w:ascii="Times New Roman" w:hAnsi="Times New Roman"/>
          <w:sz w:val="28"/>
          <w:szCs w:val="28"/>
          <w:lang w:val="uk-UA"/>
        </w:rPr>
        <w:t>встановлені</w:t>
      </w:r>
      <w:r w:rsidR="00AC640C" w:rsidRPr="005622EC">
        <w:rPr>
          <w:rFonts w:ascii="Times New Roman" w:hAnsi="Times New Roman"/>
          <w:sz w:val="28"/>
          <w:szCs w:val="28"/>
          <w:lang w:val="uk-UA"/>
        </w:rPr>
        <w:t xml:space="preserve"> на доступ особи до „суду“ або „трибуналу“</w:t>
      </w:r>
      <w:r w:rsidR="00AB011A" w:rsidRPr="005622EC">
        <w:rPr>
          <w:rFonts w:ascii="Times New Roman" w:hAnsi="Times New Roman"/>
          <w:sz w:val="28"/>
          <w:szCs w:val="28"/>
          <w:lang w:val="uk-UA"/>
        </w:rPr>
        <w:t xml:space="preserve"> </w:t>
      </w:r>
      <w:r w:rsidR="00B47EC5" w:rsidRPr="005622EC">
        <w:rPr>
          <w:rFonts w:ascii="Times New Roman" w:hAnsi="Times New Roman"/>
          <w:sz w:val="28"/>
          <w:szCs w:val="28"/>
          <w:lang w:val="uk-UA"/>
        </w:rPr>
        <w:t>(</w:t>
      </w:r>
      <w:r w:rsidR="00AC640C" w:rsidRPr="005622EC">
        <w:rPr>
          <w:rFonts w:ascii="Times New Roman" w:hAnsi="Times New Roman"/>
          <w:sz w:val="28"/>
          <w:szCs w:val="28"/>
          <w:lang w:val="uk-UA"/>
        </w:rPr>
        <w:t>§ 54</w:t>
      </w:r>
      <w:r w:rsidR="00B47EC5" w:rsidRPr="005622EC">
        <w:rPr>
          <w:rFonts w:ascii="Times New Roman" w:hAnsi="Times New Roman"/>
          <w:sz w:val="28"/>
          <w:szCs w:val="28"/>
          <w:lang w:val="uk-UA"/>
        </w:rPr>
        <w:t>)</w:t>
      </w:r>
      <w:r w:rsidR="00D55178" w:rsidRPr="005622EC">
        <w:rPr>
          <w:rFonts w:ascii="Times New Roman" w:hAnsi="Times New Roman"/>
          <w:sz w:val="28"/>
          <w:szCs w:val="28"/>
          <w:lang w:val="uk-UA"/>
        </w:rPr>
        <w:t>.</w:t>
      </w:r>
    </w:p>
    <w:p w14:paraId="2A32EE7C" w14:textId="5AF84FA7" w:rsidR="0093070F" w:rsidRPr="005622EC" w:rsidRDefault="0093070F" w:rsidP="000D153B">
      <w:pPr>
        <w:spacing w:after="0" w:line="360" w:lineRule="auto"/>
        <w:ind w:firstLine="567"/>
        <w:jc w:val="both"/>
        <w:rPr>
          <w:rFonts w:ascii="Times New Roman" w:hAnsi="Times New Roman"/>
          <w:sz w:val="28"/>
          <w:szCs w:val="28"/>
          <w:lang w:val="uk-UA"/>
        </w:rPr>
      </w:pPr>
    </w:p>
    <w:p w14:paraId="228AE3C5" w14:textId="2947589E" w:rsidR="008A6BBB" w:rsidRPr="005622EC" w:rsidRDefault="00753DD5" w:rsidP="000D153B">
      <w:pPr>
        <w:spacing w:after="0" w:line="360" w:lineRule="auto"/>
        <w:ind w:firstLine="567"/>
        <w:jc w:val="both"/>
        <w:rPr>
          <w:rFonts w:ascii="Times New Roman" w:hAnsi="Times New Roman"/>
          <w:sz w:val="28"/>
          <w:szCs w:val="28"/>
          <w:lang w:val="uk-UA"/>
        </w:rPr>
      </w:pPr>
      <w:r w:rsidRPr="005622EC">
        <w:rPr>
          <w:rFonts w:ascii="Times New Roman" w:hAnsi="Times New Roman"/>
          <w:sz w:val="28"/>
          <w:szCs w:val="28"/>
          <w:lang w:val="uk-UA"/>
        </w:rPr>
        <w:t>3</w:t>
      </w:r>
      <w:r w:rsidR="0071366B" w:rsidRPr="005622EC">
        <w:rPr>
          <w:rFonts w:ascii="Times New Roman" w:hAnsi="Times New Roman"/>
          <w:sz w:val="28"/>
          <w:szCs w:val="28"/>
          <w:lang w:val="uk-UA"/>
        </w:rPr>
        <w:t xml:space="preserve">.4. </w:t>
      </w:r>
      <w:r w:rsidR="00F24473" w:rsidRPr="005622EC">
        <w:rPr>
          <w:rFonts w:ascii="Times New Roman" w:hAnsi="Times New Roman"/>
          <w:sz w:val="28"/>
          <w:szCs w:val="28"/>
          <w:lang w:val="uk-UA"/>
        </w:rPr>
        <w:t xml:space="preserve">Розділ „D. Судові витрати“ </w:t>
      </w:r>
      <w:r w:rsidR="00EC5055">
        <w:rPr>
          <w:rFonts w:ascii="Times New Roman" w:hAnsi="Times New Roman"/>
          <w:sz w:val="28"/>
          <w:szCs w:val="28"/>
          <w:lang w:val="uk-UA"/>
        </w:rPr>
        <w:t>Д</w:t>
      </w:r>
      <w:r w:rsidR="002C7FAC" w:rsidRPr="005622EC">
        <w:rPr>
          <w:rFonts w:ascii="Times New Roman" w:hAnsi="Times New Roman"/>
          <w:sz w:val="28"/>
          <w:szCs w:val="28"/>
          <w:lang w:val="uk-UA"/>
        </w:rPr>
        <w:t>одатк</w:t>
      </w:r>
      <w:r w:rsidR="00EC5055">
        <w:rPr>
          <w:rFonts w:ascii="Times New Roman" w:hAnsi="Times New Roman"/>
          <w:sz w:val="28"/>
          <w:szCs w:val="28"/>
          <w:lang w:val="uk-UA"/>
        </w:rPr>
        <w:t>а</w:t>
      </w:r>
      <w:r w:rsidR="002C7FAC" w:rsidRPr="005622EC">
        <w:rPr>
          <w:rFonts w:ascii="Times New Roman" w:hAnsi="Times New Roman"/>
          <w:sz w:val="28"/>
          <w:szCs w:val="28"/>
          <w:lang w:val="uk-UA"/>
        </w:rPr>
        <w:t xml:space="preserve"> до </w:t>
      </w:r>
      <w:r w:rsidR="003F7EA0" w:rsidRPr="005622EC">
        <w:rPr>
          <w:rFonts w:ascii="Times New Roman" w:hAnsi="Times New Roman"/>
          <w:sz w:val="28"/>
          <w:szCs w:val="28"/>
          <w:lang w:val="uk-UA"/>
        </w:rPr>
        <w:t>Рекомендаці</w:t>
      </w:r>
      <w:r w:rsidR="00221497" w:rsidRPr="005622EC">
        <w:rPr>
          <w:rFonts w:ascii="Times New Roman" w:hAnsi="Times New Roman"/>
          <w:sz w:val="28"/>
          <w:szCs w:val="28"/>
          <w:lang w:val="uk-UA"/>
        </w:rPr>
        <w:t>ї</w:t>
      </w:r>
      <w:r w:rsidR="000A5767" w:rsidRPr="005622EC">
        <w:rPr>
          <w:rFonts w:ascii="Times New Roman" w:hAnsi="Times New Roman"/>
          <w:sz w:val="28"/>
          <w:szCs w:val="28"/>
          <w:lang w:val="uk-UA"/>
        </w:rPr>
        <w:t xml:space="preserve"> </w:t>
      </w:r>
      <w:r w:rsidR="003F7EA0" w:rsidRPr="005622EC">
        <w:rPr>
          <w:rFonts w:ascii="Times New Roman" w:hAnsi="Times New Roman"/>
          <w:sz w:val="28"/>
          <w:szCs w:val="28"/>
          <w:lang w:val="uk-UA"/>
        </w:rPr>
        <w:t>№ R (81) 7 Комітету Міністрів Ради Європи державам-членам щодо заходів, що полегшують доступ до правосуддя, яку ухвалено на 68</w:t>
      </w:r>
      <w:r w:rsidR="0071366B" w:rsidRPr="005622EC">
        <w:rPr>
          <w:rFonts w:ascii="Times New Roman" w:hAnsi="Times New Roman"/>
          <w:sz w:val="28"/>
          <w:szCs w:val="28"/>
          <w:lang w:val="uk-UA"/>
        </w:rPr>
        <w:t>-</w:t>
      </w:r>
      <w:r w:rsidR="005C1BCA" w:rsidRPr="005622EC">
        <w:rPr>
          <w:rFonts w:ascii="Times New Roman" w:hAnsi="Times New Roman"/>
          <w:sz w:val="28"/>
          <w:szCs w:val="28"/>
          <w:lang w:val="uk-UA"/>
        </w:rPr>
        <w:t>м</w:t>
      </w:r>
      <w:r w:rsidR="0071366B" w:rsidRPr="005622EC">
        <w:rPr>
          <w:rFonts w:ascii="Times New Roman" w:hAnsi="Times New Roman"/>
          <w:sz w:val="28"/>
          <w:szCs w:val="28"/>
          <w:lang w:val="uk-UA"/>
        </w:rPr>
        <w:t>у</w:t>
      </w:r>
      <w:r w:rsidR="003F7EA0" w:rsidRPr="005622EC">
        <w:rPr>
          <w:rFonts w:ascii="Times New Roman" w:hAnsi="Times New Roman"/>
          <w:sz w:val="28"/>
          <w:szCs w:val="28"/>
          <w:lang w:val="uk-UA"/>
        </w:rPr>
        <w:t xml:space="preserve"> </w:t>
      </w:r>
      <w:r w:rsidR="005622EC">
        <w:rPr>
          <w:rFonts w:ascii="Times New Roman" w:hAnsi="Times New Roman"/>
          <w:sz w:val="28"/>
          <w:szCs w:val="28"/>
          <w:lang w:val="uk-UA"/>
        </w:rPr>
        <w:t>засіданні заступників міністрів</w:t>
      </w:r>
      <w:r w:rsidR="00EC5055">
        <w:rPr>
          <w:rFonts w:ascii="Times New Roman" w:hAnsi="Times New Roman"/>
          <w:sz w:val="28"/>
          <w:szCs w:val="28"/>
          <w:lang w:val="uk-UA"/>
        </w:rPr>
        <w:t xml:space="preserve"> </w:t>
      </w:r>
      <w:r w:rsidR="003F7EA0" w:rsidRPr="005622EC">
        <w:rPr>
          <w:rFonts w:ascii="Times New Roman" w:hAnsi="Times New Roman"/>
          <w:sz w:val="28"/>
          <w:szCs w:val="28"/>
          <w:lang w:val="uk-UA"/>
        </w:rPr>
        <w:t>14 травня 1981 року</w:t>
      </w:r>
      <w:r w:rsidR="00EC5055">
        <w:rPr>
          <w:rFonts w:ascii="Times New Roman" w:hAnsi="Times New Roman"/>
          <w:sz w:val="28"/>
          <w:szCs w:val="28"/>
          <w:lang w:val="uk-UA"/>
        </w:rPr>
        <w:t>,</w:t>
      </w:r>
      <w:r w:rsidR="00522251" w:rsidRPr="005622EC">
        <w:rPr>
          <w:rFonts w:ascii="Times New Roman" w:hAnsi="Times New Roman"/>
          <w:sz w:val="28"/>
          <w:szCs w:val="28"/>
          <w:lang w:val="uk-UA"/>
        </w:rPr>
        <w:t xml:space="preserve"> </w:t>
      </w:r>
      <w:r w:rsidR="00775C0B" w:rsidRPr="005622EC">
        <w:rPr>
          <w:rFonts w:ascii="Times New Roman" w:hAnsi="Times New Roman"/>
          <w:sz w:val="28"/>
          <w:szCs w:val="28"/>
          <w:lang w:val="uk-UA"/>
        </w:rPr>
        <w:t>містить</w:t>
      </w:r>
      <w:r w:rsidR="00522251" w:rsidRPr="005622EC">
        <w:rPr>
          <w:rFonts w:ascii="Times New Roman" w:hAnsi="Times New Roman"/>
          <w:sz w:val="28"/>
          <w:szCs w:val="28"/>
          <w:lang w:val="uk-UA"/>
        </w:rPr>
        <w:t>, зокрема</w:t>
      </w:r>
      <w:r w:rsidR="008A6BBB" w:rsidRPr="005622EC">
        <w:rPr>
          <w:rFonts w:ascii="Times New Roman" w:hAnsi="Times New Roman"/>
          <w:sz w:val="28"/>
          <w:szCs w:val="28"/>
          <w:lang w:val="uk-UA"/>
        </w:rPr>
        <w:t>,</w:t>
      </w:r>
      <w:r w:rsidR="00522251" w:rsidRPr="005622EC">
        <w:rPr>
          <w:rFonts w:ascii="Times New Roman" w:hAnsi="Times New Roman"/>
          <w:sz w:val="28"/>
          <w:szCs w:val="28"/>
          <w:lang w:val="uk-UA"/>
        </w:rPr>
        <w:t xml:space="preserve"> </w:t>
      </w:r>
      <w:r w:rsidR="00EC5055">
        <w:rPr>
          <w:rFonts w:ascii="Times New Roman" w:hAnsi="Times New Roman"/>
          <w:sz w:val="28"/>
          <w:szCs w:val="28"/>
          <w:lang w:val="uk-UA"/>
        </w:rPr>
        <w:t>принципи</w:t>
      </w:r>
      <w:r w:rsidR="007862A6" w:rsidRPr="005622EC">
        <w:rPr>
          <w:rFonts w:ascii="Times New Roman" w:hAnsi="Times New Roman"/>
          <w:sz w:val="28"/>
          <w:szCs w:val="28"/>
          <w:lang w:val="uk-UA"/>
        </w:rPr>
        <w:t>, які слід ураховувати</w:t>
      </w:r>
      <w:r w:rsidR="00221497" w:rsidRPr="005622EC">
        <w:rPr>
          <w:rFonts w:ascii="Times New Roman" w:hAnsi="Times New Roman"/>
          <w:sz w:val="28"/>
          <w:szCs w:val="28"/>
          <w:lang w:val="uk-UA"/>
        </w:rPr>
        <w:t>:</w:t>
      </w:r>
    </w:p>
    <w:p w14:paraId="716BCE97" w14:textId="11EACC1E" w:rsidR="008A6BBB" w:rsidRPr="005622EC" w:rsidRDefault="008A6BBB" w:rsidP="000D153B">
      <w:pPr>
        <w:spacing w:after="0" w:line="360" w:lineRule="auto"/>
        <w:ind w:firstLine="567"/>
        <w:jc w:val="both"/>
        <w:rPr>
          <w:rFonts w:ascii="Times New Roman" w:hAnsi="Times New Roman"/>
          <w:sz w:val="28"/>
          <w:szCs w:val="28"/>
          <w:lang w:val="uk-UA"/>
        </w:rPr>
      </w:pPr>
      <w:r w:rsidRPr="005622EC">
        <w:rPr>
          <w:rFonts w:ascii="Times New Roman" w:hAnsi="Times New Roman"/>
          <w:sz w:val="28"/>
          <w:szCs w:val="28"/>
          <w:lang w:val="uk-UA"/>
        </w:rPr>
        <w:lastRenderedPageBreak/>
        <w:t xml:space="preserve">– </w:t>
      </w:r>
      <w:r w:rsidR="00DB29A0">
        <w:rPr>
          <w:rFonts w:ascii="Times New Roman" w:hAnsi="Times New Roman"/>
          <w:sz w:val="28"/>
          <w:szCs w:val="28"/>
          <w:lang w:val="uk-UA"/>
        </w:rPr>
        <w:t>„</w:t>
      </w:r>
      <w:r w:rsidR="008738CA" w:rsidRPr="005622EC">
        <w:rPr>
          <w:rFonts w:ascii="Times New Roman" w:hAnsi="Times New Roman"/>
          <w:sz w:val="28"/>
          <w:szCs w:val="28"/>
          <w:lang w:val="uk-UA"/>
        </w:rPr>
        <w:t>жодна грошова сума не має вимагатися від сторони від імені держави як умова для початку провадження, яка була б необґрунтованою з огляду на питання, що</w:t>
      </w:r>
      <w:r w:rsidR="00B16981">
        <w:rPr>
          <w:rFonts w:ascii="Times New Roman" w:hAnsi="Times New Roman"/>
          <w:sz w:val="28"/>
          <w:szCs w:val="28"/>
          <w:lang w:val="uk-UA"/>
        </w:rPr>
        <w:t xml:space="preserve"> їх</w:t>
      </w:r>
      <w:r w:rsidR="008738CA" w:rsidRPr="005622EC">
        <w:rPr>
          <w:rFonts w:ascii="Times New Roman" w:hAnsi="Times New Roman"/>
          <w:sz w:val="28"/>
          <w:szCs w:val="28"/>
          <w:lang w:val="uk-UA"/>
        </w:rPr>
        <w:t xml:space="preserve"> розглядають</w:t>
      </w:r>
      <w:r w:rsidR="00DB29A0">
        <w:rPr>
          <w:rFonts w:ascii="Times New Roman" w:hAnsi="Times New Roman"/>
          <w:sz w:val="28"/>
          <w:szCs w:val="28"/>
          <w:lang w:val="uk-UA"/>
        </w:rPr>
        <w:t>“</w:t>
      </w:r>
      <w:r w:rsidRPr="005622EC">
        <w:rPr>
          <w:rFonts w:ascii="Times New Roman" w:hAnsi="Times New Roman"/>
          <w:sz w:val="28"/>
          <w:szCs w:val="28"/>
          <w:lang w:val="uk-UA"/>
        </w:rPr>
        <w:t xml:space="preserve"> (пункт 11); </w:t>
      </w:r>
    </w:p>
    <w:p w14:paraId="0D9E2895" w14:textId="4108858C" w:rsidR="003F7EA0" w:rsidRPr="005622EC" w:rsidRDefault="008A6BBB"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 </w:t>
      </w:r>
      <w:r w:rsidR="00DB29A0">
        <w:rPr>
          <w:rFonts w:ascii="Times New Roman" w:hAnsi="Times New Roman"/>
          <w:sz w:val="28"/>
          <w:szCs w:val="28"/>
          <w:lang w:val="uk-UA"/>
        </w:rPr>
        <w:t>„</w:t>
      </w:r>
      <w:r w:rsidR="003F7EA0" w:rsidRPr="005622EC">
        <w:rPr>
          <w:rFonts w:ascii="Times New Roman" w:hAnsi="Times New Roman"/>
          <w:sz w:val="28"/>
          <w:szCs w:val="28"/>
          <w:lang w:val="uk-UA"/>
        </w:rPr>
        <w:t>ті</w:t>
      </w:r>
      <w:r w:rsidR="00EB1457" w:rsidRPr="005622EC">
        <w:rPr>
          <w:rFonts w:ascii="Times New Roman" w:hAnsi="Times New Roman"/>
          <w:sz w:val="28"/>
          <w:szCs w:val="28"/>
          <w:lang w:val="uk-UA"/>
        </w:rPr>
        <w:t>єю</w:t>
      </w:r>
      <w:r w:rsidR="003F7EA0" w:rsidRPr="005622EC">
        <w:rPr>
          <w:rFonts w:ascii="Times New Roman" w:hAnsi="Times New Roman"/>
          <w:sz w:val="28"/>
          <w:szCs w:val="28"/>
          <w:lang w:val="uk-UA"/>
        </w:rPr>
        <w:t xml:space="preserve"> мір</w:t>
      </w:r>
      <w:r w:rsidR="00EB1457" w:rsidRPr="005622EC">
        <w:rPr>
          <w:rFonts w:ascii="Times New Roman" w:hAnsi="Times New Roman"/>
          <w:sz w:val="28"/>
          <w:szCs w:val="28"/>
          <w:lang w:val="uk-UA"/>
        </w:rPr>
        <w:t>ою</w:t>
      </w:r>
      <w:r w:rsidR="003F7EA0" w:rsidRPr="005622EC">
        <w:rPr>
          <w:rFonts w:ascii="Times New Roman" w:hAnsi="Times New Roman"/>
          <w:sz w:val="28"/>
          <w:szCs w:val="28"/>
          <w:lang w:val="uk-UA"/>
        </w:rPr>
        <w:t>, як</w:t>
      </w:r>
      <w:r w:rsidR="00DB29A0">
        <w:rPr>
          <w:rFonts w:ascii="Times New Roman" w:hAnsi="Times New Roman"/>
          <w:sz w:val="28"/>
          <w:szCs w:val="28"/>
          <w:lang w:val="uk-UA"/>
        </w:rPr>
        <w:t>ою</w:t>
      </w:r>
      <w:r w:rsidR="003F7EA0" w:rsidRPr="005622EC">
        <w:rPr>
          <w:rFonts w:ascii="Times New Roman" w:hAnsi="Times New Roman"/>
          <w:sz w:val="28"/>
          <w:szCs w:val="28"/>
          <w:lang w:val="uk-UA"/>
        </w:rPr>
        <w:t xml:space="preserve"> судові витрати становлять явну перешкоду доступові до правосуддя, їх треба, якщо це можливо, скоротити або скасувати</w:t>
      </w:r>
      <w:r w:rsidR="00EB1457" w:rsidRPr="005622EC">
        <w:rPr>
          <w:rFonts w:ascii="Times New Roman" w:hAnsi="Times New Roman"/>
          <w:sz w:val="28"/>
          <w:szCs w:val="28"/>
          <w:lang w:val="uk-UA"/>
        </w:rPr>
        <w:t>;</w:t>
      </w:r>
      <w:r w:rsidR="003F7EA0" w:rsidRPr="005622EC">
        <w:rPr>
          <w:rFonts w:ascii="Times New Roman" w:hAnsi="Times New Roman"/>
          <w:sz w:val="28"/>
          <w:szCs w:val="28"/>
          <w:lang w:val="uk-UA"/>
        </w:rPr>
        <w:t xml:space="preserve"> </w:t>
      </w:r>
      <w:r w:rsidR="00EB1457" w:rsidRPr="005622EC">
        <w:rPr>
          <w:rFonts w:ascii="Times New Roman" w:hAnsi="Times New Roman"/>
          <w:sz w:val="28"/>
          <w:szCs w:val="28"/>
          <w:lang w:val="uk-UA"/>
        </w:rPr>
        <w:t>с</w:t>
      </w:r>
      <w:r w:rsidR="003F7EA0" w:rsidRPr="005622EC">
        <w:rPr>
          <w:rFonts w:ascii="Times New Roman" w:hAnsi="Times New Roman"/>
          <w:sz w:val="28"/>
          <w:szCs w:val="28"/>
          <w:lang w:val="uk-UA"/>
        </w:rPr>
        <w:t>истему судових витрат слід переглянути на предмет її спрощення</w:t>
      </w:r>
      <w:r w:rsidR="00DB29A0">
        <w:rPr>
          <w:rFonts w:ascii="Times New Roman" w:hAnsi="Times New Roman"/>
          <w:sz w:val="28"/>
          <w:szCs w:val="28"/>
          <w:lang w:val="uk-UA"/>
        </w:rPr>
        <w:t>“</w:t>
      </w:r>
      <w:r w:rsidRPr="005622EC">
        <w:rPr>
          <w:rFonts w:ascii="Times New Roman" w:hAnsi="Times New Roman"/>
          <w:sz w:val="28"/>
          <w:szCs w:val="28"/>
          <w:lang w:val="uk-UA"/>
        </w:rPr>
        <w:t xml:space="preserve"> (пункт 12).</w:t>
      </w:r>
    </w:p>
    <w:p w14:paraId="43C9BA1D" w14:textId="2C9E3CA0" w:rsidR="00753DD5" w:rsidRPr="005622EC" w:rsidRDefault="00753DD5" w:rsidP="005622EC">
      <w:pPr>
        <w:spacing w:after="0" w:line="336" w:lineRule="auto"/>
        <w:ind w:firstLine="567"/>
        <w:jc w:val="both"/>
        <w:rPr>
          <w:rFonts w:ascii="Times New Roman" w:hAnsi="Times New Roman"/>
          <w:sz w:val="28"/>
          <w:szCs w:val="28"/>
          <w:lang w:val="uk-UA"/>
        </w:rPr>
      </w:pPr>
    </w:p>
    <w:p w14:paraId="36BA1194" w14:textId="2B4E3C8F" w:rsidR="000F4225" w:rsidRPr="005622EC" w:rsidRDefault="00753DD5" w:rsidP="005622EC">
      <w:pPr>
        <w:pStyle w:val="rvps2"/>
        <w:shd w:val="clear" w:color="auto" w:fill="FFFFFF"/>
        <w:spacing w:before="0" w:beforeAutospacing="0" w:after="0" w:afterAutospacing="0" w:line="336" w:lineRule="auto"/>
        <w:ind w:firstLine="567"/>
        <w:jc w:val="both"/>
        <w:rPr>
          <w:sz w:val="28"/>
          <w:szCs w:val="28"/>
          <w:lang w:val="uk-UA" w:eastAsia="uk-UA"/>
        </w:rPr>
      </w:pPr>
      <w:r w:rsidRPr="005622EC">
        <w:rPr>
          <w:sz w:val="28"/>
          <w:szCs w:val="28"/>
          <w:lang w:val="uk-UA"/>
        </w:rPr>
        <w:t xml:space="preserve">3.5. </w:t>
      </w:r>
      <w:r w:rsidR="000F4225" w:rsidRPr="005622EC">
        <w:rPr>
          <w:sz w:val="28"/>
          <w:szCs w:val="28"/>
          <w:lang w:val="uk-UA"/>
        </w:rPr>
        <w:t xml:space="preserve">Згідно </w:t>
      </w:r>
      <w:r w:rsidR="005C1BCA" w:rsidRPr="005622EC">
        <w:rPr>
          <w:sz w:val="28"/>
          <w:szCs w:val="28"/>
          <w:lang w:val="uk-UA"/>
        </w:rPr>
        <w:t xml:space="preserve">зі </w:t>
      </w:r>
      <w:r w:rsidR="000F4225" w:rsidRPr="005622EC">
        <w:rPr>
          <w:sz w:val="28"/>
          <w:szCs w:val="28"/>
          <w:lang w:val="uk-UA"/>
        </w:rPr>
        <w:t>статт</w:t>
      </w:r>
      <w:r w:rsidR="005C1BCA" w:rsidRPr="005622EC">
        <w:rPr>
          <w:sz w:val="28"/>
          <w:szCs w:val="28"/>
          <w:lang w:val="uk-UA"/>
        </w:rPr>
        <w:t>ею</w:t>
      </w:r>
      <w:r w:rsidR="000F4225" w:rsidRPr="005622EC">
        <w:rPr>
          <w:sz w:val="28"/>
          <w:szCs w:val="28"/>
          <w:lang w:val="uk-UA"/>
        </w:rPr>
        <w:t xml:space="preserve"> 4 </w:t>
      </w:r>
      <w:r w:rsidR="00C760B3" w:rsidRPr="005622EC">
        <w:rPr>
          <w:sz w:val="28"/>
          <w:szCs w:val="28"/>
          <w:lang w:val="uk-UA"/>
        </w:rPr>
        <w:t>Цивільного процесуального кодексу</w:t>
      </w:r>
      <w:r w:rsidR="000F4225" w:rsidRPr="005622EC">
        <w:rPr>
          <w:sz w:val="28"/>
          <w:szCs w:val="28"/>
          <w:lang w:val="uk-UA"/>
        </w:rPr>
        <w:t xml:space="preserve"> України (далі – Кодекс)</w:t>
      </w:r>
      <w:bookmarkStart w:id="0" w:name="n6061"/>
      <w:bookmarkEnd w:id="0"/>
      <w:r w:rsidR="000F4225" w:rsidRPr="005622EC">
        <w:rPr>
          <w:sz w:val="28"/>
          <w:szCs w:val="28"/>
          <w:lang w:val="uk-UA"/>
        </w:rPr>
        <w:t xml:space="preserve"> „к</w:t>
      </w:r>
      <w:r w:rsidR="000F4225" w:rsidRPr="005622EC">
        <w:rPr>
          <w:sz w:val="28"/>
          <w:szCs w:val="28"/>
          <w:lang w:val="uk-UA" w:eastAsia="uk-UA"/>
        </w:rPr>
        <w:t>ожна особа має право в порядку, встановленому цим Кодексом, звернутися до суду за захистом своїх порушених, невизнаних або оспорюваних прав, свобод чи законних інтересів</w:t>
      </w:r>
      <w:r w:rsidR="000F4225" w:rsidRPr="005622EC">
        <w:rPr>
          <w:sz w:val="28"/>
          <w:szCs w:val="28"/>
          <w:lang w:val="uk-UA"/>
        </w:rPr>
        <w:t>“ (частина перша).</w:t>
      </w:r>
    </w:p>
    <w:p w14:paraId="3E951697" w14:textId="63BAC6E3" w:rsidR="005C6E97" w:rsidRPr="005622EC" w:rsidRDefault="000F4225" w:rsidP="005622EC">
      <w:pPr>
        <w:pStyle w:val="rvps2"/>
        <w:shd w:val="clear" w:color="auto" w:fill="FFFFFF"/>
        <w:spacing w:before="0" w:beforeAutospacing="0" w:after="0" w:afterAutospacing="0" w:line="336" w:lineRule="auto"/>
        <w:ind w:firstLine="567"/>
        <w:jc w:val="both"/>
        <w:rPr>
          <w:sz w:val="28"/>
          <w:szCs w:val="28"/>
          <w:lang w:val="uk-UA" w:eastAsia="uk-UA"/>
        </w:rPr>
      </w:pPr>
      <w:r w:rsidRPr="005622EC">
        <w:rPr>
          <w:sz w:val="28"/>
          <w:szCs w:val="28"/>
          <w:lang w:val="uk-UA"/>
        </w:rPr>
        <w:t xml:space="preserve">За </w:t>
      </w:r>
      <w:r w:rsidR="005C6E97" w:rsidRPr="005622EC">
        <w:rPr>
          <w:sz w:val="28"/>
          <w:szCs w:val="28"/>
          <w:lang w:val="uk-UA"/>
        </w:rPr>
        <w:t>статт</w:t>
      </w:r>
      <w:r w:rsidRPr="005622EC">
        <w:rPr>
          <w:sz w:val="28"/>
          <w:szCs w:val="28"/>
          <w:lang w:val="uk-UA"/>
        </w:rPr>
        <w:t xml:space="preserve">ею </w:t>
      </w:r>
      <w:r w:rsidR="005C6E97" w:rsidRPr="005622EC">
        <w:rPr>
          <w:sz w:val="28"/>
          <w:szCs w:val="28"/>
          <w:lang w:val="uk-UA"/>
        </w:rPr>
        <w:t>133 Кодекс</w:t>
      </w:r>
      <w:r w:rsidRPr="005622EC">
        <w:rPr>
          <w:sz w:val="28"/>
          <w:szCs w:val="28"/>
          <w:lang w:val="uk-UA"/>
        </w:rPr>
        <w:t>у</w:t>
      </w:r>
      <w:r w:rsidR="005C6E97" w:rsidRPr="005622EC">
        <w:rPr>
          <w:sz w:val="28"/>
          <w:szCs w:val="28"/>
          <w:lang w:val="uk-UA"/>
        </w:rPr>
        <w:t xml:space="preserve"> </w:t>
      </w:r>
      <w:bookmarkStart w:id="1" w:name="n6949"/>
      <w:bookmarkEnd w:id="1"/>
      <w:r w:rsidR="005C6E97" w:rsidRPr="005622EC">
        <w:rPr>
          <w:sz w:val="28"/>
          <w:szCs w:val="28"/>
          <w:lang w:val="uk-UA"/>
        </w:rPr>
        <w:t>с</w:t>
      </w:r>
      <w:r w:rsidR="005C6E97" w:rsidRPr="005622EC">
        <w:rPr>
          <w:sz w:val="28"/>
          <w:szCs w:val="28"/>
          <w:lang w:val="uk-UA" w:eastAsia="uk-UA"/>
        </w:rPr>
        <w:t xml:space="preserve">удові витрати складаються </w:t>
      </w:r>
      <w:r w:rsidR="005C1BCA" w:rsidRPr="005622EC">
        <w:rPr>
          <w:sz w:val="28"/>
          <w:szCs w:val="28"/>
          <w:lang w:val="uk-UA" w:eastAsia="uk-UA"/>
        </w:rPr>
        <w:t>і</w:t>
      </w:r>
      <w:r w:rsidR="005C6E97" w:rsidRPr="005622EC">
        <w:rPr>
          <w:sz w:val="28"/>
          <w:szCs w:val="28"/>
          <w:lang w:val="uk-UA" w:eastAsia="uk-UA"/>
        </w:rPr>
        <w:t xml:space="preserve">з судового збору та витрат, пов’язаних </w:t>
      </w:r>
      <w:r w:rsidR="005C1BCA" w:rsidRPr="005622EC">
        <w:rPr>
          <w:sz w:val="28"/>
          <w:szCs w:val="28"/>
          <w:lang w:val="uk-UA" w:eastAsia="uk-UA"/>
        </w:rPr>
        <w:t>і</w:t>
      </w:r>
      <w:r w:rsidR="005C6E97" w:rsidRPr="005622EC">
        <w:rPr>
          <w:sz w:val="28"/>
          <w:szCs w:val="28"/>
          <w:lang w:val="uk-UA" w:eastAsia="uk-UA"/>
        </w:rPr>
        <w:t xml:space="preserve">з розглядом справи (частина перша); </w:t>
      </w:r>
      <w:bookmarkStart w:id="2" w:name="n6950"/>
      <w:bookmarkEnd w:id="2"/>
      <w:r w:rsidR="005C6E97" w:rsidRPr="005622EC">
        <w:rPr>
          <w:sz w:val="28"/>
          <w:szCs w:val="28"/>
          <w:lang w:val="uk-UA" w:eastAsia="uk-UA"/>
        </w:rPr>
        <w:t>розмір судового збору, порядок його сплати, повернення і звільнення від сплати встановлюються законом (частина друга).</w:t>
      </w:r>
    </w:p>
    <w:p w14:paraId="173BF034" w14:textId="6E616E59" w:rsidR="001B1153" w:rsidRPr="005622EC" w:rsidRDefault="000A5767"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З</w:t>
      </w:r>
      <w:r w:rsidR="000F4225" w:rsidRPr="005622EC">
        <w:rPr>
          <w:rFonts w:ascii="Times New Roman" w:hAnsi="Times New Roman"/>
          <w:sz w:val="28"/>
          <w:szCs w:val="28"/>
          <w:lang w:val="uk-UA"/>
        </w:rPr>
        <w:t xml:space="preserve">гідно </w:t>
      </w:r>
      <w:r w:rsidR="005C1BCA" w:rsidRPr="005622EC">
        <w:rPr>
          <w:rFonts w:ascii="Times New Roman" w:hAnsi="Times New Roman"/>
          <w:sz w:val="28"/>
          <w:szCs w:val="28"/>
          <w:lang w:val="uk-UA"/>
        </w:rPr>
        <w:t xml:space="preserve">зі </w:t>
      </w:r>
      <w:r w:rsidR="001B1153" w:rsidRPr="005622EC">
        <w:rPr>
          <w:rFonts w:ascii="Times New Roman" w:hAnsi="Times New Roman"/>
          <w:sz w:val="28"/>
          <w:szCs w:val="28"/>
          <w:lang w:val="uk-UA"/>
        </w:rPr>
        <w:t>статт</w:t>
      </w:r>
      <w:r w:rsidR="005C1BCA" w:rsidRPr="005622EC">
        <w:rPr>
          <w:rFonts w:ascii="Times New Roman" w:hAnsi="Times New Roman"/>
          <w:sz w:val="28"/>
          <w:szCs w:val="28"/>
          <w:lang w:val="uk-UA"/>
        </w:rPr>
        <w:t>ею</w:t>
      </w:r>
      <w:r w:rsidR="000F4225" w:rsidRPr="005622EC">
        <w:rPr>
          <w:rFonts w:ascii="Times New Roman" w:hAnsi="Times New Roman"/>
          <w:sz w:val="28"/>
          <w:szCs w:val="28"/>
          <w:lang w:val="uk-UA"/>
        </w:rPr>
        <w:t xml:space="preserve"> </w:t>
      </w:r>
      <w:r w:rsidR="001B1153" w:rsidRPr="005622EC">
        <w:rPr>
          <w:rFonts w:ascii="Times New Roman" w:hAnsi="Times New Roman"/>
          <w:sz w:val="28"/>
          <w:szCs w:val="28"/>
          <w:lang w:val="uk-UA"/>
        </w:rPr>
        <w:t xml:space="preserve">1 </w:t>
      </w:r>
      <w:r w:rsidRPr="005622EC">
        <w:rPr>
          <w:rFonts w:ascii="Times New Roman" w:hAnsi="Times New Roman"/>
          <w:sz w:val="28"/>
          <w:szCs w:val="28"/>
          <w:lang w:val="uk-UA"/>
        </w:rPr>
        <w:t>Закон</w:t>
      </w:r>
      <w:r w:rsidR="001B1153" w:rsidRPr="005622EC">
        <w:rPr>
          <w:rFonts w:ascii="Times New Roman" w:hAnsi="Times New Roman"/>
          <w:sz w:val="28"/>
          <w:szCs w:val="28"/>
          <w:lang w:val="uk-UA"/>
        </w:rPr>
        <w:t xml:space="preserve">у </w:t>
      </w:r>
      <w:r w:rsidRPr="005622EC">
        <w:rPr>
          <w:rFonts w:ascii="Times New Roman" w:hAnsi="Times New Roman"/>
          <w:sz w:val="28"/>
          <w:szCs w:val="28"/>
          <w:lang w:val="uk-UA"/>
        </w:rPr>
        <w:t xml:space="preserve">судовий збір </w:t>
      </w:r>
      <w:r w:rsidR="00C760B3" w:rsidRPr="005622EC">
        <w:rPr>
          <w:rFonts w:ascii="Times New Roman" w:hAnsi="Times New Roman"/>
          <w:sz w:val="28"/>
          <w:szCs w:val="28"/>
          <w:lang w:val="uk-UA"/>
        </w:rPr>
        <w:t xml:space="preserve">– </w:t>
      </w:r>
      <w:r w:rsidRPr="005622EC">
        <w:rPr>
          <w:rFonts w:ascii="Times New Roman" w:hAnsi="Times New Roman"/>
          <w:sz w:val="28"/>
          <w:szCs w:val="28"/>
          <w:lang w:val="uk-UA"/>
        </w:rPr>
        <w:t>це збір, що справляється на всій території України за подання заяв, скарг до суду, за видачу судами документів, а також у разі ухвалення окремих судових рішень, передбачених Законом (перше речення частини першої)</w:t>
      </w:r>
      <w:r w:rsidR="001B1153" w:rsidRPr="005622EC">
        <w:rPr>
          <w:rFonts w:ascii="Times New Roman" w:hAnsi="Times New Roman"/>
          <w:sz w:val="28"/>
          <w:szCs w:val="28"/>
          <w:lang w:val="uk-UA"/>
        </w:rPr>
        <w:t>.</w:t>
      </w:r>
    </w:p>
    <w:p w14:paraId="4C022B0E" w14:textId="77777777" w:rsidR="001E719F" w:rsidRPr="005622EC" w:rsidRDefault="001E719F" w:rsidP="005622EC">
      <w:pPr>
        <w:spacing w:after="0" w:line="336" w:lineRule="auto"/>
        <w:ind w:firstLine="567"/>
        <w:jc w:val="both"/>
        <w:rPr>
          <w:rFonts w:ascii="Times New Roman" w:hAnsi="Times New Roman"/>
          <w:sz w:val="28"/>
          <w:szCs w:val="28"/>
          <w:lang w:val="uk-UA"/>
        </w:rPr>
      </w:pPr>
    </w:p>
    <w:p w14:paraId="21D99ADC" w14:textId="5C07408D" w:rsidR="00A92B54" w:rsidRPr="005622EC" w:rsidRDefault="001E719F" w:rsidP="005622EC">
      <w:pPr>
        <w:pStyle w:val="af5"/>
        <w:spacing w:line="336" w:lineRule="auto"/>
        <w:ind w:firstLine="567"/>
      </w:pPr>
      <w:r w:rsidRPr="005622EC">
        <w:t xml:space="preserve">3.6. </w:t>
      </w:r>
      <w:r w:rsidR="00A92B54" w:rsidRPr="005622EC">
        <w:t>Конституційний Суд України також звертає увагу</w:t>
      </w:r>
      <w:r w:rsidR="00DB29A0">
        <w:t xml:space="preserve"> на те</w:t>
      </w:r>
      <w:r w:rsidR="00A92B54" w:rsidRPr="005622EC">
        <w:t>, що конституційні суди європейських країн сформулювали юридичні позиції щодо можливості та мети встановлення судового збору.</w:t>
      </w:r>
    </w:p>
    <w:p w14:paraId="1F567F94" w14:textId="05E58CAE" w:rsidR="00205424" w:rsidRPr="005622EC" w:rsidRDefault="00A92B5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Федеральний Конституційний Суд Німеччини зазначив, що „судові витрати, як і збори, є причинно-наслідковими зборами, що стягуються у зв’язку з наданням певної державної послуги. Мета, яку має досягти регулювання збору, не повинна бути недомірною збору, що стягується з громадянина“</w:t>
      </w:r>
      <w:r w:rsidR="00205424" w:rsidRPr="005622EC">
        <w:rPr>
          <w:rFonts w:ascii="Times New Roman" w:hAnsi="Times New Roman"/>
          <w:sz w:val="28"/>
          <w:szCs w:val="28"/>
          <w:lang w:val="uk-UA"/>
        </w:rPr>
        <w:t xml:space="preserve"> (рішення </w:t>
      </w:r>
      <w:r w:rsidR="00205424" w:rsidRPr="005622EC">
        <w:rPr>
          <w:rFonts w:ascii="Times New Roman" w:hAnsi="Times New Roman"/>
          <w:sz w:val="28"/>
          <w:szCs w:val="28"/>
          <w:lang w:val="uk-UA"/>
        </w:rPr>
        <w:br/>
        <w:t xml:space="preserve">від 27 серпня 1999 року 1 </w:t>
      </w:r>
      <w:proofErr w:type="spellStart"/>
      <w:r w:rsidR="00205424" w:rsidRPr="005622EC">
        <w:rPr>
          <w:rFonts w:ascii="Times New Roman" w:hAnsi="Times New Roman"/>
          <w:sz w:val="28"/>
          <w:szCs w:val="28"/>
        </w:rPr>
        <w:t>BvL</w:t>
      </w:r>
      <w:proofErr w:type="spellEnd"/>
      <w:r w:rsidR="00205424" w:rsidRPr="005622EC">
        <w:rPr>
          <w:rFonts w:ascii="Times New Roman" w:hAnsi="Times New Roman"/>
          <w:sz w:val="28"/>
          <w:szCs w:val="28"/>
          <w:lang w:val="uk-UA"/>
        </w:rPr>
        <w:t>, 11).</w:t>
      </w:r>
    </w:p>
    <w:p w14:paraId="288BB090" w14:textId="77777777" w:rsidR="000E7B09" w:rsidRPr="005622EC" w:rsidRDefault="00753DD5"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Конституційн</w:t>
      </w:r>
      <w:r w:rsidR="000A5767" w:rsidRPr="005622EC">
        <w:rPr>
          <w:rFonts w:ascii="Times New Roman" w:hAnsi="Times New Roman"/>
          <w:sz w:val="28"/>
          <w:szCs w:val="28"/>
          <w:lang w:val="uk-UA"/>
        </w:rPr>
        <w:t>и</w:t>
      </w:r>
      <w:r w:rsidR="003E19F5" w:rsidRPr="005622EC">
        <w:rPr>
          <w:rFonts w:ascii="Times New Roman" w:hAnsi="Times New Roman"/>
          <w:sz w:val="28"/>
          <w:szCs w:val="28"/>
          <w:lang w:val="uk-UA"/>
        </w:rPr>
        <w:t>й</w:t>
      </w:r>
      <w:r w:rsidR="000A5767" w:rsidRPr="005622EC">
        <w:rPr>
          <w:rFonts w:ascii="Times New Roman" w:hAnsi="Times New Roman"/>
          <w:sz w:val="28"/>
          <w:szCs w:val="28"/>
          <w:lang w:val="uk-UA"/>
        </w:rPr>
        <w:t xml:space="preserve"> </w:t>
      </w:r>
      <w:r w:rsidRPr="005622EC">
        <w:rPr>
          <w:rFonts w:ascii="Times New Roman" w:hAnsi="Times New Roman"/>
          <w:sz w:val="28"/>
          <w:szCs w:val="28"/>
          <w:lang w:val="uk-UA"/>
        </w:rPr>
        <w:t>Суд</w:t>
      </w:r>
      <w:r w:rsidR="000A5767" w:rsidRPr="005622EC">
        <w:rPr>
          <w:rFonts w:ascii="Times New Roman" w:hAnsi="Times New Roman"/>
          <w:sz w:val="28"/>
          <w:szCs w:val="28"/>
          <w:lang w:val="uk-UA"/>
        </w:rPr>
        <w:t xml:space="preserve"> </w:t>
      </w:r>
      <w:r w:rsidRPr="005622EC">
        <w:rPr>
          <w:rFonts w:ascii="Times New Roman" w:hAnsi="Times New Roman"/>
          <w:sz w:val="28"/>
          <w:szCs w:val="28"/>
          <w:lang w:val="uk-UA"/>
        </w:rPr>
        <w:t>Латвійської Республіки</w:t>
      </w:r>
      <w:r w:rsidR="00A92B54" w:rsidRPr="005622EC">
        <w:rPr>
          <w:rFonts w:ascii="Times New Roman" w:hAnsi="Times New Roman"/>
          <w:sz w:val="28"/>
          <w:szCs w:val="28"/>
          <w:lang w:val="uk-UA"/>
        </w:rPr>
        <w:t xml:space="preserve"> виснував, що</w:t>
      </w:r>
      <w:r w:rsidR="000E7B09" w:rsidRPr="005622EC">
        <w:rPr>
          <w:rFonts w:ascii="Times New Roman" w:hAnsi="Times New Roman"/>
          <w:sz w:val="28"/>
          <w:szCs w:val="28"/>
          <w:lang w:val="uk-UA"/>
        </w:rPr>
        <w:t>:</w:t>
      </w:r>
    </w:p>
    <w:p w14:paraId="6CD2F1A3" w14:textId="59928297" w:rsidR="00753DD5" w:rsidRPr="005622EC" w:rsidRDefault="000E7B09"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w:t>
      </w:r>
      <w:r w:rsidR="00A92B54" w:rsidRPr="005622EC">
        <w:rPr>
          <w:rFonts w:ascii="Times New Roman" w:hAnsi="Times New Roman"/>
          <w:sz w:val="28"/>
          <w:szCs w:val="28"/>
          <w:lang w:val="uk-UA"/>
        </w:rPr>
        <w:t xml:space="preserve"> </w:t>
      </w:r>
      <w:r w:rsidR="00753DD5" w:rsidRPr="005622EC">
        <w:rPr>
          <w:rFonts w:ascii="Times New Roman" w:hAnsi="Times New Roman"/>
          <w:sz w:val="28"/>
          <w:szCs w:val="28"/>
          <w:lang w:val="uk-UA"/>
        </w:rPr>
        <w:t xml:space="preserve">„будь-який судовий збір за подання заяви чи скарги призначений бути не лише певного роду перешкодою для подання </w:t>
      </w:r>
      <w:r w:rsidR="0036240B" w:rsidRPr="005622EC">
        <w:rPr>
          <w:rFonts w:ascii="Times New Roman" w:hAnsi="Times New Roman"/>
          <w:sz w:val="28"/>
          <w:szCs w:val="28"/>
          <w:lang w:val="uk-UA"/>
        </w:rPr>
        <w:t xml:space="preserve">необґрунтованих </w:t>
      </w:r>
      <w:r w:rsidR="00753DD5" w:rsidRPr="005622EC">
        <w:rPr>
          <w:rFonts w:ascii="Times New Roman" w:hAnsi="Times New Roman"/>
          <w:sz w:val="28"/>
          <w:szCs w:val="28"/>
          <w:lang w:val="uk-UA"/>
        </w:rPr>
        <w:t xml:space="preserve">заяв чи скарг, а й </w:t>
      </w:r>
      <w:r w:rsidR="00DB29A0">
        <w:rPr>
          <w:rFonts w:ascii="Times New Roman" w:hAnsi="Times New Roman"/>
          <w:sz w:val="28"/>
          <w:szCs w:val="28"/>
          <w:lang w:val="uk-UA"/>
        </w:rPr>
        <w:t>дає змогу</w:t>
      </w:r>
      <w:r w:rsidR="00753DD5" w:rsidRPr="005622EC">
        <w:rPr>
          <w:rFonts w:ascii="Times New Roman" w:hAnsi="Times New Roman"/>
          <w:sz w:val="28"/>
          <w:szCs w:val="28"/>
          <w:lang w:val="uk-UA"/>
        </w:rPr>
        <w:t xml:space="preserve"> частково забезпечити </w:t>
      </w:r>
      <w:r w:rsidR="0036240B" w:rsidRPr="005622EC">
        <w:rPr>
          <w:rFonts w:ascii="Times New Roman" w:hAnsi="Times New Roman"/>
          <w:sz w:val="28"/>
          <w:szCs w:val="28"/>
          <w:lang w:val="uk-UA"/>
        </w:rPr>
        <w:t xml:space="preserve">фінансування </w:t>
      </w:r>
      <w:r w:rsidR="00753DD5" w:rsidRPr="005622EC">
        <w:rPr>
          <w:rFonts w:ascii="Times New Roman" w:hAnsi="Times New Roman"/>
          <w:sz w:val="28"/>
          <w:szCs w:val="28"/>
          <w:lang w:val="uk-UA"/>
        </w:rPr>
        <w:t xml:space="preserve">витрат на утримання судів“ </w:t>
      </w:r>
      <w:r w:rsidRPr="005622EC">
        <w:rPr>
          <w:rFonts w:ascii="Times New Roman" w:hAnsi="Times New Roman"/>
          <w:sz w:val="28"/>
          <w:szCs w:val="28"/>
          <w:lang w:val="uk-UA"/>
        </w:rPr>
        <w:br/>
      </w:r>
      <w:r w:rsidR="00753DD5" w:rsidRPr="005622EC">
        <w:rPr>
          <w:rFonts w:ascii="Times New Roman" w:hAnsi="Times New Roman"/>
          <w:sz w:val="28"/>
          <w:szCs w:val="28"/>
          <w:lang w:val="uk-UA"/>
        </w:rPr>
        <w:lastRenderedPageBreak/>
        <w:t>(</w:t>
      </w:r>
      <w:r w:rsidR="00C6370A">
        <w:rPr>
          <w:rFonts w:ascii="Times New Roman" w:hAnsi="Times New Roman"/>
          <w:sz w:val="28"/>
          <w:szCs w:val="28"/>
          <w:lang w:val="uk-UA"/>
        </w:rPr>
        <w:t xml:space="preserve">підпункт 8.2 </w:t>
      </w:r>
      <w:r w:rsidR="00753DD5" w:rsidRPr="005622EC">
        <w:rPr>
          <w:rFonts w:ascii="Times New Roman" w:hAnsi="Times New Roman"/>
          <w:sz w:val="28"/>
          <w:szCs w:val="28"/>
          <w:lang w:val="uk-UA"/>
        </w:rPr>
        <w:t>пункт</w:t>
      </w:r>
      <w:r w:rsidR="00C6370A">
        <w:rPr>
          <w:rFonts w:ascii="Times New Roman" w:hAnsi="Times New Roman"/>
          <w:sz w:val="28"/>
          <w:szCs w:val="28"/>
          <w:lang w:val="uk-UA"/>
        </w:rPr>
        <w:t>у</w:t>
      </w:r>
      <w:r w:rsidR="00753DD5" w:rsidRPr="005622EC">
        <w:rPr>
          <w:rFonts w:ascii="Times New Roman" w:hAnsi="Times New Roman"/>
          <w:sz w:val="28"/>
          <w:szCs w:val="28"/>
          <w:lang w:val="uk-UA"/>
        </w:rPr>
        <w:t xml:space="preserve"> 8 мотивувальної частини </w:t>
      </w:r>
      <w:r w:rsidR="00C6370A">
        <w:rPr>
          <w:rFonts w:ascii="Times New Roman" w:hAnsi="Times New Roman"/>
          <w:sz w:val="28"/>
          <w:szCs w:val="28"/>
          <w:lang w:val="uk-UA"/>
        </w:rPr>
        <w:t>р</w:t>
      </w:r>
      <w:r w:rsidR="00753DD5" w:rsidRPr="005622EC">
        <w:rPr>
          <w:rFonts w:ascii="Times New Roman" w:hAnsi="Times New Roman"/>
          <w:sz w:val="28"/>
          <w:szCs w:val="28"/>
          <w:lang w:val="uk-UA"/>
        </w:rPr>
        <w:t>ішен</w:t>
      </w:r>
      <w:r w:rsidR="005622EC">
        <w:rPr>
          <w:rFonts w:ascii="Times New Roman" w:hAnsi="Times New Roman"/>
          <w:sz w:val="28"/>
          <w:szCs w:val="28"/>
          <w:lang w:val="uk-UA"/>
        </w:rPr>
        <w:t>ня від 4 січня 2005 року</w:t>
      </w:r>
      <w:r w:rsidR="005622EC">
        <w:rPr>
          <w:rFonts w:ascii="Times New Roman" w:hAnsi="Times New Roman"/>
          <w:sz w:val="28"/>
          <w:szCs w:val="28"/>
          <w:lang w:val="uk-UA"/>
        </w:rPr>
        <w:br/>
      </w:r>
      <w:r w:rsidR="00753DD5" w:rsidRPr="005622EC">
        <w:rPr>
          <w:rFonts w:ascii="Times New Roman" w:hAnsi="Times New Roman"/>
          <w:sz w:val="28"/>
          <w:szCs w:val="28"/>
          <w:lang w:val="uk-UA"/>
        </w:rPr>
        <w:t>№ 2004-16-01)</w:t>
      </w:r>
      <w:r w:rsidRPr="005622EC">
        <w:rPr>
          <w:rFonts w:ascii="Times New Roman" w:hAnsi="Times New Roman"/>
          <w:sz w:val="28"/>
          <w:szCs w:val="28"/>
          <w:lang w:val="uk-UA"/>
        </w:rPr>
        <w:t>;</w:t>
      </w:r>
    </w:p>
    <w:p w14:paraId="2EAC6F94" w14:textId="42490F99" w:rsidR="000E7B09" w:rsidRPr="005622EC" w:rsidRDefault="000E7B09"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 „право на справедливий суд, визначене в Конституції, має бути забезпечене не лише теоретично, а й практично та </w:t>
      </w:r>
      <w:proofErr w:type="spellStart"/>
      <w:r w:rsidRPr="005622EC">
        <w:rPr>
          <w:rFonts w:ascii="Times New Roman" w:hAnsi="Times New Roman"/>
          <w:sz w:val="28"/>
          <w:szCs w:val="28"/>
          <w:lang w:val="uk-UA"/>
        </w:rPr>
        <w:t>дієво</w:t>
      </w:r>
      <w:proofErr w:type="spellEnd"/>
      <w:r w:rsidRPr="005622EC">
        <w:rPr>
          <w:rFonts w:ascii="Times New Roman" w:hAnsi="Times New Roman"/>
          <w:sz w:val="28"/>
          <w:szCs w:val="28"/>
          <w:lang w:val="uk-UA"/>
        </w:rPr>
        <w:t xml:space="preserve">. Узалежнити реалізацію права на справедливий суд від фінансових можливостей особи було б неприпустимо </w:t>
      </w:r>
      <w:r w:rsidR="00382C13">
        <w:rPr>
          <w:rFonts w:ascii="Times New Roman" w:hAnsi="Times New Roman"/>
          <w:sz w:val="28"/>
          <w:szCs w:val="28"/>
          <w:lang w:val="uk-UA"/>
        </w:rPr>
        <w:t>в</w:t>
      </w:r>
      <w:r w:rsidRPr="005622EC">
        <w:rPr>
          <w:rFonts w:ascii="Times New Roman" w:hAnsi="Times New Roman"/>
          <w:sz w:val="28"/>
          <w:szCs w:val="28"/>
          <w:lang w:val="uk-UA"/>
        </w:rPr>
        <w:t xml:space="preserve"> демократичній правовій державі“ (</w:t>
      </w:r>
      <w:r w:rsidR="00C6370A">
        <w:rPr>
          <w:rFonts w:ascii="Times New Roman" w:hAnsi="Times New Roman"/>
          <w:sz w:val="28"/>
          <w:szCs w:val="28"/>
          <w:lang w:val="uk-UA"/>
        </w:rPr>
        <w:t xml:space="preserve">пункт 17 мотивувальної частини </w:t>
      </w:r>
      <w:r w:rsidRPr="005622EC">
        <w:rPr>
          <w:rFonts w:ascii="Times New Roman" w:hAnsi="Times New Roman"/>
          <w:sz w:val="28"/>
          <w:szCs w:val="28"/>
          <w:lang w:val="uk-UA"/>
        </w:rPr>
        <w:t>рішення від 23 лютого</w:t>
      </w:r>
      <w:r w:rsidR="00C6370A">
        <w:rPr>
          <w:rFonts w:ascii="Times New Roman" w:hAnsi="Times New Roman"/>
          <w:sz w:val="28"/>
          <w:szCs w:val="28"/>
          <w:lang w:val="uk-UA"/>
        </w:rPr>
        <w:t xml:space="preserve"> </w:t>
      </w:r>
      <w:r w:rsidRPr="005622EC">
        <w:rPr>
          <w:rFonts w:ascii="Times New Roman" w:hAnsi="Times New Roman"/>
          <w:sz w:val="28"/>
          <w:szCs w:val="28"/>
          <w:lang w:val="uk-UA"/>
        </w:rPr>
        <w:t>20</w:t>
      </w:r>
      <w:r w:rsidR="00B27996" w:rsidRPr="005622EC">
        <w:rPr>
          <w:rFonts w:ascii="Times New Roman" w:hAnsi="Times New Roman"/>
          <w:sz w:val="28"/>
          <w:szCs w:val="28"/>
          <w:lang w:val="uk-UA"/>
        </w:rPr>
        <w:t>22 року № 2021-22-01).</w:t>
      </w:r>
    </w:p>
    <w:p w14:paraId="4D887E8C" w14:textId="77777777" w:rsidR="00753DD5" w:rsidRPr="005622EC" w:rsidRDefault="00753DD5" w:rsidP="005622EC">
      <w:pPr>
        <w:spacing w:after="0" w:line="336" w:lineRule="auto"/>
        <w:ind w:firstLine="567"/>
        <w:jc w:val="both"/>
        <w:rPr>
          <w:rFonts w:ascii="Times New Roman" w:hAnsi="Times New Roman"/>
          <w:sz w:val="28"/>
          <w:szCs w:val="28"/>
          <w:lang w:val="uk-UA"/>
        </w:rPr>
      </w:pPr>
    </w:p>
    <w:p w14:paraId="39204520" w14:textId="24A6C94D" w:rsidR="00332872" w:rsidRPr="005622EC" w:rsidRDefault="00753DD5"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w:t>
      </w:r>
      <w:r w:rsidR="00887269" w:rsidRPr="005622EC">
        <w:rPr>
          <w:rFonts w:ascii="Times New Roman" w:hAnsi="Times New Roman"/>
          <w:sz w:val="28"/>
          <w:szCs w:val="28"/>
          <w:lang w:val="uk-UA"/>
        </w:rPr>
        <w:t xml:space="preserve">. </w:t>
      </w:r>
      <w:r w:rsidR="00332872" w:rsidRPr="005622EC">
        <w:rPr>
          <w:rFonts w:ascii="Times New Roman" w:hAnsi="Times New Roman"/>
          <w:sz w:val="28"/>
          <w:szCs w:val="28"/>
          <w:lang w:val="uk-UA"/>
        </w:rPr>
        <w:t>Розв’язуючи питання щодо відповідності Конституції України (конституційності) окремого припису підп</w:t>
      </w:r>
      <w:r w:rsidR="005622EC">
        <w:rPr>
          <w:rFonts w:ascii="Times New Roman" w:hAnsi="Times New Roman"/>
          <w:sz w:val="28"/>
          <w:szCs w:val="28"/>
          <w:lang w:val="uk-UA"/>
        </w:rPr>
        <w:t>ункту 7 пункту 1 частини другої</w:t>
      </w:r>
      <w:r w:rsidR="005622EC">
        <w:rPr>
          <w:rFonts w:ascii="Times New Roman" w:hAnsi="Times New Roman"/>
          <w:sz w:val="28"/>
          <w:szCs w:val="28"/>
          <w:lang w:val="uk-UA"/>
        </w:rPr>
        <w:br/>
      </w:r>
      <w:r w:rsidR="00332872" w:rsidRPr="005622EC">
        <w:rPr>
          <w:rFonts w:ascii="Times New Roman" w:hAnsi="Times New Roman"/>
          <w:sz w:val="28"/>
          <w:szCs w:val="28"/>
          <w:lang w:val="uk-UA"/>
        </w:rPr>
        <w:t>статті 4 Закону, Конституційний Суд України виходить із такого.</w:t>
      </w:r>
    </w:p>
    <w:p w14:paraId="2A62B7DA" w14:textId="77777777" w:rsidR="00332872" w:rsidRPr="005622EC" w:rsidRDefault="00332872" w:rsidP="005622EC">
      <w:pPr>
        <w:spacing w:after="0" w:line="336" w:lineRule="auto"/>
        <w:ind w:firstLine="567"/>
        <w:jc w:val="both"/>
        <w:rPr>
          <w:rFonts w:ascii="Times New Roman" w:hAnsi="Times New Roman"/>
          <w:sz w:val="28"/>
          <w:szCs w:val="28"/>
          <w:lang w:val="uk-UA"/>
        </w:rPr>
      </w:pPr>
    </w:p>
    <w:p w14:paraId="0C9E8C4A" w14:textId="4435988D" w:rsidR="00942ABC" w:rsidRPr="005622EC" w:rsidRDefault="00753DD5"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w:t>
      </w:r>
      <w:r w:rsidR="00332872" w:rsidRPr="005622EC">
        <w:rPr>
          <w:rFonts w:ascii="Times New Roman" w:hAnsi="Times New Roman"/>
          <w:sz w:val="28"/>
          <w:szCs w:val="28"/>
          <w:lang w:val="uk-UA"/>
        </w:rPr>
        <w:t xml:space="preserve">.1. </w:t>
      </w:r>
      <w:r w:rsidR="00382C13">
        <w:rPr>
          <w:rFonts w:ascii="Times New Roman" w:hAnsi="Times New Roman"/>
          <w:sz w:val="28"/>
          <w:szCs w:val="28"/>
          <w:lang w:val="uk-UA"/>
        </w:rPr>
        <w:t xml:space="preserve">Згідно з </w:t>
      </w:r>
      <w:r w:rsidR="00942ABC" w:rsidRPr="005622EC">
        <w:rPr>
          <w:rFonts w:ascii="Times New Roman" w:hAnsi="Times New Roman"/>
          <w:sz w:val="28"/>
          <w:szCs w:val="28"/>
          <w:lang w:val="uk-UA"/>
        </w:rPr>
        <w:t>пунктом 14</w:t>
      </w:r>
      <w:r w:rsidR="005D0735" w:rsidRPr="005622EC">
        <w:rPr>
          <w:rFonts w:ascii="Times New Roman" w:hAnsi="Times New Roman"/>
          <w:sz w:val="28"/>
          <w:szCs w:val="28"/>
          <w:lang w:val="uk-UA"/>
        </w:rPr>
        <w:t xml:space="preserve"> частини першої</w:t>
      </w:r>
      <w:r w:rsidR="00942ABC" w:rsidRPr="005622EC">
        <w:rPr>
          <w:rFonts w:ascii="Times New Roman" w:hAnsi="Times New Roman"/>
          <w:sz w:val="28"/>
          <w:szCs w:val="28"/>
          <w:lang w:val="uk-UA"/>
        </w:rPr>
        <w:t xml:space="preserve"> </w:t>
      </w:r>
      <w:r w:rsidR="000D103D" w:rsidRPr="005622EC">
        <w:rPr>
          <w:rFonts w:ascii="Times New Roman" w:hAnsi="Times New Roman"/>
          <w:sz w:val="28"/>
          <w:szCs w:val="28"/>
          <w:lang w:val="uk-UA"/>
        </w:rPr>
        <w:t>статт</w:t>
      </w:r>
      <w:r w:rsidR="00942ABC" w:rsidRPr="005622EC">
        <w:rPr>
          <w:rFonts w:ascii="Times New Roman" w:hAnsi="Times New Roman"/>
          <w:sz w:val="28"/>
          <w:szCs w:val="28"/>
          <w:lang w:val="uk-UA"/>
        </w:rPr>
        <w:t xml:space="preserve">і </w:t>
      </w:r>
      <w:r w:rsidR="000D103D" w:rsidRPr="005622EC">
        <w:rPr>
          <w:rFonts w:ascii="Times New Roman" w:hAnsi="Times New Roman"/>
          <w:sz w:val="28"/>
          <w:szCs w:val="28"/>
          <w:lang w:val="uk-UA"/>
        </w:rPr>
        <w:t xml:space="preserve">92 Конституції України </w:t>
      </w:r>
      <w:r w:rsidR="00BD71AE" w:rsidRPr="005622EC">
        <w:rPr>
          <w:rFonts w:ascii="Times New Roman" w:hAnsi="Times New Roman"/>
          <w:sz w:val="28"/>
          <w:szCs w:val="28"/>
          <w:lang w:val="uk-UA"/>
        </w:rPr>
        <w:t>лише</w:t>
      </w:r>
      <w:r w:rsidR="000D103D" w:rsidRPr="005622EC">
        <w:rPr>
          <w:rFonts w:ascii="Times New Roman" w:hAnsi="Times New Roman"/>
          <w:sz w:val="28"/>
          <w:szCs w:val="28"/>
          <w:lang w:val="uk-UA"/>
        </w:rPr>
        <w:t xml:space="preserve"> закон</w:t>
      </w:r>
      <w:r w:rsidR="00BD71AE" w:rsidRPr="005622EC">
        <w:rPr>
          <w:rFonts w:ascii="Times New Roman" w:hAnsi="Times New Roman"/>
          <w:sz w:val="28"/>
          <w:szCs w:val="28"/>
          <w:lang w:val="uk-UA"/>
        </w:rPr>
        <w:t>ами України</w:t>
      </w:r>
      <w:r w:rsidR="000D103D" w:rsidRPr="005622EC">
        <w:rPr>
          <w:rFonts w:ascii="Times New Roman" w:hAnsi="Times New Roman"/>
          <w:sz w:val="28"/>
          <w:szCs w:val="28"/>
          <w:lang w:val="uk-UA"/>
        </w:rPr>
        <w:t xml:space="preserve"> визначаються</w:t>
      </w:r>
      <w:r w:rsidR="00582FAA" w:rsidRPr="005622EC">
        <w:rPr>
          <w:rFonts w:ascii="Times New Roman" w:hAnsi="Times New Roman"/>
          <w:sz w:val="28"/>
          <w:szCs w:val="28"/>
          <w:lang w:val="uk-UA"/>
        </w:rPr>
        <w:t xml:space="preserve"> </w:t>
      </w:r>
      <w:r w:rsidR="00942ABC" w:rsidRPr="005622EC">
        <w:rPr>
          <w:rFonts w:ascii="Times New Roman" w:hAnsi="Times New Roman"/>
          <w:sz w:val="28"/>
          <w:szCs w:val="28"/>
          <w:lang w:val="uk-UA"/>
        </w:rPr>
        <w:t xml:space="preserve">судоустрій </w:t>
      </w:r>
      <w:r w:rsidR="00BD71AE" w:rsidRPr="005622EC">
        <w:rPr>
          <w:rFonts w:ascii="Times New Roman" w:hAnsi="Times New Roman"/>
          <w:sz w:val="28"/>
          <w:szCs w:val="28"/>
          <w:lang w:val="uk-UA"/>
        </w:rPr>
        <w:t>і</w:t>
      </w:r>
      <w:r w:rsidR="00942ABC" w:rsidRPr="005622EC">
        <w:rPr>
          <w:rFonts w:ascii="Times New Roman" w:hAnsi="Times New Roman"/>
          <w:sz w:val="28"/>
          <w:szCs w:val="28"/>
          <w:lang w:val="uk-UA"/>
        </w:rPr>
        <w:t xml:space="preserve"> судочинство.</w:t>
      </w:r>
    </w:p>
    <w:p w14:paraId="3C9C8220" w14:textId="0ACF72D5" w:rsidR="00482BA7" w:rsidRPr="005622EC" w:rsidRDefault="00CE306D" w:rsidP="005622EC">
      <w:pPr>
        <w:spacing w:after="0" w:line="336" w:lineRule="auto"/>
        <w:ind w:firstLine="567"/>
        <w:jc w:val="both"/>
        <w:rPr>
          <w:rFonts w:ascii="Times New Roman" w:eastAsia="Times New Roman" w:hAnsi="Times New Roman"/>
          <w:sz w:val="28"/>
          <w:szCs w:val="28"/>
          <w:lang w:val="uk-UA" w:eastAsia="ru-RU"/>
        </w:rPr>
      </w:pPr>
      <w:r w:rsidRPr="005622EC">
        <w:rPr>
          <w:rFonts w:ascii="Times New Roman" w:hAnsi="Times New Roman"/>
          <w:sz w:val="28"/>
          <w:szCs w:val="28"/>
          <w:lang w:val="uk-UA" w:eastAsia="uk-UA"/>
        </w:rPr>
        <w:t xml:space="preserve">За Основним Законом України </w:t>
      </w:r>
      <w:r w:rsidR="000D103D" w:rsidRPr="005622EC">
        <w:rPr>
          <w:rFonts w:ascii="Times New Roman" w:hAnsi="Times New Roman"/>
          <w:sz w:val="28"/>
          <w:szCs w:val="28"/>
          <w:lang w:val="uk-UA" w:eastAsia="uk-UA"/>
        </w:rPr>
        <w:t xml:space="preserve">Верховний Суд є найвищим судом у системі судоустрою України </w:t>
      </w:r>
      <w:r w:rsidR="000D103D" w:rsidRPr="005622EC">
        <w:rPr>
          <w:rFonts w:ascii="Times New Roman" w:eastAsia="Times New Roman" w:hAnsi="Times New Roman"/>
          <w:sz w:val="28"/>
          <w:szCs w:val="28"/>
          <w:lang w:val="uk-UA" w:eastAsia="ru-RU"/>
        </w:rPr>
        <w:t>(частина третя статті 125)</w:t>
      </w:r>
      <w:r w:rsidR="00797C8F" w:rsidRPr="005622EC">
        <w:rPr>
          <w:rFonts w:ascii="Times New Roman" w:eastAsia="Times New Roman" w:hAnsi="Times New Roman"/>
          <w:sz w:val="28"/>
          <w:szCs w:val="28"/>
          <w:lang w:val="uk-UA" w:eastAsia="ru-RU"/>
        </w:rPr>
        <w:t>.</w:t>
      </w:r>
      <w:r w:rsidR="00672CCD" w:rsidRPr="005622EC">
        <w:rPr>
          <w:rFonts w:ascii="Times New Roman" w:eastAsia="Times New Roman" w:hAnsi="Times New Roman"/>
          <w:sz w:val="28"/>
          <w:szCs w:val="28"/>
          <w:lang w:val="uk-UA" w:eastAsia="ru-RU"/>
        </w:rPr>
        <w:t xml:space="preserve"> </w:t>
      </w:r>
    </w:p>
    <w:p w14:paraId="1A24290D" w14:textId="2A8D57E7" w:rsidR="004E6E42" w:rsidRPr="005622EC" w:rsidRDefault="00482BA7" w:rsidP="005622EC">
      <w:pPr>
        <w:spacing w:after="0" w:line="336" w:lineRule="auto"/>
        <w:ind w:firstLine="567"/>
        <w:jc w:val="both"/>
        <w:rPr>
          <w:rFonts w:ascii="Times New Roman" w:hAnsi="Times New Roman"/>
          <w:sz w:val="28"/>
          <w:szCs w:val="28"/>
          <w:shd w:val="clear" w:color="auto" w:fill="FFFFFF"/>
          <w:lang w:val="uk-UA"/>
        </w:rPr>
      </w:pPr>
      <w:r w:rsidRPr="005622EC">
        <w:rPr>
          <w:rFonts w:ascii="Times New Roman" w:eastAsia="Times New Roman" w:hAnsi="Times New Roman"/>
          <w:sz w:val="28"/>
          <w:szCs w:val="28"/>
          <w:lang w:val="uk-UA" w:eastAsia="ru-RU"/>
        </w:rPr>
        <w:t>Д</w:t>
      </w:r>
      <w:r w:rsidR="00672CCD" w:rsidRPr="005622EC">
        <w:rPr>
          <w:rFonts w:ascii="Times New Roman" w:hAnsi="Times New Roman"/>
          <w:sz w:val="28"/>
          <w:szCs w:val="28"/>
          <w:shd w:val="clear" w:color="auto" w:fill="FFFFFF"/>
          <w:lang w:val="uk-UA"/>
        </w:rPr>
        <w:t>ержава забезпечує фінансування та належні умови для функціонування судів і діяльності суддів (</w:t>
      </w:r>
      <w:r w:rsidR="00582FAA" w:rsidRPr="005622EC">
        <w:rPr>
          <w:rFonts w:ascii="Times New Roman" w:hAnsi="Times New Roman"/>
          <w:sz w:val="28"/>
          <w:szCs w:val="28"/>
          <w:shd w:val="clear" w:color="auto" w:fill="FFFFFF"/>
          <w:lang w:val="uk-UA"/>
        </w:rPr>
        <w:t xml:space="preserve">перше речення </w:t>
      </w:r>
      <w:r w:rsidR="00672CCD" w:rsidRPr="005622EC">
        <w:rPr>
          <w:rFonts w:ascii="Times New Roman" w:hAnsi="Times New Roman"/>
          <w:sz w:val="28"/>
          <w:szCs w:val="28"/>
          <w:shd w:val="clear" w:color="auto" w:fill="FFFFFF"/>
          <w:lang w:val="uk-UA"/>
        </w:rPr>
        <w:t>частин</w:t>
      </w:r>
      <w:r w:rsidR="00582FAA" w:rsidRPr="005622EC">
        <w:rPr>
          <w:rFonts w:ascii="Times New Roman" w:hAnsi="Times New Roman"/>
          <w:sz w:val="28"/>
          <w:szCs w:val="28"/>
          <w:shd w:val="clear" w:color="auto" w:fill="FFFFFF"/>
          <w:lang w:val="uk-UA"/>
        </w:rPr>
        <w:t>и</w:t>
      </w:r>
      <w:r w:rsidR="00672CCD" w:rsidRPr="005622EC">
        <w:rPr>
          <w:rFonts w:ascii="Times New Roman" w:hAnsi="Times New Roman"/>
          <w:sz w:val="28"/>
          <w:szCs w:val="28"/>
          <w:shd w:val="clear" w:color="auto" w:fill="FFFFFF"/>
          <w:lang w:val="uk-UA"/>
        </w:rPr>
        <w:t xml:space="preserve"> перш</w:t>
      </w:r>
      <w:r w:rsidR="00582FAA" w:rsidRPr="005622EC">
        <w:rPr>
          <w:rFonts w:ascii="Times New Roman" w:hAnsi="Times New Roman"/>
          <w:sz w:val="28"/>
          <w:szCs w:val="28"/>
          <w:shd w:val="clear" w:color="auto" w:fill="FFFFFF"/>
          <w:lang w:val="uk-UA"/>
        </w:rPr>
        <w:t>ої</w:t>
      </w:r>
      <w:r w:rsidR="00672CCD" w:rsidRPr="005622EC">
        <w:rPr>
          <w:rFonts w:ascii="Times New Roman" w:hAnsi="Times New Roman"/>
          <w:sz w:val="28"/>
          <w:szCs w:val="28"/>
          <w:shd w:val="clear" w:color="auto" w:fill="FFFFFF"/>
          <w:lang w:val="uk-UA"/>
        </w:rPr>
        <w:t xml:space="preserve"> статті 130</w:t>
      </w:r>
      <w:r w:rsidRPr="005622EC">
        <w:rPr>
          <w:rFonts w:ascii="Times New Roman" w:hAnsi="Times New Roman"/>
          <w:sz w:val="28"/>
          <w:szCs w:val="28"/>
          <w:shd w:val="clear" w:color="auto" w:fill="FFFFFF"/>
          <w:lang w:val="uk-UA"/>
        </w:rPr>
        <w:t xml:space="preserve"> Конституції України</w:t>
      </w:r>
      <w:r w:rsidR="00672CCD" w:rsidRPr="005622EC">
        <w:rPr>
          <w:rFonts w:ascii="Times New Roman" w:hAnsi="Times New Roman"/>
          <w:sz w:val="28"/>
          <w:szCs w:val="28"/>
          <w:shd w:val="clear" w:color="auto" w:fill="FFFFFF"/>
          <w:lang w:val="uk-UA"/>
        </w:rPr>
        <w:t>).</w:t>
      </w:r>
    </w:p>
    <w:p w14:paraId="6A1A8898" w14:textId="77777777" w:rsidR="00672CCD" w:rsidRPr="005622EC" w:rsidRDefault="00672CCD" w:rsidP="005622EC">
      <w:pPr>
        <w:spacing w:after="0" w:line="336" w:lineRule="auto"/>
        <w:ind w:firstLine="567"/>
        <w:jc w:val="both"/>
        <w:rPr>
          <w:rFonts w:ascii="Times New Roman" w:hAnsi="Times New Roman"/>
          <w:sz w:val="28"/>
          <w:szCs w:val="28"/>
          <w:lang w:val="uk-UA"/>
        </w:rPr>
      </w:pPr>
    </w:p>
    <w:p w14:paraId="4698A2AE" w14:textId="6136762B" w:rsidR="004E6E42" w:rsidRPr="005622EC" w:rsidRDefault="00482BA7"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w:t>
      </w:r>
      <w:r w:rsidR="004E6E42" w:rsidRPr="005622EC">
        <w:rPr>
          <w:rFonts w:ascii="Times New Roman" w:hAnsi="Times New Roman"/>
          <w:sz w:val="28"/>
          <w:szCs w:val="28"/>
          <w:lang w:val="uk-UA"/>
        </w:rPr>
        <w:t>.</w:t>
      </w:r>
      <w:r w:rsidR="00332872" w:rsidRPr="005622EC">
        <w:rPr>
          <w:rFonts w:ascii="Times New Roman" w:hAnsi="Times New Roman"/>
          <w:sz w:val="28"/>
          <w:szCs w:val="28"/>
          <w:lang w:val="uk-UA"/>
        </w:rPr>
        <w:t>2</w:t>
      </w:r>
      <w:r w:rsidR="004E6E42" w:rsidRPr="005622EC">
        <w:rPr>
          <w:rFonts w:ascii="Times New Roman" w:hAnsi="Times New Roman"/>
          <w:sz w:val="28"/>
          <w:szCs w:val="28"/>
          <w:lang w:val="uk-UA"/>
        </w:rPr>
        <w:t xml:space="preserve">. Конституційний Суд України </w:t>
      </w:r>
      <w:r w:rsidR="00725FCB" w:rsidRPr="005622EC">
        <w:rPr>
          <w:rFonts w:ascii="Times New Roman" w:hAnsi="Times New Roman"/>
          <w:sz w:val="28"/>
          <w:szCs w:val="28"/>
          <w:lang w:val="uk-UA"/>
        </w:rPr>
        <w:t>в</w:t>
      </w:r>
      <w:r w:rsidR="004E6E42" w:rsidRPr="005622EC">
        <w:rPr>
          <w:rFonts w:ascii="Times New Roman" w:hAnsi="Times New Roman"/>
          <w:sz w:val="28"/>
          <w:szCs w:val="28"/>
          <w:lang w:val="uk-UA"/>
        </w:rPr>
        <w:t xml:space="preserve"> Рішенні від 21 липня 2021 року </w:t>
      </w:r>
      <w:r w:rsidR="005D6AEE" w:rsidRPr="005622EC">
        <w:rPr>
          <w:rFonts w:ascii="Times New Roman" w:hAnsi="Times New Roman"/>
          <w:sz w:val="28"/>
          <w:szCs w:val="28"/>
          <w:lang w:val="uk-UA"/>
        </w:rPr>
        <w:br/>
      </w:r>
      <w:r w:rsidR="004E6E42" w:rsidRPr="005622EC">
        <w:rPr>
          <w:rFonts w:ascii="Times New Roman" w:hAnsi="Times New Roman"/>
          <w:sz w:val="28"/>
          <w:szCs w:val="28"/>
          <w:lang w:val="uk-UA"/>
        </w:rPr>
        <w:t>№ 5-р(ІІ)/2021 зазначив</w:t>
      </w:r>
      <w:r w:rsidR="00382C13">
        <w:rPr>
          <w:rFonts w:ascii="Times New Roman" w:hAnsi="Times New Roman"/>
          <w:sz w:val="28"/>
          <w:szCs w:val="28"/>
          <w:lang w:val="uk-UA"/>
        </w:rPr>
        <w:t xml:space="preserve"> таке</w:t>
      </w:r>
      <w:r w:rsidR="00F132DA" w:rsidRPr="005622EC">
        <w:rPr>
          <w:rFonts w:ascii="Times New Roman" w:hAnsi="Times New Roman"/>
          <w:sz w:val="28"/>
          <w:szCs w:val="28"/>
          <w:lang w:val="uk-UA"/>
        </w:rPr>
        <w:t>:</w:t>
      </w:r>
      <w:r w:rsidR="004E6E42" w:rsidRPr="005622EC">
        <w:rPr>
          <w:rFonts w:ascii="Times New Roman" w:hAnsi="Times New Roman"/>
          <w:sz w:val="28"/>
          <w:szCs w:val="28"/>
          <w:lang w:val="uk-UA"/>
        </w:rPr>
        <w:t xml:space="preserve"> „</w:t>
      </w:r>
      <w:r w:rsidR="00382C13">
        <w:rPr>
          <w:rFonts w:ascii="Times New Roman" w:hAnsi="Times New Roman"/>
          <w:sz w:val="28"/>
          <w:szCs w:val="28"/>
          <w:lang w:val="uk-UA"/>
        </w:rPr>
        <w:t>З</w:t>
      </w:r>
      <w:r w:rsidR="004E6E42" w:rsidRPr="005622EC">
        <w:rPr>
          <w:rFonts w:ascii="Times New Roman" w:hAnsi="Times New Roman"/>
          <w:sz w:val="28"/>
          <w:szCs w:val="28"/>
          <w:lang w:val="uk-UA"/>
        </w:rPr>
        <w:t>а чинним конституційним правопорядком, що його визначено приписами пункту 14 час</w:t>
      </w:r>
      <w:r w:rsidR="005622EC">
        <w:rPr>
          <w:rFonts w:ascii="Times New Roman" w:hAnsi="Times New Roman"/>
          <w:sz w:val="28"/>
          <w:szCs w:val="28"/>
          <w:lang w:val="uk-UA"/>
        </w:rPr>
        <w:t>тини першої статті 92, пункту 8</w:t>
      </w:r>
      <w:r w:rsidR="005622EC">
        <w:rPr>
          <w:rFonts w:ascii="Times New Roman" w:hAnsi="Times New Roman"/>
          <w:sz w:val="28"/>
          <w:szCs w:val="28"/>
          <w:lang w:val="uk-UA"/>
        </w:rPr>
        <w:br/>
      </w:r>
      <w:r w:rsidR="004E6E42" w:rsidRPr="005622EC">
        <w:rPr>
          <w:rFonts w:ascii="Times New Roman" w:hAnsi="Times New Roman"/>
          <w:sz w:val="28"/>
          <w:szCs w:val="28"/>
          <w:lang w:val="uk-UA"/>
        </w:rPr>
        <w:t>частини другої статті 129 Конституції України ˂…˃ право на касаційне оскарження судового рішення забезпечується лише в тих випадках, що їх визначив законодавець“ (абзац сьомий підпункту 2.2 пункту 2 мотивувальної частини).</w:t>
      </w:r>
    </w:p>
    <w:p w14:paraId="282C5470" w14:textId="0B14368C" w:rsidR="00942ABC" w:rsidRPr="005622EC" w:rsidRDefault="004E6E42"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Рішенні </w:t>
      </w:r>
      <w:r w:rsidR="00942ABC" w:rsidRPr="005622EC">
        <w:rPr>
          <w:rFonts w:ascii="Times New Roman" w:hAnsi="Times New Roman"/>
          <w:sz w:val="28"/>
          <w:szCs w:val="28"/>
          <w:lang w:val="uk-UA"/>
        </w:rPr>
        <w:t xml:space="preserve">від 22 листопада 2023 року № 10-р(ІI)/2023 </w:t>
      </w:r>
      <w:r w:rsidRPr="005622EC">
        <w:rPr>
          <w:rFonts w:ascii="Times New Roman" w:hAnsi="Times New Roman"/>
          <w:sz w:val="28"/>
          <w:szCs w:val="28"/>
          <w:lang w:val="uk-UA"/>
        </w:rPr>
        <w:t xml:space="preserve">Конституційний Суд України </w:t>
      </w:r>
      <w:r w:rsidR="00942ABC" w:rsidRPr="005622EC">
        <w:rPr>
          <w:rFonts w:ascii="Times New Roman" w:hAnsi="Times New Roman"/>
          <w:sz w:val="28"/>
          <w:szCs w:val="28"/>
          <w:lang w:val="uk-UA"/>
        </w:rPr>
        <w:t>вис</w:t>
      </w:r>
      <w:r w:rsidRPr="005622EC">
        <w:rPr>
          <w:rFonts w:ascii="Times New Roman" w:hAnsi="Times New Roman"/>
          <w:sz w:val="28"/>
          <w:szCs w:val="28"/>
          <w:lang w:val="uk-UA"/>
        </w:rPr>
        <w:t>н</w:t>
      </w:r>
      <w:r w:rsidR="00942ABC" w:rsidRPr="005622EC">
        <w:rPr>
          <w:rFonts w:ascii="Times New Roman" w:hAnsi="Times New Roman"/>
          <w:sz w:val="28"/>
          <w:szCs w:val="28"/>
          <w:lang w:val="uk-UA"/>
        </w:rPr>
        <w:t xml:space="preserve">ував, що „Верховний Суд як суд касаційної інстанції у цивільних справах із перегляду в касаційному порядку судових рішень, ухвалених судами першої та апеляційної інстанцій, має виконувати повноваження щодо усунення порушень норм матеріального та/або процесуального права, виправлення </w:t>
      </w:r>
      <w:r w:rsidR="00942ABC" w:rsidRPr="005622EC">
        <w:rPr>
          <w:rFonts w:ascii="Times New Roman" w:hAnsi="Times New Roman"/>
          <w:sz w:val="28"/>
          <w:szCs w:val="28"/>
          <w:lang w:val="uk-UA"/>
        </w:rPr>
        <w:lastRenderedPageBreak/>
        <w:t xml:space="preserve">судових помилок і недоліків, а не нового розгляду справи та нівелювання ролі судів першої та апеляційної інстанцій у чиненні правосуддя та </w:t>
      </w:r>
      <w:proofErr w:type="spellStart"/>
      <w:r w:rsidR="00942ABC" w:rsidRPr="005622EC">
        <w:rPr>
          <w:rFonts w:ascii="Times New Roman" w:hAnsi="Times New Roman"/>
          <w:sz w:val="28"/>
          <w:szCs w:val="28"/>
          <w:lang w:val="uk-UA"/>
        </w:rPr>
        <w:t>розвʼязанні</w:t>
      </w:r>
      <w:proofErr w:type="spellEnd"/>
      <w:r w:rsidR="00942ABC" w:rsidRPr="005622EC">
        <w:rPr>
          <w:rFonts w:ascii="Times New Roman" w:hAnsi="Times New Roman"/>
          <w:sz w:val="28"/>
          <w:szCs w:val="28"/>
          <w:lang w:val="uk-UA"/>
        </w:rPr>
        <w:t xml:space="preserve"> цивільних спорів“ </w:t>
      </w:r>
      <w:r w:rsidR="000B6490" w:rsidRPr="005622EC">
        <w:rPr>
          <w:rFonts w:ascii="Times New Roman" w:hAnsi="Times New Roman"/>
          <w:sz w:val="28"/>
          <w:szCs w:val="28"/>
          <w:lang w:val="uk-UA"/>
        </w:rPr>
        <w:t xml:space="preserve">(абзац </w:t>
      </w:r>
      <w:r w:rsidR="00942ABC" w:rsidRPr="005622EC">
        <w:rPr>
          <w:rFonts w:ascii="Times New Roman" w:hAnsi="Times New Roman"/>
          <w:sz w:val="28"/>
          <w:szCs w:val="28"/>
          <w:lang w:val="uk-UA"/>
        </w:rPr>
        <w:t>п’ятий підпункту 7.7</w:t>
      </w:r>
      <w:r w:rsidR="000B6490" w:rsidRPr="005622EC">
        <w:rPr>
          <w:rFonts w:ascii="Times New Roman" w:hAnsi="Times New Roman"/>
          <w:sz w:val="28"/>
          <w:szCs w:val="28"/>
          <w:lang w:val="uk-UA"/>
        </w:rPr>
        <w:t xml:space="preserve"> пункту 7 мотивувальної частини)</w:t>
      </w:r>
      <w:r w:rsidR="00942ABC" w:rsidRPr="005622EC">
        <w:rPr>
          <w:rFonts w:ascii="Times New Roman" w:hAnsi="Times New Roman"/>
          <w:sz w:val="28"/>
          <w:szCs w:val="28"/>
          <w:lang w:val="uk-UA"/>
        </w:rPr>
        <w:t>.</w:t>
      </w:r>
    </w:p>
    <w:p w14:paraId="4CB0A0E7" w14:textId="77777777" w:rsidR="000D103D" w:rsidRPr="005622EC" w:rsidRDefault="000D103D" w:rsidP="005622EC">
      <w:pPr>
        <w:spacing w:after="0" w:line="336" w:lineRule="auto"/>
        <w:ind w:firstLine="567"/>
        <w:jc w:val="both"/>
        <w:rPr>
          <w:rFonts w:ascii="Times New Roman" w:hAnsi="Times New Roman"/>
          <w:sz w:val="28"/>
          <w:szCs w:val="28"/>
          <w:lang w:val="uk-UA"/>
        </w:rPr>
      </w:pPr>
    </w:p>
    <w:p w14:paraId="6BE4498B" w14:textId="2AE02B40" w:rsidR="003D4FF5" w:rsidRPr="005622EC" w:rsidRDefault="00DC4D3E"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4.3. </w:t>
      </w:r>
      <w:r w:rsidR="00913CC0" w:rsidRPr="005622EC">
        <w:rPr>
          <w:rFonts w:ascii="Times New Roman" w:hAnsi="Times New Roman"/>
          <w:sz w:val="28"/>
          <w:szCs w:val="28"/>
          <w:lang w:val="uk-UA"/>
        </w:rPr>
        <w:t xml:space="preserve">У </w:t>
      </w:r>
      <w:r w:rsidR="007076CA" w:rsidRPr="005622EC">
        <w:rPr>
          <w:rFonts w:ascii="Times New Roman" w:hAnsi="Times New Roman"/>
          <w:sz w:val="28"/>
          <w:szCs w:val="28"/>
          <w:lang w:val="uk-UA"/>
        </w:rPr>
        <w:t xml:space="preserve">цьому конституційному провадженні </w:t>
      </w:r>
      <w:r w:rsidR="00CE306D" w:rsidRPr="005622EC">
        <w:rPr>
          <w:rFonts w:ascii="Times New Roman" w:hAnsi="Times New Roman"/>
          <w:sz w:val="28"/>
          <w:szCs w:val="28"/>
          <w:lang w:val="uk-UA"/>
        </w:rPr>
        <w:t>Конституційний Суд України зважає</w:t>
      </w:r>
      <w:r w:rsidR="00582FAA" w:rsidRPr="005622EC">
        <w:rPr>
          <w:rFonts w:ascii="Times New Roman" w:hAnsi="Times New Roman"/>
          <w:sz w:val="28"/>
          <w:szCs w:val="28"/>
          <w:lang w:val="uk-UA"/>
        </w:rPr>
        <w:t xml:space="preserve"> й</w:t>
      </w:r>
      <w:r w:rsidR="00CE306D" w:rsidRPr="005622EC">
        <w:rPr>
          <w:rFonts w:ascii="Times New Roman" w:hAnsi="Times New Roman"/>
          <w:sz w:val="28"/>
          <w:szCs w:val="28"/>
          <w:lang w:val="uk-UA"/>
        </w:rPr>
        <w:t xml:space="preserve"> на практику </w:t>
      </w:r>
      <w:r w:rsidR="005D0735" w:rsidRPr="005622EC">
        <w:rPr>
          <w:rFonts w:ascii="Times New Roman" w:hAnsi="Times New Roman"/>
          <w:sz w:val="28"/>
          <w:szCs w:val="28"/>
          <w:lang w:val="uk-UA"/>
        </w:rPr>
        <w:t xml:space="preserve">Європейського суду </w:t>
      </w:r>
      <w:r w:rsidR="003D4FF5" w:rsidRPr="005622EC">
        <w:rPr>
          <w:rFonts w:ascii="Times New Roman" w:hAnsi="Times New Roman"/>
          <w:sz w:val="28"/>
          <w:szCs w:val="28"/>
          <w:lang w:val="uk-UA"/>
        </w:rPr>
        <w:t>з прав людини</w:t>
      </w:r>
      <w:r w:rsidR="005D6AEE" w:rsidRPr="005622EC">
        <w:rPr>
          <w:rFonts w:ascii="Times New Roman" w:hAnsi="Times New Roman"/>
          <w:sz w:val="28"/>
          <w:szCs w:val="28"/>
          <w:lang w:val="uk-UA"/>
        </w:rPr>
        <w:t>,</w:t>
      </w:r>
      <w:r w:rsidR="003D4FF5" w:rsidRPr="005622EC">
        <w:rPr>
          <w:rFonts w:ascii="Times New Roman" w:hAnsi="Times New Roman"/>
          <w:sz w:val="28"/>
          <w:szCs w:val="28"/>
          <w:lang w:val="uk-UA"/>
        </w:rPr>
        <w:t xml:space="preserve"> </w:t>
      </w:r>
      <w:r w:rsidR="00582FAA" w:rsidRPr="005622EC">
        <w:rPr>
          <w:rFonts w:ascii="Times New Roman" w:hAnsi="Times New Roman"/>
          <w:sz w:val="28"/>
          <w:szCs w:val="28"/>
          <w:lang w:val="uk-UA"/>
        </w:rPr>
        <w:t xml:space="preserve">котрий </w:t>
      </w:r>
      <w:r w:rsidR="003D4FF5" w:rsidRPr="005622EC">
        <w:rPr>
          <w:rFonts w:ascii="Times New Roman" w:hAnsi="Times New Roman"/>
          <w:sz w:val="28"/>
          <w:szCs w:val="28"/>
          <w:lang w:val="uk-UA"/>
        </w:rPr>
        <w:t xml:space="preserve">послідовно </w:t>
      </w:r>
      <w:r w:rsidR="003D4FF5" w:rsidRPr="005622EC">
        <w:rPr>
          <w:rFonts w:ascii="Times New Roman" w:hAnsi="Times New Roman"/>
          <w:sz w:val="28"/>
          <w:szCs w:val="28"/>
          <w:shd w:val="clear" w:color="auto" w:fill="FFFFFF"/>
          <w:lang w:val="uk-UA"/>
        </w:rPr>
        <w:t>зазначає, що право на суд, гарантоване статтею 6 Конвенції, не є абсолютним; о</w:t>
      </w:r>
      <w:r w:rsidR="003D4FF5" w:rsidRPr="005622EC">
        <w:rPr>
          <w:rFonts w:ascii="Times New Roman" w:eastAsia="Times New Roman" w:hAnsi="Times New Roman"/>
          <w:sz w:val="28"/>
          <w:szCs w:val="28"/>
          <w:lang w:val="uk-UA" w:eastAsia="uk-UA"/>
        </w:rPr>
        <w:t xml:space="preserve">бмеження права, гарантованого статтею 6 Конвенції, не буде сумісним із пунктом 1 цієї статті, якщо воно не має правомірної мети та якщо немає розумної домірності між застосовними засобами та метою, що її прагнуть досягти [рішення у справі </w:t>
      </w:r>
      <w:proofErr w:type="spellStart"/>
      <w:r w:rsidR="003D4FF5" w:rsidRPr="005622EC">
        <w:rPr>
          <w:rFonts w:ascii="Times New Roman" w:eastAsia="Times New Roman" w:hAnsi="Times New Roman"/>
          <w:i/>
          <w:sz w:val="28"/>
          <w:szCs w:val="28"/>
          <w:lang w:val="ru-RU" w:eastAsia="uk-UA"/>
        </w:rPr>
        <w:t>Ashingdane</w:t>
      </w:r>
      <w:proofErr w:type="spellEnd"/>
      <w:r w:rsidR="003D4FF5" w:rsidRPr="005622EC">
        <w:rPr>
          <w:rFonts w:ascii="Times New Roman" w:eastAsia="Times New Roman" w:hAnsi="Times New Roman"/>
          <w:i/>
          <w:sz w:val="28"/>
          <w:szCs w:val="28"/>
          <w:lang w:val="uk-UA" w:eastAsia="uk-UA"/>
        </w:rPr>
        <w:t xml:space="preserve"> </w:t>
      </w:r>
      <w:r w:rsidR="003D4FF5" w:rsidRPr="005622EC">
        <w:rPr>
          <w:rFonts w:ascii="Times New Roman" w:eastAsia="Times New Roman" w:hAnsi="Times New Roman"/>
          <w:i/>
          <w:sz w:val="28"/>
          <w:szCs w:val="28"/>
          <w:lang w:val="ru-RU" w:eastAsia="uk-UA"/>
        </w:rPr>
        <w:t>v</w:t>
      </w:r>
      <w:r w:rsidR="003D4FF5" w:rsidRPr="005622EC">
        <w:rPr>
          <w:rFonts w:ascii="Times New Roman" w:eastAsia="Times New Roman" w:hAnsi="Times New Roman"/>
          <w:i/>
          <w:sz w:val="28"/>
          <w:szCs w:val="28"/>
          <w:lang w:val="uk-UA" w:eastAsia="uk-UA"/>
        </w:rPr>
        <w:t xml:space="preserve">. </w:t>
      </w:r>
      <w:proofErr w:type="spellStart"/>
      <w:r w:rsidR="003D4FF5" w:rsidRPr="005622EC">
        <w:rPr>
          <w:rFonts w:ascii="Times New Roman" w:eastAsia="Times New Roman" w:hAnsi="Times New Roman"/>
          <w:i/>
          <w:sz w:val="28"/>
          <w:szCs w:val="28"/>
          <w:lang w:val="ru-RU" w:eastAsia="uk-UA"/>
        </w:rPr>
        <w:t>the</w:t>
      </w:r>
      <w:proofErr w:type="spellEnd"/>
      <w:r w:rsidR="003D4FF5" w:rsidRPr="005622EC">
        <w:rPr>
          <w:rFonts w:ascii="Times New Roman" w:eastAsia="Times New Roman" w:hAnsi="Times New Roman"/>
          <w:i/>
          <w:sz w:val="28"/>
          <w:szCs w:val="28"/>
          <w:lang w:val="uk-UA" w:eastAsia="uk-UA"/>
        </w:rPr>
        <w:t xml:space="preserve"> </w:t>
      </w:r>
      <w:proofErr w:type="spellStart"/>
      <w:r w:rsidR="003D4FF5" w:rsidRPr="005622EC">
        <w:rPr>
          <w:rFonts w:ascii="Times New Roman" w:eastAsia="Times New Roman" w:hAnsi="Times New Roman"/>
          <w:i/>
          <w:sz w:val="28"/>
          <w:szCs w:val="28"/>
          <w:lang w:val="ru-RU" w:eastAsia="uk-UA"/>
        </w:rPr>
        <w:t>United</w:t>
      </w:r>
      <w:proofErr w:type="spellEnd"/>
      <w:r w:rsidR="003D4FF5" w:rsidRPr="005622EC">
        <w:rPr>
          <w:rFonts w:ascii="Times New Roman" w:eastAsia="Times New Roman" w:hAnsi="Times New Roman"/>
          <w:i/>
          <w:sz w:val="28"/>
          <w:szCs w:val="28"/>
          <w:lang w:val="uk-UA" w:eastAsia="uk-UA"/>
        </w:rPr>
        <w:t xml:space="preserve"> </w:t>
      </w:r>
      <w:proofErr w:type="spellStart"/>
      <w:r w:rsidR="003D4FF5" w:rsidRPr="005622EC">
        <w:rPr>
          <w:rFonts w:ascii="Times New Roman" w:eastAsia="Times New Roman" w:hAnsi="Times New Roman"/>
          <w:i/>
          <w:sz w:val="28"/>
          <w:szCs w:val="28"/>
          <w:lang w:val="ru-RU" w:eastAsia="uk-UA"/>
        </w:rPr>
        <w:t>Kingdom</w:t>
      </w:r>
      <w:proofErr w:type="spellEnd"/>
      <w:r w:rsidR="003D4FF5" w:rsidRPr="005622EC">
        <w:rPr>
          <w:rFonts w:ascii="Times New Roman" w:eastAsia="Times New Roman" w:hAnsi="Times New Roman"/>
          <w:i/>
          <w:sz w:val="28"/>
          <w:szCs w:val="28"/>
          <w:lang w:val="uk-UA" w:eastAsia="uk-UA"/>
        </w:rPr>
        <w:t xml:space="preserve"> </w:t>
      </w:r>
      <w:r w:rsidR="003D4FF5" w:rsidRPr="005622EC">
        <w:rPr>
          <w:rFonts w:ascii="Times New Roman" w:eastAsia="Times New Roman" w:hAnsi="Times New Roman"/>
          <w:sz w:val="28"/>
          <w:szCs w:val="28"/>
          <w:lang w:val="uk-UA" w:eastAsia="uk-UA"/>
        </w:rPr>
        <w:t xml:space="preserve">від 28 травня 1985 року </w:t>
      </w:r>
      <w:r w:rsidR="00725FCB" w:rsidRPr="005622EC">
        <w:rPr>
          <w:rFonts w:ascii="Times New Roman" w:eastAsia="Times New Roman" w:hAnsi="Times New Roman"/>
          <w:sz w:val="28"/>
          <w:szCs w:val="28"/>
          <w:lang w:val="uk-UA" w:eastAsia="uk-UA"/>
        </w:rPr>
        <w:br/>
      </w:r>
      <w:r w:rsidR="003D4FF5" w:rsidRPr="005622EC">
        <w:rPr>
          <w:rFonts w:ascii="Times New Roman" w:eastAsia="Times New Roman" w:hAnsi="Times New Roman"/>
          <w:sz w:val="28"/>
          <w:szCs w:val="28"/>
          <w:lang w:val="uk-UA" w:eastAsia="uk-UA"/>
        </w:rPr>
        <w:t>(заява № 8225/78),</w:t>
      </w:r>
      <w:r w:rsidRPr="005622EC">
        <w:rPr>
          <w:rFonts w:ascii="Times New Roman" w:eastAsia="Times New Roman" w:hAnsi="Times New Roman"/>
          <w:sz w:val="28"/>
          <w:szCs w:val="28"/>
          <w:lang w:val="uk-UA" w:eastAsia="uk-UA"/>
        </w:rPr>
        <w:t xml:space="preserve"> </w:t>
      </w:r>
      <w:r w:rsidR="003D4FF5" w:rsidRPr="005622EC">
        <w:rPr>
          <w:rFonts w:ascii="Times New Roman" w:eastAsia="Times New Roman" w:hAnsi="Times New Roman"/>
          <w:sz w:val="28"/>
          <w:szCs w:val="28"/>
          <w:lang w:val="uk-UA" w:eastAsia="uk-UA"/>
        </w:rPr>
        <w:t>§ 57]</w:t>
      </w:r>
      <w:r w:rsidRPr="005622EC">
        <w:rPr>
          <w:rFonts w:ascii="Times New Roman" w:eastAsia="Times New Roman" w:hAnsi="Times New Roman"/>
          <w:sz w:val="28"/>
          <w:szCs w:val="28"/>
          <w:lang w:val="uk-UA" w:eastAsia="uk-UA"/>
        </w:rPr>
        <w:t>.</w:t>
      </w:r>
    </w:p>
    <w:p w14:paraId="36661FB8" w14:textId="10B55ECD" w:rsidR="00893F00" w:rsidRPr="005622EC" w:rsidRDefault="001B1153" w:rsidP="005622EC">
      <w:pPr>
        <w:pStyle w:val="af"/>
        <w:shd w:val="clear" w:color="auto" w:fill="FFFFFF"/>
        <w:spacing w:before="0" w:beforeAutospacing="0" w:after="0" w:afterAutospacing="0" w:line="336" w:lineRule="auto"/>
        <w:ind w:firstLine="567"/>
        <w:jc w:val="both"/>
        <w:rPr>
          <w:iCs/>
          <w:sz w:val="28"/>
          <w:szCs w:val="28"/>
        </w:rPr>
      </w:pPr>
      <w:r w:rsidRPr="005622EC">
        <w:rPr>
          <w:sz w:val="28"/>
          <w:szCs w:val="28"/>
        </w:rPr>
        <w:t>З</w:t>
      </w:r>
      <w:r w:rsidR="00893F00" w:rsidRPr="005622EC">
        <w:rPr>
          <w:sz w:val="28"/>
          <w:szCs w:val="28"/>
        </w:rPr>
        <w:t xml:space="preserve">астосування статті 6 Конвенції до апеляційних та касаційних судів має залежати від характерних рис відповідного провадження, а також має бути врахована цілісність проваджень, що їх здійснюють у національному </w:t>
      </w:r>
      <w:proofErr w:type="spellStart"/>
      <w:r w:rsidR="00893F00" w:rsidRPr="005622EC">
        <w:rPr>
          <w:sz w:val="28"/>
          <w:szCs w:val="28"/>
        </w:rPr>
        <w:t>праволаді</w:t>
      </w:r>
      <w:proofErr w:type="spellEnd"/>
      <w:r w:rsidR="00893F00" w:rsidRPr="005622EC">
        <w:rPr>
          <w:sz w:val="28"/>
          <w:szCs w:val="28"/>
        </w:rPr>
        <w:t xml:space="preserve"> </w:t>
      </w:r>
      <w:r w:rsidR="00893F00" w:rsidRPr="005622EC">
        <w:rPr>
          <w:i/>
          <w:sz w:val="28"/>
          <w:szCs w:val="28"/>
        </w:rPr>
        <w:t>(</w:t>
      </w:r>
      <w:proofErr w:type="spellStart"/>
      <w:r w:rsidR="00893F00" w:rsidRPr="005622EC">
        <w:rPr>
          <w:i/>
          <w:sz w:val="28"/>
          <w:szCs w:val="28"/>
        </w:rPr>
        <w:t>legal</w:t>
      </w:r>
      <w:proofErr w:type="spellEnd"/>
      <w:r w:rsidR="00893F00" w:rsidRPr="005622EC">
        <w:rPr>
          <w:i/>
          <w:sz w:val="28"/>
          <w:szCs w:val="28"/>
        </w:rPr>
        <w:t xml:space="preserve"> </w:t>
      </w:r>
      <w:proofErr w:type="spellStart"/>
      <w:r w:rsidR="00893F00" w:rsidRPr="005622EC">
        <w:rPr>
          <w:i/>
          <w:sz w:val="28"/>
          <w:szCs w:val="28"/>
        </w:rPr>
        <w:t>order</w:t>
      </w:r>
      <w:proofErr w:type="spellEnd"/>
      <w:r w:rsidR="00893F00" w:rsidRPr="005622EC">
        <w:rPr>
          <w:i/>
          <w:sz w:val="28"/>
          <w:szCs w:val="28"/>
        </w:rPr>
        <w:t>)</w:t>
      </w:r>
      <w:r w:rsidR="00893F00" w:rsidRPr="005622EC">
        <w:rPr>
          <w:sz w:val="28"/>
          <w:szCs w:val="28"/>
        </w:rPr>
        <w:t xml:space="preserve">, й роль касаційного суду </w:t>
      </w:r>
      <w:r w:rsidR="00774D48" w:rsidRPr="005622EC">
        <w:rPr>
          <w:sz w:val="28"/>
          <w:szCs w:val="28"/>
        </w:rPr>
        <w:t>в</w:t>
      </w:r>
      <w:r w:rsidR="00893F00" w:rsidRPr="005622EC">
        <w:rPr>
          <w:sz w:val="28"/>
          <w:szCs w:val="28"/>
        </w:rPr>
        <w:t xml:space="preserve"> них [рішення у справі</w:t>
      </w:r>
      <w:r w:rsidR="00893F00" w:rsidRPr="005622EC">
        <w:rPr>
          <w:i/>
          <w:sz w:val="28"/>
          <w:szCs w:val="28"/>
        </w:rPr>
        <w:t xml:space="preserve"> Мельник проти України</w:t>
      </w:r>
      <w:r w:rsidR="004F7A17" w:rsidRPr="005622EC">
        <w:rPr>
          <w:i/>
          <w:sz w:val="28"/>
          <w:szCs w:val="28"/>
        </w:rPr>
        <w:t xml:space="preserve"> </w:t>
      </w:r>
      <w:r w:rsidR="00893F00" w:rsidRPr="005622EC">
        <w:rPr>
          <w:sz w:val="28"/>
          <w:szCs w:val="28"/>
        </w:rPr>
        <w:t>/</w:t>
      </w:r>
      <w:r w:rsidR="004F7A17" w:rsidRPr="005622EC">
        <w:rPr>
          <w:sz w:val="28"/>
          <w:szCs w:val="28"/>
        </w:rPr>
        <w:t xml:space="preserve"> </w:t>
      </w:r>
      <w:proofErr w:type="spellStart"/>
      <w:r w:rsidR="00893F00" w:rsidRPr="005622EC">
        <w:rPr>
          <w:i/>
          <w:sz w:val="28"/>
          <w:szCs w:val="28"/>
        </w:rPr>
        <w:t>Melnуk</w:t>
      </w:r>
      <w:proofErr w:type="spellEnd"/>
      <w:r w:rsidR="00893F00" w:rsidRPr="005622EC">
        <w:rPr>
          <w:i/>
          <w:sz w:val="28"/>
          <w:szCs w:val="28"/>
        </w:rPr>
        <w:t xml:space="preserve"> v. </w:t>
      </w:r>
      <w:proofErr w:type="spellStart"/>
      <w:r w:rsidR="00893F00" w:rsidRPr="005622EC">
        <w:rPr>
          <w:i/>
          <w:sz w:val="28"/>
          <w:szCs w:val="28"/>
        </w:rPr>
        <w:t>Ukraine</w:t>
      </w:r>
      <w:proofErr w:type="spellEnd"/>
      <w:r w:rsidR="00893F00" w:rsidRPr="005622EC">
        <w:rPr>
          <w:sz w:val="28"/>
          <w:szCs w:val="28"/>
        </w:rPr>
        <w:t xml:space="preserve"> від 28 березня 2006 року (заява № 23436/03), § 24].</w:t>
      </w:r>
    </w:p>
    <w:p w14:paraId="3CE11582" w14:textId="574A2A55" w:rsidR="009672F6" w:rsidRPr="005622EC" w:rsidRDefault="00893F00" w:rsidP="005622EC">
      <w:pPr>
        <w:spacing w:after="0" w:line="336" w:lineRule="auto"/>
        <w:ind w:firstLine="567"/>
        <w:jc w:val="both"/>
        <w:rPr>
          <w:rFonts w:ascii="Times New Roman" w:eastAsia="Times New Roman" w:hAnsi="Times New Roman"/>
          <w:sz w:val="28"/>
          <w:szCs w:val="28"/>
          <w:lang w:val="uk-UA" w:eastAsia="uk-UA"/>
        </w:rPr>
      </w:pPr>
      <w:r w:rsidRPr="005622EC">
        <w:rPr>
          <w:rFonts w:ascii="Times New Roman" w:eastAsia="Times New Roman" w:hAnsi="Times New Roman"/>
          <w:sz w:val="28"/>
          <w:szCs w:val="28"/>
          <w:lang w:val="uk-UA" w:eastAsia="uk-UA"/>
        </w:rPr>
        <w:t>Д</w:t>
      </w:r>
      <w:r w:rsidR="009672F6" w:rsidRPr="005622EC">
        <w:rPr>
          <w:rFonts w:ascii="Times New Roman" w:eastAsia="Times New Roman" w:hAnsi="Times New Roman"/>
          <w:sz w:val="28"/>
          <w:szCs w:val="28"/>
          <w:lang w:val="uk-UA" w:eastAsia="uk-UA"/>
        </w:rPr>
        <w:t>ля розуміння змісту обмежень права на доступ до суду, гарантованого статтею 6 Конвенції, є потреба у врахуванні ролі касаційних судів та визнанн</w:t>
      </w:r>
      <w:r w:rsidR="0060558C">
        <w:rPr>
          <w:rFonts w:ascii="Times New Roman" w:eastAsia="Times New Roman" w:hAnsi="Times New Roman"/>
          <w:sz w:val="28"/>
          <w:szCs w:val="28"/>
          <w:lang w:val="uk-UA" w:eastAsia="uk-UA"/>
        </w:rPr>
        <w:t>і</w:t>
      </w:r>
      <w:r w:rsidR="009672F6" w:rsidRPr="005622EC">
        <w:rPr>
          <w:rFonts w:ascii="Times New Roman" w:eastAsia="Times New Roman" w:hAnsi="Times New Roman"/>
          <w:sz w:val="28"/>
          <w:szCs w:val="28"/>
          <w:lang w:val="uk-UA" w:eastAsia="uk-UA"/>
        </w:rPr>
        <w:t xml:space="preserve"> того, що умови прийнятності касаційної скарги </w:t>
      </w:r>
      <w:r w:rsidR="0058331D" w:rsidRPr="005622EC">
        <w:rPr>
          <w:rFonts w:ascii="Times New Roman" w:eastAsia="Times New Roman" w:hAnsi="Times New Roman"/>
          <w:sz w:val="28"/>
          <w:szCs w:val="28"/>
          <w:lang w:val="uk-UA" w:eastAsia="uk-UA"/>
        </w:rPr>
        <w:t>з питання</w:t>
      </w:r>
      <w:r w:rsidR="009672F6" w:rsidRPr="005622EC">
        <w:rPr>
          <w:rFonts w:ascii="Times New Roman" w:eastAsia="Times New Roman" w:hAnsi="Times New Roman"/>
          <w:sz w:val="28"/>
          <w:szCs w:val="28"/>
          <w:lang w:val="uk-UA" w:eastAsia="uk-UA"/>
        </w:rPr>
        <w:t xml:space="preserve"> права можуть бути суворіші, ніж для звичайної скарги </w:t>
      </w:r>
      <w:r w:rsidR="009672F6" w:rsidRPr="005622EC">
        <w:rPr>
          <w:rFonts w:ascii="Times New Roman" w:hAnsi="Times New Roman"/>
          <w:sz w:val="28"/>
          <w:szCs w:val="28"/>
          <w:shd w:val="clear" w:color="auto" w:fill="FFFFFF"/>
          <w:lang w:val="uk-UA"/>
        </w:rPr>
        <w:t>[</w:t>
      </w:r>
      <w:r w:rsidR="009672F6" w:rsidRPr="005622EC">
        <w:rPr>
          <w:rFonts w:ascii="Times New Roman" w:eastAsia="Times New Roman" w:hAnsi="Times New Roman"/>
          <w:sz w:val="28"/>
          <w:szCs w:val="28"/>
          <w:lang w:val="uk-UA" w:eastAsia="uk-UA"/>
        </w:rPr>
        <w:t xml:space="preserve">рішення у справі </w:t>
      </w:r>
      <w:proofErr w:type="spellStart"/>
      <w:r w:rsidR="009672F6" w:rsidRPr="005622EC">
        <w:rPr>
          <w:rFonts w:ascii="Times New Roman" w:eastAsia="Times New Roman" w:hAnsi="Times New Roman"/>
          <w:i/>
          <w:sz w:val="28"/>
          <w:szCs w:val="28"/>
          <w:lang w:val="uk-UA" w:eastAsia="uk-UA"/>
        </w:rPr>
        <w:t>Zubac</w:t>
      </w:r>
      <w:proofErr w:type="spellEnd"/>
      <w:r w:rsidR="009672F6" w:rsidRPr="005622EC">
        <w:rPr>
          <w:rFonts w:ascii="Times New Roman" w:eastAsia="Times New Roman" w:hAnsi="Times New Roman"/>
          <w:i/>
          <w:sz w:val="28"/>
          <w:szCs w:val="28"/>
          <w:lang w:val="uk-UA" w:eastAsia="uk-UA"/>
        </w:rPr>
        <w:t xml:space="preserve"> </w:t>
      </w:r>
      <w:r w:rsidR="009672F6" w:rsidRPr="005622EC">
        <w:rPr>
          <w:rFonts w:ascii="Times New Roman" w:hAnsi="Times New Roman"/>
          <w:i/>
          <w:sz w:val="28"/>
          <w:szCs w:val="28"/>
          <w:shd w:val="clear" w:color="auto" w:fill="FFFFFF"/>
        </w:rPr>
        <w:t>v</w:t>
      </w:r>
      <w:r w:rsidR="009672F6" w:rsidRPr="005622EC">
        <w:rPr>
          <w:rFonts w:ascii="Times New Roman" w:hAnsi="Times New Roman"/>
          <w:i/>
          <w:sz w:val="28"/>
          <w:szCs w:val="28"/>
          <w:shd w:val="clear" w:color="auto" w:fill="FFFFFF"/>
          <w:lang w:val="uk-UA"/>
        </w:rPr>
        <w:t xml:space="preserve">. </w:t>
      </w:r>
      <w:r w:rsidR="009672F6" w:rsidRPr="005622EC">
        <w:rPr>
          <w:rFonts w:ascii="Times New Roman" w:hAnsi="Times New Roman"/>
          <w:i/>
          <w:sz w:val="28"/>
          <w:szCs w:val="28"/>
          <w:shd w:val="clear" w:color="auto" w:fill="FFFFFF"/>
        </w:rPr>
        <w:t>Croatia</w:t>
      </w:r>
      <w:r w:rsidR="009672F6" w:rsidRPr="005622EC">
        <w:rPr>
          <w:rFonts w:ascii="Times New Roman" w:hAnsi="Times New Roman"/>
          <w:sz w:val="28"/>
          <w:szCs w:val="28"/>
          <w:shd w:val="clear" w:color="auto" w:fill="FFFFFF"/>
          <w:lang w:val="uk-UA"/>
        </w:rPr>
        <w:t xml:space="preserve"> від 5 квітня 2018 року (заява № 40160/12), </w:t>
      </w:r>
      <w:r w:rsidR="004F002E" w:rsidRPr="005622EC">
        <w:rPr>
          <w:rFonts w:ascii="Times New Roman" w:eastAsia="Times New Roman" w:hAnsi="Times New Roman"/>
          <w:sz w:val="28"/>
          <w:szCs w:val="28"/>
          <w:lang w:val="uk-UA" w:eastAsia="uk-UA"/>
        </w:rPr>
        <w:t>§ 8</w:t>
      </w:r>
      <w:r w:rsidR="0060558C">
        <w:rPr>
          <w:rFonts w:ascii="Times New Roman" w:eastAsia="Times New Roman" w:hAnsi="Times New Roman"/>
          <w:sz w:val="28"/>
          <w:szCs w:val="28"/>
          <w:lang w:val="uk-UA" w:eastAsia="uk-UA"/>
        </w:rPr>
        <w:t>2</w:t>
      </w:r>
      <w:r w:rsidR="004F002E" w:rsidRPr="005622EC">
        <w:rPr>
          <w:rFonts w:ascii="Times New Roman" w:eastAsia="Times New Roman" w:hAnsi="Times New Roman"/>
          <w:sz w:val="28"/>
          <w:szCs w:val="28"/>
          <w:lang w:val="uk-UA" w:eastAsia="uk-UA"/>
        </w:rPr>
        <w:t>].</w:t>
      </w:r>
    </w:p>
    <w:p w14:paraId="092A30BE" w14:textId="77777777" w:rsidR="005372FA" w:rsidRPr="005622EC" w:rsidRDefault="005372FA" w:rsidP="005622EC">
      <w:pPr>
        <w:spacing w:after="0" w:line="336" w:lineRule="auto"/>
        <w:ind w:firstLine="567"/>
        <w:jc w:val="both"/>
        <w:rPr>
          <w:rFonts w:ascii="Times New Roman" w:hAnsi="Times New Roman"/>
          <w:sz w:val="28"/>
          <w:szCs w:val="28"/>
          <w:lang w:val="uk-UA"/>
        </w:rPr>
      </w:pPr>
    </w:p>
    <w:p w14:paraId="546F5290" w14:textId="2C4B6B83" w:rsidR="009672F6" w:rsidRPr="005622EC" w:rsidRDefault="007076CA" w:rsidP="005622EC">
      <w:pPr>
        <w:spacing w:after="0" w:line="336" w:lineRule="auto"/>
        <w:ind w:firstLine="567"/>
        <w:jc w:val="both"/>
        <w:rPr>
          <w:rFonts w:ascii="Times New Roman" w:eastAsia="Times New Roman" w:hAnsi="Times New Roman"/>
          <w:sz w:val="28"/>
          <w:szCs w:val="28"/>
          <w:lang w:val="uk-UA" w:eastAsia="uk-UA"/>
        </w:rPr>
      </w:pPr>
      <w:r w:rsidRPr="005622EC">
        <w:rPr>
          <w:rFonts w:ascii="Times New Roman" w:hAnsi="Times New Roman"/>
          <w:sz w:val="28"/>
          <w:szCs w:val="28"/>
          <w:lang w:val="uk-UA"/>
        </w:rPr>
        <w:t xml:space="preserve">4.4. </w:t>
      </w:r>
      <w:r w:rsidR="009672F6" w:rsidRPr="005622EC">
        <w:rPr>
          <w:rFonts w:ascii="Times New Roman" w:eastAsia="Times New Roman" w:hAnsi="Times New Roman"/>
          <w:sz w:val="28"/>
          <w:szCs w:val="28"/>
          <w:lang w:val="uk-UA" w:eastAsia="uk-UA"/>
        </w:rPr>
        <w:t xml:space="preserve">Конституційний Суд України виходить із того, що згідно з приписами Основного Закону України, юридичними позиціями Конституційного Суду України, що є співвідносними з приписами Конвенції та практикою Європейського суду з прав людини, право на </w:t>
      </w:r>
      <w:r w:rsidR="007F629E" w:rsidRPr="005622EC">
        <w:rPr>
          <w:rFonts w:ascii="Times New Roman" w:eastAsia="Times New Roman" w:hAnsi="Times New Roman"/>
          <w:sz w:val="28"/>
          <w:szCs w:val="28"/>
          <w:lang w:val="uk-UA" w:eastAsia="uk-UA"/>
        </w:rPr>
        <w:t xml:space="preserve">судовий захист, зокрема в аспекті доступу до суду </w:t>
      </w:r>
      <w:r w:rsidR="009672F6" w:rsidRPr="005622EC">
        <w:rPr>
          <w:rFonts w:ascii="Times New Roman" w:eastAsia="Times New Roman" w:hAnsi="Times New Roman"/>
          <w:sz w:val="28"/>
          <w:szCs w:val="28"/>
          <w:lang w:val="uk-UA" w:eastAsia="uk-UA"/>
        </w:rPr>
        <w:t>касаційн</w:t>
      </w:r>
      <w:r w:rsidR="007F629E" w:rsidRPr="005622EC">
        <w:rPr>
          <w:rFonts w:ascii="Times New Roman" w:eastAsia="Times New Roman" w:hAnsi="Times New Roman"/>
          <w:sz w:val="28"/>
          <w:szCs w:val="28"/>
          <w:lang w:val="uk-UA" w:eastAsia="uk-UA"/>
        </w:rPr>
        <w:t xml:space="preserve">ої інстанції, </w:t>
      </w:r>
      <w:r w:rsidR="009672F6" w:rsidRPr="005622EC">
        <w:rPr>
          <w:rFonts w:ascii="Times New Roman" w:eastAsia="Times New Roman" w:hAnsi="Times New Roman"/>
          <w:sz w:val="28"/>
          <w:szCs w:val="28"/>
          <w:lang w:val="uk-UA" w:eastAsia="uk-UA"/>
        </w:rPr>
        <w:t xml:space="preserve">не є абсолютним. </w:t>
      </w:r>
    </w:p>
    <w:p w14:paraId="4DBF518D" w14:textId="15F4066F" w:rsidR="009672F6" w:rsidRPr="005622EC" w:rsidRDefault="00E73D31" w:rsidP="005622EC">
      <w:pPr>
        <w:spacing w:after="0" w:line="336" w:lineRule="auto"/>
        <w:ind w:firstLine="567"/>
        <w:jc w:val="both"/>
        <w:rPr>
          <w:rFonts w:ascii="Times New Roman" w:eastAsia="Times New Roman" w:hAnsi="Times New Roman"/>
          <w:sz w:val="28"/>
          <w:szCs w:val="28"/>
          <w:lang w:val="uk-UA" w:eastAsia="uk-UA"/>
        </w:rPr>
      </w:pPr>
      <w:r w:rsidRPr="005622EC">
        <w:rPr>
          <w:rFonts w:ascii="Times New Roman" w:hAnsi="Times New Roman"/>
          <w:sz w:val="28"/>
          <w:szCs w:val="28"/>
          <w:lang w:val="uk-UA"/>
        </w:rPr>
        <w:t xml:space="preserve">Сплата судового збору </w:t>
      </w:r>
      <w:r w:rsidR="007F629E" w:rsidRPr="005622EC">
        <w:rPr>
          <w:rFonts w:ascii="Times New Roman" w:hAnsi="Times New Roman"/>
          <w:sz w:val="28"/>
          <w:szCs w:val="28"/>
          <w:lang w:val="uk-UA"/>
        </w:rPr>
        <w:t xml:space="preserve">як </w:t>
      </w:r>
      <w:r w:rsidRPr="005622EC">
        <w:rPr>
          <w:rFonts w:ascii="Times New Roman" w:hAnsi="Times New Roman"/>
          <w:sz w:val="28"/>
          <w:szCs w:val="28"/>
          <w:lang w:val="uk-UA"/>
        </w:rPr>
        <w:t>одн</w:t>
      </w:r>
      <w:r w:rsidR="007F629E" w:rsidRPr="005622EC">
        <w:rPr>
          <w:rFonts w:ascii="Times New Roman" w:hAnsi="Times New Roman"/>
          <w:sz w:val="28"/>
          <w:szCs w:val="28"/>
          <w:lang w:val="uk-UA"/>
        </w:rPr>
        <w:t xml:space="preserve">а </w:t>
      </w:r>
      <w:r w:rsidRPr="005622EC">
        <w:rPr>
          <w:rFonts w:ascii="Times New Roman" w:hAnsi="Times New Roman"/>
          <w:sz w:val="28"/>
          <w:szCs w:val="28"/>
          <w:lang w:val="uk-UA"/>
        </w:rPr>
        <w:t xml:space="preserve">з </w:t>
      </w:r>
      <w:r w:rsidR="00B16981">
        <w:rPr>
          <w:rFonts w:ascii="Times New Roman" w:hAnsi="Times New Roman"/>
          <w:sz w:val="28"/>
          <w:szCs w:val="28"/>
          <w:lang w:val="uk-UA"/>
        </w:rPr>
        <w:t>умов</w:t>
      </w:r>
      <w:r w:rsidRPr="005622EC">
        <w:rPr>
          <w:rFonts w:ascii="Times New Roman" w:hAnsi="Times New Roman"/>
          <w:sz w:val="28"/>
          <w:szCs w:val="28"/>
          <w:lang w:val="uk-UA"/>
        </w:rPr>
        <w:t xml:space="preserve"> доступу до </w:t>
      </w:r>
      <w:r w:rsidR="007F629E" w:rsidRPr="005622EC">
        <w:rPr>
          <w:rFonts w:ascii="Times New Roman" w:hAnsi="Times New Roman"/>
          <w:sz w:val="28"/>
          <w:szCs w:val="28"/>
          <w:lang w:val="uk-UA"/>
        </w:rPr>
        <w:t xml:space="preserve">суду не суперечить суті </w:t>
      </w:r>
      <w:r w:rsidRPr="005622EC">
        <w:rPr>
          <w:rFonts w:ascii="Times New Roman" w:hAnsi="Times New Roman"/>
          <w:sz w:val="28"/>
          <w:szCs w:val="28"/>
          <w:lang w:val="uk-UA"/>
        </w:rPr>
        <w:t>права на судовий захист, гарантованого частиною першою статті 55 Основного Закону України.</w:t>
      </w:r>
      <w:r w:rsidR="007076CA" w:rsidRPr="005622EC">
        <w:rPr>
          <w:rFonts w:ascii="Times New Roman" w:hAnsi="Times New Roman"/>
          <w:sz w:val="28"/>
          <w:szCs w:val="28"/>
          <w:lang w:val="uk-UA"/>
        </w:rPr>
        <w:t xml:space="preserve"> </w:t>
      </w:r>
      <w:r w:rsidR="002F1AA3" w:rsidRPr="005622EC">
        <w:rPr>
          <w:rFonts w:ascii="Times New Roman" w:hAnsi="Times New Roman"/>
          <w:sz w:val="28"/>
          <w:szCs w:val="28"/>
          <w:lang w:val="uk-UA"/>
        </w:rPr>
        <w:t>П</w:t>
      </w:r>
      <w:r w:rsidR="009672F6" w:rsidRPr="005622EC">
        <w:rPr>
          <w:rFonts w:ascii="Times New Roman" w:eastAsia="Times New Roman" w:hAnsi="Times New Roman"/>
          <w:sz w:val="28"/>
          <w:szCs w:val="28"/>
          <w:lang w:val="uk-UA" w:eastAsia="uk-UA"/>
        </w:rPr>
        <w:t>рипис</w:t>
      </w:r>
      <w:r w:rsidR="007076CA" w:rsidRPr="005622EC">
        <w:rPr>
          <w:rFonts w:ascii="Times New Roman" w:eastAsia="Times New Roman" w:hAnsi="Times New Roman"/>
          <w:sz w:val="28"/>
          <w:szCs w:val="28"/>
          <w:lang w:val="uk-UA" w:eastAsia="uk-UA"/>
        </w:rPr>
        <w:t xml:space="preserve">ами закону </w:t>
      </w:r>
      <w:r w:rsidR="009672F6" w:rsidRPr="005622EC">
        <w:rPr>
          <w:rFonts w:ascii="Times New Roman" w:eastAsia="Times New Roman" w:hAnsi="Times New Roman"/>
          <w:sz w:val="28"/>
          <w:szCs w:val="28"/>
          <w:lang w:val="uk-UA" w:eastAsia="uk-UA"/>
        </w:rPr>
        <w:t>мож</w:t>
      </w:r>
      <w:r w:rsidR="007076CA" w:rsidRPr="005622EC">
        <w:rPr>
          <w:rFonts w:ascii="Times New Roman" w:eastAsia="Times New Roman" w:hAnsi="Times New Roman"/>
          <w:sz w:val="28"/>
          <w:szCs w:val="28"/>
          <w:lang w:val="uk-UA" w:eastAsia="uk-UA"/>
        </w:rPr>
        <w:t xml:space="preserve">е бути встановлений </w:t>
      </w:r>
      <w:proofErr w:type="spellStart"/>
      <w:r w:rsidR="007076CA" w:rsidRPr="005622EC">
        <w:rPr>
          <w:rFonts w:ascii="Times New Roman" w:eastAsia="Times New Roman" w:hAnsi="Times New Roman"/>
          <w:sz w:val="28"/>
          <w:szCs w:val="28"/>
          <w:lang w:val="uk-UA" w:eastAsia="uk-UA"/>
        </w:rPr>
        <w:t>обовʼязок</w:t>
      </w:r>
      <w:proofErr w:type="spellEnd"/>
      <w:r w:rsidR="007076CA" w:rsidRPr="005622EC">
        <w:rPr>
          <w:rFonts w:ascii="Times New Roman" w:eastAsia="Times New Roman" w:hAnsi="Times New Roman"/>
          <w:sz w:val="28"/>
          <w:szCs w:val="28"/>
          <w:lang w:val="uk-UA" w:eastAsia="uk-UA"/>
        </w:rPr>
        <w:t xml:space="preserve"> зі сплати </w:t>
      </w:r>
      <w:r w:rsidR="009672F6" w:rsidRPr="005622EC">
        <w:rPr>
          <w:rFonts w:ascii="Times New Roman" w:eastAsia="Times New Roman" w:hAnsi="Times New Roman"/>
          <w:sz w:val="28"/>
          <w:szCs w:val="28"/>
          <w:lang w:val="uk-UA" w:eastAsia="uk-UA"/>
        </w:rPr>
        <w:lastRenderedPageBreak/>
        <w:t>судового збору</w:t>
      </w:r>
      <w:r w:rsidR="002F1AA3" w:rsidRPr="005622EC">
        <w:rPr>
          <w:rFonts w:ascii="Times New Roman" w:eastAsia="Times New Roman" w:hAnsi="Times New Roman"/>
          <w:sz w:val="28"/>
          <w:szCs w:val="28"/>
          <w:lang w:val="uk-UA" w:eastAsia="uk-UA"/>
        </w:rPr>
        <w:t xml:space="preserve">. Водночас </w:t>
      </w:r>
      <w:r w:rsidR="00195BA8" w:rsidRPr="005622EC">
        <w:rPr>
          <w:rFonts w:ascii="Times New Roman" w:eastAsia="Times New Roman" w:hAnsi="Times New Roman"/>
          <w:sz w:val="28"/>
          <w:szCs w:val="28"/>
          <w:lang w:val="uk-UA" w:eastAsia="uk-UA"/>
        </w:rPr>
        <w:t>ц</w:t>
      </w:r>
      <w:r w:rsidR="007076CA" w:rsidRPr="005622EC">
        <w:rPr>
          <w:rFonts w:ascii="Times New Roman" w:eastAsia="Times New Roman" w:hAnsi="Times New Roman"/>
          <w:sz w:val="28"/>
          <w:szCs w:val="28"/>
          <w:lang w:val="uk-UA" w:eastAsia="uk-UA"/>
        </w:rPr>
        <w:t xml:space="preserve">і приписи закону мають бути чіткими та </w:t>
      </w:r>
      <w:r w:rsidR="009672F6" w:rsidRPr="005622EC">
        <w:rPr>
          <w:rFonts w:ascii="Times New Roman" w:eastAsia="Times New Roman" w:hAnsi="Times New Roman"/>
          <w:sz w:val="28"/>
          <w:szCs w:val="28"/>
          <w:lang w:val="uk-UA" w:eastAsia="uk-UA"/>
        </w:rPr>
        <w:t>зрозуміли</w:t>
      </w:r>
      <w:r w:rsidR="007076CA" w:rsidRPr="005622EC">
        <w:rPr>
          <w:rFonts w:ascii="Times New Roman" w:eastAsia="Times New Roman" w:hAnsi="Times New Roman"/>
          <w:sz w:val="28"/>
          <w:szCs w:val="28"/>
          <w:lang w:val="uk-UA" w:eastAsia="uk-UA"/>
        </w:rPr>
        <w:t>ми</w:t>
      </w:r>
      <w:r w:rsidR="009672F6" w:rsidRPr="005622EC">
        <w:rPr>
          <w:rFonts w:ascii="Times New Roman" w:eastAsia="Times New Roman" w:hAnsi="Times New Roman"/>
          <w:sz w:val="28"/>
          <w:szCs w:val="28"/>
          <w:lang w:val="uk-UA" w:eastAsia="uk-UA"/>
        </w:rPr>
        <w:t xml:space="preserve"> за змістом, мати правомірну мету та </w:t>
      </w:r>
      <w:r w:rsidR="007076CA" w:rsidRPr="005622EC">
        <w:rPr>
          <w:rFonts w:ascii="Times New Roman" w:eastAsia="Times New Roman" w:hAnsi="Times New Roman"/>
          <w:sz w:val="28"/>
          <w:szCs w:val="28"/>
          <w:lang w:val="uk-UA" w:eastAsia="uk-UA"/>
        </w:rPr>
        <w:t xml:space="preserve">відповідати вимозі </w:t>
      </w:r>
      <w:r w:rsidR="009672F6" w:rsidRPr="005622EC">
        <w:rPr>
          <w:rFonts w:ascii="Times New Roman" w:eastAsia="Times New Roman" w:hAnsi="Times New Roman"/>
          <w:sz w:val="28"/>
          <w:szCs w:val="28"/>
          <w:lang w:val="uk-UA" w:eastAsia="uk-UA"/>
        </w:rPr>
        <w:t>домірн</w:t>
      </w:r>
      <w:r w:rsidR="007076CA" w:rsidRPr="005622EC">
        <w:rPr>
          <w:rFonts w:ascii="Times New Roman" w:eastAsia="Times New Roman" w:hAnsi="Times New Roman"/>
          <w:sz w:val="28"/>
          <w:szCs w:val="28"/>
          <w:lang w:val="uk-UA" w:eastAsia="uk-UA"/>
        </w:rPr>
        <w:t xml:space="preserve">ості. </w:t>
      </w:r>
      <w:r w:rsidR="009672F6" w:rsidRPr="005622EC">
        <w:rPr>
          <w:rFonts w:ascii="Times New Roman" w:eastAsia="Times New Roman" w:hAnsi="Times New Roman"/>
          <w:sz w:val="28"/>
          <w:szCs w:val="28"/>
          <w:lang w:val="uk-UA" w:eastAsia="uk-UA"/>
        </w:rPr>
        <w:t xml:space="preserve"> </w:t>
      </w:r>
    </w:p>
    <w:p w14:paraId="1B96C7E8" w14:textId="77777777" w:rsidR="00E73D31" w:rsidRPr="005622EC" w:rsidRDefault="00E73D31" w:rsidP="005622EC">
      <w:pPr>
        <w:spacing w:after="0" w:line="336" w:lineRule="auto"/>
        <w:ind w:firstLine="567"/>
        <w:jc w:val="both"/>
        <w:rPr>
          <w:rFonts w:ascii="Times New Roman" w:hAnsi="Times New Roman"/>
          <w:sz w:val="28"/>
          <w:szCs w:val="28"/>
          <w:lang w:val="uk-UA"/>
        </w:rPr>
      </w:pPr>
    </w:p>
    <w:p w14:paraId="443F64F5" w14:textId="5D4D57F2" w:rsidR="00E73D31" w:rsidRPr="005622EC" w:rsidRDefault="00887A9D"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4.5. </w:t>
      </w:r>
      <w:r w:rsidR="00913CC0" w:rsidRPr="005622EC">
        <w:rPr>
          <w:rFonts w:ascii="Times New Roman" w:hAnsi="Times New Roman"/>
          <w:sz w:val="28"/>
          <w:szCs w:val="28"/>
          <w:lang w:val="uk-UA"/>
        </w:rPr>
        <w:t>Аналізуючи окремий припис підпункту 7 пункту 1 частини другої</w:t>
      </w:r>
      <w:r w:rsidR="005622EC">
        <w:rPr>
          <w:rFonts w:ascii="Times New Roman" w:hAnsi="Times New Roman"/>
          <w:sz w:val="28"/>
          <w:szCs w:val="28"/>
          <w:lang w:val="uk-UA"/>
        </w:rPr>
        <w:br/>
      </w:r>
      <w:r w:rsidR="00913CC0" w:rsidRPr="005622EC">
        <w:rPr>
          <w:rFonts w:ascii="Times New Roman" w:hAnsi="Times New Roman"/>
          <w:sz w:val="28"/>
          <w:szCs w:val="28"/>
          <w:lang w:val="uk-UA"/>
        </w:rPr>
        <w:t xml:space="preserve">статті 4 Закону в аспекті його </w:t>
      </w:r>
      <w:r w:rsidR="00913CC0" w:rsidRPr="005622EC">
        <w:rPr>
          <w:rFonts w:ascii="Times New Roman" w:eastAsia="Times New Roman" w:hAnsi="Times New Roman"/>
          <w:sz w:val="28"/>
          <w:szCs w:val="28"/>
          <w:lang w:val="uk-UA" w:eastAsia="uk-UA"/>
        </w:rPr>
        <w:t xml:space="preserve">чіткості </w:t>
      </w:r>
      <w:r w:rsidR="0060505E" w:rsidRPr="005622EC">
        <w:rPr>
          <w:rFonts w:ascii="Times New Roman" w:eastAsia="Times New Roman" w:hAnsi="Times New Roman"/>
          <w:sz w:val="28"/>
          <w:szCs w:val="28"/>
          <w:lang w:val="uk-UA" w:eastAsia="uk-UA"/>
        </w:rPr>
        <w:t xml:space="preserve">та </w:t>
      </w:r>
      <w:r w:rsidR="00913CC0" w:rsidRPr="005622EC">
        <w:rPr>
          <w:rFonts w:ascii="Times New Roman" w:eastAsia="Times New Roman" w:hAnsi="Times New Roman"/>
          <w:sz w:val="28"/>
          <w:szCs w:val="28"/>
          <w:lang w:val="uk-UA" w:eastAsia="uk-UA"/>
        </w:rPr>
        <w:t>зрозумілості</w:t>
      </w:r>
      <w:r w:rsidR="0060505E" w:rsidRPr="005622EC">
        <w:rPr>
          <w:rFonts w:ascii="Times New Roman" w:eastAsia="Times New Roman" w:hAnsi="Times New Roman"/>
          <w:sz w:val="28"/>
          <w:szCs w:val="28"/>
          <w:lang w:val="uk-UA" w:eastAsia="uk-UA"/>
        </w:rPr>
        <w:t>,</w:t>
      </w:r>
      <w:r w:rsidR="00913CC0" w:rsidRPr="005622EC">
        <w:rPr>
          <w:rFonts w:ascii="Times New Roman" w:eastAsia="Times New Roman" w:hAnsi="Times New Roman"/>
          <w:sz w:val="28"/>
          <w:szCs w:val="28"/>
          <w:lang w:val="uk-UA" w:eastAsia="uk-UA"/>
        </w:rPr>
        <w:t xml:space="preserve"> Конституційний Суд України передусім констатує, що </w:t>
      </w:r>
      <w:r w:rsidR="00E73D31" w:rsidRPr="005622EC">
        <w:rPr>
          <w:rFonts w:ascii="Times New Roman" w:hAnsi="Times New Roman"/>
          <w:sz w:val="28"/>
          <w:szCs w:val="28"/>
          <w:lang w:val="uk-UA"/>
        </w:rPr>
        <w:t>Закон унормовує р</w:t>
      </w:r>
      <w:r w:rsidR="00913CC0" w:rsidRPr="005622EC">
        <w:rPr>
          <w:rFonts w:ascii="Times New Roman" w:hAnsi="Times New Roman"/>
          <w:sz w:val="28"/>
          <w:szCs w:val="28"/>
          <w:lang w:val="uk-UA"/>
        </w:rPr>
        <w:t xml:space="preserve">озміри ставок судового збору </w:t>
      </w:r>
      <w:r w:rsidR="00E73D31" w:rsidRPr="005622EC">
        <w:rPr>
          <w:rFonts w:ascii="Times New Roman" w:hAnsi="Times New Roman"/>
          <w:sz w:val="28"/>
          <w:szCs w:val="28"/>
          <w:lang w:val="uk-UA"/>
        </w:rPr>
        <w:t>(стаття 4)</w:t>
      </w:r>
      <w:r w:rsidR="00913CC0" w:rsidRPr="005622EC">
        <w:rPr>
          <w:rFonts w:ascii="Times New Roman" w:hAnsi="Times New Roman"/>
          <w:sz w:val="28"/>
          <w:szCs w:val="28"/>
          <w:lang w:val="uk-UA"/>
        </w:rPr>
        <w:t xml:space="preserve"> та </w:t>
      </w:r>
      <w:r w:rsidR="00E73D31" w:rsidRPr="005622EC">
        <w:rPr>
          <w:rFonts w:ascii="Times New Roman" w:hAnsi="Times New Roman"/>
          <w:sz w:val="28"/>
          <w:szCs w:val="28"/>
          <w:lang w:val="uk-UA"/>
        </w:rPr>
        <w:t>встановлює перелік осіб, які звільняються від сплати судового збору під час розгляду справи в усіх судових інстанціях (частина перша статті 5).</w:t>
      </w:r>
    </w:p>
    <w:p w14:paraId="50D0FF9D" w14:textId="073CB941" w:rsidR="00E73D31" w:rsidRPr="005622EC" w:rsidRDefault="00E73D3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Відповідно до абзацу </w:t>
      </w:r>
      <w:r w:rsidR="000F14C8">
        <w:rPr>
          <w:rFonts w:ascii="Times New Roman" w:hAnsi="Times New Roman"/>
          <w:sz w:val="28"/>
          <w:szCs w:val="28"/>
          <w:lang w:val="uk-UA"/>
        </w:rPr>
        <w:t>третього</w:t>
      </w:r>
      <w:r w:rsidRPr="005622EC">
        <w:rPr>
          <w:rFonts w:ascii="Times New Roman" w:hAnsi="Times New Roman"/>
          <w:sz w:val="28"/>
          <w:szCs w:val="28"/>
          <w:lang w:val="uk-UA"/>
        </w:rPr>
        <w:t xml:space="preserve"> підп</w:t>
      </w:r>
      <w:r w:rsidR="005622EC">
        <w:rPr>
          <w:rFonts w:ascii="Times New Roman" w:hAnsi="Times New Roman"/>
          <w:sz w:val="28"/>
          <w:szCs w:val="28"/>
          <w:lang w:val="uk-UA"/>
        </w:rPr>
        <w:t>ункту 1 пункту 1 частини другої</w:t>
      </w:r>
      <w:r w:rsidR="005622EC">
        <w:rPr>
          <w:rFonts w:ascii="Times New Roman" w:hAnsi="Times New Roman"/>
          <w:sz w:val="28"/>
          <w:szCs w:val="28"/>
          <w:lang w:val="uk-UA"/>
        </w:rPr>
        <w:br/>
      </w:r>
      <w:r w:rsidRPr="005622EC">
        <w:rPr>
          <w:rFonts w:ascii="Times New Roman" w:hAnsi="Times New Roman"/>
          <w:sz w:val="28"/>
          <w:szCs w:val="28"/>
          <w:lang w:val="uk-UA"/>
        </w:rPr>
        <w:t>статті 4</w:t>
      </w:r>
      <w:r w:rsidR="000F14C8">
        <w:rPr>
          <w:rFonts w:ascii="Times New Roman" w:hAnsi="Times New Roman"/>
          <w:sz w:val="28"/>
          <w:szCs w:val="28"/>
          <w:lang w:val="uk-UA"/>
        </w:rPr>
        <w:t xml:space="preserve"> Закону</w:t>
      </w:r>
      <w:r w:rsidRPr="005622EC">
        <w:rPr>
          <w:rFonts w:ascii="Times New Roman" w:hAnsi="Times New Roman"/>
          <w:sz w:val="28"/>
          <w:szCs w:val="28"/>
          <w:lang w:val="uk-UA"/>
        </w:rPr>
        <w:t xml:space="preserve"> за подання до суду фізичною особою або фізичною особою – підприємцем позовної заяви майнового характеру ставка судового збору становить 1 відсоток ціни позову, але не менше 0,4 розміру прожиткового мінімуму для працездатних осіб та не більше 5 розмірів прожиткового мінімуму для працездатних осіб.</w:t>
      </w:r>
      <w:r w:rsidR="002B25D4" w:rsidRPr="005622EC">
        <w:rPr>
          <w:rFonts w:ascii="Times New Roman" w:hAnsi="Times New Roman"/>
          <w:sz w:val="28"/>
          <w:szCs w:val="28"/>
          <w:lang w:val="uk-UA"/>
        </w:rPr>
        <w:t xml:space="preserve"> </w:t>
      </w:r>
    </w:p>
    <w:p w14:paraId="42F6F6DE" w14:textId="51AB6B41" w:rsidR="002B25D4" w:rsidRPr="005622EC" w:rsidRDefault="002B25D4"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У статті 4 Закону за низкою критеріїв, зокрема вид</w:t>
      </w:r>
      <w:r w:rsidR="000F14C8">
        <w:rPr>
          <w:rFonts w:ascii="Times New Roman" w:hAnsi="Times New Roman"/>
          <w:sz w:val="28"/>
          <w:szCs w:val="28"/>
          <w:lang w:val="uk-UA"/>
        </w:rPr>
        <w:t>ом</w:t>
      </w:r>
      <w:r w:rsidRPr="005622EC">
        <w:rPr>
          <w:rFonts w:ascii="Times New Roman" w:hAnsi="Times New Roman"/>
          <w:sz w:val="28"/>
          <w:szCs w:val="28"/>
          <w:lang w:val="uk-UA"/>
        </w:rPr>
        <w:t xml:space="preserve"> провадження, визначено й інші ставки судового збору. </w:t>
      </w:r>
    </w:p>
    <w:p w14:paraId="7CEB0E49" w14:textId="477B5229" w:rsidR="00E73D31" w:rsidRPr="005622EC" w:rsidRDefault="000F14C8" w:rsidP="005622EC">
      <w:pPr>
        <w:spacing w:after="0" w:line="336" w:lineRule="auto"/>
        <w:ind w:firstLine="567"/>
        <w:jc w:val="both"/>
        <w:rPr>
          <w:rFonts w:ascii="Times New Roman" w:hAnsi="Times New Roman"/>
          <w:sz w:val="28"/>
          <w:szCs w:val="28"/>
          <w:lang w:val="uk-UA"/>
        </w:rPr>
      </w:pPr>
      <w:r>
        <w:rPr>
          <w:rFonts w:ascii="Times New Roman" w:hAnsi="Times New Roman"/>
          <w:sz w:val="28"/>
          <w:szCs w:val="28"/>
          <w:lang w:val="uk-UA"/>
        </w:rPr>
        <w:t>Згідно з</w:t>
      </w:r>
      <w:r w:rsidR="00E73D31" w:rsidRPr="005622EC">
        <w:rPr>
          <w:rFonts w:ascii="Times New Roman" w:hAnsi="Times New Roman"/>
          <w:sz w:val="28"/>
          <w:szCs w:val="28"/>
          <w:lang w:val="uk-UA"/>
        </w:rPr>
        <w:t xml:space="preserve"> Законом </w:t>
      </w:r>
      <w:r w:rsidR="002B25D4" w:rsidRPr="005622EC">
        <w:rPr>
          <w:rFonts w:ascii="Times New Roman" w:hAnsi="Times New Roman"/>
          <w:sz w:val="28"/>
          <w:szCs w:val="28"/>
          <w:lang w:val="uk-UA"/>
        </w:rPr>
        <w:t xml:space="preserve">судовий збір за </w:t>
      </w:r>
      <w:r w:rsidR="00E73D31" w:rsidRPr="005622EC">
        <w:rPr>
          <w:rFonts w:ascii="Times New Roman" w:hAnsi="Times New Roman"/>
          <w:sz w:val="28"/>
          <w:szCs w:val="28"/>
          <w:lang w:val="uk-UA"/>
        </w:rPr>
        <w:t>апеляційний перегляд справи</w:t>
      </w:r>
      <w:r w:rsidR="005622EC">
        <w:rPr>
          <w:rFonts w:ascii="Times New Roman" w:hAnsi="Times New Roman"/>
          <w:sz w:val="28"/>
          <w:szCs w:val="28"/>
          <w:lang w:val="uk-UA"/>
        </w:rPr>
        <w:t xml:space="preserve"> </w:t>
      </w:r>
      <w:r w:rsidR="000D153B">
        <w:rPr>
          <w:rFonts w:ascii="Times New Roman" w:hAnsi="Times New Roman"/>
          <w:sz w:val="28"/>
          <w:szCs w:val="28"/>
          <w:lang w:val="uk-UA"/>
        </w:rPr>
        <w:t>становить</w:t>
      </w:r>
      <w:r w:rsidR="005622EC">
        <w:rPr>
          <w:rFonts w:ascii="Times New Roman" w:hAnsi="Times New Roman"/>
          <w:sz w:val="28"/>
          <w:szCs w:val="28"/>
          <w:lang w:val="uk-UA"/>
        </w:rPr>
        <w:br/>
      </w:r>
      <w:r w:rsidR="00E73D31" w:rsidRPr="005622EC">
        <w:rPr>
          <w:rFonts w:ascii="Times New Roman" w:hAnsi="Times New Roman"/>
          <w:sz w:val="28"/>
          <w:szCs w:val="28"/>
          <w:lang w:val="uk-UA"/>
        </w:rPr>
        <w:t xml:space="preserve">150 відсотків ставки, що підлягала сплаті при поданні позовної заяви </w:t>
      </w:r>
      <w:r w:rsidR="003E49DD" w:rsidRPr="005622EC">
        <w:rPr>
          <w:rFonts w:ascii="Times New Roman" w:hAnsi="Times New Roman"/>
          <w:sz w:val="28"/>
          <w:szCs w:val="28"/>
          <w:lang w:val="uk-UA"/>
        </w:rPr>
        <w:br/>
      </w:r>
      <w:r w:rsidR="00E73D31" w:rsidRPr="005622EC">
        <w:rPr>
          <w:rFonts w:ascii="Times New Roman" w:hAnsi="Times New Roman"/>
          <w:sz w:val="28"/>
          <w:szCs w:val="28"/>
          <w:lang w:val="uk-UA"/>
        </w:rPr>
        <w:t xml:space="preserve">(підпункт 6 пункту 1 частини другої статті </w:t>
      </w:r>
      <w:r w:rsidR="003F3C6F" w:rsidRPr="005622EC">
        <w:rPr>
          <w:rFonts w:ascii="Times New Roman" w:hAnsi="Times New Roman"/>
          <w:sz w:val="28"/>
          <w:szCs w:val="28"/>
          <w:lang w:val="uk-UA"/>
        </w:rPr>
        <w:t>4</w:t>
      </w:r>
      <w:r w:rsidR="00E73D31" w:rsidRPr="005622EC">
        <w:rPr>
          <w:rFonts w:ascii="Times New Roman" w:hAnsi="Times New Roman"/>
          <w:sz w:val="28"/>
          <w:szCs w:val="28"/>
          <w:lang w:val="uk-UA"/>
        </w:rPr>
        <w:t xml:space="preserve">), а </w:t>
      </w:r>
      <w:r w:rsidR="002B25D4" w:rsidRPr="005622EC">
        <w:rPr>
          <w:rFonts w:ascii="Times New Roman" w:hAnsi="Times New Roman"/>
          <w:sz w:val="28"/>
          <w:szCs w:val="28"/>
          <w:lang w:val="uk-UA"/>
        </w:rPr>
        <w:t xml:space="preserve">за </w:t>
      </w:r>
      <w:r w:rsidR="00E73D31" w:rsidRPr="005622EC">
        <w:rPr>
          <w:rFonts w:ascii="Times New Roman" w:hAnsi="Times New Roman"/>
          <w:sz w:val="28"/>
          <w:szCs w:val="28"/>
          <w:lang w:val="uk-UA"/>
        </w:rPr>
        <w:t xml:space="preserve">касаційне оскарження судового рішення – 200 відсотків ставки (підпункт 7 пункту 1 частини другої статті </w:t>
      </w:r>
      <w:r w:rsidR="003F3C6F" w:rsidRPr="005622EC">
        <w:rPr>
          <w:rFonts w:ascii="Times New Roman" w:hAnsi="Times New Roman"/>
          <w:sz w:val="28"/>
          <w:szCs w:val="28"/>
          <w:lang w:val="uk-UA"/>
        </w:rPr>
        <w:t>4</w:t>
      </w:r>
      <w:r w:rsidR="00E73D31" w:rsidRPr="005622EC">
        <w:rPr>
          <w:rFonts w:ascii="Times New Roman" w:hAnsi="Times New Roman"/>
          <w:sz w:val="28"/>
          <w:szCs w:val="28"/>
          <w:lang w:val="uk-UA"/>
        </w:rPr>
        <w:t>).</w:t>
      </w:r>
    </w:p>
    <w:p w14:paraId="03A7120F" w14:textId="542D2D95" w:rsidR="00E73D31" w:rsidRPr="005622EC" w:rsidRDefault="00913CC0"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Ураховуючи наведене, </w:t>
      </w:r>
      <w:r w:rsidR="00571249" w:rsidRPr="005622EC">
        <w:rPr>
          <w:rFonts w:ascii="Times New Roman" w:hAnsi="Times New Roman"/>
          <w:sz w:val="28"/>
          <w:szCs w:val="28"/>
          <w:lang w:val="uk-UA"/>
        </w:rPr>
        <w:t xml:space="preserve">Конституційний Суд України висновує, що </w:t>
      </w:r>
      <w:r w:rsidR="00995018" w:rsidRPr="005622EC">
        <w:rPr>
          <w:rFonts w:ascii="Times New Roman" w:hAnsi="Times New Roman"/>
          <w:sz w:val="28"/>
          <w:szCs w:val="28"/>
          <w:lang w:val="uk-UA"/>
        </w:rPr>
        <w:t xml:space="preserve">окремий припис </w:t>
      </w:r>
      <w:r w:rsidR="00E73D31" w:rsidRPr="005622EC">
        <w:rPr>
          <w:rFonts w:ascii="Times New Roman" w:hAnsi="Times New Roman"/>
          <w:sz w:val="28"/>
          <w:szCs w:val="28"/>
          <w:lang w:val="uk-UA"/>
        </w:rPr>
        <w:t>підпункт</w:t>
      </w:r>
      <w:r w:rsidR="00995018" w:rsidRPr="005622EC">
        <w:rPr>
          <w:rFonts w:ascii="Times New Roman" w:hAnsi="Times New Roman"/>
          <w:sz w:val="28"/>
          <w:szCs w:val="28"/>
          <w:lang w:val="uk-UA"/>
        </w:rPr>
        <w:t>у</w:t>
      </w:r>
      <w:r w:rsidR="00E73D31" w:rsidRPr="005622EC">
        <w:rPr>
          <w:rFonts w:ascii="Times New Roman" w:hAnsi="Times New Roman"/>
          <w:sz w:val="28"/>
          <w:szCs w:val="28"/>
          <w:lang w:val="uk-UA"/>
        </w:rPr>
        <w:t xml:space="preserve"> 7 пункту 1 частини другої статті 4 Закону є чітким </w:t>
      </w:r>
      <w:r w:rsidR="00571249" w:rsidRPr="005622EC">
        <w:rPr>
          <w:rFonts w:ascii="Times New Roman" w:hAnsi="Times New Roman"/>
          <w:sz w:val="28"/>
          <w:szCs w:val="28"/>
          <w:lang w:val="uk-UA"/>
        </w:rPr>
        <w:t>і</w:t>
      </w:r>
      <w:r w:rsidR="00E73D31" w:rsidRPr="005622EC">
        <w:rPr>
          <w:rFonts w:ascii="Times New Roman" w:hAnsi="Times New Roman"/>
          <w:sz w:val="28"/>
          <w:szCs w:val="28"/>
          <w:lang w:val="uk-UA"/>
        </w:rPr>
        <w:t xml:space="preserve"> зрозумілим</w:t>
      </w:r>
      <w:r w:rsidR="00F71785" w:rsidRPr="005622EC">
        <w:rPr>
          <w:rFonts w:ascii="Times New Roman" w:hAnsi="Times New Roman"/>
          <w:sz w:val="28"/>
          <w:szCs w:val="28"/>
          <w:lang w:val="uk-UA"/>
        </w:rPr>
        <w:t xml:space="preserve"> та </w:t>
      </w:r>
      <w:r w:rsidRPr="005622EC">
        <w:rPr>
          <w:rFonts w:ascii="Times New Roman" w:hAnsi="Times New Roman"/>
          <w:sz w:val="28"/>
          <w:szCs w:val="28"/>
          <w:lang w:val="uk-UA"/>
        </w:rPr>
        <w:t>відповідає вимозі юридичної визначеності.</w:t>
      </w:r>
      <w:r w:rsidR="00E73D31" w:rsidRPr="005622EC">
        <w:rPr>
          <w:rFonts w:ascii="Times New Roman" w:hAnsi="Times New Roman"/>
          <w:sz w:val="28"/>
          <w:szCs w:val="28"/>
          <w:lang w:val="uk-UA"/>
        </w:rPr>
        <w:t xml:space="preserve"> </w:t>
      </w:r>
    </w:p>
    <w:p w14:paraId="44EC01AC" w14:textId="77777777" w:rsidR="00E73D31" w:rsidRPr="005622EC" w:rsidRDefault="00E73D31" w:rsidP="005622EC">
      <w:pPr>
        <w:spacing w:after="0" w:line="336" w:lineRule="auto"/>
        <w:ind w:firstLine="567"/>
        <w:jc w:val="both"/>
        <w:rPr>
          <w:rFonts w:ascii="Times New Roman" w:hAnsi="Times New Roman"/>
          <w:sz w:val="28"/>
          <w:szCs w:val="28"/>
          <w:lang w:val="uk-UA"/>
        </w:rPr>
      </w:pPr>
    </w:p>
    <w:p w14:paraId="32D481FD" w14:textId="43EB50A1" w:rsidR="00720E04" w:rsidRPr="005622EC" w:rsidRDefault="00E73D31" w:rsidP="005622EC">
      <w:pPr>
        <w:spacing w:after="0" w:line="336" w:lineRule="auto"/>
        <w:ind w:firstLine="567"/>
        <w:jc w:val="both"/>
        <w:rPr>
          <w:rFonts w:ascii="Times New Roman" w:hAnsi="Times New Roman"/>
          <w:sz w:val="28"/>
          <w:szCs w:val="28"/>
          <w:shd w:val="clear" w:color="auto" w:fill="FFFFFF"/>
          <w:lang w:val="uk-UA"/>
        </w:rPr>
      </w:pPr>
      <w:r w:rsidRPr="005622EC">
        <w:rPr>
          <w:rFonts w:ascii="Times New Roman" w:hAnsi="Times New Roman"/>
          <w:sz w:val="28"/>
          <w:szCs w:val="28"/>
          <w:lang w:val="uk-UA"/>
        </w:rPr>
        <w:t>4.</w:t>
      </w:r>
      <w:r w:rsidR="00FE582B" w:rsidRPr="005622EC">
        <w:rPr>
          <w:rFonts w:ascii="Times New Roman" w:hAnsi="Times New Roman"/>
          <w:sz w:val="28"/>
          <w:szCs w:val="28"/>
          <w:lang w:val="uk-UA"/>
        </w:rPr>
        <w:t>6.</w:t>
      </w:r>
      <w:r w:rsidRPr="005622EC">
        <w:rPr>
          <w:rFonts w:ascii="Times New Roman" w:hAnsi="Times New Roman"/>
          <w:sz w:val="28"/>
          <w:szCs w:val="28"/>
          <w:lang w:val="uk-UA"/>
        </w:rPr>
        <w:t xml:space="preserve"> </w:t>
      </w:r>
      <w:r w:rsidR="00A8174F" w:rsidRPr="005622EC">
        <w:rPr>
          <w:rFonts w:ascii="Times New Roman" w:hAnsi="Times New Roman"/>
          <w:sz w:val="28"/>
          <w:szCs w:val="28"/>
          <w:lang w:val="uk-UA"/>
        </w:rPr>
        <w:t xml:space="preserve">Оцінюючи </w:t>
      </w:r>
      <w:r w:rsidR="00C061DE" w:rsidRPr="005622EC">
        <w:rPr>
          <w:rFonts w:ascii="Times New Roman" w:hAnsi="Times New Roman"/>
          <w:sz w:val="28"/>
          <w:szCs w:val="28"/>
          <w:lang w:val="uk-UA"/>
        </w:rPr>
        <w:t xml:space="preserve">правомірність </w:t>
      </w:r>
      <w:r w:rsidR="008D2F33" w:rsidRPr="005622EC">
        <w:rPr>
          <w:rFonts w:ascii="Times New Roman" w:hAnsi="Times New Roman"/>
          <w:sz w:val="28"/>
          <w:szCs w:val="28"/>
          <w:lang w:val="uk-UA"/>
        </w:rPr>
        <w:t>мет</w:t>
      </w:r>
      <w:r w:rsidR="00C061DE" w:rsidRPr="005622EC">
        <w:rPr>
          <w:rFonts w:ascii="Times New Roman" w:hAnsi="Times New Roman"/>
          <w:sz w:val="28"/>
          <w:szCs w:val="28"/>
          <w:lang w:val="uk-UA"/>
        </w:rPr>
        <w:t>и</w:t>
      </w:r>
      <w:r w:rsidR="008D2F33" w:rsidRPr="005622EC">
        <w:rPr>
          <w:rFonts w:ascii="Times New Roman" w:hAnsi="Times New Roman"/>
          <w:sz w:val="28"/>
          <w:szCs w:val="28"/>
          <w:lang w:val="uk-UA"/>
        </w:rPr>
        <w:t xml:space="preserve"> внормування окремим приписом підпункту 7 пункту 1 частини другої статті 4 Закону ставки судового збору </w:t>
      </w:r>
      <w:r w:rsidR="00720E04" w:rsidRPr="005622EC">
        <w:rPr>
          <w:rFonts w:ascii="Times New Roman" w:hAnsi="Times New Roman"/>
          <w:sz w:val="28"/>
          <w:szCs w:val="28"/>
          <w:lang w:val="uk-UA"/>
        </w:rPr>
        <w:t>за подання касаційної скарги</w:t>
      </w:r>
      <w:r w:rsidR="00F31D4F" w:rsidRPr="005622EC">
        <w:rPr>
          <w:rFonts w:ascii="Times New Roman" w:hAnsi="Times New Roman"/>
          <w:sz w:val="28"/>
          <w:szCs w:val="28"/>
          <w:lang w:val="uk-UA"/>
        </w:rPr>
        <w:t xml:space="preserve"> на рішення суду</w:t>
      </w:r>
      <w:r w:rsidR="00C82F8B" w:rsidRPr="005622EC">
        <w:rPr>
          <w:rFonts w:ascii="Times New Roman" w:hAnsi="Times New Roman"/>
          <w:sz w:val="28"/>
          <w:szCs w:val="28"/>
          <w:lang w:val="uk-UA"/>
        </w:rPr>
        <w:t>,</w:t>
      </w:r>
      <w:r w:rsidR="00720E04" w:rsidRPr="005622EC">
        <w:rPr>
          <w:rFonts w:ascii="Times New Roman" w:hAnsi="Times New Roman"/>
          <w:sz w:val="28"/>
          <w:szCs w:val="28"/>
          <w:lang w:val="uk-UA"/>
        </w:rPr>
        <w:t xml:space="preserve"> Конституційний Суд України насамперед виходить </w:t>
      </w:r>
      <w:r w:rsidR="00B16981">
        <w:rPr>
          <w:rFonts w:ascii="Times New Roman" w:hAnsi="Times New Roman"/>
          <w:sz w:val="28"/>
          <w:szCs w:val="28"/>
          <w:lang w:val="uk-UA"/>
        </w:rPr>
        <w:t>і</w:t>
      </w:r>
      <w:r w:rsidR="00720E04" w:rsidRPr="005622EC">
        <w:rPr>
          <w:rFonts w:ascii="Times New Roman" w:hAnsi="Times New Roman"/>
          <w:sz w:val="28"/>
          <w:szCs w:val="28"/>
          <w:lang w:val="uk-UA"/>
        </w:rPr>
        <w:t xml:space="preserve">з того, що </w:t>
      </w:r>
      <w:r w:rsidR="00046F57" w:rsidRPr="005622EC">
        <w:rPr>
          <w:rFonts w:ascii="Times New Roman" w:hAnsi="Times New Roman"/>
          <w:sz w:val="28"/>
          <w:szCs w:val="28"/>
          <w:lang w:val="uk-UA"/>
        </w:rPr>
        <w:t>з</w:t>
      </w:r>
      <w:r w:rsidR="00720E04" w:rsidRPr="005622EC">
        <w:rPr>
          <w:rFonts w:ascii="Times New Roman" w:hAnsi="Times New Roman"/>
          <w:sz w:val="28"/>
          <w:szCs w:val="28"/>
          <w:lang w:val="uk-UA"/>
        </w:rPr>
        <w:t>а Основним Законом України</w:t>
      </w:r>
      <w:r w:rsidR="000829BC" w:rsidRPr="005622EC">
        <w:rPr>
          <w:rFonts w:ascii="Times New Roman" w:hAnsi="Times New Roman"/>
          <w:sz w:val="28"/>
          <w:szCs w:val="28"/>
          <w:lang w:val="uk-UA"/>
        </w:rPr>
        <w:t xml:space="preserve"> </w:t>
      </w:r>
      <w:r w:rsidR="00420631" w:rsidRPr="005622EC">
        <w:rPr>
          <w:rFonts w:ascii="Times New Roman" w:hAnsi="Times New Roman"/>
          <w:sz w:val="28"/>
          <w:szCs w:val="28"/>
          <w:lang w:val="uk-UA"/>
        </w:rPr>
        <w:t>,,правосуддя в Україні здійснюють виключно суди“</w:t>
      </w:r>
      <w:r w:rsidR="00420631" w:rsidRPr="005622EC">
        <w:rPr>
          <w:rFonts w:ascii="Times New Roman" w:hAnsi="Times New Roman"/>
          <w:sz w:val="28"/>
          <w:szCs w:val="28"/>
          <w:shd w:val="clear" w:color="auto" w:fill="FFFFFF"/>
          <w:lang w:val="uk-UA"/>
        </w:rPr>
        <w:t xml:space="preserve"> (частина перша статті 124); </w:t>
      </w:r>
      <w:r w:rsidR="00720E04" w:rsidRPr="005622EC">
        <w:rPr>
          <w:rFonts w:ascii="Times New Roman" w:hAnsi="Times New Roman"/>
          <w:sz w:val="28"/>
          <w:szCs w:val="28"/>
          <w:lang w:val="uk-UA"/>
        </w:rPr>
        <w:t>,,д</w:t>
      </w:r>
      <w:r w:rsidR="00720E04" w:rsidRPr="005622EC">
        <w:rPr>
          <w:rFonts w:ascii="Times New Roman" w:hAnsi="Times New Roman"/>
          <w:sz w:val="28"/>
          <w:szCs w:val="28"/>
          <w:shd w:val="clear" w:color="auto" w:fill="FFFFFF"/>
          <w:lang w:val="uk-UA"/>
        </w:rPr>
        <w:t>ержава забезпечує фінансування та належні умови для функціонування судів і діяльності суддів</w:t>
      </w:r>
      <w:r w:rsidR="0063484F" w:rsidRPr="005622EC">
        <w:rPr>
          <w:rFonts w:ascii="Times New Roman" w:hAnsi="Times New Roman"/>
          <w:sz w:val="28"/>
          <w:szCs w:val="28"/>
          <w:lang w:val="uk-UA"/>
        </w:rPr>
        <w:t>“</w:t>
      </w:r>
      <w:r w:rsidR="00720E04" w:rsidRPr="005622EC">
        <w:rPr>
          <w:rFonts w:ascii="Times New Roman" w:hAnsi="Times New Roman"/>
          <w:sz w:val="28"/>
          <w:szCs w:val="28"/>
          <w:shd w:val="clear" w:color="auto" w:fill="FFFFFF"/>
          <w:lang w:val="uk-UA"/>
        </w:rPr>
        <w:t xml:space="preserve"> (перше речення частини першої</w:t>
      </w:r>
      <w:r w:rsidR="000829BC" w:rsidRPr="005622EC">
        <w:rPr>
          <w:rFonts w:ascii="Times New Roman" w:hAnsi="Times New Roman"/>
          <w:sz w:val="28"/>
          <w:szCs w:val="28"/>
          <w:shd w:val="clear" w:color="auto" w:fill="FFFFFF"/>
          <w:lang w:val="uk-UA"/>
        </w:rPr>
        <w:t xml:space="preserve"> </w:t>
      </w:r>
      <w:r w:rsidR="00720E04" w:rsidRPr="005622EC">
        <w:rPr>
          <w:rFonts w:ascii="Times New Roman" w:hAnsi="Times New Roman"/>
          <w:sz w:val="28"/>
          <w:szCs w:val="28"/>
          <w:shd w:val="clear" w:color="auto" w:fill="FFFFFF"/>
          <w:lang w:val="uk-UA"/>
        </w:rPr>
        <w:t>статті 130).</w:t>
      </w:r>
    </w:p>
    <w:p w14:paraId="381BE129" w14:textId="0D236F48" w:rsidR="009B5EBB" w:rsidRPr="005622EC" w:rsidRDefault="009B5EBB"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lastRenderedPageBreak/>
        <w:t xml:space="preserve">Отже, правосуддя є однією з основних функцій держави, керованої </w:t>
      </w:r>
      <w:proofErr w:type="spellStart"/>
      <w:r w:rsidRPr="005622EC">
        <w:rPr>
          <w:rFonts w:ascii="Times New Roman" w:hAnsi="Times New Roman"/>
          <w:sz w:val="28"/>
          <w:szCs w:val="28"/>
          <w:lang w:val="uk-UA"/>
        </w:rPr>
        <w:t>правовладдям</w:t>
      </w:r>
      <w:proofErr w:type="spellEnd"/>
      <w:r w:rsidRPr="005622EC">
        <w:rPr>
          <w:rFonts w:ascii="Times New Roman" w:hAnsi="Times New Roman"/>
          <w:sz w:val="28"/>
          <w:szCs w:val="28"/>
          <w:lang w:val="uk-UA"/>
        </w:rPr>
        <w:t xml:space="preserve">, яка </w:t>
      </w:r>
      <w:r w:rsidR="009E0AD5" w:rsidRPr="005622EC">
        <w:rPr>
          <w:rFonts w:ascii="Times New Roman" w:hAnsi="Times New Roman"/>
          <w:sz w:val="28"/>
          <w:szCs w:val="28"/>
          <w:lang w:val="uk-UA"/>
        </w:rPr>
        <w:t>згідно</w:t>
      </w:r>
      <w:r w:rsidR="000F14C8">
        <w:rPr>
          <w:rFonts w:ascii="Times New Roman" w:hAnsi="Times New Roman"/>
          <w:sz w:val="28"/>
          <w:szCs w:val="28"/>
          <w:lang w:val="uk-UA"/>
        </w:rPr>
        <w:t xml:space="preserve"> з</w:t>
      </w:r>
      <w:r w:rsidR="009E0AD5" w:rsidRPr="005622EC">
        <w:rPr>
          <w:rFonts w:ascii="Times New Roman" w:hAnsi="Times New Roman"/>
          <w:sz w:val="28"/>
          <w:szCs w:val="28"/>
          <w:lang w:val="uk-UA"/>
        </w:rPr>
        <w:t xml:space="preserve"> конституційни</w:t>
      </w:r>
      <w:r w:rsidR="000F14C8">
        <w:rPr>
          <w:rFonts w:ascii="Times New Roman" w:hAnsi="Times New Roman"/>
          <w:sz w:val="28"/>
          <w:szCs w:val="28"/>
          <w:lang w:val="uk-UA"/>
        </w:rPr>
        <w:t>ми</w:t>
      </w:r>
      <w:r w:rsidR="009E0AD5" w:rsidRPr="005622EC">
        <w:rPr>
          <w:rFonts w:ascii="Times New Roman" w:hAnsi="Times New Roman"/>
          <w:sz w:val="28"/>
          <w:szCs w:val="28"/>
          <w:lang w:val="uk-UA"/>
        </w:rPr>
        <w:t xml:space="preserve"> вимог</w:t>
      </w:r>
      <w:r w:rsidR="000F14C8">
        <w:rPr>
          <w:rFonts w:ascii="Times New Roman" w:hAnsi="Times New Roman"/>
          <w:sz w:val="28"/>
          <w:szCs w:val="28"/>
          <w:lang w:val="uk-UA"/>
        </w:rPr>
        <w:t>ами</w:t>
      </w:r>
      <w:r w:rsidR="009E0AD5"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має забезпечити </w:t>
      </w:r>
      <w:r w:rsidRPr="005622EC">
        <w:rPr>
          <w:rFonts w:ascii="Times New Roman" w:hAnsi="Times New Roman"/>
          <w:sz w:val="28"/>
          <w:szCs w:val="28"/>
          <w:shd w:val="clear" w:color="auto" w:fill="FFFFFF"/>
          <w:lang w:val="uk-UA"/>
        </w:rPr>
        <w:t>фінансування функціонування судів і діяльності суддів</w:t>
      </w:r>
      <w:r w:rsidR="004F002E" w:rsidRPr="005622EC">
        <w:rPr>
          <w:rFonts w:ascii="Times New Roman" w:hAnsi="Times New Roman"/>
          <w:sz w:val="28"/>
          <w:szCs w:val="28"/>
          <w:lang w:val="uk-UA"/>
        </w:rPr>
        <w:t>.</w:t>
      </w:r>
    </w:p>
    <w:p w14:paraId="77F97DC3" w14:textId="77777777" w:rsidR="009B5EBB" w:rsidRPr="005622EC" w:rsidRDefault="009B5EBB" w:rsidP="005622EC">
      <w:pPr>
        <w:spacing w:after="0" w:line="336" w:lineRule="auto"/>
        <w:ind w:firstLine="567"/>
        <w:jc w:val="both"/>
        <w:rPr>
          <w:rFonts w:ascii="Times New Roman" w:hAnsi="Times New Roman"/>
          <w:sz w:val="28"/>
          <w:szCs w:val="28"/>
          <w:lang w:val="uk-UA"/>
        </w:rPr>
      </w:pPr>
    </w:p>
    <w:p w14:paraId="4F10E8D0" w14:textId="431E322E" w:rsidR="00E73D31" w:rsidRPr="005622EC" w:rsidRDefault="009B5EBB"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4.7. </w:t>
      </w:r>
      <w:r w:rsidR="00E73D31" w:rsidRPr="005622EC">
        <w:rPr>
          <w:rFonts w:ascii="Times New Roman" w:hAnsi="Times New Roman"/>
          <w:sz w:val="28"/>
          <w:szCs w:val="28"/>
          <w:lang w:val="uk-UA"/>
        </w:rPr>
        <w:t xml:space="preserve">За частиною третьою статті 9 Закону „кошти судового збору спрямовуються на забезпечення здійснення судочинства та функціонування органів судової влади, а також на забезпечення архітектурної доступності приміщень судів, доступності інформації, що розміщується в суді, для осіб з інвалідністю та інших </w:t>
      </w:r>
      <w:proofErr w:type="spellStart"/>
      <w:r w:rsidR="00E73D31" w:rsidRPr="005622EC">
        <w:rPr>
          <w:rFonts w:ascii="Times New Roman" w:hAnsi="Times New Roman"/>
          <w:sz w:val="28"/>
          <w:szCs w:val="28"/>
          <w:lang w:val="uk-UA"/>
        </w:rPr>
        <w:t>маломобільних</w:t>
      </w:r>
      <w:proofErr w:type="spellEnd"/>
      <w:r w:rsidR="00E73D31" w:rsidRPr="005622EC">
        <w:rPr>
          <w:rFonts w:ascii="Times New Roman" w:hAnsi="Times New Roman"/>
          <w:sz w:val="28"/>
          <w:szCs w:val="28"/>
          <w:lang w:val="uk-UA"/>
        </w:rPr>
        <w:t xml:space="preserve"> груп населення“.</w:t>
      </w:r>
    </w:p>
    <w:p w14:paraId="4B2E3671" w14:textId="2B4AF123" w:rsidR="009D6E60" w:rsidRPr="005622EC" w:rsidRDefault="009D6E60"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Пояснювальн</w:t>
      </w:r>
      <w:r w:rsidR="00552E97" w:rsidRPr="005622EC">
        <w:rPr>
          <w:rFonts w:ascii="Times New Roman" w:hAnsi="Times New Roman"/>
          <w:sz w:val="28"/>
          <w:szCs w:val="28"/>
          <w:lang w:val="uk-UA"/>
        </w:rPr>
        <w:t>а</w:t>
      </w:r>
      <w:r w:rsidRPr="005622EC">
        <w:rPr>
          <w:rFonts w:ascii="Times New Roman" w:hAnsi="Times New Roman"/>
          <w:sz w:val="28"/>
          <w:szCs w:val="28"/>
          <w:lang w:val="uk-UA"/>
        </w:rPr>
        <w:t xml:space="preserve"> запис</w:t>
      </w:r>
      <w:r w:rsidR="00552E97" w:rsidRPr="005622EC">
        <w:rPr>
          <w:rFonts w:ascii="Times New Roman" w:hAnsi="Times New Roman"/>
          <w:sz w:val="28"/>
          <w:szCs w:val="28"/>
          <w:lang w:val="uk-UA"/>
        </w:rPr>
        <w:t>ка</w:t>
      </w:r>
      <w:r w:rsidRPr="005622EC">
        <w:rPr>
          <w:rFonts w:ascii="Times New Roman" w:hAnsi="Times New Roman"/>
          <w:sz w:val="28"/>
          <w:szCs w:val="28"/>
          <w:lang w:val="uk-UA"/>
        </w:rPr>
        <w:t xml:space="preserve"> до </w:t>
      </w:r>
      <w:proofErr w:type="spellStart"/>
      <w:r w:rsidRPr="005622EC">
        <w:rPr>
          <w:rFonts w:ascii="Times New Roman" w:hAnsi="Times New Roman"/>
          <w:sz w:val="28"/>
          <w:szCs w:val="28"/>
          <w:lang w:val="uk-UA"/>
        </w:rPr>
        <w:t>проєкту</w:t>
      </w:r>
      <w:proofErr w:type="spellEnd"/>
      <w:r w:rsidRPr="005622EC">
        <w:rPr>
          <w:rFonts w:ascii="Times New Roman" w:hAnsi="Times New Roman"/>
          <w:sz w:val="28"/>
          <w:szCs w:val="28"/>
          <w:lang w:val="uk-UA"/>
        </w:rPr>
        <w:t xml:space="preserve"> </w:t>
      </w:r>
      <w:r w:rsidR="00185BBA" w:rsidRPr="005622EC">
        <w:rPr>
          <w:rFonts w:ascii="Times New Roman" w:hAnsi="Times New Roman"/>
          <w:sz w:val="28"/>
          <w:szCs w:val="28"/>
          <w:lang w:val="uk-UA"/>
        </w:rPr>
        <w:t>З</w:t>
      </w:r>
      <w:r w:rsidR="00DF7CA2" w:rsidRPr="005622EC">
        <w:rPr>
          <w:rFonts w:ascii="Times New Roman" w:hAnsi="Times New Roman"/>
          <w:sz w:val="28"/>
          <w:szCs w:val="28"/>
          <w:lang w:val="uk-UA"/>
        </w:rPr>
        <w:t xml:space="preserve">акону </w:t>
      </w:r>
      <w:r w:rsidR="00185BBA" w:rsidRPr="005622EC">
        <w:rPr>
          <w:rFonts w:ascii="Times New Roman" w:hAnsi="Times New Roman"/>
          <w:sz w:val="28"/>
          <w:szCs w:val="28"/>
          <w:lang w:val="uk-UA"/>
        </w:rPr>
        <w:t xml:space="preserve">України </w:t>
      </w:r>
      <w:r w:rsidR="005622EC">
        <w:rPr>
          <w:rFonts w:ascii="Times New Roman" w:hAnsi="Times New Roman"/>
          <w:sz w:val="28"/>
          <w:szCs w:val="28"/>
          <w:lang w:val="uk-UA"/>
        </w:rPr>
        <w:t>про судовий збір</w:t>
      </w:r>
      <w:r w:rsidR="005622EC">
        <w:rPr>
          <w:rFonts w:ascii="Times New Roman" w:hAnsi="Times New Roman"/>
          <w:sz w:val="28"/>
          <w:szCs w:val="28"/>
          <w:lang w:val="uk-UA"/>
        </w:rPr>
        <w:br/>
      </w:r>
      <w:r w:rsidR="00DF7CA2" w:rsidRPr="005622EC">
        <w:rPr>
          <w:rFonts w:ascii="Times New Roman" w:hAnsi="Times New Roman"/>
          <w:sz w:val="28"/>
          <w:szCs w:val="28"/>
          <w:lang w:val="uk-UA"/>
        </w:rPr>
        <w:t xml:space="preserve">(реєстр. </w:t>
      </w:r>
      <w:r w:rsidRPr="005622EC">
        <w:rPr>
          <w:rFonts w:ascii="Times New Roman" w:hAnsi="Times New Roman"/>
          <w:sz w:val="28"/>
          <w:szCs w:val="28"/>
          <w:lang w:val="uk-UA"/>
        </w:rPr>
        <w:t xml:space="preserve">№ </w:t>
      </w:r>
      <w:r w:rsidR="00DF7CA2" w:rsidRPr="005622EC">
        <w:rPr>
          <w:rFonts w:ascii="Times New Roman" w:hAnsi="Times New Roman"/>
          <w:sz w:val="28"/>
          <w:szCs w:val="28"/>
          <w:lang w:val="uk-UA"/>
        </w:rPr>
        <w:t>7530</w:t>
      </w:r>
      <w:r w:rsidR="00002D6B" w:rsidRPr="005622EC">
        <w:rPr>
          <w:rFonts w:ascii="Times New Roman" w:hAnsi="Times New Roman"/>
          <w:sz w:val="28"/>
          <w:szCs w:val="28"/>
          <w:lang w:val="uk-UA"/>
        </w:rPr>
        <w:t>), ухваленого як Закон,</w:t>
      </w:r>
      <w:r w:rsidRPr="005622EC">
        <w:rPr>
          <w:rFonts w:ascii="Times New Roman" w:hAnsi="Times New Roman"/>
          <w:sz w:val="28"/>
          <w:szCs w:val="28"/>
          <w:lang w:val="uk-UA"/>
        </w:rPr>
        <w:t xml:space="preserve"> </w:t>
      </w:r>
      <w:r w:rsidR="00552E97" w:rsidRPr="005622EC">
        <w:rPr>
          <w:rFonts w:ascii="Times New Roman" w:hAnsi="Times New Roman"/>
          <w:sz w:val="28"/>
          <w:szCs w:val="28"/>
          <w:lang w:val="uk-UA"/>
        </w:rPr>
        <w:t xml:space="preserve">містила обґрунтування потреби </w:t>
      </w:r>
      <w:r w:rsidR="000F14C8">
        <w:rPr>
          <w:rFonts w:ascii="Times New Roman" w:hAnsi="Times New Roman"/>
          <w:sz w:val="28"/>
          <w:szCs w:val="28"/>
          <w:lang w:val="uk-UA"/>
        </w:rPr>
        <w:t xml:space="preserve">в </w:t>
      </w:r>
      <w:r w:rsidR="00552E97" w:rsidRPr="005622EC">
        <w:rPr>
          <w:rFonts w:ascii="Times New Roman" w:hAnsi="Times New Roman"/>
          <w:sz w:val="28"/>
          <w:szCs w:val="28"/>
          <w:lang w:val="uk-UA"/>
        </w:rPr>
        <w:t>запровадженн</w:t>
      </w:r>
      <w:r w:rsidR="000F14C8">
        <w:rPr>
          <w:rFonts w:ascii="Times New Roman" w:hAnsi="Times New Roman"/>
          <w:sz w:val="28"/>
          <w:szCs w:val="28"/>
          <w:lang w:val="uk-UA"/>
        </w:rPr>
        <w:t>і</w:t>
      </w:r>
      <w:r w:rsidR="00552E97" w:rsidRPr="005622EC">
        <w:rPr>
          <w:rFonts w:ascii="Times New Roman" w:hAnsi="Times New Roman"/>
          <w:sz w:val="28"/>
          <w:szCs w:val="28"/>
          <w:lang w:val="uk-UA"/>
        </w:rPr>
        <w:t xml:space="preserve"> судового збору</w:t>
      </w:r>
      <w:r w:rsidR="004F6D95" w:rsidRPr="005622EC">
        <w:rPr>
          <w:rFonts w:ascii="Times New Roman" w:hAnsi="Times New Roman"/>
          <w:sz w:val="28"/>
          <w:szCs w:val="28"/>
          <w:lang w:val="uk-UA"/>
        </w:rPr>
        <w:t xml:space="preserve"> у 2011 році</w:t>
      </w:r>
      <w:r w:rsidR="00F71785" w:rsidRPr="005622EC">
        <w:rPr>
          <w:rFonts w:ascii="Times New Roman" w:hAnsi="Times New Roman"/>
          <w:sz w:val="28"/>
          <w:szCs w:val="28"/>
          <w:lang w:val="uk-UA"/>
        </w:rPr>
        <w:t>:</w:t>
      </w:r>
      <w:r w:rsidRPr="005622EC">
        <w:rPr>
          <w:rFonts w:ascii="Times New Roman" w:hAnsi="Times New Roman"/>
          <w:sz w:val="28"/>
          <w:szCs w:val="28"/>
          <w:lang w:val="uk-UA"/>
        </w:rPr>
        <w:t xml:space="preserve"> „Завданням проекту Закону є забезпечення здійснення правосуддя, зміцнення матеріально-технічної бази судів, включаючи створення та забезпечення функціонування Єдиної судової інформаційної системи, веб-порталу судової влади, комп’ютерних локальних мереж, сучасних систем фіксування судового процесу, придбання та обслуговування комп’ютерної і копіювально-розмножувальної техніки, впровадження електронного цифрового підпису, шляхом запровадження судового збору з диференціацією його розмірів залежно від категорії справ, та виключення з вказаних вище кодексів положень щодо сплати витрат на інформаційно-технічне забезпечення судового процесу тощо</w:t>
      </w:r>
      <w:r w:rsidR="00002D6B" w:rsidRPr="005622EC">
        <w:rPr>
          <w:rFonts w:ascii="Times New Roman" w:hAnsi="Times New Roman"/>
          <w:sz w:val="28"/>
          <w:szCs w:val="28"/>
          <w:lang w:val="uk-UA"/>
        </w:rPr>
        <w:t>“</w:t>
      </w:r>
      <w:r w:rsidRPr="005622EC">
        <w:rPr>
          <w:rFonts w:ascii="Times New Roman" w:hAnsi="Times New Roman"/>
          <w:sz w:val="28"/>
          <w:szCs w:val="28"/>
          <w:lang w:val="uk-UA"/>
        </w:rPr>
        <w:t>.</w:t>
      </w:r>
    </w:p>
    <w:p w14:paraId="4C014585" w14:textId="3027B8B6" w:rsidR="004773BD" w:rsidRPr="005622EC" w:rsidRDefault="00260E29"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2017 році у Пояснювальній записці до проєкту </w:t>
      </w:r>
      <w:r w:rsidR="00185BBA" w:rsidRPr="005622EC">
        <w:rPr>
          <w:rFonts w:ascii="Times New Roman" w:hAnsi="Times New Roman"/>
          <w:sz w:val="28"/>
          <w:szCs w:val="28"/>
          <w:lang w:val="uk-UA"/>
        </w:rPr>
        <w:t xml:space="preserve">Закону України </w:t>
      </w:r>
      <w:r w:rsidR="000407B7" w:rsidRPr="005622EC">
        <w:rPr>
          <w:rFonts w:ascii="Times New Roman" w:hAnsi="Times New Roman"/>
          <w:sz w:val="28"/>
          <w:szCs w:val="28"/>
          <w:lang w:val="uk-UA"/>
        </w:rPr>
        <w:t>п</w:t>
      </w:r>
      <w:r w:rsidRPr="005622EC">
        <w:rPr>
          <w:rFonts w:ascii="Times New Roman" w:hAnsi="Times New Roman"/>
          <w:sz w:val="28"/>
          <w:szCs w:val="28"/>
          <w:lang w:val="uk-UA"/>
        </w:rPr>
        <w:t>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000407B7" w:rsidRPr="005622EC">
        <w:rPr>
          <w:rFonts w:ascii="Times New Roman" w:hAnsi="Times New Roman"/>
          <w:sz w:val="28"/>
          <w:szCs w:val="28"/>
          <w:lang w:val="uk-UA"/>
        </w:rPr>
        <w:t xml:space="preserve"> (реєстр. № 6232), ухваленого як Закон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005622EC">
        <w:rPr>
          <w:rFonts w:ascii="Times New Roman" w:hAnsi="Times New Roman"/>
          <w:sz w:val="28"/>
          <w:szCs w:val="28"/>
          <w:lang w:val="uk-UA"/>
        </w:rPr>
        <w:br/>
      </w:r>
      <w:r w:rsidR="000407B7" w:rsidRPr="005622EC">
        <w:rPr>
          <w:rFonts w:ascii="Times New Roman" w:hAnsi="Times New Roman"/>
          <w:sz w:val="28"/>
          <w:szCs w:val="28"/>
          <w:lang w:val="uk-UA"/>
        </w:rPr>
        <w:t>від 3 жовтня 2017 року</w:t>
      </w:r>
      <w:r w:rsidR="005561E1" w:rsidRPr="005622EC">
        <w:rPr>
          <w:rFonts w:ascii="Times New Roman" w:hAnsi="Times New Roman"/>
          <w:sz w:val="28"/>
          <w:szCs w:val="28"/>
          <w:lang w:val="uk-UA"/>
        </w:rPr>
        <w:t xml:space="preserve"> </w:t>
      </w:r>
      <w:r w:rsidR="000407B7" w:rsidRPr="005622EC">
        <w:rPr>
          <w:rFonts w:ascii="Times New Roman" w:hAnsi="Times New Roman"/>
          <w:sz w:val="28"/>
          <w:szCs w:val="28"/>
          <w:lang w:val="uk-UA"/>
        </w:rPr>
        <w:t>№ 2147</w:t>
      </w:r>
      <w:r w:rsidR="005561E1" w:rsidRPr="005622EC">
        <w:rPr>
          <w:rFonts w:ascii="Times New Roman" w:hAnsi="Times New Roman"/>
          <w:sz w:val="28"/>
          <w:szCs w:val="28"/>
          <w:lang w:val="uk-UA"/>
        </w:rPr>
        <w:t>–</w:t>
      </w:r>
      <w:r w:rsidR="000407B7" w:rsidRPr="005622EC">
        <w:rPr>
          <w:rFonts w:ascii="Times New Roman" w:hAnsi="Times New Roman"/>
          <w:sz w:val="28"/>
          <w:szCs w:val="28"/>
          <w:lang w:val="uk-UA"/>
        </w:rPr>
        <w:t>VIII</w:t>
      </w:r>
      <w:r w:rsidR="00185BBA" w:rsidRPr="005622EC">
        <w:rPr>
          <w:rFonts w:ascii="Times New Roman" w:hAnsi="Times New Roman"/>
          <w:sz w:val="28"/>
          <w:szCs w:val="28"/>
          <w:lang w:val="uk-UA"/>
        </w:rPr>
        <w:t>,</w:t>
      </w:r>
      <w:r w:rsidR="000407B7" w:rsidRPr="005622EC">
        <w:rPr>
          <w:rFonts w:ascii="Times New Roman" w:hAnsi="Times New Roman"/>
          <w:sz w:val="28"/>
          <w:szCs w:val="28"/>
          <w:lang w:val="uk-UA"/>
        </w:rPr>
        <w:t xml:space="preserve"> </w:t>
      </w:r>
      <w:r w:rsidRPr="005622EC">
        <w:rPr>
          <w:rFonts w:ascii="Times New Roman" w:hAnsi="Times New Roman"/>
          <w:sz w:val="28"/>
          <w:szCs w:val="28"/>
          <w:lang w:val="uk-UA"/>
        </w:rPr>
        <w:t>обґрунтування</w:t>
      </w:r>
      <w:r w:rsidR="004F6D95" w:rsidRPr="005622EC">
        <w:rPr>
          <w:rFonts w:ascii="Times New Roman" w:hAnsi="Times New Roman"/>
          <w:sz w:val="28"/>
          <w:szCs w:val="28"/>
          <w:lang w:val="uk-UA"/>
        </w:rPr>
        <w:t>м</w:t>
      </w:r>
      <w:r w:rsidRPr="005622EC">
        <w:rPr>
          <w:rFonts w:ascii="Times New Roman" w:hAnsi="Times New Roman"/>
          <w:sz w:val="28"/>
          <w:szCs w:val="28"/>
          <w:lang w:val="uk-UA"/>
        </w:rPr>
        <w:t xml:space="preserve"> потреби</w:t>
      </w:r>
      <w:r w:rsidR="000F14C8">
        <w:rPr>
          <w:rFonts w:ascii="Times New Roman" w:hAnsi="Times New Roman"/>
          <w:sz w:val="28"/>
          <w:szCs w:val="28"/>
          <w:lang w:val="uk-UA"/>
        </w:rPr>
        <w:t xml:space="preserve"> у</w:t>
      </w:r>
      <w:r w:rsidRPr="005622EC">
        <w:rPr>
          <w:rFonts w:ascii="Times New Roman" w:hAnsi="Times New Roman"/>
          <w:sz w:val="28"/>
          <w:szCs w:val="28"/>
          <w:lang w:val="uk-UA"/>
        </w:rPr>
        <w:t xml:space="preserve"> </w:t>
      </w:r>
      <w:r w:rsidR="00F11245" w:rsidRPr="005622EC">
        <w:rPr>
          <w:rFonts w:ascii="Times New Roman" w:hAnsi="Times New Roman"/>
          <w:sz w:val="28"/>
          <w:szCs w:val="28"/>
          <w:lang w:val="uk-UA"/>
        </w:rPr>
        <w:t>внесенн</w:t>
      </w:r>
      <w:r w:rsidR="000F14C8">
        <w:rPr>
          <w:rFonts w:ascii="Times New Roman" w:hAnsi="Times New Roman"/>
          <w:sz w:val="28"/>
          <w:szCs w:val="28"/>
          <w:lang w:val="uk-UA"/>
        </w:rPr>
        <w:t>і</w:t>
      </w:r>
      <w:r w:rsidRPr="005622EC">
        <w:rPr>
          <w:rFonts w:ascii="Times New Roman" w:hAnsi="Times New Roman"/>
          <w:sz w:val="28"/>
          <w:szCs w:val="28"/>
          <w:lang w:val="uk-UA"/>
        </w:rPr>
        <w:t xml:space="preserve"> змін до Закону було</w:t>
      </w:r>
      <w:r w:rsidR="000F14C8">
        <w:rPr>
          <w:rFonts w:ascii="Times New Roman" w:hAnsi="Times New Roman"/>
          <w:sz w:val="28"/>
          <w:szCs w:val="28"/>
          <w:lang w:val="uk-UA"/>
        </w:rPr>
        <w:t xml:space="preserve"> визначено</w:t>
      </w:r>
      <w:r w:rsidR="00297CA7" w:rsidRPr="005622EC">
        <w:rPr>
          <w:rFonts w:ascii="Times New Roman" w:hAnsi="Times New Roman"/>
          <w:sz w:val="28"/>
          <w:szCs w:val="28"/>
          <w:lang w:val="uk-UA"/>
        </w:rPr>
        <w:t>,</w:t>
      </w:r>
      <w:r w:rsidRPr="005622EC">
        <w:rPr>
          <w:rFonts w:ascii="Times New Roman" w:hAnsi="Times New Roman"/>
          <w:sz w:val="28"/>
          <w:szCs w:val="28"/>
          <w:lang w:val="uk-UA"/>
        </w:rPr>
        <w:t xml:space="preserve"> зокрема</w:t>
      </w:r>
      <w:r w:rsidR="00B16981">
        <w:rPr>
          <w:rFonts w:ascii="Times New Roman" w:hAnsi="Times New Roman"/>
          <w:sz w:val="28"/>
          <w:szCs w:val="28"/>
          <w:lang w:val="uk-UA"/>
        </w:rPr>
        <w:t>,</w:t>
      </w:r>
      <w:r w:rsidRPr="005622EC">
        <w:rPr>
          <w:rFonts w:ascii="Times New Roman" w:hAnsi="Times New Roman"/>
          <w:sz w:val="28"/>
          <w:szCs w:val="28"/>
          <w:lang w:val="uk-UA"/>
        </w:rPr>
        <w:t xml:space="preserve"> </w:t>
      </w:r>
      <w:r w:rsidR="00F11245" w:rsidRPr="005622EC">
        <w:rPr>
          <w:rFonts w:ascii="Times New Roman" w:hAnsi="Times New Roman"/>
          <w:sz w:val="28"/>
          <w:szCs w:val="28"/>
          <w:lang w:val="uk-UA"/>
        </w:rPr>
        <w:t>„</w:t>
      </w:r>
      <w:r w:rsidRPr="005622EC">
        <w:rPr>
          <w:rFonts w:ascii="Times New Roman" w:hAnsi="Times New Roman"/>
          <w:sz w:val="28"/>
          <w:szCs w:val="28"/>
          <w:lang w:val="uk-UA"/>
        </w:rPr>
        <w:t xml:space="preserve">посилення ролі судового збору як основного джерела фінансування судової системи та як економічного стимулу для сторін використовувати нові процедури розгляду справи (ставка судового збору при </w:t>
      </w:r>
      <w:r w:rsidRPr="005622EC">
        <w:rPr>
          <w:rFonts w:ascii="Times New Roman" w:hAnsi="Times New Roman"/>
          <w:sz w:val="28"/>
          <w:szCs w:val="28"/>
          <w:lang w:val="uk-UA"/>
        </w:rPr>
        <w:lastRenderedPageBreak/>
        <w:t>зверненні в порядку наказного провадження, подання позову в електронній формі є меншою), досягати примирення без судового рішення (законопроект передбачає повернення 50 % судового збору в такому випадку); утримуватися від зловживання процесуальними правами та порушення процесуальних обов’язків тощо</w:t>
      </w:r>
      <w:r w:rsidR="00F11245" w:rsidRPr="005622EC">
        <w:rPr>
          <w:rFonts w:ascii="Times New Roman" w:hAnsi="Times New Roman"/>
          <w:sz w:val="28"/>
          <w:szCs w:val="28"/>
          <w:lang w:val="uk-UA"/>
        </w:rPr>
        <w:t>“.</w:t>
      </w:r>
    </w:p>
    <w:p w14:paraId="38A4007E" w14:textId="377E3AF6" w:rsidR="00CB1E8B" w:rsidRPr="005622EC" w:rsidRDefault="00260E29" w:rsidP="005622EC">
      <w:pPr>
        <w:pStyle w:val="rvps2"/>
        <w:spacing w:before="0" w:beforeAutospacing="0" w:after="0" w:afterAutospacing="0" w:line="336" w:lineRule="auto"/>
        <w:ind w:firstLine="567"/>
        <w:jc w:val="both"/>
        <w:rPr>
          <w:sz w:val="28"/>
          <w:szCs w:val="28"/>
          <w:lang w:val="uk-UA"/>
        </w:rPr>
      </w:pPr>
      <w:r w:rsidRPr="005622EC">
        <w:rPr>
          <w:sz w:val="28"/>
          <w:szCs w:val="28"/>
          <w:lang w:val="uk-UA"/>
        </w:rPr>
        <w:t xml:space="preserve">Законом України </w:t>
      </w:r>
      <w:r w:rsidR="00D650D8" w:rsidRPr="005622EC">
        <w:rPr>
          <w:sz w:val="28"/>
          <w:szCs w:val="28"/>
          <w:lang w:val="uk-UA"/>
        </w:rPr>
        <w:t>«</w:t>
      </w:r>
      <w:r w:rsidR="00D650D8" w:rsidRPr="005622EC">
        <w:rPr>
          <w:rStyle w:val="rvts23"/>
          <w:rFonts w:eastAsia="Calibri"/>
          <w:bCs/>
          <w:sz w:val="28"/>
          <w:szCs w:val="28"/>
          <w:lang w:val="uk-UA"/>
        </w:rPr>
        <w:t xml:space="preserve">Про внесення зміни до статті 9 Закону України „Про судовий збір“ щодо створення умов для забезпечення доступу осіб з інвалідністю та інших </w:t>
      </w:r>
      <w:proofErr w:type="spellStart"/>
      <w:r w:rsidR="00D650D8" w:rsidRPr="005622EC">
        <w:rPr>
          <w:rStyle w:val="rvts23"/>
          <w:rFonts w:eastAsia="Calibri"/>
          <w:bCs/>
          <w:sz w:val="28"/>
          <w:szCs w:val="28"/>
          <w:lang w:val="uk-UA"/>
        </w:rPr>
        <w:t>маломобільних</w:t>
      </w:r>
      <w:proofErr w:type="spellEnd"/>
      <w:r w:rsidR="00D650D8" w:rsidRPr="005622EC">
        <w:rPr>
          <w:rStyle w:val="rvts23"/>
          <w:rFonts w:eastAsia="Calibri"/>
          <w:bCs/>
          <w:sz w:val="28"/>
          <w:szCs w:val="28"/>
          <w:lang w:val="uk-UA"/>
        </w:rPr>
        <w:t xml:space="preserve"> груп населення до приміщень судів</w:t>
      </w:r>
      <w:r w:rsidR="00D650D8" w:rsidRPr="005622EC">
        <w:rPr>
          <w:sz w:val="28"/>
          <w:szCs w:val="28"/>
          <w:lang w:val="uk-UA"/>
        </w:rPr>
        <w:t xml:space="preserve">» </w:t>
      </w:r>
      <w:r w:rsidRPr="005622EC">
        <w:rPr>
          <w:sz w:val="28"/>
          <w:szCs w:val="28"/>
          <w:lang w:val="uk-UA"/>
        </w:rPr>
        <w:t xml:space="preserve">від </w:t>
      </w:r>
      <w:r w:rsidRPr="005622EC">
        <w:rPr>
          <w:rStyle w:val="rvts44"/>
          <w:rFonts w:eastAsia="Calibri"/>
          <w:bCs/>
          <w:sz w:val="28"/>
          <w:szCs w:val="28"/>
          <w:lang w:val="uk-UA"/>
        </w:rPr>
        <w:t xml:space="preserve">4 грудня </w:t>
      </w:r>
      <w:r w:rsidR="00D650D8" w:rsidRPr="005622EC">
        <w:rPr>
          <w:rStyle w:val="rvts44"/>
          <w:rFonts w:eastAsia="Calibri"/>
          <w:bCs/>
          <w:sz w:val="28"/>
          <w:szCs w:val="28"/>
          <w:lang w:val="uk-UA"/>
        </w:rPr>
        <w:br/>
      </w:r>
      <w:r w:rsidRPr="005622EC">
        <w:rPr>
          <w:rStyle w:val="rvts44"/>
          <w:rFonts w:eastAsia="Calibri"/>
          <w:bCs/>
          <w:sz w:val="28"/>
          <w:szCs w:val="28"/>
          <w:lang w:val="uk-UA"/>
        </w:rPr>
        <w:t>2018 року № 2633</w:t>
      </w:r>
      <w:r w:rsidR="00D650D8" w:rsidRPr="005622EC">
        <w:rPr>
          <w:rStyle w:val="rvts44"/>
          <w:rFonts w:eastAsia="Calibri"/>
          <w:bCs/>
          <w:sz w:val="28"/>
          <w:szCs w:val="28"/>
          <w:lang w:val="uk-UA"/>
        </w:rPr>
        <w:t>–</w:t>
      </w:r>
      <w:r w:rsidRPr="005622EC">
        <w:rPr>
          <w:rStyle w:val="rvts44"/>
          <w:rFonts w:eastAsia="Calibri"/>
          <w:bCs/>
          <w:sz w:val="28"/>
          <w:szCs w:val="28"/>
        </w:rPr>
        <w:t>VIII</w:t>
      </w:r>
      <w:r w:rsidRPr="005622EC">
        <w:rPr>
          <w:rStyle w:val="rvts23"/>
          <w:rFonts w:eastAsia="Calibri"/>
          <w:bCs/>
          <w:sz w:val="28"/>
          <w:szCs w:val="28"/>
          <w:lang w:val="uk-UA"/>
        </w:rPr>
        <w:t xml:space="preserve"> </w:t>
      </w:r>
      <w:r w:rsidR="00CB1E8B" w:rsidRPr="005622EC">
        <w:rPr>
          <w:sz w:val="28"/>
          <w:szCs w:val="28"/>
          <w:lang w:val="uk-UA"/>
        </w:rPr>
        <w:t xml:space="preserve">(далі – Закон </w:t>
      </w:r>
      <w:r w:rsidR="00297CA7" w:rsidRPr="005622EC">
        <w:rPr>
          <w:sz w:val="28"/>
          <w:szCs w:val="28"/>
          <w:lang w:val="uk-UA"/>
        </w:rPr>
        <w:t xml:space="preserve">№ </w:t>
      </w:r>
      <w:r w:rsidR="00CB1E8B" w:rsidRPr="005622EC">
        <w:rPr>
          <w:sz w:val="28"/>
          <w:szCs w:val="28"/>
          <w:lang w:val="uk-UA"/>
        </w:rPr>
        <w:t xml:space="preserve">2633) </w:t>
      </w:r>
      <w:r w:rsidRPr="005622EC">
        <w:rPr>
          <w:sz w:val="28"/>
          <w:szCs w:val="28"/>
          <w:lang w:val="uk-UA"/>
        </w:rPr>
        <w:t>частин</w:t>
      </w:r>
      <w:r w:rsidR="00C95D49" w:rsidRPr="005622EC">
        <w:rPr>
          <w:sz w:val="28"/>
          <w:szCs w:val="28"/>
          <w:lang w:val="uk-UA"/>
        </w:rPr>
        <w:t>у</w:t>
      </w:r>
      <w:r w:rsidRPr="005622EC">
        <w:rPr>
          <w:sz w:val="28"/>
          <w:szCs w:val="28"/>
          <w:lang w:val="uk-UA"/>
        </w:rPr>
        <w:t xml:space="preserve"> трет</w:t>
      </w:r>
      <w:r w:rsidR="00C95D49" w:rsidRPr="005622EC">
        <w:rPr>
          <w:sz w:val="28"/>
          <w:szCs w:val="28"/>
          <w:lang w:val="uk-UA"/>
        </w:rPr>
        <w:t>ю</w:t>
      </w:r>
      <w:r w:rsidR="006768F4">
        <w:rPr>
          <w:sz w:val="28"/>
          <w:szCs w:val="28"/>
          <w:lang w:val="uk-UA"/>
        </w:rPr>
        <w:t xml:space="preserve"> статті 9</w:t>
      </w:r>
      <w:r w:rsidRPr="005622EC">
        <w:rPr>
          <w:sz w:val="28"/>
          <w:szCs w:val="28"/>
          <w:lang w:val="uk-UA"/>
        </w:rPr>
        <w:t xml:space="preserve"> Закону доповнен</w:t>
      </w:r>
      <w:r w:rsidR="00C95D49" w:rsidRPr="005622EC">
        <w:rPr>
          <w:sz w:val="28"/>
          <w:szCs w:val="28"/>
          <w:lang w:val="uk-UA"/>
        </w:rPr>
        <w:t>о</w:t>
      </w:r>
      <w:r w:rsidRPr="005622EC">
        <w:rPr>
          <w:sz w:val="28"/>
          <w:szCs w:val="28"/>
          <w:lang w:val="uk-UA"/>
        </w:rPr>
        <w:t xml:space="preserve"> словами </w:t>
      </w:r>
      <w:r w:rsidR="00297CA7" w:rsidRPr="005622EC">
        <w:rPr>
          <w:sz w:val="28"/>
          <w:szCs w:val="28"/>
          <w:lang w:val="uk-UA"/>
        </w:rPr>
        <w:t>„</w:t>
      </w:r>
      <w:r w:rsidRPr="005622EC">
        <w:rPr>
          <w:sz w:val="28"/>
          <w:szCs w:val="28"/>
          <w:lang w:val="uk-UA"/>
        </w:rPr>
        <w:t xml:space="preserve">а також на забезпечення архітектурної доступності приміщень судів, доступності інформації, що розміщується в суді, для осіб з інвалідністю та інших </w:t>
      </w:r>
      <w:proofErr w:type="spellStart"/>
      <w:r w:rsidRPr="005622EC">
        <w:rPr>
          <w:sz w:val="28"/>
          <w:szCs w:val="28"/>
          <w:lang w:val="uk-UA"/>
        </w:rPr>
        <w:t>маломобільних</w:t>
      </w:r>
      <w:proofErr w:type="spellEnd"/>
      <w:r w:rsidRPr="005622EC">
        <w:rPr>
          <w:sz w:val="28"/>
          <w:szCs w:val="28"/>
          <w:lang w:val="uk-UA"/>
        </w:rPr>
        <w:t xml:space="preserve"> груп населення</w:t>
      </w:r>
      <w:r w:rsidR="00297CA7" w:rsidRPr="005622EC">
        <w:rPr>
          <w:sz w:val="28"/>
          <w:szCs w:val="28"/>
          <w:lang w:val="uk-UA"/>
        </w:rPr>
        <w:t>“</w:t>
      </w:r>
      <w:r w:rsidRPr="005622EC">
        <w:rPr>
          <w:sz w:val="28"/>
          <w:szCs w:val="28"/>
          <w:lang w:val="uk-UA"/>
        </w:rPr>
        <w:t>.</w:t>
      </w:r>
      <w:r w:rsidR="00CB1E8B" w:rsidRPr="005622EC">
        <w:rPr>
          <w:sz w:val="28"/>
          <w:szCs w:val="28"/>
          <w:lang w:val="uk-UA"/>
        </w:rPr>
        <w:t xml:space="preserve"> </w:t>
      </w:r>
    </w:p>
    <w:p w14:paraId="66B24E23" w14:textId="381524A5" w:rsidR="00CB1E8B" w:rsidRPr="005622EC" w:rsidRDefault="00CB1E8B"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Метою ухвалення Закону </w:t>
      </w:r>
      <w:r w:rsidR="00297CA7"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2633 було визначено „забезпечення архітектурної та інформаційної доступності приміщень судів для осіб з інвалідністю та інших </w:t>
      </w:r>
      <w:proofErr w:type="spellStart"/>
      <w:r w:rsidRPr="005622EC">
        <w:rPr>
          <w:rFonts w:ascii="Times New Roman" w:hAnsi="Times New Roman"/>
          <w:sz w:val="28"/>
          <w:szCs w:val="28"/>
          <w:lang w:val="uk-UA"/>
        </w:rPr>
        <w:t>маломобільних</w:t>
      </w:r>
      <w:proofErr w:type="spellEnd"/>
      <w:r w:rsidRPr="005622EC">
        <w:rPr>
          <w:rFonts w:ascii="Times New Roman" w:hAnsi="Times New Roman"/>
          <w:sz w:val="28"/>
          <w:szCs w:val="28"/>
          <w:lang w:val="uk-UA"/>
        </w:rPr>
        <w:t xml:space="preserve"> груп населення шляхом використання коштів від сплати судового збору на переобладнання приміщень, прилеглої території та інформаційне забезпечення вка</w:t>
      </w:r>
      <w:r w:rsidR="00106044" w:rsidRPr="005622EC">
        <w:rPr>
          <w:rFonts w:ascii="Times New Roman" w:hAnsi="Times New Roman"/>
          <w:sz w:val="28"/>
          <w:szCs w:val="28"/>
          <w:lang w:val="uk-UA"/>
        </w:rPr>
        <w:t xml:space="preserve">заної категорії осіб“ </w:t>
      </w:r>
      <w:r w:rsidR="00D76A3C" w:rsidRPr="005622EC">
        <w:rPr>
          <w:rFonts w:ascii="Times New Roman" w:hAnsi="Times New Roman"/>
          <w:sz w:val="28"/>
          <w:szCs w:val="28"/>
          <w:lang w:val="uk-UA"/>
        </w:rPr>
        <w:t>[</w:t>
      </w:r>
      <w:r w:rsidRPr="005622EC">
        <w:rPr>
          <w:rFonts w:ascii="Times New Roman" w:hAnsi="Times New Roman"/>
          <w:sz w:val="28"/>
          <w:szCs w:val="28"/>
          <w:lang w:val="uk-UA"/>
        </w:rPr>
        <w:t>Пояснювальн</w:t>
      </w:r>
      <w:r w:rsidR="000F14C8">
        <w:rPr>
          <w:rFonts w:ascii="Times New Roman" w:hAnsi="Times New Roman"/>
          <w:sz w:val="28"/>
          <w:szCs w:val="28"/>
          <w:lang w:val="uk-UA"/>
        </w:rPr>
        <w:t>а</w:t>
      </w:r>
      <w:r w:rsidRPr="005622EC">
        <w:rPr>
          <w:rFonts w:ascii="Times New Roman" w:hAnsi="Times New Roman"/>
          <w:sz w:val="28"/>
          <w:szCs w:val="28"/>
          <w:lang w:val="uk-UA"/>
        </w:rPr>
        <w:t xml:space="preserve"> записк</w:t>
      </w:r>
      <w:r w:rsidR="000F14C8">
        <w:rPr>
          <w:rFonts w:ascii="Times New Roman" w:hAnsi="Times New Roman"/>
          <w:sz w:val="28"/>
          <w:szCs w:val="28"/>
          <w:lang w:val="uk-UA"/>
        </w:rPr>
        <w:t>а</w:t>
      </w:r>
      <w:r w:rsidRPr="005622EC">
        <w:rPr>
          <w:rFonts w:ascii="Times New Roman" w:hAnsi="Times New Roman"/>
          <w:sz w:val="28"/>
          <w:szCs w:val="28"/>
          <w:lang w:val="uk-UA"/>
        </w:rPr>
        <w:t xml:space="preserve"> до проєкту </w:t>
      </w:r>
      <w:r w:rsidR="002F0BE0" w:rsidRPr="005622EC">
        <w:rPr>
          <w:rFonts w:ascii="Times New Roman" w:hAnsi="Times New Roman"/>
          <w:sz w:val="28"/>
          <w:szCs w:val="28"/>
          <w:lang w:val="uk-UA"/>
        </w:rPr>
        <w:t xml:space="preserve">Закону України </w:t>
      </w:r>
      <w:r w:rsidR="00D76A3C" w:rsidRPr="005622EC">
        <w:rPr>
          <w:rFonts w:ascii="Times New Roman" w:hAnsi="Times New Roman"/>
          <w:sz w:val="28"/>
          <w:szCs w:val="28"/>
          <w:lang w:val="uk-UA"/>
        </w:rPr>
        <w:t>про внесення змін до</w:t>
      </w:r>
      <w:r w:rsidR="000F14C8">
        <w:rPr>
          <w:rFonts w:ascii="Times New Roman" w:hAnsi="Times New Roman"/>
          <w:sz w:val="28"/>
          <w:szCs w:val="28"/>
          <w:lang w:val="uk-UA"/>
        </w:rPr>
        <w:t xml:space="preserve"> </w:t>
      </w:r>
      <w:r w:rsidR="00D76A3C" w:rsidRPr="005622EC">
        <w:rPr>
          <w:rFonts w:ascii="Times New Roman" w:hAnsi="Times New Roman"/>
          <w:sz w:val="28"/>
          <w:szCs w:val="28"/>
          <w:lang w:val="uk-UA"/>
        </w:rPr>
        <w:t xml:space="preserve">статті 9 Закону України „Про судовий збір“ щодо створення умов для забезпечення доступу осіб з інвалідністю та інших </w:t>
      </w:r>
      <w:proofErr w:type="spellStart"/>
      <w:r w:rsidR="00D76A3C" w:rsidRPr="005622EC">
        <w:rPr>
          <w:rFonts w:ascii="Times New Roman" w:hAnsi="Times New Roman"/>
          <w:sz w:val="28"/>
          <w:szCs w:val="28"/>
          <w:lang w:val="uk-UA"/>
        </w:rPr>
        <w:t>маломобільних</w:t>
      </w:r>
      <w:proofErr w:type="spellEnd"/>
      <w:r w:rsidR="00D76A3C" w:rsidRPr="005622EC">
        <w:rPr>
          <w:rFonts w:ascii="Times New Roman" w:hAnsi="Times New Roman"/>
          <w:sz w:val="28"/>
          <w:szCs w:val="28"/>
          <w:lang w:val="uk-UA"/>
        </w:rPr>
        <w:t xml:space="preserve"> груп населення до приміщень судів (</w:t>
      </w:r>
      <w:r w:rsidR="002F0BE0" w:rsidRPr="005622EC">
        <w:rPr>
          <w:rFonts w:ascii="Times New Roman" w:hAnsi="Times New Roman"/>
          <w:sz w:val="28"/>
          <w:szCs w:val="28"/>
          <w:lang w:val="uk-UA"/>
        </w:rPr>
        <w:t xml:space="preserve">реєстр. </w:t>
      </w:r>
      <w:r w:rsidRPr="005622EC">
        <w:rPr>
          <w:rFonts w:ascii="Times New Roman" w:hAnsi="Times New Roman"/>
          <w:sz w:val="28"/>
          <w:szCs w:val="28"/>
          <w:lang w:val="uk-UA"/>
        </w:rPr>
        <w:t xml:space="preserve">№ </w:t>
      </w:r>
      <w:r w:rsidR="002F0BE0" w:rsidRPr="005622EC">
        <w:rPr>
          <w:rFonts w:ascii="Times New Roman" w:hAnsi="Times New Roman"/>
          <w:sz w:val="28"/>
          <w:szCs w:val="28"/>
          <w:lang w:val="uk-UA"/>
        </w:rPr>
        <w:t>6211</w:t>
      </w:r>
      <w:r w:rsidR="00D76A3C" w:rsidRPr="005622EC">
        <w:rPr>
          <w:rFonts w:ascii="Times New Roman" w:hAnsi="Times New Roman"/>
          <w:sz w:val="28"/>
          <w:szCs w:val="28"/>
          <w:lang w:val="uk-UA"/>
        </w:rPr>
        <w:t>)]</w:t>
      </w:r>
      <w:r w:rsidR="00B338BE" w:rsidRPr="005622EC">
        <w:rPr>
          <w:rFonts w:ascii="Times New Roman" w:hAnsi="Times New Roman"/>
          <w:sz w:val="28"/>
          <w:szCs w:val="28"/>
          <w:lang w:val="uk-UA"/>
        </w:rPr>
        <w:t>.</w:t>
      </w:r>
    </w:p>
    <w:p w14:paraId="72279691" w14:textId="78E1B52B" w:rsidR="006F4C19" w:rsidRPr="005622EC" w:rsidRDefault="006F4C19"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Отже, низкою законів було запроваджено вимогу сплати судового збору як одну з умов доступу до суду. Основною метою встановлення судового збору було визначено забезпечення здійснення судочинства та функціонування органів судової влади</w:t>
      </w:r>
      <w:r w:rsidR="000829BC" w:rsidRPr="005622EC">
        <w:rPr>
          <w:rFonts w:ascii="Times New Roman" w:hAnsi="Times New Roman"/>
          <w:sz w:val="28"/>
          <w:szCs w:val="28"/>
          <w:lang w:val="uk-UA"/>
        </w:rPr>
        <w:t>.</w:t>
      </w:r>
    </w:p>
    <w:p w14:paraId="3A9E3EE6" w14:textId="77777777" w:rsidR="00C061DE" w:rsidRPr="005622EC" w:rsidRDefault="00C061DE" w:rsidP="005622EC">
      <w:pPr>
        <w:spacing w:after="0" w:line="336" w:lineRule="auto"/>
        <w:ind w:firstLine="567"/>
        <w:jc w:val="both"/>
        <w:rPr>
          <w:rFonts w:ascii="Times New Roman" w:eastAsia="Times New Roman" w:hAnsi="Times New Roman"/>
          <w:b/>
          <w:sz w:val="28"/>
          <w:szCs w:val="28"/>
          <w:lang w:val="uk-UA" w:eastAsia="ru-RU"/>
        </w:rPr>
      </w:pPr>
    </w:p>
    <w:p w14:paraId="4DD89693" w14:textId="6A401C9E" w:rsidR="005D01DA" w:rsidRPr="005622EC" w:rsidRDefault="00C061DE" w:rsidP="005622EC">
      <w:pPr>
        <w:spacing w:after="0" w:line="336" w:lineRule="auto"/>
        <w:ind w:firstLine="567"/>
        <w:jc w:val="both"/>
        <w:rPr>
          <w:rFonts w:ascii="Times New Roman" w:eastAsia="Times New Roman" w:hAnsi="Times New Roman"/>
          <w:sz w:val="28"/>
          <w:szCs w:val="28"/>
          <w:lang w:val="uk-UA" w:eastAsia="uk-UA"/>
        </w:rPr>
      </w:pPr>
      <w:r w:rsidRPr="005622EC">
        <w:rPr>
          <w:rFonts w:ascii="Times New Roman" w:eastAsia="Times New Roman" w:hAnsi="Times New Roman"/>
          <w:sz w:val="28"/>
          <w:szCs w:val="28"/>
          <w:lang w:val="uk-UA" w:eastAsia="ru-RU"/>
        </w:rPr>
        <w:t xml:space="preserve">4.8. </w:t>
      </w:r>
      <w:r w:rsidRPr="005622EC">
        <w:rPr>
          <w:rFonts w:ascii="Times New Roman" w:eastAsia="Times New Roman" w:hAnsi="Times New Roman"/>
          <w:sz w:val="28"/>
          <w:szCs w:val="28"/>
          <w:lang w:val="uk-UA" w:eastAsia="uk-UA"/>
        </w:rPr>
        <w:t xml:space="preserve">Конституційний Суд України </w:t>
      </w:r>
      <w:r w:rsidR="003E570B" w:rsidRPr="005622EC">
        <w:rPr>
          <w:rFonts w:ascii="Times New Roman" w:eastAsia="Times New Roman" w:hAnsi="Times New Roman"/>
          <w:sz w:val="28"/>
          <w:szCs w:val="28"/>
          <w:lang w:val="uk-UA" w:eastAsia="uk-UA"/>
        </w:rPr>
        <w:t>зазначає</w:t>
      </w:r>
      <w:r w:rsidR="005D01DA" w:rsidRPr="005622EC">
        <w:rPr>
          <w:rFonts w:ascii="Times New Roman" w:eastAsia="Times New Roman" w:hAnsi="Times New Roman"/>
          <w:sz w:val="28"/>
          <w:szCs w:val="28"/>
          <w:lang w:val="uk-UA" w:eastAsia="uk-UA"/>
        </w:rPr>
        <w:t xml:space="preserve">, що конституційні приписи не містять заборони на встановлення законом судового збору </w:t>
      </w:r>
      <w:r w:rsidR="00CC4E8E" w:rsidRPr="005622EC">
        <w:rPr>
          <w:rFonts w:ascii="Times New Roman" w:eastAsia="Times New Roman" w:hAnsi="Times New Roman"/>
          <w:sz w:val="28"/>
          <w:szCs w:val="28"/>
          <w:lang w:val="uk-UA" w:eastAsia="uk-UA"/>
        </w:rPr>
        <w:t xml:space="preserve">як умови доступу до суду. </w:t>
      </w:r>
    </w:p>
    <w:p w14:paraId="2E4314D1" w14:textId="703E82A3" w:rsidR="007973B1" w:rsidRPr="005622EC" w:rsidRDefault="00CC4E8E" w:rsidP="005622EC">
      <w:pPr>
        <w:spacing w:after="0" w:line="336" w:lineRule="auto"/>
        <w:ind w:firstLine="567"/>
        <w:jc w:val="both"/>
        <w:rPr>
          <w:rFonts w:ascii="Times New Roman" w:hAnsi="Times New Roman"/>
          <w:sz w:val="28"/>
          <w:szCs w:val="28"/>
          <w:shd w:val="clear" w:color="auto" w:fill="FFFFFF"/>
          <w:lang w:val="uk-UA"/>
        </w:rPr>
      </w:pPr>
      <w:r w:rsidRPr="005622EC">
        <w:rPr>
          <w:rFonts w:ascii="Times New Roman" w:hAnsi="Times New Roman"/>
          <w:sz w:val="28"/>
          <w:szCs w:val="28"/>
          <w:lang w:val="uk-UA"/>
        </w:rPr>
        <w:t xml:space="preserve">Верховна Рада України, ухваливши Закон та зміни до нього, визначила </w:t>
      </w:r>
      <w:r w:rsidR="007973B1" w:rsidRPr="005622EC">
        <w:rPr>
          <w:rFonts w:ascii="Times New Roman" w:hAnsi="Times New Roman"/>
          <w:sz w:val="28"/>
          <w:szCs w:val="28"/>
          <w:shd w:val="clear" w:color="auto" w:fill="FFFFFF"/>
          <w:lang w:val="uk-UA"/>
        </w:rPr>
        <w:t>кошти судового збору</w:t>
      </w:r>
      <w:r w:rsidR="003E570B" w:rsidRPr="005622EC">
        <w:rPr>
          <w:rFonts w:ascii="Times New Roman" w:hAnsi="Times New Roman"/>
          <w:sz w:val="28"/>
          <w:szCs w:val="28"/>
          <w:shd w:val="clear" w:color="auto" w:fill="FFFFFF"/>
          <w:lang w:val="uk-UA"/>
        </w:rPr>
        <w:t>, зокрема</w:t>
      </w:r>
      <w:r w:rsidR="00C95D49" w:rsidRPr="005622EC">
        <w:rPr>
          <w:rFonts w:ascii="Times New Roman" w:hAnsi="Times New Roman"/>
          <w:sz w:val="28"/>
          <w:szCs w:val="28"/>
          <w:shd w:val="clear" w:color="auto" w:fill="FFFFFF"/>
          <w:lang w:val="uk-UA"/>
        </w:rPr>
        <w:t>,</w:t>
      </w:r>
      <w:r w:rsidR="007973B1" w:rsidRPr="005622EC">
        <w:rPr>
          <w:rFonts w:ascii="Times New Roman" w:hAnsi="Times New Roman"/>
          <w:sz w:val="28"/>
          <w:szCs w:val="28"/>
          <w:shd w:val="clear" w:color="auto" w:fill="FFFFFF"/>
          <w:lang w:val="uk-UA"/>
        </w:rPr>
        <w:t xml:space="preserve"> як </w:t>
      </w:r>
      <w:r w:rsidRPr="005622EC">
        <w:rPr>
          <w:rFonts w:ascii="Times New Roman" w:hAnsi="Times New Roman"/>
          <w:sz w:val="28"/>
          <w:szCs w:val="28"/>
          <w:lang w:val="uk-UA"/>
        </w:rPr>
        <w:t>джерело фінансування</w:t>
      </w:r>
      <w:r w:rsidR="006F4C19"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потрібного </w:t>
      </w:r>
      <w:r w:rsidRPr="005622EC">
        <w:rPr>
          <w:rFonts w:ascii="Times New Roman" w:hAnsi="Times New Roman"/>
          <w:sz w:val="28"/>
          <w:szCs w:val="28"/>
          <w:shd w:val="clear" w:color="auto" w:fill="FFFFFF"/>
          <w:lang w:val="uk-UA"/>
        </w:rPr>
        <w:t xml:space="preserve">для належного функціонування судів і діяльності суддів. </w:t>
      </w:r>
    </w:p>
    <w:p w14:paraId="7B1456BF" w14:textId="2A3AD8F3" w:rsidR="000B183E" w:rsidRPr="005622EC" w:rsidRDefault="00CC4E8E" w:rsidP="005622EC">
      <w:pPr>
        <w:spacing w:after="0" w:line="336" w:lineRule="auto"/>
        <w:ind w:firstLine="567"/>
        <w:jc w:val="both"/>
        <w:rPr>
          <w:rFonts w:ascii="Times New Roman" w:hAnsi="Times New Roman"/>
          <w:sz w:val="28"/>
          <w:szCs w:val="28"/>
          <w:shd w:val="clear" w:color="auto" w:fill="FFFFFF"/>
          <w:lang w:val="uk-UA"/>
        </w:rPr>
      </w:pPr>
      <w:r w:rsidRPr="005622EC">
        <w:rPr>
          <w:rFonts w:ascii="Times New Roman" w:hAnsi="Times New Roman"/>
          <w:sz w:val="28"/>
          <w:szCs w:val="28"/>
          <w:shd w:val="clear" w:color="auto" w:fill="FFFFFF"/>
          <w:lang w:val="uk-UA"/>
        </w:rPr>
        <w:lastRenderedPageBreak/>
        <w:t xml:space="preserve">За матеріалами справи кошти судового збору </w:t>
      </w:r>
      <w:r w:rsidR="003D51E0" w:rsidRPr="005622EC">
        <w:rPr>
          <w:rFonts w:ascii="Times New Roman" w:hAnsi="Times New Roman"/>
          <w:sz w:val="28"/>
          <w:szCs w:val="28"/>
          <w:shd w:val="clear" w:color="auto" w:fill="FFFFFF"/>
          <w:lang w:val="uk-UA"/>
        </w:rPr>
        <w:t>становили</w:t>
      </w:r>
      <w:r w:rsidRPr="005622EC">
        <w:rPr>
          <w:rFonts w:ascii="Times New Roman" w:hAnsi="Times New Roman"/>
          <w:sz w:val="28"/>
          <w:szCs w:val="28"/>
          <w:shd w:val="clear" w:color="auto" w:fill="FFFFFF"/>
          <w:lang w:val="uk-UA"/>
        </w:rPr>
        <w:t xml:space="preserve"> 15</w:t>
      </w:r>
      <w:r w:rsidR="00B338BE" w:rsidRPr="005622EC">
        <w:rPr>
          <w:rFonts w:ascii="Times New Roman" w:hAnsi="Times New Roman"/>
          <w:sz w:val="28"/>
          <w:szCs w:val="28"/>
          <w:shd w:val="clear" w:color="auto" w:fill="FFFFFF"/>
          <w:lang w:val="uk-UA"/>
        </w:rPr>
        <w:t>–</w:t>
      </w:r>
      <w:r w:rsidRPr="005622EC">
        <w:rPr>
          <w:rFonts w:ascii="Times New Roman" w:hAnsi="Times New Roman"/>
          <w:sz w:val="28"/>
          <w:szCs w:val="28"/>
          <w:shd w:val="clear" w:color="auto" w:fill="FFFFFF"/>
          <w:lang w:val="uk-UA"/>
        </w:rPr>
        <w:t xml:space="preserve">30 </w:t>
      </w:r>
      <w:r w:rsidR="003D51E0" w:rsidRPr="005622EC">
        <w:rPr>
          <w:rFonts w:ascii="Times New Roman" w:hAnsi="Times New Roman"/>
          <w:sz w:val="28"/>
          <w:szCs w:val="28"/>
          <w:shd w:val="clear" w:color="auto" w:fill="FFFFFF"/>
          <w:lang w:val="uk-UA"/>
        </w:rPr>
        <w:t>відсотків</w:t>
      </w:r>
      <w:r w:rsidRPr="005622EC">
        <w:rPr>
          <w:rFonts w:ascii="Times New Roman" w:hAnsi="Times New Roman"/>
          <w:sz w:val="28"/>
          <w:szCs w:val="28"/>
          <w:shd w:val="clear" w:color="auto" w:fill="FFFFFF"/>
          <w:lang w:val="uk-UA"/>
        </w:rPr>
        <w:t xml:space="preserve"> видатків Державного бюджету України </w:t>
      </w:r>
      <w:r w:rsidR="00B338BE" w:rsidRPr="005622EC">
        <w:rPr>
          <w:rFonts w:ascii="Times New Roman" w:hAnsi="Times New Roman"/>
          <w:sz w:val="28"/>
          <w:szCs w:val="28"/>
          <w:shd w:val="clear" w:color="auto" w:fill="FFFFFF"/>
          <w:lang w:val="uk-UA"/>
        </w:rPr>
        <w:t>у</w:t>
      </w:r>
      <w:r w:rsidRPr="005622EC">
        <w:rPr>
          <w:rFonts w:ascii="Times New Roman" w:hAnsi="Times New Roman"/>
          <w:sz w:val="28"/>
          <w:szCs w:val="28"/>
          <w:shd w:val="clear" w:color="auto" w:fill="FFFFFF"/>
          <w:lang w:val="uk-UA"/>
        </w:rPr>
        <w:t xml:space="preserve"> 2023</w:t>
      </w:r>
      <w:r w:rsidR="00B338BE" w:rsidRPr="005622EC">
        <w:rPr>
          <w:rFonts w:ascii="Times New Roman" w:hAnsi="Times New Roman"/>
          <w:sz w:val="28"/>
          <w:szCs w:val="28"/>
          <w:shd w:val="clear" w:color="auto" w:fill="FFFFFF"/>
          <w:lang w:val="uk-UA"/>
        </w:rPr>
        <w:t>–</w:t>
      </w:r>
      <w:r w:rsidRPr="005622EC">
        <w:rPr>
          <w:rFonts w:ascii="Times New Roman" w:hAnsi="Times New Roman"/>
          <w:sz w:val="28"/>
          <w:szCs w:val="28"/>
          <w:shd w:val="clear" w:color="auto" w:fill="FFFFFF"/>
          <w:lang w:val="uk-UA"/>
        </w:rPr>
        <w:t>2025 рок</w:t>
      </w:r>
      <w:r w:rsidR="00B338BE" w:rsidRPr="005622EC">
        <w:rPr>
          <w:rFonts w:ascii="Times New Roman" w:hAnsi="Times New Roman"/>
          <w:sz w:val="28"/>
          <w:szCs w:val="28"/>
          <w:shd w:val="clear" w:color="auto" w:fill="FFFFFF"/>
          <w:lang w:val="uk-UA"/>
        </w:rPr>
        <w:t>ах</w:t>
      </w:r>
      <w:r w:rsidRPr="005622EC">
        <w:rPr>
          <w:rFonts w:ascii="Times New Roman" w:hAnsi="Times New Roman"/>
          <w:sz w:val="28"/>
          <w:szCs w:val="28"/>
          <w:shd w:val="clear" w:color="auto" w:fill="FFFFFF"/>
          <w:lang w:val="uk-UA"/>
        </w:rPr>
        <w:t xml:space="preserve"> на </w:t>
      </w:r>
      <w:r w:rsidRPr="005622EC">
        <w:rPr>
          <w:rFonts w:ascii="Times New Roman" w:hAnsi="Times New Roman"/>
          <w:sz w:val="28"/>
          <w:szCs w:val="28"/>
          <w:lang w:val="uk-UA"/>
        </w:rPr>
        <w:t xml:space="preserve">фінансування </w:t>
      </w:r>
      <w:r w:rsidRPr="005622EC">
        <w:rPr>
          <w:rFonts w:ascii="Times New Roman" w:hAnsi="Times New Roman"/>
          <w:sz w:val="28"/>
          <w:szCs w:val="28"/>
          <w:shd w:val="clear" w:color="auto" w:fill="FFFFFF"/>
          <w:lang w:val="uk-UA"/>
        </w:rPr>
        <w:t>функціонування судів першої, другої інстанці</w:t>
      </w:r>
      <w:r w:rsidR="003D51E0" w:rsidRPr="005622EC">
        <w:rPr>
          <w:rFonts w:ascii="Times New Roman" w:hAnsi="Times New Roman"/>
          <w:sz w:val="28"/>
          <w:szCs w:val="28"/>
          <w:shd w:val="clear" w:color="auto" w:fill="FFFFFF"/>
          <w:lang w:val="uk-UA"/>
        </w:rPr>
        <w:t>й</w:t>
      </w:r>
      <w:r w:rsidRPr="005622EC">
        <w:rPr>
          <w:rFonts w:ascii="Times New Roman" w:hAnsi="Times New Roman"/>
          <w:sz w:val="28"/>
          <w:szCs w:val="28"/>
          <w:shd w:val="clear" w:color="auto" w:fill="FFFFFF"/>
          <w:lang w:val="uk-UA"/>
        </w:rPr>
        <w:t xml:space="preserve"> та Верховного Суду. </w:t>
      </w:r>
    </w:p>
    <w:p w14:paraId="68B56C38" w14:textId="7275ABFB" w:rsidR="007973B1" w:rsidRPr="005622EC" w:rsidRDefault="000B183E"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shd w:val="clear" w:color="auto" w:fill="FFFFFF"/>
          <w:lang w:val="uk-UA"/>
        </w:rPr>
        <w:t xml:space="preserve">Отже, </w:t>
      </w:r>
      <w:r w:rsidR="00D159A1" w:rsidRPr="005622EC">
        <w:rPr>
          <w:rFonts w:ascii="Times New Roman" w:hAnsi="Times New Roman"/>
          <w:sz w:val="28"/>
          <w:szCs w:val="28"/>
          <w:shd w:val="clear" w:color="auto" w:fill="FFFFFF"/>
          <w:lang w:val="uk-UA"/>
        </w:rPr>
        <w:t xml:space="preserve">зміст </w:t>
      </w:r>
      <w:r w:rsidR="00523EFF" w:rsidRPr="005622EC">
        <w:rPr>
          <w:rFonts w:ascii="Times New Roman" w:hAnsi="Times New Roman"/>
          <w:sz w:val="28"/>
          <w:szCs w:val="28"/>
          <w:shd w:val="clear" w:color="auto" w:fill="FFFFFF"/>
          <w:lang w:val="uk-UA"/>
        </w:rPr>
        <w:t xml:space="preserve">публічного </w:t>
      </w:r>
      <w:r w:rsidR="00D159A1" w:rsidRPr="005622EC">
        <w:rPr>
          <w:rFonts w:ascii="Times New Roman" w:hAnsi="Times New Roman"/>
          <w:sz w:val="28"/>
          <w:szCs w:val="28"/>
          <w:shd w:val="clear" w:color="auto" w:fill="FFFFFF"/>
          <w:lang w:val="uk-UA"/>
        </w:rPr>
        <w:t xml:space="preserve">інтересу, на задоволення якого спрямований інститут судового збору, є </w:t>
      </w:r>
      <w:r w:rsidRPr="005622EC">
        <w:rPr>
          <w:rFonts w:ascii="Times New Roman" w:hAnsi="Times New Roman"/>
          <w:sz w:val="28"/>
          <w:szCs w:val="28"/>
          <w:shd w:val="clear" w:color="auto" w:fill="FFFFFF"/>
          <w:lang w:val="uk-UA"/>
        </w:rPr>
        <w:t xml:space="preserve">цілком зрозумілим </w:t>
      </w:r>
      <w:r w:rsidR="0082683F" w:rsidRPr="005622EC">
        <w:rPr>
          <w:rFonts w:ascii="Times New Roman" w:hAnsi="Times New Roman"/>
          <w:sz w:val="28"/>
          <w:szCs w:val="28"/>
          <w:shd w:val="clear" w:color="auto" w:fill="FFFFFF"/>
          <w:lang w:val="uk-UA"/>
        </w:rPr>
        <w:t>– визначення додатково</w:t>
      </w:r>
      <w:r w:rsidR="00523EFF" w:rsidRPr="005622EC">
        <w:rPr>
          <w:rFonts w:ascii="Times New Roman" w:hAnsi="Times New Roman"/>
          <w:sz w:val="28"/>
          <w:szCs w:val="28"/>
          <w:shd w:val="clear" w:color="auto" w:fill="FFFFFF"/>
          <w:lang w:val="uk-UA"/>
        </w:rPr>
        <w:t>го</w:t>
      </w:r>
      <w:r w:rsidR="0082683F" w:rsidRPr="005622EC">
        <w:rPr>
          <w:rFonts w:ascii="Times New Roman" w:hAnsi="Times New Roman"/>
          <w:sz w:val="28"/>
          <w:szCs w:val="28"/>
          <w:shd w:val="clear" w:color="auto" w:fill="FFFFFF"/>
          <w:lang w:val="uk-UA"/>
        </w:rPr>
        <w:t xml:space="preserve"> джерела </w:t>
      </w:r>
      <w:r w:rsidR="007973B1" w:rsidRPr="005622EC">
        <w:rPr>
          <w:rFonts w:ascii="Times New Roman" w:hAnsi="Times New Roman"/>
          <w:sz w:val="28"/>
          <w:szCs w:val="28"/>
          <w:shd w:val="clear" w:color="auto" w:fill="FFFFFF"/>
          <w:lang w:val="uk-UA"/>
        </w:rPr>
        <w:t xml:space="preserve">фінансування </w:t>
      </w:r>
      <w:r w:rsidR="0082683F" w:rsidRPr="005622EC">
        <w:rPr>
          <w:rFonts w:ascii="Times New Roman" w:hAnsi="Times New Roman"/>
          <w:sz w:val="28"/>
          <w:szCs w:val="28"/>
          <w:lang w:val="uk-UA"/>
        </w:rPr>
        <w:t>здійснення правосуддя</w:t>
      </w:r>
      <w:r w:rsidR="007973B1" w:rsidRPr="005622EC">
        <w:rPr>
          <w:rFonts w:ascii="Times New Roman" w:hAnsi="Times New Roman"/>
          <w:sz w:val="28"/>
          <w:szCs w:val="28"/>
          <w:lang w:val="uk-UA"/>
        </w:rPr>
        <w:t>.</w:t>
      </w:r>
    </w:p>
    <w:p w14:paraId="7CD80BDB" w14:textId="3568AE3A" w:rsidR="00A8174F" w:rsidRPr="005622EC" w:rsidRDefault="00A8174F"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Європейський суд </w:t>
      </w:r>
      <w:r w:rsidR="000F14C8">
        <w:rPr>
          <w:rFonts w:ascii="Times New Roman" w:hAnsi="Times New Roman"/>
          <w:sz w:val="28"/>
          <w:szCs w:val="28"/>
          <w:lang w:val="uk-UA"/>
        </w:rPr>
        <w:t>і</w:t>
      </w:r>
      <w:r w:rsidRPr="005622EC">
        <w:rPr>
          <w:rFonts w:ascii="Times New Roman" w:hAnsi="Times New Roman"/>
          <w:sz w:val="28"/>
          <w:szCs w:val="28"/>
          <w:lang w:val="uk-UA"/>
        </w:rPr>
        <w:t xml:space="preserve">з прав людини у своєму рішенні у справі </w:t>
      </w:r>
      <w:proofErr w:type="spellStart"/>
      <w:r w:rsidRPr="005622EC">
        <w:rPr>
          <w:rFonts w:ascii="Times New Roman" w:hAnsi="Times New Roman"/>
          <w:i/>
          <w:sz w:val="28"/>
          <w:szCs w:val="28"/>
        </w:rPr>
        <w:t>Mutu</w:t>
      </w:r>
      <w:proofErr w:type="spellEnd"/>
      <w:r w:rsidRPr="005622EC">
        <w:rPr>
          <w:rFonts w:ascii="Times New Roman" w:hAnsi="Times New Roman"/>
          <w:i/>
          <w:sz w:val="28"/>
          <w:szCs w:val="28"/>
          <w:lang w:val="uk-UA"/>
        </w:rPr>
        <w:t xml:space="preserve"> </w:t>
      </w:r>
      <w:r w:rsidRPr="005622EC">
        <w:rPr>
          <w:rFonts w:ascii="Times New Roman" w:hAnsi="Times New Roman"/>
          <w:i/>
          <w:sz w:val="28"/>
          <w:szCs w:val="28"/>
        </w:rPr>
        <w:t>and</w:t>
      </w:r>
      <w:r w:rsidRPr="005622EC">
        <w:rPr>
          <w:rFonts w:ascii="Times New Roman" w:hAnsi="Times New Roman"/>
          <w:i/>
          <w:sz w:val="28"/>
          <w:szCs w:val="28"/>
          <w:lang w:val="uk-UA"/>
        </w:rPr>
        <w:t xml:space="preserve"> </w:t>
      </w:r>
      <w:proofErr w:type="spellStart"/>
      <w:r w:rsidRPr="005622EC">
        <w:rPr>
          <w:rFonts w:ascii="Times New Roman" w:hAnsi="Times New Roman"/>
          <w:i/>
          <w:sz w:val="28"/>
          <w:szCs w:val="28"/>
        </w:rPr>
        <w:t>Pechstein</w:t>
      </w:r>
      <w:proofErr w:type="spellEnd"/>
      <w:r w:rsidRPr="005622EC">
        <w:rPr>
          <w:rFonts w:ascii="Times New Roman" w:hAnsi="Times New Roman"/>
          <w:i/>
          <w:sz w:val="28"/>
          <w:szCs w:val="28"/>
          <w:lang w:val="uk-UA"/>
        </w:rPr>
        <w:t xml:space="preserve"> </w:t>
      </w:r>
      <w:r w:rsidRPr="005622EC">
        <w:rPr>
          <w:rFonts w:ascii="Times New Roman" w:hAnsi="Times New Roman"/>
          <w:i/>
          <w:sz w:val="28"/>
          <w:szCs w:val="28"/>
        </w:rPr>
        <w:t>v</w:t>
      </w:r>
      <w:r w:rsidRPr="005622EC">
        <w:rPr>
          <w:rFonts w:ascii="Times New Roman" w:hAnsi="Times New Roman"/>
          <w:i/>
          <w:sz w:val="28"/>
          <w:szCs w:val="28"/>
          <w:lang w:val="uk-UA"/>
        </w:rPr>
        <w:t xml:space="preserve">. </w:t>
      </w:r>
      <w:r w:rsidRPr="005622EC">
        <w:rPr>
          <w:rFonts w:ascii="Times New Roman" w:hAnsi="Times New Roman"/>
          <w:i/>
          <w:sz w:val="28"/>
          <w:szCs w:val="28"/>
        </w:rPr>
        <w:t>Switzerland</w:t>
      </w:r>
      <w:r w:rsidR="000F14C8">
        <w:rPr>
          <w:rFonts w:ascii="Times New Roman" w:hAnsi="Times New Roman"/>
          <w:i/>
          <w:sz w:val="28"/>
          <w:szCs w:val="28"/>
          <w:lang w:val="uk-UA"/>
        </w:rPr>
        <w:t xml:space="preserve"> </w:t>
      </w:r>
      <w:r w:rsidR="000F14C8" w:rsidRPr="005622EC">
        <w:rPr>
          <w:rFonts w:ascii="Times New Roman" w:hAnsi="Times New Roman"/>
          <w:sz w:val="28"/>
          <w:szCs w:val="28"/>
          <w:lang w:val="uk-UA"/>
        </w:rPr>
        <w:t>від 2 жовтня</w:t>
      </w:r>
      <w:r w:rsidR="000F14C8">
        <w:rPr>
          <w:rFonts w:ascii="Times New Roman" w:hAnsi="Times New Roman"/>
          <w:sz w:val="28"/>
          <w:szCs w:val="28"/>
          <w:lang w:val="uk-UA"/>
        </w:rPr>
        <w:t xml:space="preserve"> </w:t>
      </w:r>
      <w:r w:rsidR="000F14C8" w:rsidRPr="005622EC">
        <w:rPr>
          <w:rFonts w:ascii="Times New Roman" w:hAnsi="Times New Roman"/>
          <w:sz w:val="28"/>
          <w:szCs w:val="28"/>
          <w:lang w:val="uk-UA"/>
        </w:rPr>
        <w:t>2018 року</w:t>
      </w:r>
      <w:r w:rsidRPr="005622EC">
        <w:rPr>
          <w:rFonts w:ascii="Times New Roman" w:hAnsi="Times New Roman"/>
          <w:sz w:val="28"/>
          <w:szCs w:val="28"/>
          <w:lang w:val="uk-UA"/>
        </w:rPr>
        <w:t xml:space="preserve"> (заяви № 40575/10 та </w:t>
      </w:r>
      <w:r w:rsidRPr="005622EC">
        <w:rPr>
          <w:rFonts w:ascii="Times New Roman" w:hAnsi="Times New Roman"/>
          <w:sz w:val="28"/>
          <w:szCs w:val="28"/>
          <w:lang w:val="uk-UA"/>
        </w:rPr>
        <w:br/>
        <w:t>№ 67474/10) зазначив, що право на доступ до суду може підлягати обмеженням; вони непрямо дозволені, оскільки право на доступ</w:t>
      </w:r>
      <w:r w:rsidR="00FC2EC9">
        <w:rPr>
          <w:rFonts w:ascii="Times New Roman" w:hAnsi="Times New Roman"/>
          <w:sz w:val="28"/>
          <w:szCs w:val="28"/>
          <w:lang w:val="uk-UA"/>
        </w:rPr>
        <w:t xml:space="preserve"> до суду</w:t>
      </w:r>
      <w:r w:rsidRPr="005622EC">
        <w:rPr>
          <w:rFonts w:ascii="Times New Roman" w:hAnsi="Times New Roman"/>
          <w:sz w:val="28"/>
          <w:szCs w:val="28"/>
          <w:lang w:val="uk-UA"/>
        </w:rPr>
        <w:t xml:space="preserve"> за своєю природою вимагає регулювання з боку держави; Договірна </w:t>
      </w:r>
      <w:r w:rsidR="000D153B">
        <w:rPr>
          <w:rFonts w:ascii="Times New Roman" w:hAnsi="Times New Roman"/>
          <w:sz w:val="28"/>
          <w:szCs w:val="28"/>
          <w:lang w:val="uk-UA"/>
        </w:rPr>
        <w:t>Д</w:t>
      </w:r>
      <w:r w:rsidRPr="005622EC">
        <w:rPr>
          <w:rFonts w:ascii="Times New Roman" w:hAnsi="Times New Roman"/>
          <w:sz w:val="28"/>
          <w:szCs w:val="28"/>
          <w:lang w:val="uk-UA"/>
        </w:rPr>
        <w:t xml:space="preserve">ержава, яка встановлює таке регулювання, має певний простір обдумування (§ 93). </w:t>
      </w:r>
    </w:p>
    <w:p w14:paraId="24A371AF" w14:textId="02C1D5DF" w:rsidR="00CC4E8E" w:rsidRPr="005622EC" w:rsidRDefault="00CC68F5"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З </w:t>
      </w:r>
      <w:r w:rsidR="00CC4E8E" w:rsidRPr="005622EC">
        <w:rPr>
          <w:rFonts w:ascii="Times New Roman" w:hAnsi="Times New Roman"/>
          <w:sz w:val="28"/>
          <w:szCs w:val="28"/>
          <w:lang w:val="uk-UA"/>
        </w:rPr>
        <w:t xml:space="preserve">огляду на наявний у держави </w:t>
      </w:r>
      <w:r w:rsidR="00B44316" w:rsidRPr="005622EC">
        <w:rPr>
          <w:rFonts w:ascii="Times New Roman" w:hAnsi="Times New Roman"/>
          <w:sz w:val="28"/>
          <w:szCs w:val="28"/>
          <w:lang w:val="uk-UA"/>
        </w:rPr>
        <w:t xml:space="preserve">широкий </w:t>
      </w:r>
      <w:r w:rsidR="00CC4E8E" w:rsidRPr="005622EC">
        <w:rPr>
          <w:rFonts w:ascii="Times New Roman" w:hAnsi="Times New Roman"/>
          <w:sz w:val="28"/>
          <w:szCs w:val="28"/>
          <w:lang w:val="uk-UA"/>
        </w:rPr>
        <w:t xml:space="preserve">простір обдумування </w:t>
      </w:r>
      <w:r w:rsidR="000F14C8">
        <w:rPr>
          <w:rFonts w:ascii="Times New Roman" w:hAnsi="Times New Roman"/>
          <w:sz w:val="28"/>
          <w:szCs w:val="28"/>
          <w:lang w:val="uk-UA"/>
        </w:rPr>
        <w:t>в</w:t>
      </w:r>
      <w:r w:rsidR="00CC4E8E" w:rsidRPr="005622EC">
        <w:rPr>
          <w:rFonts w:ascii="Times New Roman" w:hAnsi="Times New Roman"/>
          <w:sz w:val="28"/>
          <w:szCs w:val="28"/>
          <w:lang w:val="uk-UA"/>
        </w:rPr>
        <w:t xml:space="preserve"> ділянці визначення </w:t>
      </w:r>
      <w:r w:rsidR="007973B1" w:rsidRPr="005622EC">
        <w:rPr>
          <w:rFonts w:ascii="Times New Roman" w:hAnsi="Times New Roman"/>
          <w:sz w:val="28"/>
          <w:szCs w:val="28"/>
          <w:lang w:val="uk-UA"/>
        </w:rPr>
        <w:t xml:space="preserve">підстав та випадків </w:t>
      </w:r>
      <w:r w:rsidR="00CC4E8E" w:rsidRPr="005622EC">
        <w:rPr>
          <w:rFonts w:ascii="Times New Roman" w:hAnsi="Times New Roman"/>
          <w:sz w:val="28"/>
          <w:szCs w:val="28"/>
          <w:lang w:val="uk-UA"/>
        </w:rPr>
        <w:t>справляння судового збору</w:t>
      </w:r>
      <w:r w:rsidR="007973B1" w:rsidRPr="005622EC">
        <w:rPr>
          <w:rFonts w:ascii="Times New Roman" w:hAnsi="Times New Roman"/>
          <w:sz w:val="28"/>
          <w:szCs w:val="28"/>
          <w:lang w:val="uk-UA"/>
        </w:rPr>
        <w:t xml:space="preserve"> у процесі реалізації </w:t>
      </w:r>
      <w:r w:rsidR="00B16981">
        <w:rPr>
          <w:rFonts w:ascii="Times New Roman" w:hAnsi="Times New Roman"/>
          <w:sz w:val="28"/>
          <w:szCs w:val="28"/>
          <w:lang w:val="uk-UA"/>
        </w:rPr>
        <w:t xml:space="preserve">особою </w:t>
      </w:r>
      <w:r w:rsidR="007973B1" w:rsidRPr="005622EC">
        <w:rPr>
          <w:rFonts w:ascii="Times New Roman" w:hAnsi="Times New Roman"/>
          <w:sz w:val="28"/>
          <w:szCs w:val="28"/>
          <w:lang w:val="uk-UA"/>
        </w:rPr>
        <w:t xml:space="preserve">права, гарантованого </w:t>
      </w:r>
      <w:r w:rsidR="00D55178" w:rsidRPr="005622EC">
        <w:rPr>
          <w:rFonts w:ascii="Times New Roman" w:hAnsi="Times New Roman"/>
          <w:sz w:val="28"/>
          <w:szCs w:val="28"/>
          <w:lang w:val="uk-UA"/>
        </w:rPr>
        <w:t xml:space="preserve">частиною першою статті </w:t>
      </w:r>
      <w:r w:rsidR="007973B1" w:rsidRPr="005622EC">
        <w:rPr>
          <w:rFonts w:ascii="Times New Roman" w:hAnsi="Times New Roman"/>
          <w:sz w:val="28"/>
          <w:szCs w:val="28"/>
          <w:lang w:val="uk-UA"/>
        </w:rPr>
        <w:t>55</w:t>
      </w:r>
      <w:r w:rsidR="00D55178" w:rsidRPr="005622EC">
        <w:rPr>
          <w:rFonts w:ascii="Times New Roman" w:hAnsi="Times New Roman"/>
          <w:sz w:val="28"/>
          <w:szCs w:val="28"/>
          <w:lang w:val="uk-UA"/>
        </w:rPr>
        <w:t>,</w:t>
      </w:r>
      <w:r w:rsidR="007973B1" w:rsidRPr="005622EC">
        <w:rPr>
          <w:rFonts w:ascii="Times New Roman" w:hAnsi="Times New Roman"/>
          <w:sz w:val="28"/>
          <w:szCs w:val="28"/>
          <w:lang w:val="uk-UA"/>
        </w:rPr>
        <w:t xml:space="preserve"> </w:t>
      </w:r>
      <w:r w:rsidR="00D55178" w:rsidRPr="005622EC">
        <w:rPr>
          <w:rFonts w:ascii="Times New Roman" w:hAnsi="Times New Roman"/>
          <w:sz w:val="28"/>
          <w:szCs w:val="28"/>
          <w:lang w:val="uk-UA" w:eastAsia="uk-UA"/>
        </w:rPr>
        <w:t>пункт</w:t>
      </w:r>
      <w:r w:rsidR="00AA5367" w:rsidRPr="005622EC">
        <w:rPr>
          <w:rFonts w:ascii="Times New Roman" w:hAnsi="Times New Roman"/>
          <w:sz w:val="28"/>
          <w:szCs w:val="28"/>
          <w:lang w:val="uk-UA" w:eastAsia="uk-UA"/>
        </w:rPr>
        <w:t>ом</w:t>
      </w:r>
      <w:r w:rsidR="00B16981">
        <w:rPr>
          <w:rFonts w:ascii="Times New Roman" w:hAnsi="Times New Roman"/>
          <w:sz w:val="28"/>
          <w:szCs w:val="28"/>
          <w:lang w:val="uk-UA" w:eastAsia="uk-UA"/>
        </w:rPr>
        <w:t xml:space="preserve"> 8</w:t>
      </w:r>
      <w:r w:rsidR="00B16981">
        <w:rPr>
          <w:rFonts w:ascii="Times New Roman" w:hAnsi="Times New Roman"/>
          <w:sz w:val="28"/>
          <w:szCs w:val="28"/>
          <w:lang w:val="uk-UA" w:eastAsia="uk-UA"/>
        </w:rPr>
        <w:br/>
      </w:r>
      <w:r w:rsidR="00D55178" w:rsidRPr="005622EC">
        <w:rPr>
          <w:rFonts w:ascii="Times New Roman" w:hAnsi="Times New Roman"/>
          <w:sz w:val="28"/>
          <w:szCs w:val="28"/>
          <w:lang w:val="uk-UA" w:eastAsia="uk-UA"/>
        </w:rPr>
        <w:t xml:space="preserve">частини другої статті 129 </w:t>
      </w:r>
      <w:r w:rsidR="007973B1" w:rsidRPr="005622EC">
        <w:rPr>
          <w:rFonts w:ascii="Times New Roman" w:hAnsi="Times New Roman"/>
          <w:sz w:val="28"/>
          <w:szCs w:val="28"/>
          <w:lang w:val="uk-UA"/>
        </w:rPr>
        <w:t xml:space="preserve">Конституції України, </w:t>
      </w:r>
      <w:r w:rsidR="00CC4E8E" w:rsidRPr="005622EC">
        <w:rPr>
          <w:rFonts w:ascii="Times New Roman" w:hAnsi="Times New Roman"/>
          <w:sz w:val="28"/>
          <w:szCs w:val="28"/>
          <w:lang w:val="uk-UA"/>
        </w:rPr>
        <w:t>Верховна Рада України мала повноваження встанов</w:t>
      </w:r>
      <w:r w:rsidR="00FC4AEF" w:rsidRPr="005622EC">
        <w:rPr>
          <w:rFonts w:ascii="Times New Roman" w:hAnsi="Times New Roman"/>
          <w:sz w:val="28"/>
          <w:szCs w:val="28"/>
          <w:lang w:val="uk-UA"/>
        </w:rPr>
        <w:t>ити</w:t>
      </w:r>
      <w:r w:rsidR="00CC4E8E" w:rsidRPr="005622EC">
        <w:rPr>
          <w:rFonts w:ascii="Times New Roman" w:hAnsi="Times New Roman"/>
          <w:sz w:val="28"/>
          <w:szCs w:val="28"/>
          <w:lang w:val="uk-UA"/>
        </w:rPr>
        <w:t xml:space="preserve"> судов</w:t>
      </w:r>
      <w:r w:rsidR="00FC4AEF" w:rsidRPr="005622EC">
        <w:rPr>
          <w:rFonts w:ascii="Times New Roman" w:hAnsi="Times New Roman"/>
          <w:sz w:val="28"/>
          <w:szCs w:val="28"/>
          <w:lang w:val="uk-UA"/>
        </w:rPr>
        <w:t>ий</w:t>
      </w:r>
      <w:r w:rsidR="00CC4E8E" w:rsidRPr="005622EC">
        <w:rPr>
          <w:rFonts w:ascii="Times New Roman" w:hAnsi="Times New Roman"/>
          <w:sz w:val="28"/>
          <w:szCs w:val="28"/>
          <w:lang w:val="uk-UA"/>
        </w:rPr>
        <w:t xml:space="preserve"> зб</w:t>
      </w:r>
      <w:r w:rsidR="00FC4AEF" w:rsidRPr="005622EC">
        <w:rPr>
          <w:rFonts w:ascii="Times New Roman" w:hAnsi="Times New Roman"/>
          <w:sz w:val="28"/>
          <w:szCs w:val="28"/>
          <w:lang w:val="uk-UA"/>
        </w:rPr>
        <w:t>і</w:t>
      </w:r>
      <w:r w:rsidR="00CC4E8E" w:rsidRPr="005622EC">
        <w:rPr>
          <w:rFonts w:ascii="Times New Roman" w:hAnsi="Times New Roman"/>
          <w:sz w:val="28"/>
          <w:szCs w:val="28"/>
          <w:lang w:val="uk-UA"/>
        </w:rPr>
        <w:t>р за подання касаційної скарги.</w:t>
      </w:r>
    </w:p>
    <w:p w14:paraId="0B6FE558" w14:textId="3CD95669" w:rsidR="00CC4E8E" w:rsidRPr="005622EC" w:rsidRDefault="00CC4E8E" w:rsidP="005622EC">
      <w:pPr>
        <w:spacing w:after="0" w:line="336" w:lineRule="auto"/>
        <w:ind w:firstLine="567"/>
        <w:jc w:val="both"/>
        <w:rPr>
          <w:rFonts w:ascii="Times New Roman" w:hAnsi="Times New Roman"/>
          <w:sz w:val="28"/>
          <w:szCs w:val="28"/>
          <w:lang w:val="uk-UA"/>
        </w:rPr>
      </w:pPr>
      <w:r w:rsidRPr="005622EC">
        <w:rPr>
          <w:rFonts w:ascii="Times New Roman" w:eastAsia="Times New Roman" w:hAnsi="Times New Roman"/>
          <w:sz w:val="28"/>
          <w:szCs w:val="28"/>
          <w:lang w:val="uk-UA" w:eastAsia="uk-UA"/>
        </w:rPr>
        <w:t>Ураховуючи наведене, Конституційний Суд України висновує</w:t>
      </w:r>
      <w:r w:rsidR="00AA5367" w:rsidRPr="005622EC">
        <w:rPr>
          <w:rFonts w:ascii="Times New Roman" w:eastAsia="Times New Roman" w:hAnsi="Times New Roman"/>
          <w:sz w:val="28"/>
          <w:szCs w:val="28"/>
          <w:lang w:val="uk-UA" w:eastAsia="uk-UA"/>
        </w:rPr>
        <w:t>, що</w:t>
      </w:r>
      <w:r w:rsidRPr="005622EC">
        <w:rPr>
          <w:rFonts w:ascii="Times New Roman" w:eastAsia="Times New Roman" w:hAnsi="Times New Roman"/>
          <w:sz w:val="28"/>
          <w:szCs w:val="28"/>
          <w:lang w:val="uk-UA" w:eastAsia="uk-UA"/>
        </w:rPr>
        <w:t xml:space="preserve"> </w:t>
      </w:r>
      <w:r w:rsidRPr="005622EC">
        <w:rPr>
          <w:rFonts w:ascii="Times New Roman" w:hAnsi="Times New Roman"/>
          <w:sz w:val="28"/>
          <w:szCs w:val="28"/>
          <w:lang w:val="uk-UA"/>
        </w:rPr>
        <w:t>мет</w:t>
      </w:r>
      <w:r w:rsidR="00AA5367" w:rsidRPr="005622EC">
        <w:rPr>
          <w:rFonts w:ascii="Times New Roman" w:hAnsi="Times New Roman"/>
          <w:sz w:val="28"/>
          <w:szCs w:val="28"/>
          <w:lang w:val="uk-UA"/>
        </w:rPr>
        <w:t>а</w:t>
      </w:r>
      <w:r w:rsidRPr="005622EC">
        <w:rPr>
          <w:rFonts w:ascii="Times New Roman" w:hAnsi="Times New Roman"/>
          <w:sz w:val="28"/>
          <w:szCs w:val="28"/>
          <w:lang w:val="uk-UA"/>
        </w:rPr>
        <w:t xml:space="preserve"> внормування окремим приписом підпункту 7 пункту 1 частини другої статті 4 Закону ставки судового збору за подання касаційної скарги</w:t>
      </w:r>
      <w:r w:rsidR="00AA5367" w:rsidRPr="005622EC">
        <w:rPr>
          <w:rFonts w:ascii="Times New Roman" w:hAnsi="Times New Roman"/>
          <w:sz w:val="28"/>
          <w:szCs w:val="28"/>
          <w:lang w:val="uk-UA"/>
        </w:rPr>
        <w:t xml:space="preserve"> є правомірною</w:t>
      </w:r>
      <w:r w:rsidRPr="005622EC">
        <w:rPr>
          <w:rFonts w:ascii="Times New Roman" w:hAnsi="Times New Roman"/>
          <w:sz w:val="28"/>
          <w:szCs w:val="28"/>
          <w:lang w:val="uk-UA"/>
        </w:rPr>
        <w:t>.</w:t>
      </w:r>
    </w:p>
    <w:p w14:paraId="0AA98EE3" w14:textId="2F16E558" w:rsidR="00670E15" w:rsidRPr="005622EC" w:rsidRDefault="00670E15" w:rsidP="005622EC">
      <w:pPr>
        <w:spacing w:after="0" w:line="336" w:lineRule="auto"/>
        <w:ind w:firstLine="567"/>
        <w:jc w:val="both"/>
        <w:rPr>
          <w:rFonts w:ascii="Times New Roman" w:hAnsi="Times New Roman"/>
          <w:sz w:val="28"/>
          <w:szCs w:val="28"/>
          <w:shd w:val="clear" w:color="auto" w:fill="FFFFFF"/>
          <w:lang w:val="uk-UA"/>
        </w:rPr>
      </w:pPr>
    </w:p>
    <w:p w14:paraId="4B90D61C" w14:textId="48954C1F" w:rsidR="006B4C63" w:rsidRPr="005622EC" w:rsidRDefault="00CC4E8E"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shd w:val="clear" w:color="auto" w:fill="FFFFFF"/>
          <w:lang w:val="uk-UA"/>
        </w:rPr>
        <w:t xml:space="preserve">4.9. </w:t>
      </w:r>
      <w:r w:rsidR="00CC68F5" w:rsidRPr="005622EC">
        <w:rPr>
          <w:rFonts w:ascii="Times New Roman" w:hAnsi="Times New Roman"/>
          <w:sz w:val="28"/>
          <w:szCs w:val="28"/>
          <w:lang w:val="uk-UA"/>
        </w:rPr>
        <w:t>Перевіряючи на відповідність Конституції України (конституційність) окремий припис підпункту 7 пункту 1 частини другої статті 4 Закону в аспекті дотримання вимоги домірності</w:t>
      </w:r>
      <w:r w:rsidR="005F594A" w:rsidRPr="005622EC">
        <w:rPr>
          <w:rFonts w:ascii="Times New Roman" w:hAnsi="Times New Roman"/>
          <w:sz w:val="28"/>
          <w:szCs w:val="28"/>
          <w:lang w:val="uk-UA"/>
        </w:rPr>
        <w:t>,</w:t>
      </w:r>
      <w:r w:rsidR="00CC68F5" w:rsidRPr="005622EC">
        <w:rPr>
          <w:rFonts w:ascii="Times New Roman" w:hAnsi="Times New Roman"/>
          <w:sz w:val="28"/>
          <w:szCs w:val="28"/>
          <w:lang w:val="uk-UA"/>
        </w:rPr>
        <w:t xml:space="preserve"> Конституційний Суд України виходить </w:t>
      </w:r>
      <w:r w:rsidR="000F14C8">
        <w:rPr>
          <w:rFonts w:ascii="Times New Roman" w:hAnsi="Times New Roman"/>
          <w:sz w:val="28"/>
          <w:szCs w:val="28"/>
          <w:lang w:val="uk-UA"/>
        </w:rPr>
        <w:t>і</w:t>
      </w:r>
      <w:r w:rsidR="00CC68F5" w:rsidRPr="005622EC">
        <w:rPr>
          <w:rFonts w:ascii="Times New Roman" w:hAnsi="Times New Roman"/>
          <w:sz w:val="28"/>
          <w:szCs w:val="28"/>
          <w:lang w:val="uk-UA"/>
        </w:rPr>
        <w:t xml:space="preserve">з того, що </w:t>
      </w:r>
      <w:r w:rsidR="006D5625" w:rsidRPr="005622EC">
        <w:rPr>
          <w:rFonts w:ascii="Times New Roman" w:hAnsi="Times New Roman"/>
          <w:sz w:val="28"/>
          <w:szCs w:val="28"/>
          <w:lang w:val="uk-UA"/>
        </w:rPr>
        <w:t>„</w:t>
      </w:r>
      <w:r w:rsidR="00CF45F4" w:rsidRPr="005622EC">
        <w:rPr>
          <w:rFonts w:ascii="Times New Roman" w:hAnsi="Times New Roman"/>
          <w:sz w:val="28"/>
          <w:szCs w:val="28"/>
          <w:lang w:val="uk-UA"/>
        </w:rPr>
        <w:t>г</w:t>
      </w:r>
      <w:r w:rsidR="006B4C63" w:rsidRPr="005622EC">
        <w:rPr>
          <w:rFonts w:ascii="Times New Roman" w:hAnsi="Times New Roman"/>
          <w:sz w:val="28"/>
          <w:szCs w:val="28"/>
          <w:lang w:val="uk-UA"/>
        </w:rPr>
        <w:t xml:space="preserve">арантією реалізації права на судовий захист в аспекті доступу до правосуддя є встановлення законом помірного судового збору для осіб, які звертаються до суду </w:t>
      </w:r>
      <w:r w:rsidR="006B4C63" w:rsidRPr="005622EC">
        <w:rPr>
          <w:rFonts w:ascii="Times New Roman" w:hAnsi="Times New Roman"/>
          <w:sz w:val="28"/>
          <w:szCs w:val="28"/>
          <w:lang w:val="ru-RU"/>
        </w:rPr>
        <w:t>&lt;…&gt;</w:t>
      </w:r>
      <w:r w:rsidR="006B4C63" w:rsidRPr="005622EC">
        <w:rPr>
          <w:rFonts w:ascii="Times New Roman" w:hAnsi="Times New Roman"/>
          <w:sz w:val="28"/>
          <w:szCs w:val="28"/>
          <w:lang w:val="uk-UA"/>
        </w:rPr>
        <w:t xml:space="preserve"> сплата судового збору за подання заяв, скарг до суду, а також за видачу судами документів є складовою доступу до правосуддя, який є елементом права особи на судовий захист, гарантованого статтею 55 Конституції України</w:t>
      </w:r>
      <w:r w:rsidR="006D5625" w:rsidRPr="005622EC">
        <w:rPr>
          <w:rFonts w:ascii="Times New Roman" w:hAnsi="Times New Roman"/>
          <w:sz w:val="28"/>
          <w:szCs w:val="28"/>
          <w:lang w:val="uk-UA"/>
        </w:rPr>
        <w:t>“</w:t>
      </w:r>
      <w:r w:rsidR="006B4C63" w:rsidRPr="005622EC">
        <w:rPr>
          <w:rFonts w:ascii="Times New Roman" w:hAnsi="Times New Roman"/>
          <w:sz w:val="28"/>
          <w:szCs w:val="28"/>
          <w:lang w:val="uk-UA"/>
        </w:rPr>
        <w:t xml:space="preserve"> (</w:t>
      </w:r>
      <w:r w:rsidR="007B1D0D" w:rsidRPr="005622EC">
        <w:rPr>
          <w:rFonts w:ascii="Times New Roman" w:hAnsi="Times New Roman"/>
          <w:sz w:val="28"/>
          <w:szCs w:val="28"/>
          <w:lang w:val="uk-UA"/>
        </w:rPr>
        <w:t xml:space="preserve">перше речення </w:t>
      </w:r>
      <w:r w:rsidR="006B4C63" w:rsidRPr="005622EC">
        <w:rPr>
          <w:rFonts w:ascii="Times New Roman" w:hAnsi="Times New Roman"/>
          <w:sz w:val="28"/>
          <w:szCs w:val="28"/>
          <w:lang w:val="uk-UA"/>
        </w:rPr>
        <w:t>абзац</w:t>
      </w:r>
      <w:r w:rsidR="007B1D0D" w:rsidRPr="005622EC">
        <w:rPr>
          <w:rFonts w:ascii="Times New Roman" w:hAnsi="Times New Roman"/>
          <w:sz w:val="28"/>
          <w:szCs w:val="28"/>
          <w:lang w:val="uk-UA"/>
        </w:rPr>
        <w:t>у</w:t>
      </w:r>
      <w:r w:rsidR="006B4C63" w:rsidRPr="005622EC">
        <w:rPr>
          <w:rFonts w:ascii="Times New Roman" w:hAnsi="Times New Roman"/>
          <w:sz w:val="28"/>
          <w:szCs w:val="28"/>
          <w:lang w:val="uk-UA"/>
        </w:rPr>
        <w:t xml:space="preserve"> трет</w:t>
      </w:r>
      <w:r w:rsidR="007B1D0D" w:rsidRPr="005622EC">
        <w:rPr>
          <w:rFonts w:ascii="Times New Roman" w:hAnsi="Times New Roman"/>
          <w:sz w:val="28"/>
          <w:szCs w:val="28"/>
          <w:lang w:val="uk-UA"/>
        </w:rPr>
        <w:t>ього</w:t>
      </w:r>
      <w:r w:rsidR="006B4C63" w:rsidRPr="005622EC">
        <w:rPr>
          <w:rFonts w:ascii="Times New Roman" w:hAnsi="Times New Roman"/>
          <w:sz w:val="28"/>
          <w:szCs w:val="28"/>
          <w:lang w:val="uk-UA"/>
        </w:rPr>
        <w:t xml:space="preserve">, </w:t>
      </w:r>
      <w:r w:rsidR="007B1D0D" w:rsidRPr="005622EC">
        <w:rPr>
          <w:rFonts w:ascii="Times New Roman" w:hAnsi="Times New Roman"/>
          <w:sz w:val="28"/>
          <w:szCs w:val="28"/>
          <w:lang w:val="uk-UA"/>
        </w:rPr>
        <w:t xml:space="preserve">абзац </w:t>
      </w:r>
      <w:r w:rsidR="006B4C63" w:rsidRPr="005622EC">
        <w:rPr>
          <w:rFonts w:ascii="Times New Roman" w:hAnsi="Times New Roman"/>
          <w:sz w:val="28"/>
          <w:szCs w:val="28"/>
          <w:lang w:val="uk-UA"/>
        </w:rPr>
        <w:t xml:space="preserve">четвертий підпункту 2.3 пункту 2 мотивувальної частини </w:t>
      </w:r>
      <w:r w:rsidR="00CE76DC" w:rsidRPr="005622EC">
        <w:rPr>
          <w:rFonts w:ascii="Times New Roman" w:hAnsi="Times New Roman"/>
          <w:sz w:val="28"/>
          <w:szCs w:val="28"/>
          <w:lang w:val="uk-UA"/>
        </w:rPr>
        <w:t>Рішення</w:t>
      </w:r>
      <w:r w:rsidR="00B16981">
        <w:rPr>
          <w:rFonts w:ascii="Times New Roman" w:hAnsi="Times New Roman"/>
          <w:sz w:val="28"/>
          <w:szCs w:val="28"/>
          <w:lang w:val="uk-UA"/>
        </w:rPr>
        <w:t xml:space="preserve"> Конституційного Суду України</w:t>
      </w:r>
      <w:r w:rsidR="00CE76DC" w:rsidRPr="005622EC">
        <w:rPr>
          <w:rFonts w:ascii="Times New Roman" w:hAnsi="Times New Roman"/>
          <w:sz w:val="28"/>
          <w:szCs w:val="28"/>
          <w:lang w:val="uk-UA"/>
        </w:rPr>
        <w:t xml:space="preserve"> </w:t>
      </w:r>
      <w:r w:rsidR="006B4C63" w:rsidRPr="005622EC">
        <w:rPr>
          <w:rFonts w:ascii="Times New Roman" w:hAnsi="Times New Roman"/>
          <w:sz w:val="28"/>
          <w:szCs w:val="28"/>
          <w:lang w:val="uk-UA"/>
        </w:rPr>
        <w:t>від 28 листопада</w:t>
      </w:r>
      <w:r w:rsidR="00B16981">
        <w:rPr>
          <w:rFonts w:ascii="Times New Roman" w:hAnsi="Times New Roman"/>
          <w:sz w:val="28"/>
          <w:szCs w:val="28"/>
          <w:lang w:val="uk-UA"/>
        </w:rPr>
        <w:t xml:space="preserve"> </w:t>
      </w:r>
      <w:r w:rsidR="006B4C63" w:rsidRPr="005622EC">
        <w:rPr>
          <w:rFonts w:ascii="Times New Roman" w:hAnsi="Times New Roman"/>
          <w:sz w:val="28"/>
          <w:szCs w:val="28"/>
          <w:lang w:val="uk-UA"/>
        </w:rPr>
        <w:t xml:space="preserve">2013 року № 12-рп/2013); „законодавець, визначаючи </w:t>
      </w:r>
      <w:r w:rsidR="006B4C63" w:rsidRPr="005622EC">
        <w:rPr>
          <w:rFonts w:ascii="Times New Roman" w:hAnsi="Times New Roman"/>
          <w:sz w:val="28"/>
          <w:szCs w:val="28"/>
          <w:lang w:val="uk-UA"/>
        </w:rPr>
        <w:lastRenderedPageBreak/>
        <w:t>справляння судового збору, має чини</w:t>
      </w:r>
      <w:r w:rsidR="00B16981">
        <w:rPr>
          <w:rFonts w:ascii="Times New Roman" w:hAnsi="Times New Roman"/>
          <w:sz w:val="28"/>
          <w:szCs w:val="28"/>
          <w:lang w:val="uk-UA"/>
        </w:rPr>
        <w:t>ти за принципом справедливості“</w:t>
      </w:r>
      <w:r w:rsidR="00B16981">
        <w:rPr>
          <w:rFonts w:ascii="Times New Roman" w:hAnsi="Times New Roman"/>
          <w:sz w:val="28"/>
          <w:szCs w:val="28"/>
          <w:lang w:val="uk-UA"/>
        </w:rPr>
        <w:br/>
      </w:r>
      <w:r w:rsidR="00CF45F4" w:rsidRPr="005622EC">
        <w:rPr>
          <w:rFonts w:ascii="Times New Roman" w:hAnsi="Times New Roman"/>
          <w:sz w:val="28"/>
          <w:szCs w:val="28"/>
          <w:lang w:val="uk-UA"/>
        </w:rPr>
        <w:t>[</w:t>
      </w:r>
      <w:r w:rsidR="006B4C63" w:rsidRPr="005622EC">
        <w:rPr>
          <w:rFonts w:ascii="Times New Roman" w:hAnsi="Times New Roman"/>
          <w:sz w:val="28"/>
          <w:szCs w:val="28"/>
          <w:lang w:val="uk-UA"/>
        </w:rPr>
        <w:t>абзац третій підпункту 4.4 пункту 4 мотивувальної частини Рішенн</w:t>
      </w:r>
      <w:r w:rsidR="00CE76DC" w:rsidRPr="005622EC">
        <w:rPr>
          <w:rFonts w:ascii="Times New Roman" w:hAnsi="Times New Roman"/>
          <w:sz w:val="28"/>
          <w:szCs w:val="28"/>
          <w:lang w:val="uk-UA"/>
        </w:rPr>
        <w:t>я</w:t>
      </w:r>
      <w:r w:rsidR="00B16981">
        <w:rPr>
          <w:rFonts w:ascii="Times New Roman" w:hAnsi="Times New Roman"/>
          <w:sz w:val="28"/>
          <w:szCs w:val="28"/>
          <w:lang w:val="uk-UA"/>
        </w:rPr>
        <w:t xml:space="preserve"> Конституційного Суду України</w:t>
      </w:r>
      <w:r w:rsidR="006B4C63" w:rsidRPr="005622EC">
        <w:rPr>
          <w:rFonts w:ascii="Times New Roman" w:hAnsi="Times New Roman"/>
          <w:sz w:val="28"/>
          <w:szCs w:val="28"/>
          <w:lang w:val="uk-UA"/>
        </w:rPr>
        <w:t xml:space="preserve"> від 13 травня 2024 року № 6-р(II)/2024</w:t>
      </w:r>
      <w:r w:rsidR="00CF45F4" w:rsidRPr="005622EC">
        <w:rPr>
          <w:rFonts w:ascii="Times New Roman" w:hAnsi="Times New Roman"/>
          <w:sz w:val="28"/>
          <w:szCs w:val="28"/>
          <w:lang w:val="uk-UA"/>
        </w:rPr>
        <w:t>]</w:t>
      </w:r>
      <w:r w:rsidR="006B4C63" w:rsidRPr="005622EC">
        <w:rPr>
          <w:rFonts w:ascii="Times New Roman" w:hAnsi="Times New Roman"/>
          <w:sz w:val="28"/>
          <w:szCs w:val="28"/>
          <w:lang w:val="uk-UA"/>
        </w:rPr>
        <w:t>.</w:t>
      </w:r>
    </w:p>
    <w:p w14:paraId="14126CB0" w14:textId="58A5ADEC" w:rsidR="007973B1" w:rsidRPr="005622EC" w:rsidRDefault="007973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Рішенні від 17 червня 2020 року № 4-р(ІІ)/2020 Конституційний Суд України </w:t>
      </w:r>
      <w:r w:rsidR="006B4C63" w:rsidRPr="005622EC">
        <w:rPr>
          <w:rFonts w:ascii="Times New Roman" w:hAnsi="Times New Roman"/>
          <w:sz w:val="28"/>
          <w:szCs w:val="28"/>
          <w:lang w:val="uk-UA"/>
        </w:rPr>
        <w:t>виснував</w:t>
      </w:r>
      <w:r w:rsidRPr="005622EC">
        <w:rPr>
          <w:rFonts w:ascii="Times New Roman" w:hAnsi="Times New Roman"/>
          <w:sz w:val="28"/>
          <w:szCs w:val="28"/>
          <w:lang w:val="uk-UA"/>
        </w:rPr>
        <w:t xml:space="preserve">, що „хоча обсяг розсуду законодавця при встановленні системи судоустрою, процедури оскарження ˂…˃ повноважень судів вищих інстанцій є широким, законодавець повинен, здійснюючи відповідне регулювання, виходити з конституційних принципів і цінностей та відповідних міжнародних зобов’язань України, зокрема щодо ефективного судового захисту прав і свобод людини і громадянина“ (друге речення абзацу п’ятого </w:t>
      </w:r>
      <w:r w:rsidR="00D15EC0" w:rsidRPr="005622EC">
        <w:rPr>
          <w:rFonts w:ascii="Times New Roman" w:hAnsi="Times New Roman"/>
          <w:sz w:val="28"/>
          <w:szCs w:val="28"/>
          <w:lang w:val="uk-UA"/>
        </w:rPr>
        <w:br/>
      </w:r>
      <w:r w:rsidRPr="005622EC">
        <w:rPr>
          <w:rFonts w:ascii="Times New Roman" w:hAnsi="Times New Roman"/>
          <w:sz w:val="28"/>
          <w:szCs w:val="28"/>
          <w:lang w:val="uk-UA"/>
        </w:rPr>
        <w:t>підпункту 3.2 пункту 3 мотивувальної частини).</w:t>
      </w:r>
    </w:p>
    <w:p w14:paraId="31CD8512" w14:textId="77777777" w:rsidR="00134CC6" w:rsidRPr="005622EC" w:rsidRDefault="00134CC6" w:rsidP="00B16981">
      <w:pPr>
        <w:spacing w:after="0" w:line="240" w:lineRule="auto"/>
        <w:ind w:firstLine="567"/>
        <w:jc w:val="both"/>
        <w:rPr>
          <w:rFonts w:ascii="Times New Roman" w:hAnsi="Times New Roman"/>
          <w:sz w:val="28"/>
          <w:szCs w:val="28"/>
          <w:lang w:val="uk-UA"/>
        </w:rPr>
      </w:pPr>
    </w:p>
    <w:p w14:paraId="5C72C786" w14:textId="4BF7B619" w:rsidR="00F579D6" w:rsidRPr="005622EC" w:rsidRDefault="00134CC6"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4.1</w:t>
      </w:r>
      <w:r w:rsidR="000B183E" w:rsidRPr="005622EC">
        <w:rPr>
          <w:rFonts w:ascii="Times New Roman" w:hAnsi="Times New Roman"/>
          <w:sz w:val="28"/>
          <w:szCs w:val="28"/>
          <w:lang w:val="uk-UA"/>
        </w:rPr>
        <w:t>0</w:t>
      </w:r>
      <w:r w:rsidRPr="005622EC">
        <w:rPr>
          <w:rFonts w:ascii="Times New Roman" w:hAnsi="Times New Roman"/>
          <w:sz w:val="28"/>
          <w:szCs w:val="28"/>
          <w:lang w:val="uk-UA"/>
        </w:rPr>
        <w:t xml:space="preserve">. </w:t>
      </w:r>
      <w:r w:rsidR="00F579D6" w:rsidRPr="005622EC">
        <w:rPr>
          <w:rFonts w:ascii="Times New Roman" w:hAnsi="Times New Roman"/>
          <w:sz w:val="28"/>
          <w:szCs w:val="28"/>
          <w:lang w:val="uk-UA"/>
        </w:rPr>
        <w:t xml:space="preserve">У контексті </w:t>
      </w:r>
      <w:r w:rsidR="005979B1" w:rsidRPr="005622EC">
        <w:rPr>
          <w:rFonts w:ascii="Times New Roman" w:hAnsi="Times New Roman"/>
          <w:sz w:val="28"/>
          <w:szCs w:val="28"/>
          <w:lang w:val="uk-UA"/>
        </w:rPr>
        <w:t xml:space="preserve">цієї справи </w:t>
      </w:r>
      <w:r w:rsidR="00F579D6" w:rsidRPr="005622EC">
        <w:rPr>
          <w:rFonts w:ascii="Times New Roman" w:hAnsi="Times New Roman"/>
          <w:sz w:val="28"/>
          <w:szCs w:val="28"/>
          <w:lang w:val="uk-UA"/>
        </w:rPr>
        <w:t xml:space="preserve">доречною </w:t>
      </w:r>
      <w:r w:rsidR="002F41BC" w:rsidRPr="005622EC">
        <w:rPr>
          <w:rFonts w:ascii="Times New Roman" w:hAnsi="Times New Roman"/>
          <w:sz w:val="28"/>
          <w:szCs w:val="28"/>
          <w:lang w:val="uk-UA"/>
        </w:rPr>
        <w:t xml:space="preserve">є </w:t>
      </w:r>
      <w:r w:rsidR="00F579D6" w:rsidRPr="005622EC">
        <w:rPr>
          <w:rFonts w:ascii="Times New Roman" w:hAnsi="Times New Roman"/>
          <w:sz w:val="28"/>
          <w:szCs w:val="28"/>
          <w:lang w:val="uk-UA"/>
        </w:rPr>
        <w:t>юридичн</w:t>
      </w:r>
      <w:r w:rsidR="002F41BC" w:rsidRPr="005622EC">
        <w:rPr>
          <w:rFonts w:ascii="Times New Roman" w:hAnsi="Times New Roman"/>
          <w:sz w:val="28"/>
          <w:szCs w:val="28"/>
          <w:lang w:val="uk-UA"/>
        </w:rPr>
        <w:t>а</w:t>
      </w:r>
      <w:r w:rsidR="00F579D6" w:rsidRPr="005622EC">
        <w:rPr>
          <w:rFonts w:ascii="Times New Roman" w:hAnsi="Times New Roman"/>
          <w:sz w:val="28"/>
          <w:szCs w:val="28"/>
          <w:lang w:val="uk-UA"/>
        </w:rPr>
        <w:t xml:space="preserve"> позиці</w:t>
      </w:r>
      <w:r w:rsidR="002F41BC" w:rsidRPr="005622EC">
        <w:rPr>
          <w:rFonts w:ascii="Times New Roman" w:hAnsi="Times New Roman"/>
          <w:sz w:val="28"/>
          <w:szCs w:val="28"/>
          <w:lang w:val="uk-UA"/>
        </w:rPr>
        <w:t>я</w:t>
      </w:r>
      <w:r w:rsidR="00F579D6" w:rsidRPr="005622EC">
        <w:rPr>
          <w:rFonts w:ascii="Times New Roman" w:hAnsi="Times New Roman"/>
          <w:sz w:val="28"/>
          <w:szCs w:val="28"/>
          <w:lang w:val="uk-UA"/>
        </w:rPr>
        <w:t xml:space="preserve"> Європейського суду з прав людини, </w:t>
      </w:r>
      <w:r w:rsidR="00DA0D51">
        <w:rPr>
          <w:rFonts w:ascii="Times New Roman" w:hAnsi="Times New Roman"/>
          <w:sz w:val="28"/>
          <w:szCs w:val="28"/>
          <w:lang w:val="uk-UA"/>
        </w:rPr>
        <w:t>викладена в</w:t>
      </w:r>
      <w:r w:rsidR="005622EC">
        <w:rPr>
          <w:rFonts w:ascii="Times New Roman" w:hAnsi="Times New Roman"/>
          <w:sz w:val="28"/>
          <w:szCs w:val="28"/>
          <w:lang w:val="uk-UA"/>
        </w:rPr>
        <w:t xml:space="preserve"> рішенні </w:t>
      </w:r>
      <w:r w:rsidR="00DA0D51">
        <w:rPr>
          <w:rFonts w:ascii="Times New Roman" w:hAnsi="Times New Roman"/>
          <w:sz w:val="28"/>
          <w:szCs w:val="28"/>
          <w:lang w:val="uk-UA"/>
        </w:rPr>
        <w:t xml:space="preserve">у справі </w:t>
      </w:r>
      <w:proofErr w:type="spellStart"/>
      <w:r w:rsidR="00F579D6" w:rsidRPr="005622EC">
        <w:rPr>
          <w:rFonts w:ascii="Times New Roman" w:hAnsi="Times New Roman"/>
          <w:i/>
          <w:iCs/>
          <w:sz w:val="28"/>
          <w:szCs w:val="28"/>
          <w:lang w:val="uk-UA"/>
        </w:rPr>
        <w:t>Balkūnas</w:t>
      </w:r>
      <w:proofErr w:type="spellEnd"/>
      <w:r w:rsidR="00F579D6" w:rsidRPr="005622EC">
        <w:rPr>
          <w:rFonts w:ascii="Times New Roman" w:hAnsi="Times New Roman"/>
          <w:i/>
          <w:iCs/>
          <w:sz w:val="28"/>
          <w:szCs w:val="28"/>
          <w:lang w:val="uk-UA"/>
        </w:rPr>
        <w:t xml:space="preserve"> v. </w:t>
      </w:r>
      <w:proofErr w:type="spellStart"/>
      <w:r w:rsidR="00F579D6" w:rsidRPr="005622EC">
        <w:rPr>
          <w:rFonts w:ascii="Times New Roman" w:hAnsi="Times New Roman"/>
          <w:i/>
          <w:iCs/>
          <w:sz w:val="28"/>
          <w:szCs w:val="28"/>
          <w:lang w:val="uk-UA"/>
        </w:rPr>
        <w:t>Lithuania</w:t>
      </w:r>
      <w:proofErr w:type="spellEnd"/>
      <w:r w:rsidR="00DA0D51">
        <w:rPr>
          <w:rFonts w:ascii="Times New Roman" w:hAnsi="Times New Roman"/>
          <w:i/>
          <w:iCs/>
          <w:sz w:val="28"/>
          <w:szCs w:val="28"/>
          <w:lang w:val="uk-UA"/>
        </w:rPr>
        <w:br/>
      </w:r>
      <w:r w:rsidR="00DA0D51">
        <w:rPr>
          <w:rFonts w:ascii="Times New Roman" w:hAnsi="Times New Roman"/>
          <w:sz w:val="28"/>
          <w:szCs w:val="28"/>
          <w:lang w:val="uk-UA"/>
        </w:rPr>
        <w:t xml:space="preserve">від 7 липня </w:t>
      </w:r>
      <w:r w:rsidR="00DA0D51" w:rsidRPr="005622EC">
        <w:rPr>
          <w:rFonts w:ascii="Times New Roman" w:hAnsi="Times New Roman"/>
          <w:sz w:val="28"/>
          <w:szCs w:val="28"/>
          <w:lang w:val="uk-UA"/>
        </w:rPr>
        <w:t>2020 року</w:t>
      </w:r>
      <w:r w:rsidR="00F579D6" w:rsidRPr="005622EC">
        <w:rPr>
          <w:rFonts w:ascii="Times New Roman" w:hAnsi="Times New Roman"/>
          <w:i/>
          <w:iCs/>
          <w:sz w:val="28"/>
          <w:szCs w:val="28"/>
          <w:lang w:val="uk-UA"/>
        </w:rPr>
        <w:t xml:space="preserve"> </w:t>
      </w:r>
      <w:r w:rsidR="00F579D6" w:rsidRPr="005622EC">
        <w:rPr>
          <w:rFonts w:ascii="Times New Roman" w:hAnsi="Times New Roman"/>
          <w:iCs/>
          <w:sz w:val="28"/>
          <w:szCs w:val="28"/>
          <w:lang w:val="uk-UA"/>
        </w:rPr>
        <w:t>(з</w:t>
      </w:r>
      <w:r w:rsidR="00F579D6" w:rsidRPr="005622EC">
        <w:rPr>
          <w:rFonts w:ascii="Times New Roman" w:hAnsi="Times New Roman"/>
          <w:sz w:val="28"/>
          <w:szCs w:val="28"/>
          <w:lang w:val="uk-UA"/>
        </w:rPr>
        <w:t>аява № 75435/17)</w:t>
      </w:r>
      <w:r w:rsidR="00DA0D51">
        <w:rPr>
          <w:rFonts w:ascii="Times New Roman" w:hAnsi="Times New Roman"/>
          <w:sz w:val="28"/>
          <w:szCs w:val="28"/>
          <w:lang w:val="uk-UA"/>
        </w:rPr>
        <w:t>:</w:t>
      </w:r>
      <w:r w:rsidR="00F579D6" w:rsidRPr="005622EC">
        <w:rPr>
          <w:rFonts w:ascii="Times New Roman" w:hAnsi="Times New Roman"/>
          <w:sz w:val="28"/>
          <w:szCs w:val="28"/>
          <w:lang w:val="uk-UA"/>
        </w:rPr>
        <w:t xml:space="preserve"> ,,Суд не може визнати, що обмеження доступу заявника до Верховного Суду було </w:t>
      </w:r>
      <w:r w:rsidR="00A42B3C" w:rsidRPr="005622EC">
        <w:rPr>
          <w:rFonts w:ascii="Times New Roman" w:hAnsi="Times New Roman"/>
          <w:sz w:val="28"/>
          <w:szCs w:val="28"/>
          <w:lang w:val="uk-UA"/>
        </w:rPr>
        <w:t>потрібним</w:t>
      </w:r>
      <w:r w:rsidR="00F579D6" w:rsidRPr="005622EC">
        <w:rPr>
          <w:rFonts w:ascii="Times New Roman" w:hAnsi="Times New Roman"/>
          <w:sz w:val="28"/>
          <w:szCs w:val="28"/>
          <w:lang w:val="uk-UA"/>
        </w:rPr>
        <w:t xml:space="preserve"> і домірним. Отже, </w:t>
      </w:r>
      <w:r w:rsidR="00A42B3C" w:rsidRPr="005622EC">
        <w:rPr>
          <w:rFonts w:ascii="Times New Roman" w:hAnsi="Times New Roman"/>
          <w:sz w:val="28"/>
          <w:szCs w:val="28"/>
          <w:lang w:val="uk-UA"/>
        </w:rPr>
        <w:t>попри</w:t>
      </w:r>
      <w:r w:rsidR="00F579D6" w:rsidRPr="005622EC">
        <w:rPr>
          <w:rFonts w:ascii="Times New Roman" w:hAnsi="Times New Roman"/>
          <w:sz w:val="28"/>
          <w:szCs w:val="28"/>
          <w:lang w:val="uk-UA"/>
        </w:rPr>
        <w:t xml:space="preserve"> те, що вимоги заявника були розглянуті </w:t>
      </w:r>
      <w:r w:rsidR="0092063A" w:rsidRPr="005622EC">
        <w:rPr>
          <w:rFonts w:ascii="Times New Roman" w:hAnsi="Times New Roman"/>
          <w:sz w:val="28"/>
          <w:szCs w:val="28"/>
          <w:lang w:val="uk-UA"/>
        </w:rPr>
        <w:t>судами двох інстанцій</w:t>
      </w:r>
      <w:r w:rsidR="00F579D6" w:rsidRPr="005622EC">
        <w:rPr>
          <w:rFonts w:ascii="Times New Roman" w:hAnsi="Times New Roman"/>
          <w:sz w:val="28"/>
          <w:szCs w:val="28"/>
          <w:lang w:val="uk-UA"/>
        </w:rPr>
        <w:t xml:space="preserve">, Суд визнає, що відмова Верховного Суду прийняти </w:t>
      </w:r>
      <w:r w:rsidR="00A42B3C" w:rsidRPr="005622EC">
        <w:rPr>
          <w:rFonts w:ascii="Times New Roman" w:hAnsi="Times New Roman"/>
          <w:sz w:val="28"/>
          <w:szCs w:val="28"/>
          <w:lang w:val="uk-UA"/>
        </w:rPr>
        <w:t xml:space="preserve">до розгляду </w:t>
      </w:r>
      <w:r w:rsidR="00F579D6" w:rsidRPr="005622EC">
        <w:rPr>
          <w:rFonts w:ascii="Times New Roman" w:hAnsi="Times New Roman"/>
          <w:sz w:val="28"/>
          <w:szCs w:val="28"/>
          <w:lang w:val="uk-UA"/>
        </w:rPr>
        <w:t xml:space="preserve">його </w:t>
      </w:r>
      <w:r w:rsidR="00A42B3C" w:rsidRPr="005622EC">
        <w:rPr>
          <w:rFonts w:ascii="Times New Roman" w:hAnsi="Times New Roman"/>
          <w:sz w:val="28"/>
          <w:szCs w:val="28"/>
          <w:lang w:val="uk-UA"/>
        </w:rPr>
        <w:t>скаргу</w:t>
      </w:r>
      <w:r w:rsidR="00F579D6" w:rsidRPr="005622EC">
        <w:rPr>
          <w:rFonts w:ascii="Times New Roman" w:hAnsi="Times New Roman"/>
          <w:sz w:val="28"/>
          <w:szCs w:val="28"/>
          <w:lang w:val="uk-UA"/>
        </w:rPr>
        <w:t xml:space="preserve"> з питань права через </w:t>
      </w:r>
      <w:r w:rsidR="0092063A" w:rsidRPr="005622EC">
        <w:rPr>
          <w:rFonts w:ascii="Times New Roman" w:hAnsi="Times New Roman"/>
          <w:sz w:val="28"/>
          <w:szCs w:val="28"/>
          <w:lang w:val="uk-UA"/>
        </w:rPr>
        <w:t>винятково</w:t>
      </w:r>
      <w:r w:rsidR="00F579D6" w:rsidRPr="005622EC">
        <w:rPr>
          <w:rFonts w:ascii="Times New Roman" w:hAnsi="Times New Roman"/>
          <w:sz w:val="28"/>
          <w:szCs w:val="28"/>
          <w:lang w:val="uk-UA"/>
        </w:rPr>
        <w:t xml:space="preserve"> фінансові міркування порушила саму суть права </w:t>
      </w:r>
      <w:r w:rsidR="0092063A" w:rsidRPr="005622EC">
        <w:rPr>
          <w:rFonts w:ascii="Times New Roman" w:hAnsi="Times New Roman"/>
          <w:sz w:val="28"/>
          <w:szCs w:val="28"/>
          <w:lang w:val="uk-UA"/>
        </w:rPr>
        <w:t xml:space="preserve"> заявника</w:t>
      </w:r>
      <w:r w:rsidR="00B16981">
        <w:rPr>
          <w:rFonts w:ascii="Times New Roman" w:hAnsi="Times New Roman"/>
          <w:sz w:val="28"/>
          <w:szCs w:val="28"/>
          <w:lang w:val="uk-UA"/>
        </w:rPr>
        <w:t xml:space="preserve"> на</w:t>
      </w:r>
      <w:r w:rsidR="0092063A" w:rsidRPr="005622EC">
        <w:rPr>
          <w:rFonts w:ascii="Times New Roman" w:hAnsi="Times New Roman"/>
          <w:sz w:val="28"/>
          <w:szCs w:val="28"/>
          <w:lang w:val="uk-UA"/>
        </w:rPr>
        <w:t xml:space="preserve"> </w:t>
      </w:r>
      <w:r w:rsidR="00B16981">
        <w:rPr>
          <w:rFonts w:ascii="Times New Roman" w:hAnsi="Times New Roman"/>
          <w:sz w:val="28"/>
          <w:szCs w:val="28"/>
          <w:lang w:val="uk-UA"/>
        </w:rPr>
        <w:t>доступ</w:t>
      </w:r>
      <w:r w:rsidR="00F579D6" w:rsidRPr="005622EC">
        <w:rPr>
          <w:rFonts w:ascii="Times New Roman" w:hAnsi="Times New Roman"/>
          <w:sz w:val="28"/>
          <w:szCs w:val="28"/>
          <w:lang w:val="uk-UA"/>
        </w:rPr>
        <w:t xml:space="preserve"> до суду“ (§ 49).</w:t>
      </w:r>
    </w:p>
    <w:p w14:paraId="14CE16F1" w14:textId="27DA5288" w:rsidR="007973B1" w:rsidRPr="005622EC" w:rsidRDefault="007973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Європейський суд із прав людини в інших рішеннях зазначав</w:t>
      </w:r>
      <w:r w:rsidR="00DA0D51">
        <w:rPr>
          <w:rFonts w:ascii="Times New Roman" w:hAnsi="Times New Roman"/>
          <w:sz w:val="28"/>
          <w:szCs w:val="28"/>
          <w:lang w:val="uk-UA"/>
        </w:rPr>
        <w:t xml:space="preserve"> таке</w:t>
      </w:r>
      <w:r w:rsidRPr="005622EC">
        <w:rPr>
          <w:rFonts w:ascii="Times New Roman" w:hAnsi="Times New Roman"/>
          <w:sz w:val="28"/>
          <w:szCs w:val="28"/>
          <w:lang w:val="uk-UA"/>
        </w:rPr>
        <w:t xml:space="preserve">: </w:t>
      </w:r>
    </w:p>
    <w:p w14:paraId="4152C669" w14:textId="75BA0CB8" w:rsidR="007973B1" w:rsidRPr="005622EC" w:rsidRDefault="008222F8"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w:t>
      </w:r>
      <w:r w:rsidR="007973B1" w:rsidRPr="005622EC">
        <w:rPr>
          <w:rFonts w:ascii="Times New Roman" w:hAnsi="Times New Roman"/>
          <w:sz w:val="28"/>
          <w:szCs w:val="28"/>
          <w:lang w:val="uk-UA"/>
        </w:rPr>
        <w:t>Суд визнав надмірними, а отже</w:t>
      </w:r>
      <w:r w:rsidR="00DA0D51">
        <w:rPr>
          <w:rFonts w:ascii="Times New Roman" w:hAnsi="Times New Roman"/>
          <w:sz w:val="28"/>
          <w:szCs w:val="28"/>
          <w:lang w:val="uk-UA"/>
        </w:rPr>
        <w:t>,</w:t>
      </w:r>
      <w:r w:rsidR="007973B1" w:rsidRPr="005622EC">
        <w:rPr>
          <w:rFonts w:ascii="Times New Roman" w:hAnsi="Times New Roman"/>
          <w:sz w:val="28"/>
          <w:szCs w:val="28"/>
          <w:lang w:val="uk-UA"/>
        </w:rPr>
        <w:t xml:space="preserve"> такими, що порушують саму суть права на доступ до суду, високі судові збори, які не були </w:t>
      </w:r>
      <w:r w:rsidR="00BD0084" w:rsidRPr="005622EC">
        <w:rPr>
          <w:rFonts w:ascii="Times New Roman" w:hAnsi="Times New Roman"/>
          <w:sz w:val="28"/>
          <w:szCs w:val="28"/>
          <w:lang w:val="uk-UA"/>
        </w:rPr>
        <w:t>обґрунтованими</w:t>
      </w:r>
      <w:r w:rsidR="007973B1" w:rsidRPr="005622EC">
        <w:rPr>
          <w:rFonts w:ascii="Times New Roman" w:hAnsi="Times New Roman"/>
          <w:sz w:val="28"/>
          <w:szCs w:val="28"/>
          <w:lang w:val="uk-UA"/>
        </w:rPr>
        <w:t xml:space="preserve"> щодо фінансового становища заявника, а розраховані на основі встановленого </w:t>
      </w:r>
      <w:r w:rsidR="00BD0084" w:rsidRPr="005622EC">
        <w:rPr>
          <w:rFonts w:ascii="Times New Roman" w:hAnsi="Times New Roman"/>
          <w:sz w:val="28"/>
          <w:szCs w:val="28"/>
          <w:lang w:val="uk-UA"/>
        </w:rPr>
        <w:t>законом</w:t>
      </w:r>
      <w:r w:rsidR="007973B1" w:rsidRPr="005622EC">
        <w:rPr>
          <w:rFonts w:ascii="Times New Roman" w:hAnsi="Times New Roman"/>
          <w:sz w:val="28"/>
          <w:szCs w:val="28"/>
          <w:lang w:val="uk-UA"/>
        </w:rPr>
        <w:t xml:space="preserve"> ві</w:t>
      </w:r>
      <w:r w:rsidRPr="005622EC">
        <w:rPr>
          <w:rFonts w:ascii="Times New Roman" w:hAnsi="Times New Roman"/>
          <w:sz w:val="28"/>
          <w:szCs w:val="28"/>
          <w:lang w:val="uk-UA"/>
        </w:rPr>
        <w:t xml:space="preserve">дсотка ціни позову у справі“ </w:t>
      </w:r>
      <w:r w:rsidR="007973B1" w:rsidRPr="005622EC">
        <w:rPr>
          <w:rFonts w:ascii="Times New Roman" w:hAnsi="Times New Roman"/>
          <w:sz w:val="28"/>
          <w:szCs w:val="28"/>
          <w:lang w:val="uk-UA"/>
        </w:rPr>
        <w:t xml:space="preserve">[рішення у справі </w:t>
      </w:r>
      <w:proofErr w:type="spellStart"/>
      <w:r w:rsidR="00B16981">
        <w:rPr>
          <w:rFonts w:ascii="Times New Roman" w:hAnsi="Times New Roman"/>
          <w:i/>
          <w:iCs/>
          <w:sz w:val="28"/>
          <w:szCs w:val="28"/>
          <w:lang w:val="uk-UA"/>
        </w:rPr>
        <w:t>Georgel</w:t>
      </w:r>
      <w:proofErr w:type="spellEnd"/>
      <w:r w:rsidR="00B16981">
        <w:rPr>
          <w:rFonts w:ascii="Times New Roman" w:hAnsi="Times New Roman"/>
          <w:i/>
          <w:iCs/>
          <w:sz w:val="28"/>
          <w:szCs w:val="28"/>
          <w:lang w:val="uk-UA"/>
        </w:rPr>
        <w:t xml:space="preserve"> </w:t>
      </w:r>
      <w:proofErr w:type="spellStart"/>
      <w:r w:rsidR="00B16981">
        <w:rPr>
          <w:rFonts w:ascii="Times New Roman" w:hAnsi="Times New Roman"/>
          <w:i/>
          <w:iCs/>
          <w:sz w:val="28"/>
          <w:szCs w:val="28"/>
          <w:lang w:val="uk-UA"/>
        </w:rPr>
        <w:t>and</w:t>
      </w:r>
      <w:proofErr w:type="spellEnd"/>
      <w:r w:rsidR="00B16981">
        <w:rPr>
          <w:rFonts w:ascii="Times New Roman" w:hAnsi="Times New Roman"/>
          <w:i/>
          <w:iCs/>
          <w:sz w:val="28"/>
          <w:szCs w:val="28"/>
          <w:lang w:val="uk-UA"/>
        </w:rPr>
        <w:t xml:space="preserve"> </w:t>
      </w:r>
      <w:proofErr w:type="spellStart"/>
      <w:r w:rsidR="00B16981">
        <w:rPr>
          <w:rFonts w:ascii="Times New Roman" w:hAnsi="Times New Roman"/>
          <w:i/>
          <w:iCs/>
          <w:sz w:val="28"/>
          <w:szCs w:val="28"/>
          <w:lang w:val="uk-UA"/>
        </w:rPr>
        <w:t>Georgeta</w:t>
      </w:r>
      <w:proofErr w:type="spellEnd"/>
      <w:r w:rsidR="00B16981">
        <w:rPr>
          <w:rFonts w:ascii="Times New Roman" w:hAnsi="Times New Roman"/>
          <w:i/>
          <w:iCs/>
          <w:sz w:val="28"/>
          <w:szCs w:val="28"/>
          <w:lang w:val="uk-UA"/>
        </w:rPr>
        <w:br/>
      </w:r>
      <w:proofErr w:type="spellStart"/>
      <w:r w:rsidR="007973B1" w:rsidRPr="005622EC">
        <w:rPr>
          <w:rFonts w:ascii="Times New Roman" w:hAnsi="Times New Roman"/>
          <w:i/>
          <w:iCs/>
          <w:sz w:val="28"/>
          <w:szCs w:val="28"/>
          <w:lang w:val="uk-UA"/>
        </w:rPr>
        <w:t>Stoicescu</w:t>
      </w:r>
      <w:proofErr w:type="spellEnd"/>
      <w:r w:rsidR="007973B1" w:rsidRPr="005622EC">
        <w:rPr>
          <w:rFonts w:ascii="Times New Roman" w:hAnsi="Times New Roman"/>
          <w:i/>
          <w:iCs/>
          <w:sz w:val="28"/>
          <w:szCs w:val="28"/>
          <w:lang w:val="uk-UA"/>
        </w:rPr>
        <w:t xml:space="preserve"> v. </w:t>
      </w:r>
      <w:proofErr w:type="spellStart"/>
      <w:r w:rsidR="007973B1" w:rsidRPr="005622EC">
        <w:rPr>
          <w:rFonts w:ascii="Times New Roman" w:hAnsi="Times New Roman"/>
          <w:i/>
          <w:iCs/>
          <w:sz w:val="28"/>
          <w:szCs w:val="28"/>
          <w:lang w:val="uk-UA"/>
        </w:rPr>
        <w:t>Romania</w:t>
      </w:r>
      <w:proofErr w:type="spellEnd"/>
      <w:r w:rsidR="00DA0D51">
        <w:rPr>
          <w:rFonts w:ascii="Times New Roman" w:hAnsi="Times New Roman"/>
          <w:i/>
          <w:iCs/>
          <w:sz w:val="28"/>
          <w:szCs w:val="28"/>
          <w:lang w:val="uk-UA"/>
        </w:rPr>
        <w:t xml:space="preserve"> </w:t>
      </w:r>
      <w:r w:rsidR="00DA0D51" w:rsidRPr="005622EC">
        <w:rPr>
          <w:rFonts w:ascii="Times New Roman" w:hAnsi="Times New Roman"/>
          <w:sz w:val="28"/>
          <w:szCs w:val="28"/>
          <w:lang w:val="uk-UA"/>
        </w:rPr>
        <w:t>від 26 липня 2011 року</w:t>
      </w:r>
      <w:r w:rsidR="007973B1" w:rsidRPr="005622EC">
        <w:rPr>
          <w:rFonts w:ascii="Times New Roman" w:hAnsi="Times New Roman"/>
          <w:i/>
          <w:iCs/>
          <w:sz w:val="28"/>
          <w:szCs w:val="28"/>
          <w:lang w:val="uk-UA"/>
        </w:rPr>
        <w:t xml:space="preserve"> </w:t>
      </w:r>
      <w:r w:rsidR="007973B1" w:rsidRPr="005622EC">
        <w:rPr>
          <w:rFonts w:ascii="Times New Roman" w:hAnsi="Times New Roman"/>
          <w:iCs/>
          <w:sz w:val="28"/>
          <w:szCs w:val="28"/>
          <w:lang w:val="uk-UA"/>
        </w:rPr>
        <w:t>(з</w:t>
      </w:r>
      <w:r w:rsidR="007973B1" w:rsidRPr="005622EC">
        <w:rPr>
          <w:rFonts w:ascii="Times New Roman" w:hAnsi="Times New Roman"/>
          <w:sz w:val="28"/>
          <w:szCs w:val="28"/>
          <w:lang w:val="uk-UA"/>
        </w:rPr>
        <w:t>аява № 9718/03)</w:t>
      </w:r>
      <w:r w:rsidR="00E81B57" w:rsidRPr="005622EC">
        <w:rPr>
          <w:rFonts w:ascii="Times New Roman" w:hAnsi="Times New Roman"/>
          <w:sz w:val="28"/>
          <w:szCs w:val="28"/>
          <w:lang w:val="uk-UA"/>
        </w:rPr>
        <w:t>, § 70</w:t>
      </w:r>
      <w:r w:rsidR="007973B1" w:rsidRPr="005622EC">
        <w:rPr>
          <w:rFonts w:ascii="Times New Roman" w:hAnsi="Times New Roman"/>
          <w:sz w:val="28"/>
          <w:szCs w:val="28"/>
          <w:lang w:val="uk-UA"/>
        </w:rPr>
        <w:t>];</w:t>
      </w:r>
    </w:p>
    <w:p w14:paraId="1F928017" w14:textId="754CB8A0" w:rsidR="007973B1" w:rsidRPr="005622EC" w:rsidRDefault="007973B1" w:rsidP="00B16981">
      <w:pPr>
        <w:spacing w:after="0" w:line="324" w:lineRule="auto"/>
        <w:ind w:firstLine="567"/>
        <w:jc w:val="both"/>
        <w:rPr>
          <w:rFonts w:ascii="Times New Roman" w:hAnsi="Times New Roman"/>
          <w:sz w:val="28"/>
          <w:szCs w:val="28"/>
          <w:lang w:val="uk-UA"/>
        </w:rPr>
      </w:pPr>
      <w:r w:rsidRPr="005622EC">
        <w:rPr>
          <w:rFonts w:ascii="Times New Roman" w:hAnsi="Times New Roman"/>
          <w:sz w:val="28"/>
          <w:szCs w:val="28"/>
          <w:lang w:val="uk-UA"/>
        </w:rPr>
        <w:t>–</w:t>
      </w:r>
      <w:r w:rsidR="008222F8" w:rsidRPr="005622EC">
        <w:rPr>
          <w:rFonts w:ascii="Times New Roman" w:hAnsi="Times New Roman"/>
          <w:sz w:val="28"/>
          <w:szCs w:val="28"/>
          <w:lang w:val="uk-UA"/>
        </w:rPr>
        <w:t xml:space="preserve"> </w:t>
      </w:r>
      <w:r w:rsidR="00404CED" w:rsidRPr="005622EC">
        <w:rPr>
          <w:rFonts w:ascii="Times New Roman" w:hAnsi="Times New Roman"/>
          <w:sz w:val="28"/>
          <w:szCs w:val="28"/>
          <w:lang w:val="uk-UA"/>
        </w:rPr>
        <w:t>„</w:t>
      </w:r>
      <w:r w:rsidR="000D153B">
        <w:rPr>
          <w:rFonts w:ascii="Times New Roman" w:hAnsi="Times New Roman"/>
          <w:sz w:val="28"/>
          <w:szCs w:val="28"/>
          <w:lang w:val="uk-UA"/>
        </w:rPr>
        <w:t>в</w:t>
      </w:r>
      <w:r w:rsidRPr="005622EC">
        <w:rPr>
          <w:rFonts w:ascii="Times New Roman" w:hAnsi="Times New Roman"/>
          <w:sz w:val="28"/>
          <w:szCs w:val="28"/>
          <w:lang w:val="uk-UA"/>
        </w:rPr>
        <w:t xml:space="preserve">имога сплати судового збору в цивільних судах у зв’язку з позовами, які вони просять розглядати, не може </w:t>
      </w:r>
      <w:r w:rsidR="00F10154" w:rsidRPr="005622EC">
        <w:rPr>
          <w:rFonts w:ascii="Times New Roman" w:hAnsi="Times New Roman"/>
          <w:sz w:val="28"/>
          <w:szCs w:val="28"/>
          <w:lang w:val="uk-UA"/>
        </w:rPr>
        <w:t>вважатися</w:t>
      </w:r>
      <w:r w:rsidRPr="005622EC">
        <w:rPr>
          <w:rFonts w:ascii="Times New Roman" w:hAnsi="Times New Roman"/>
          <w:sz w:val="28"/>
          <w:szCs w:val="28"/>
          <w:lang w:val="uk-UA"/>
        </w:rPr>
        <w:t xml:space="preserve"> як обмеження права на доступ до суду </w:t>
      </w:r>
      <w:r w:rsidR="00F10154" w:rsidRPr="005622EC">
        <w:rPr>
          <w:rFonts w:ascii="Times New Roman" w:hAnsi="Times New Roman"/>
          <w:sz w:val="28"/>
          <w:szCs w:val="28"/>
          <w:lang w:val="uk-UA"/>
        </w:rPr>
        <w:t>як таке, що є</w:t>
      </w:r>
      <w:r w:rsidRPr="005622EC">
        <w:rPr>
          <w:rFonts w:ascii="Times New Roman" w:hAnsi="Times New Roman"/>
          <w:sz w:val="28"/>
          <w:szCs w:val="28"/>
          <w:lang w:val="uk-UA"/>
        </w:rPr>
        <w:t xml:space="preserve"> несумісн</w:t>
      </w:r>
      <w:r w:rsidR="00F10154" w:rsidRPr="005622EC">
        <w:rPr>
          <w:rFonts w:ascii="Times New Roman" w:hAnsi="Times New Roman"/>
          <w:sz w:val="28"/>
          <w:szCs w:val="28"/>
          <w:lang w:val="uk-UA"/>
        </w:rPr>
        <w:t>им</w:t>
      </w:r>
      <w:r w:rsidRPr="005622EC">
        <w:rPr>
          <w:rFonts w:ascii="Times New Roman" w:hAnsi="Times New Roman"/>
          <w:sz w:val="28"/>
          <w:szCs w:val="28"/>
          <w:lang w:val="uk-UA"/>
        </w:rPr>
        <w:t xml:space="preserve"> </w:t>
      </w:r>
      <w:r w:rsidR="008222F8" w:rsidRPr="005622EC">
        <w:rPr>
          <w:rFonts w:ascii="Times New Roman" w:hAnsi="Times New Roman"/>
          <w:sz w:val="28"/>
          <w:szCs w:val="28"/>
          <w:lang w:val="uk-UA"/>
        </w:rPr>
        <w:t>і</w:t>
      </w:r>
      <w:r w:rsidRPr="005622EC">
        <w:rPr>
          <w:rFonts w:ascii="Times New Roman" w:hAnsi="Times New Roman"/>
          <w:sz w:val="28"/>
          <w:szCs w:val="28"/>
          <w:lang w:val="uk-UA"/>
        </w:rPr>
        <w:t>з пунктом 1 статт</w:t>
      </w:r>
      <w:r w:rsidR="008222F8" w:rsidRPr="005622EC">
        <w:rPr>
          <w:rFonts w:ascii="Times New Roman" w:hAnsi="Times New Roman"/>
          <w:sz w:val="28"/>
          <w:szCs w:val="28"/>
          <w:lang w:val="uk-UA"/>
        </w:rPr>
        <w:t>і</w:t>
      </w:r>
      <w:r w:rsidRPr="005622EC">
        <w:rPr>
          <w:rFonts w:ascii="Times New Roman" w:hAnsi="Times New Roman"/>
          <w:sz w:val="28"/>
          <w:szCs w:val="28"/>
          <w:lang w:val="uk-UA"/>
        </w:rPr>
        <w:t xml:space="preserve"> 6 Конвенції</w:t>
      </w:r>
      <w:r w:rsidR="00404CED" w:rsidRPr="005622EC">
        <w:rPr>
          <w:rFonts w:ascii="Times New Roman" w:hAnsi="Times New Roman"/>
          <w:sz w:val="28"/>
          <w:szCs w:val="28"/>
          <w:lang w:val="uk-UA"/>
        </w:rPr>
        <w:t>“</w:t>
      </w:r>
      <w:r w:rsidR="008222F8" w:rsidRPr="005622EC">
        <w:rPr>
          <w:rFonts w:ascii="Times New Roman" w:hAnsi="Times New Roman"/>
          <w:sz w:val="28"/>
          <w:szCs w:val="28"/>
          <w:lang w:val="uk-UA"/>
        </w:rPr>
        <w:t>;</w:t>
      </w:r>
      <w:r w:rsidRPr="005622EC">
        <w:rPr>
          <w:rFonts w:ascii="Times New Roman" w:hAnsi="Times New Roman"/>
          <w:sz w:val="28"/>
          <w:szCs w:val="28"/>
          <w:lang w:val="uk-UA"/>
        </w:rPr>
        <w:t xml:space="preserve"> </w:t>
      </w:r>
      <w:r w:rsidR="008222F8" w:rsidRPr="005622EC">
        <w:rPr>
          <w:rFonts w:ascii="Times New Roman" w:hAnsi="Times New Roman"/>
          <w:sz w:val="28"/>
          <w:szCs w:val="28"/>
          <w:lang w:val="uk-UA"/>
        </w:rPr>
        <w:t>„</w:t>
      </w:r>
      <w:r w:rsidRPr="005622EC">
        <w:rPr>
          <w:rFonts w:ascii="Times New Roman" w:hAnsi="Times New Roman"/>
          <w:sz w:val="28"/>
          <w:szCs w:val="28"/>
          <w:lang w:val="uk-UA"/>
        </w:rPr>
        <w:t xml:space="preserve">Суд особливо </w:t>
      </w:r>
      <w:r w:rsidR="00404CED" w:rsidRPr="005622EC">
        <w:rPr>
          <w:rFonts w:ascii="Times New Roman" w:hAnsi="Times New Roman"/>
          <w:sz w:val="28"/>
          <w:szCs w:val="28"/>
          <w:lang w:val="uk-UA"/>
        </w:rPr>
        <w:t>звертає увагу на</w:t>
      </w:r>
      <w:r w:rsidRPr="005622EC">
        <w:rPr>
          <w:rFonts w:ascii="Times New Roman" w:hAnsi="Times New Roman"/>
          <w:sz w:val="28"/>
          <w:szCs w:val="28"/>
          <w:lang w:val="uk-UA"/>
        </w:rPr>
        <w:t xml:space="preserve"> важливість того, щоб</w:t>
      </w:r>
      <w:r w:rsidR="000D153B">
        <w:rPr>
          <w:rFonts w:ascii="Times New Roman" w:hAnsi="Times New Roman"/>
          <w:sz w:val="28"/>
          <w:szCs w:val="28"/>
          <w:lang w:val="uk-UA"/>
        </w:rPr>
        <w:t xml:space="preserve"> обмеження доступу до суду, які</w:t>
      </w:r>
      <w:r w:rsidR="000D153B">
        <w:rPr>
          <w:rFonts w:ascii="Times New Roman" w:hAnsi="Times New Roman"/>
          <w:sz w:val="28"/>
          <w:szCs w:val="28"/>
          <w:lang w:val="uk-UA"/>
        </w:rPr>
        <w:br/>
      </w:r>
      <w:r w:rsidRPr="005622EC">
        <w:rPr>
          <w:rFonts w:ascii="Times New Roman" w:hAnsi="Times New Roman"/>
          <w:sz w:val="28"/>
          <w:szCs w:val="28"/>
          <w:lang w:val="uk-UA"/>
        </w:rPr>
        <w:t xml:space="preserve">мають суто фінансовий характер і не пов’язані </w:t>
      </w:r>
      <w:r w:rsidR="00DA0D51">
        <w:rPr>
          <w:rFonts w:ascii="Times New Roman" w:hAnsi="Times New Roman"/>
          <w:sz w:val="28"/>
          <w:szCs w:val="28"/>
          <w:lang w:val="uk-UA"/>
        </w:rPr>
        <w:t>і</w:t>
      </w:r>
      <w:r w:rsidRPr="005622EC">
        <w:rPr>
          <w:rFonts w:ascii="Times New Roman" w:hAnsi="Times New Roman"/>
          <w:sz w:val="28"/>
          <w:szCs w:val="28"/>
          <w:lang w:val="uk-UA"/>
        </w:rPr>
        <w:t xml:space="preserve">з суттю позову чи його перспективами на успіх, підлягали особливо ретельному розгляду </w:t>
      </w:r>
      <w:r w:rsidR="00404CED" w:rsidRPr="005622EC">
        <w:rPr>
          <w:rFonts w:ascii="Times New Roman" w:hAnsi="Times New Roman"/>
          <w:sz w:val="28"/>
          <w:szCs w:val="28"/>
          <w:lang w:val="uk-UA"/>
        </w:rPr>
        <w:t>з огляду</w:t>
      </w:r>
      <w:r w:rsidRPr="005622EC">
        <w:rPr>
          <w:rFonts w:ascii="Times New Roman" w:hAnsi="Times New Roman"/>
          <w:sz w:val="28"/>
          <w:szCs w:val="28"/>
          <w:lang w:val="uk-UA"/>
        </w:rPr>
        <w:t xml:space="preserve"> </w:t>
      </w:r>
      <w:r w:rsidR="00DA0D51">
        <w:rPr>
          <w:rFonts w:ascii="Times New Roman" w:hAnsi="Times New Roman"/>
          <w:sz w:val="28"/>
          <w:szCs w:val="28"/>
          <w:lang w:val="uk-UA"/>
        </w:rPr>
        <w:t xml:space="preserve">на </w:t>
      </w:r>
      <w:r w:rsidRPr="005622EC">
        <w:rPr>
          <w:rFonts w:ascii="Times New Roman" w:hAnsi="Times New Roman"/>
          <w:sz w:val="28"/>
          <w:szCs w:val="28"/>
          <w:lang w:val="uk-UA"/>
        </w:rPr>
        <w:t>інтерес</w:t>
      </w:r>
      <w:r w:rsidR="00DA0D51">
        <w:rPr>
          <w:rFonts w:ascii="Times New Roman" w:hAnsi="Times New Roman"/>
          <w:sz w:val="28"/>
          <w:szCs w:val="28"/>
          <w:lang w:val="uk-UA"/>
        </w:rPr>
        <w:t>и</w:t>
      </w:r>
      <w:r w:rsidRPr="005622EC">
        <w:rPr>
          <w:rFonts w:ascii="Times New Roman" w:hAnsi="Times New Roman"/>
          <w:sz w:val="28"/>
          <w:szCs w:val="28"/>
          <w:lang w:val="uk-UA"/>
        </w:rPr>
        <w:t xml:space="preserve"> правосуддя </w:t>
      </w:r>
      <w:r w:rsidRPr="005622EC">
        <w:rPr>
          <w:rFonts w:ascii="Times New Roman" w:hAnsi="Times New Roman"/>
          <w:sz w:val="28"/>
          <w:szCs w:val="28"/>
          <w:lang w:val="ru-RU"/>
        </w:rPr>
        <w:t>&lt;…&gt;</w:t>
      </w:r>
      <w:r w:rsidRPr="005622EC">
        <w:rPr>
          <w:rFonts w:ascii="Times New Roman" w:hAnsi="Times New Roman"/>
          <w:sz w:val="28"/>
          <w:szCs w:val="28"/>
          <w:lang w:val="uk-UA"/>
        </w:rPr>
        <w:t xml:space="preserve"> Суд визнав надмірними, а отже</w:t>
      </w:r>
      <w:r w:rsidR="00DA0D51">
        <w:rPr>
          <w:rFonts w:ascii="Times New Roman" w:hAnsi="Times New Roman"/>
          <w:sz w:val="28"/>
          <w:szCs w:val="28"/>
          <w:lang w:val="uk-UA"/>
        </w:rPr>
        <w:t>,</w:t>
      </w:r>
      <w:r w:rsidRPr="005622EC">
        <w:rPr>
          <w:rFonts w:ascii="Times New Roman" w:hAnsi="Times New Roman"/>
          <w:sz w:val="28"/>
          <w:szCs w:val="28"/>
          <w:lang w:val="uk-UA"/>
        </w:rPr>
        <w:t xml:space="preserve"> такими, що </w:t>
      </w:r>
      <w:r w:rsidR="000D153B">
        <w:rPr>
          <w:rFonts w:ascii="Times New Roman" w:hAnsi="Times New Roman"/>
          <w:sz w:val="28"/>
          <w:szCs w:val="28"/>
          <w:lang w:val="uk-UA"/>
        </w:rPr>
        <w:br/>
      </w:r>
      <w:r w:rsidRPr="005622EC">
        <w:rPr>
          <w:rFonts w:ascii="Times New Roman" w:hAnsi="Times New Roman"/>
          <w:sz w:val="28"/>
          <w:szCs w:val="28"/>
          <w:lang w:val="uk-UA"/>
        </w:rPr>
        <w:lastRenderedPageBreak/>
        <w:t xml:space="preserve">порушують саму суть права на доступ до суду, високі судові збори, які не були </w:t>
      </w:r>
      <w:r w:rsidR="00A8386D" w:rsidRPr="005622EC">
        <w:rPr>
          <w:rFonts w:ascii="Times New Roman" w:hAnsi="Times New Roman"/>
          <w:sz w:val="28"/>
          <w:szCs w:val="28"/>
          <w:lang w:val="uk-UA"/>
        </w:rPr>
        <w:t>обґрунтован</w:t>
      </w:r>
      <w:r w:rsidR="00DA0D51">
        <w:rPr>
          <w:rFonts w:ascii="Times New Roman" w:hAnsi="Times New Roman"/>
          <w:sz w:val="28"/>
          <w:szCs w:val="28"/>
          <w:lang w:val="uk-UA"/>
        </w:rPr>
        <w:t>і</w:t>
      </w:r>
      <w:r w:rsidR="00A8386D" w:rsidRPr="005622EC">
        <w:rPr>
          <w:rFonts w:ascii="Times New Roman" w:hAnsi="Times New Roman"/>
          <w:sz w:val="28"/>
          <w:szCs w:val="28"/>
          <w:lang w:val="uk-UA"/>
        </w:rPr>
        <w:t xml:space="preserve"> з огляду на </w:t>
      </w:r>
      <w:r w:rsidRPr="005622EC">
        <w:rPr>
          <w:rFonts w:ascii="Times New Roman" w:hAnsi="Times New Roman"/>
          <w:sz w:val="28"/>
          <w:szCs w:val="28"/>
          <w:lang w:val="uk-UA"/>
        </w:rPr>
        <w:t>фінансов</w:t>
      </w:r>
      <w:r w:rsidR="00A8386D" w:rsidRPr="005622EC">
        <w:rPr>
          <w:rFonts w:ascii="Times New Roman" w:hAnsi="Times New Roman"/>
          <w:sz w:val="28"/>
          <w:szCs w:val="28"/>
          <w:lang w:val="uk-UA"/>
        </w:rPr>
        <w:t>е</w:t>
      </w:r>
      <w:r w:rsidRPr="005622EC">
        <w:rPr>
          <w:rFonts w:ascii="Times New Roman" w:hAnsi="Times New Roman"/>
          <w:sz w:val="28"/>
          <w:szCs w:val="28"/>
          <w:lang w:val="uk-UA"/>
        </w:rPr>
        <w:t xml:space="preserve"> становище заявника, а розраховані на основі встановленого законом відсотка суми, про яку йдеться у провадженні“ [рішення </w:t>
      </w:r>
      <w:r w:rsidR="00DA0D51">
        <w:rPr>
          <w:rFonts w:ascii="Times New Roman" w:hAnsi="Times New Roman"/>
          <w:sz w:val="28"/>
          <w:szCs w:val="28"/>
          <w:lang w:val="uk-UA"/>
        </w:rPr>
        <w:t>у</w:t>
      </w:r>
      <w:r w:rsidRPr="005622EC">
        <w:rPr>
          <w:rFonts w:ascii="Times New Roman" w:hAnsi="Times New Roman"/>
          <w:sz w:val="28"/>
          <w:szCs w:val="28"/>
          <w:lang w:val="uk-UA"/>
        </w:rPr>
        <w:t xml:space="preserve"> справі </w:t>
      </w:r>
      <w:proofErr w:type="spellStart"/>
      <w:r w:rsidRPr="005622EC">
        <w:rPr>
          <w:rFonts w:ascii="Times New Roman" w:hAnsi="Times New Roman"/>
          <w:i/>
          <w:iCs/>
          <w:sz w:val="28"/>
          <w:szCs w:val="28"/>
          <w:lang w:val="uk-UA"/>
        </w:rPr>
        <w:t>Laçi</w:t>
      </w:r>
      <w:proofErr w:type="spellEnd"/>
      <w:r w:rsidRPr="005622EC">
        <w:rPr>
          <w:rFonts w:ascii="Times New Roman" w:hAnsi="Times New Roman"/>
          <w:i/>
          <w:iCs/>
          <w:sz w:val="28"/>
          <w:szCs w:val="28"/>
          <w:lang w:val="uk-UA"/>
        </w:rPr>
        <w:t xml:space="preserve"> v. </w:t>
      </w:r>
      <w:proofErr w:type="spellStart"/>
      <w:r w:rsidRPr="005622EC">
        <w:rPr>
          <w:rFonts w:ascii="Times New Roman" w:hAnsi="Times New Roman"/>
          <w:i/>
          <w:iCs/>
          <w:sz w:val="28"/>
          <w:szCs w:val="28"/>
          <w:lang w:val="uk-UA"/>
        </w:rPr>
        <w:t>Albania</w:t>
      </w:r>
      <w:proofErr w:type="spellEnd"/>
      <w:r w:rsidR="00DA0D51">
        <w:rPr>
          <w:rFonts w:ascii="Times New Roman" w:hAnsi="Times New Roman"/>
          <w:i/>
          <w:iCs/>
          <w:sz w:val="28"/>
          <w:szCs w:val="28"/>
          <w:lang w:val="uk-UA"/>
        </w:rPr>
        <w:t xml:space="preserve"> </w:t>
      </w:r>
      <w:r w:rsidR="00DA0D51" w:rsidRPr="005622EC">
        <w:rPr>
          <w:rFonts w:ascii="Times New Roman" w:hAnsi="Times New Roman"/>
          <w:sz w:val="28"/>
          <w:szCs w:val="28"/>
          <w:lang w:val="uk-UA"/>
        </w:rPr>
        <w:t>від 19 жовтня 2021 року</w:t>
      </w:r>
      <w:r w:rsidRPr="005622EC">
        <w:rPr>
          <w:rFonts w:ascii="Times New Roman" w:hAnsi="Times New Roman"/>
          <w:i/>
          <w:iCs/>
          <w:sz w:val="28"/>
          <w:szCs w:val="28"/>
          <w:lang w:val="uk-UA"/>
        </w:rPr>
        <w:t xml:space="preserve"> </w:t>
      </w:r>
      <w:r w:rsidRPr="005622EC">
        <w:rPr>
          <w:rFonts w:ascii="Times New Roman" w:hAnsi="Times New Roman"/>
          <w:iCs/>
          <w:sz w:val="28"/>
          <w:szCs w:val="28"/>
          <w:lang w:val="uk-UA"/>
        </w:rPr>
        <w:t>(з</w:t>
      </w:r>
      <w:r w:rsidRPr="005622EC">
        <w:rPr>
          <w:rFonts w:ascii="Times New Roman" w:hAnsi="Times New Roman"/>
          <w:sz w:val="28"/>
          <w:szCs w:val="28"/>
          <w:lang w:val="uk-UA"/>
        </w:rPr>
        <w:t>аява № 28142/17)</w:t>
      </w:r>
      <w:r w:rsidR="008F1318" w:rsidRPr="005622EC">
        <w:rPr>
          <w:rFonts w:ascii="Times New Roman" w:hAnsi="Times New Roman"/>
          <w:sz w:val="28"/>
          <w:szCs w:val="28"/>
          <w:lang w:val="uk-UA"/>
        </w:rPr>
        <w:t>, § 51, § 52</w:t>
      </w:r>
      <w:r w:rsidRPr="005622EC">
        <w:rPr>
          <w:rFonts w:ascii="Times New Roman" w:hAnsi="Times New Roman"/>
          <w:sz w:val="28"/>
          <w:szCs w:val="28"/>
          <w:lang w:val="uk-UA"/>
        </w:rPr>
        <w:t>].</w:t>
      </w:r>
    </w:p>
    <w:p w14:paraId="33F6CEAB" w14:textId="77777777" w:rsidR="004D12B4" w:rsidRPr="005622EC" w:rsidRDefault="004D12B4" w:rsidP="005622EC">
      <w:pPr>
        <w:spacing w:after="0" w:line="336" w:lineRule="auto"/>
        <w:ind w:firstLine="567"/>
        <w:jc w:val="both"/>
        <w:rPr>
          <w:rFonts w:ascii="Times New Roman" w:hAnsi="Times New Roman"/>
          <w:sz w:val="28"/>
          <w:szCs w:val="28"/>
          <w:lang w:val="uk-UA"/>
        </w:rPr>
      </w:pPr>
    </w:p>
    <w:p w14:paraId="50DB55DE" w14:textId="43BEB2A9" w:rsidR="00FD4838" w:rsidRPr="005622EC" w:rsidRDefault="00C03102" w:rsidP="005622EC">
      <w:pPr>
        <w:pStyle w:val="rvps2"/>
        <w:shd w:val="clear" w:color="auto" w:fill="FFFFFF"/>
        <w:spacing w:before="0" w:beforeAutospacing="0" w:after="0" w:afterAutospacing="0" w:line="336" w:lineRule="auto"/>
        <w:ind w:firstLine="567"/>
        <w:jc w:val="both"/>
        <w:rPr>
          <w:sz w:val="28"/>
          <w:szCs w:val="28"/>
          <w:lang w:val="uk-UA" w:eastAsia="uk-UA"/>
        </w:rPr>
      </w:pPr>
      <w:r w:rsidRPr="005622EC">
        <w:rPr>
          <w:sz w:val="28"/>
          <w:szCs w:val="28"/>
          <w:lang w:val="uk-UA"/>
        </w:rPr>
        <w:t>4.1</w:t>
      </w:r>
      <w:r w:rsidR="008E6E26" w:rsidRPr="005622EC">
        <w:rPr>
          <w:sz w:val="28"/>
          <w:szCs w:val="28"/>
          <w:lang w:val="uk-UA"/>
        </w:rPr>
        <w:t>1</w:t>
      </w:r>
      <w:r w:rsidRPr="005622EC">
        <w:rPr>
          <w:sz w:val="28"/>
          <w:szCs w:val="28"/>
          <w:lang w:val="uk-UA"/>
        </w:rPr>
        <w:t xml:space="preserve">. </w:t>
      </w:r>
      <w:r w:rsidR="00FD4838" w:rsidRPr="005622EC">
        <w:rPr>
          <w:sz w:val="28"/>
          <w:szCs w:val="28"/>
          <w:lang w:val="uk-UA" w:eastAsia="uk-UA"/>
        </w:rPr>
        <w:t xml:space="preserve">За Конституцією України в Україні визнається і діє принцип верховенства права (частина перша статті 8). </w:t>
      </w:r>
    </w:p>
    <w:p w14:paraId="251BC3B4" w14:textId="44D2E9FF" w:rsidR="004D12B4" w:rsidRPr="005622EC" w:rsidRDefault="00FD4838" w:rsidP="005622EC">
      <w:pPr>
        <w:pStyle w:val="rvps2"/>
        <w:shd w:val="clear" w:color="auto" w:fill="FFFFFF"/>
        <w:spacing w:before="0" w:beforeAutospacing="0" w:after="0" w:afterAutospacing="0" w:line="336" w:lineRule="auto"/>
        <w:ind w:firstLine="567"/>
        <w:jc w:val="both"/>
        <w:rPr>
          <w:sz w:val="28"/>
          <w:szCs w:val="28"/>
          <w:lang w:val="uk-UA"/>
        </w:rPr>
      </w:pPr>
      <w:r w:rsidRPr="005622EC">
        <w:rPr>
          <w:sz w:val="28"/>
          <w:szCs w:val="28"/>
          <w:lang w:val="uk-UA" w:eastAsia="uk-UA"/>
        </w:rPr>
        <w:t xml:space="preserve">Важливим складником </w:t>
      </w:r>
      <w:r w:rsidR="008F1318" w:rsidRPr="005622EC">
        <w:rPr>
          <w:sz w:val="28"/>
          <w:szCs w:val="28"/>
          <w:lang w:val="uk-UA" w:eastAsia="uk-UA"/>
        </w:rPr>
        <w:t xml:space="preserve">принципу верховенства права </w:t>
      </w:r>
      <w:r w:rsidRPr="005622EC">
        <w:rPr>
          <w:sz w:val="28"/>
          <w:szCs w:val="28"/>
          <w:lang w:val="uk-UA" w:eastAsia="uk-UA"/>
        </w:rPr>
        <w:t>(</w:t>
      </w:r>
      <w:r w:rsidR="008F1318" w:rsidRPr="005622EC">
        <w:rPr>
          <w:sz w:val="28"/>
          <w:szCs w:val="28"/>
          <w:lang w:val="uk-UA" w:eastAsia="uk-UA"/>
        </w:rPr>
        <w:t>правовладдя</w:t>
      </w:r>
      <w:r w:rsidRPr="005622EC">
        <w:rPr>
          <w:sz w:val="28"/>
          <w:szCs w:val="28"/>
          <w:lang w:val="uk-UA" w:eastAsia="uk-UA"/>
        </w:rPr>
        <w:t>) є принцип домірності</w:t>
      </w:r>
      <w:r w:rsidR="0028026E" w:rsidRPr="005622EC">
        <w:rPr>
          <w:sz w:val="28"/>
          <w:szCs w:val="28"/>
          <w:lang w:val="uk-UA" w:eastAsia="uk-UA"/>
        </w:rPr>
        <w:t>,</w:t>
      </w:r>
      <w:r w:rsidRPr="005622EC">
        <w:rPr>
          <w:sz w:val="28"/>
          <w:szCs w:val="28"/>
          <w:lang w:val="uk-UA" w:eastAsia="uk-UA"/>
        </w:rPr>
        <w:t xml:space="preserve"> додержання якого </w:t>
      </w:r>
      <w:r w:rsidR="004D12B4" w:rsidRPr="005622EC">
        <w:rPr>
          <w:sz w:val="28"/>
          <w:szCs w:val="28"/>
          <w:lang w:val="uk-UA"/>
        </w:rPr>
        <w:t>вимагає</w:t>
      </w:r>
      <w:r w:rsidRPr="005622EC">
        <w:rPr>
          <w:sz w:val="28"/>
          <w:szCs w:val="28"/>
          <w:lang w:val="uk-UA"/>
        </w:rPr>
        <w:t xml:space="preserve">, зокрема, </w:t>
      </w:r>
      <w:r w:rsidR="00C84AE6" w:rsidRPr="005622EC">
        <w:rPr>
          <w:sz w:val="28"/>
          <w:szCs w:val="28"/>
          <w:lang w:val="uk-UA"/>
        </w:rPr>
        <w:t xml:space="preserve">встановлення </w:t>
      </w:r>
      <w:r w:rsidR="00F1598D" w:rsidRPr="005622EC">
        <w:rPr>
          <w:sz w:val="28"/>
          <w:szCs w:val="28"/>
          <w:lang w:val="uk-UA"/>
        </w:rPr>
        <w:t xml:space="preserve">справедливого </w:t>
      </w:r>
      <w:r w:rsidR="004D12B4" w:rsidRPr="005622EC">
        <w:rPr>
          <w:sz w:val="28"/>
          <w:szCs w:val="28"/>
          <w:lang w:val="uk-UA"/>
        </w:rPr>
        <w:t xml:space="preserve">балансу між </w:t>
      </w:r>
      <w:r w:rsidR="00F1598D" w:rsidRPr="005622EC">
        <w:rPr>
          <w:sz w:val="28"/>
          <w:szCs w:val="28"/>
          <w:lang w:val="uk-UA"/>
        </w:rPr>
        <w:t xml:space="preserve">публічним </w:t>
      </w:r>
      <w:r w:rsidR="004D12B4" w:rsidRPr="005622EC">
        <w:rPr>
          <w:sz w:val="28"/>
          <w:szCs w:val="28"/>
          <w:lang w:val="uk-UA"/>
        </w:rPr>
        <w:t>та приватним інтересами.</w:t>
      </w:r>
    </w:p>
    <w:p w14:paraId="0A50DD58" w14:textId="7776112A" w:rsidR="001E3B77" w:rsidRPr="005622EC" w:rsidRDefault="001E3B77"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 державі, керованій правовладдям, реалізація права на доступ до суду має залежати </w:t>
      </w:r>
      <w:r w:rsidR="00A8174F" w:rsidRPr="005622EC">
        <w:rPr>
          <w:rFonts w:ascii="Times New Roman" w:hAnsi="Times New Roman"/>
          <w:sz w:val="28"/>
          <w:szCs w:val="28"/>
          <w:lang w:val="uk-UA"/>
        </w:rPr>
        <w:t xml:space="preserve">насамперед </w:t>
      </w:r>
      <w:r w:rsidRPr="005622EC">
        <w:rPr>
          <w:rFonts w:ascii="Times New Roman" w:hAnsi="Times New Roman"/>
          <w:sz w:val="28"/>
          <w:szCs w:val="28"/>
          <w:lang w:val="uk-UA"/>
        </w:rPr>
        <w:t xml:space="preserve">від суті спору та інших значущих обставин, що </w:t>
      </w:r>
      <w:proofErr w:type="spellStart"/>
      <w:r w:rsidRPr="005622EC">
        <w:rPr>
          <w:rFonts w:ascii="Times New Roman" w:hAnsi="Times New Roman"/>
          <w:sz w:val="28"/>
          <w:szCs w:val="28"/>
          <w:lang w:val="uk-UA"/>
        </w:rPr>
        <w:t>повʼязані</w:t>
      </w:r>
      <w:proofErr w:type="spellEnd"/>
      <w:r w:rsidRPr="005622EC">
        <w:rPr>
          <w:rFonts w:ascii="Times New Roman" w:hAnsi="Times New Roman"/>
          <w:sz w:val="28"/>
          <w:szCs w:val="28"/>
          <w:lang w:val="uk-UA"/>
        </w:rPr>
        <w:t xml:space="preserve"> з питаннями права у справі, й не має залежати першочергово або винятково від фінансових можливостей сторони юридичного спору.</w:t>
      </w:r>
    </w:p>
    <w:p w14:paraId="5B483E6D" w14:textId="2610D141" w:rsidR="001E3B77" w:rsidRPr="005622EC" w:rsidRDefault="001E3B77"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За змістом пункту 14 частини першої статті 92 Конституці</w:t>
      </w:r>
      <w:r w:rsidR="00DA0D51">
        <w:rPr>
          <w:rFonts w:ascii="Times New Roman" w:hAnsi="Times New Roman"/>
          <w:sz w:val="28"/>
          <w:szCs w:val="28"/>
          <w:lang w:val="uk-UA"/>
        </w:rPr>
        <w:t>ї</w:t>
      </w:r>
      <w:r w:rsidRPr="005622EC">
        <w:rPr>
          <w:rFonts w:ascii="Times New Roman" w:hAnsi="Times New Roman"/>
          <w:sz w:val="28"/>
          <w:szCs w:val="28"/>
          <w:lang w:val="uk-UA"/>
        </w:rPr>
        <w:t xml:space="preserve"> України повноваження з унормування судочинства має Верховна Рада України, тому саме в законі має бути встановлений порядок визначення ставки судового збору, розмір якої забезпечить досягнення в конкретній цивільній справі справедливого балансу між публічним інтересом в отриманні судового збору для </w:t>
      </w:r>
      <w:r w:rsidRPr="005622EC">
        <w:rPr>
          <w:rFonts w:ascii="Times New Roman" w:hAnsi="Times New Roman"/>
          <w:sz w:val="28"/>
          <w:szCs w:val="28"/>
          <w:shd w:val="clear" w:color="auto" w:fill="FFFFFF"/>
          <w:lang w:val="uk-UA"/>
        </w:rPr>
        <w:t xml:space="preserve">фінансування </w:t>
      </w:r>
      <w:r w:rsidRPr="005622EC">
        <w:rPr>
          <w:rFonts w:ascii="Times New Roman" w:hAnsi="Times New Roman"/>
          <w:sz w:val="28"/>
          <w:szCs w:val="28"/>
          <w:lang w:val="uk-UA"/>
        </w:rPr>
        <w:t>здійснення правосуддя та приватним – у сплаті домірного розміру судового збору.</w:t>
      </w:r>
    </w:p>
    <w:p w14:paraId="6A67C6A2" w14:textId="77777777" w:rsidR="001E3B77" w:rsidRPr="005622EC" w:rsidRDefault="001E3B77" w:rsidP="005622EC">
      <w:pPr>
        <w:pStyle w:val="rvps2"/>
        <w:shd w:val="clear" w:color="auto" w:fill="FFFFFF"/>
        <w:spacing w:before="0" w:beforeAutospacing="0" w:after="0" w:afterAutospacing="0" w:line="336" w:lineRule="auto"/>
        <w:ind w:firstLine="567"/>
        <w:jc w:val="both"/>
        <w:rPr>
          <w:sz w:val="28"/>
          <w:szCs w:val="28"/>
          <w:lang w:val="uk-UA"/>
        </w:rPr>
      </w:pPr>
    </w:p>
    <w:p w14:paraId="715061B7" w14:textId="00918137" w:rsidR="00B03A88" w:rsidRPr="005622EC" w:rsidRDefault="001E3B77"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4.12. </w:t>
      </w:r>
      <w:r w:rsidR="00B03A88" w:rsidRPr="005622EC">
        <w:rPr>
          <w:rFonts w:ascii="Times New Roman" w:hAnsi="Times New Roman"/>
          <w:sz w:val="28"/>
          <w:szCs w:val="28"/>
          <w:lang w:val="uk-UA"/>
        </w:rPr>
        <w:t xml:space="preserve">Конституційний Суд України </w:t>
      </w:r>
      <w:r w:rsidR="008F6400" w:rsidRPr="005622EC">
        <w:rPr>
          <w:rFonts w:ascii="Times New Roman" w:hAnsi="Times New Roman"/>
          <w:sz w:val="28"/>
          <w:szCs w:val="28"/>
          <w:lang w:val="uk-UA"/>
        </w:rPr>
        <w:t xml:space="preserve">керується </w:t>
      </w:r>
      <w:r w:rsidR="0091058C" w:rsidRPr="005622EC">
        <w:rPr>
          <w:rFonts w:ascii="Times New Roman" w:hAnsi="Times New Roman"/>
          <w:sz w:val="28"/>
          <w:szCs w:val="28"/>
          <w:lang w:val="uk-UA"/>
        </w:rPr>
        <w:t xml:space="preserve">й </w:t>
      </w:r>
      <w:r w:rsidR="008F6400" w:rsidRPr="005622EC">
        <w:rPr>
          <w:rFonts w:ascii="Times New Roman" w:hAnsi="Times New Roman"/>
          <w:sz w:val="28"/>
          <w:szCs w:val="28"/>
          <w:lang w:val="uk-UA"/>
        </w:rPr>
        <w:t>тим</w:t>
      </w:r>
      <w:r w:rsidR="00B03A88" w:rsidRPr="005622EC">
        <w:rPr>
          <w:rFonts w:ascii="Times New Roman" w:hAnsi="Times New Roman"/>
          <w:sz w:val="28"/>
          <w:szCs w:val="28"/>
          <w:lang w:val="uk-UA"/>
        </w:rPr>
        <w:t>, що Основним Законом України забезпечено право на касаційне оскарження судового рішення у випадках</w:t>
      </w:r>
      <w:r w:rsidR="0091058C" w:rsidRPr="005622EC">
        <w:rPr>
          <w:rFonts w:ascii="Times New Roman" w:hAnsi="Times New Roman"/>
          <w:sz w:val="28"/>
          <w:szCs w:val="28"/>
          <w:lang w:val="uk-UA"/>
        </w:rPr>
        <w:t>,</w:t>
      </w:r>
      <w:r w:rsidR="00B03A88" w:rsidRPr="005622EC">
        <w:rPr>
          <w:rFonts w:ascii="Times New Roman" w:hAnsi="Times New Roman"/>
          <w:sz w:val="28"/>
          <w:szCs w:val="28"/>
          <w:lang w:val="uk-UA"/>
        </w:rPr>
        <w:t xml:space="preserve"> визначених законом (пункт 8 частини другої статті 129).</w:t>
      </w:r>
    </w:p>
    <w:p w14:paraId="33C1971A" w14:textId="56F1EADF" w:rsidR="00B03A88" w:rsidRPr="005622EC" w:rsidRDefault="00B03A88"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Отже, підстави та порядок звернення до Верховного Суду як суду касаційної інстанції у цивільних справах </w:t>
      </w:r>
      <w:r w:rsidR="00DA0D51">
        <w:rPr>
          <w:rFonts w:ascii="Times New Roman" w:hAnsi="Times New Roman"/>
          <w:sz w:val="28"/>
          <w:szCs w:val="28"/>
          <w:lang w:val="uk-UA"/>
        </w:rPr>
        <w:t>задля</w:t>
      </w:r>
      <w:r w:rsidRPr="005622EC">
        <w:rPr>
          <w:rFonts w:ascii="Times New Roman" w:hAnsi="Times New Roman"/>
          <w:sz w:val="28"/>
          <w:szCs w:val="28"/>
          <w:lang w:val="uk-UA"/>
        </w:rPr>
        <w:t xml:space="preserve"> реалізації права на касаційне оскарження судових рішень, ухвалених судами першої та апеляційної інстанцій, мають бути визначені законом.</w:t>
      </w:r>
    </w:p>
    <w:p w14:paraId="7427C030" w14:textId="3B417A2B" w:rsidR="000829BC" w:rsidRPr="005622EC" w:rsidRDefault="00B03A88"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Водночас</w:t>
      </w:r>
      <w:r w:rsidR="00DA0D51">
        <w:rPr>
          <w:rFonts w:ascii="Times New Roman" w:hAnsi="Times New Roman"/>
          <w:sz w:val="28"/>
          <w:szCs w:val="28"/>
          <w:lang w:val="uk-UA"/>
        </w:rPr>
        <w:t xml:space="preserve"> для</w:t>
      </w:r>
      <w:r w:rsidRPr="005622EC">
        <w:rPr>
          <w:rFonts w:ascii="Times New Roman" w:hAnsi="Times New Roman"/>
          <w:sz w:val="28"/>
          <w:szCs w:val="28"/>
          <w:lang w:val="uk-UA"/>
        </w:rPr>
        <w:t xml:space="preserve"> розвитку, конкретизації та деталізації припису пункту 8 частини другої статті 129</w:t>
      </w:r>
      <w:r w:rsidR="00661597" w:rsidRPr="005622EC">
        <w:rPr>
          <w:rFonts w:ascii="Times New Roman" w:hAnsi="Times New Roman"/>
          <w:sz w:val="28"/>
          <w:szCs w:val="28"/>
          <w:lang w:val="uk-UA"/>
        </w:rPr>
        <w:t xml:space="preserve"> Конституції України</w:t>
      </w:r>
      <w:r w:rsidRPr="005622EC">
        <w:rPr>
          <w:rFonts w:ascii="Times New Roman" w:hAnsi="Times New Roman"/>
          <w:sz w:val="28"/>
          <w:szCs w:val="28"/>
          <w:lang w:val="uk-UA"/>
        </w:rPr>
        <w:t xml:space="preserve"> </w:t>
      </w:r>
      <w:r w:rsidR="00661597" w:rsidRPr="005622EC">
        <w:rPr>
          <w:rFonts w:ascii="Times New Roman" w:hAnsi="Times New Roman"/>
          <w:sz w:val="28"/>
          <w:szCs w:val="28"/>
          <w:lang w:val="uk-UA"/>
        </w:rPr>
        <w:t xml:space="preserve">визначене законом право </w:t>
      </w:r>
      <w:r w:rsidRPr="005622EC">
        <w:rPr>
          <w:rFonts w:ascii="Times New Roman" w:hAnsi="Times New Roman"/>
          <w:sz w:val="28"/>
          <w:szCs w:val="28"/>
          <w:lang w:val="uk-UA"/>
        </w:rPr>
        <w:t>на доступ до суду касаційної інстанції має бути реальним та дійовим</w:t>
      </w:r>
      <w:r w:rsidR="000829BC" w:rsidRPr="005622EC">
        <w:rPr>
          <w:rFonts w:ascii="Times New Roman" w:hAnsi="Times New Roman"/>
          <w:sz w:val="28"/>
          <w:szCs w:val="28"/>
          <w:lang w:val="uk-UA"/>
        </w:rPr>
        <w:t>.</w:t>
      </w:r>
    </w:p>
    <w:p w14:paraId="2CEC8657" w14:textId="6E9A4C28" w:rsidR="00BF1B08" w:rsidRPr="005622EC" w:rsidRDefault="008F6400"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eastAsia="uk-UA"/>
        </w:rPr>
        <w:lastRenderedPageBreak/>
        <w:t>З</w:t>
      </w:r>
      <w:r w:rsidR="00BF1B08" w:rsidRPr="005622EC">
        <w:rPr>
          <w:rFonts w:ascii="Times New Roman" w:hAnsi="Times New Roman"/>
          <w:sz w:val="28"/>
          <w:szCs w:val="28"/>
          <w:lang w:val="uk-UA"/>
        </w:rPr>
        <w:t xml:space="preserve">важаючи на роль, місце та повноваження Верховного Суду як </w:t>
      </w:r>
      <w:r w:rsidR="0091058C" w:rsidRPr="005622EC">
        <w:rPr>
          <w:rFonts w:ascii="Times New Roman" w:hAnsi="Times New Roman"/>
          <w:sz w:val="28"/>
          <w:szCs w:val="28"/>
          <w:lang w:val="uk-UA"/>
        </w:rPr>
        <w:t xml:space="preserve">суду </w:t>
      </w:r>
      <w:r w:rsidR="00BF1B08" w:rsidRPr="005622EC">
        <w:rPr>
          <w:rFonts w:ascii="Times New Roman" w:hAnsi="Times New Roman"/>
          <w:sz w:val="28"/>
          <w:szCs w:val="28"/>
          <w:lang w:val="uk-UA"/>
        </w:rPr>
        <w:t xml:space="preserve">касаційної інстанції </w:t>
      </w:r>
      <w:r w:rsidR="00911800" w:rsidRPr="005622EC">
        <w:rPr>
          <w:rFonts w:ascii="Times New Roman" w:hAnsi="Times New Roman"/>
          <w:sz w:val="28"/>
          <w:szCs w:val="28"/>
          <w:lang w:val="uk-UA"/>
        </w:rPr>
        <w:t>в</w:t>
      </w:r>
      <w:r w:rsidR="00BF1B08" w:rsidRPr="005622EC">
        <w:rPr>
          <w:rFonts w:ascii="Times New Roman" w:hAnsi="Times New Roman"/>
          <w:sz w:val="28"/>
          <w:szCs w:val="28"/>
          <w:lang w:val="uk-UA"/>
        </w:rPr>
        <w:t xml:space="preserve"> цивільних справах</w:t>
      </w:r>
      <w:r w:rsidR="0091058C" w:rsidRPr="005622EC">
        <w:rPr>
          <w:rFonts w:ascii="Times New Roman" w:hAnsi="Times New Roman"/>
          <w:sz w:val="28"/>
          <w:szCs w:val="28"/>
          <w:lang w:val="uk-UA"/>
        </w:rPr>
        <w:t>,</w:t>
      </w:r>
      <w:r w:rsidR="00BF1B08" w:rsidRPr="005622EC">
        <w:rPr>
          <w:rFonts w:ascii="Times New Roman" w:hAnsi="Times New Roman"/>
          <w:sz w:val="28"/>
          <w:szCs w:val="28"/>
          <w:lang w:val="uk-UA"/>
        </w:rPr>
        <w:t xml:space="preserve"> законодавець має встановити </w:t>
      </w:r>
      <w:r w:rsidR="00E67C69" w:rsidRPr="005622EC">
        <w:rPr>
          <w:rFonts w:ascii="Times New Roman" w:hAnsi="Times New Roman"/>
          <w:sz w:val="28"/>
          <w:szCs w:val="28"/>
          <w:lang w:val="uk-UA"/>
        </w:rPr>
        <w:t xml:space="preserve">законом </w:t>
      </w:r>
      <w:r w:rsidR="00A30E6B" w:rsidRPr="005622EC">
        <w:rPr>
          <w:rFonts w:ascii="Times New Roman" w:hAnsi="Times New Roman"/>
          <w:sz w:val="28"/>
          <w:szCs w:val="28"/>
          <w:lang w:val="uk-UA"/>
        </w:rPr>
        <w:t>порядок визначення ставки судового збору</w:t>
      </w:r>
      <w:r w:rsidR="00D34823" w:rsidRPr="005622EC">
        <w:rPr>
          <w:rFonts w:ascii="Times New Roman" w:hAnsi="Times New Roman"/>
          <w:sz w:val="28"/>
          <w:szCs w:val="28"/>
          <w:lang w:val="uk-UA"/>
        </w:rPr>
        <w:t>,</w:t>
      </w:r>
      <w:r w:rsidR="00A30E6B" w:rsidRPr="005622EC">
        <w:rPr>
          <w:rFonts w:ascii="Times New Roman" w:hAnsi="Times New Roman"/>
          <w:sz w:val="28"/>
          <w:szCs w:val="28"/>
          <w:lang w:val="uk-UA"/>
        </w:rPr>
        <w:t xml:space="preserve"> на підставі якого встановл</w:t>
      </w:r>
      <w:r w:rsidR="00C050C4" w:rsidRPr="005622EC">
        <w:rPr>
          <w:rFonts w:ascii="Times New Roman" w:hAnsi="Times New Roman"/>
          <w:sz w:val="28"/>
          <w:szCs w:val="28"/>
          <w:lang w:val="uk-UA"/>
        </w:rPr>
        <w:t>юється</w:t>
      </w:r>
      <w:r w:rsidR="00A30E6B" w:rsidRPr="005622EC">
        <w:rPr>
          <w:rFonts w:ascii="Times New Roman" w:hAnsi="Times New Roman"/>
          <w:sz w:val="28"/>
          <w:szCs w:val="28"/>
          <w:lang w:val="uk-UA"/>
        </w:rPr>
        <w:t xml:space="preserve"> </w:t>
      </w:r>
      <w:r w:rsidR="00BF1B08" w:rsidRPr="005622EC">
        <w:rPr>
          <w:rFonts w:ascii="Times New Roman" w:hAnsi="Times New Roman"/>
          <w:sz w:val="28"/>
          <w:szCs w:val="28"/>
          <w:lang w:val="uk-UA"/>
        </w:rPr>
        <w:t xml:space="preserve">домірний розмір судового збору за подання </w:t>
      </w:r>
      <w:r w:rsidR="0091058C" w:rsidRPr="005622EC">
        <w:rPr>
          <w:rFonts w:ascii="Times New Roman" w:hAnsi="Times New Roman"/>
          <w:sz w:val="28"/>
          <w:szCs w:val="28"/>
          <w:lang w:val="uk-UA"/>
        </w:rPr>
        <w:t xml:space="preserve">касаційної скарги </w:t>
      </w:r>
      <w:r w:rsidR="00A30E6B" w:rsidRPr="005622EC">
        <w:rPr>
          <w:rFonts w:ascii="Times New Roman" w:hAnsi="Times New Roman"/>
          <w:sz w:val="28"/>
          <w:szCs w:val="28"/>
          <w:lang w:val="uk-UA"/>
        </w:rPr>
        <w:t>стороною цивільної справи</w:t>
      </w:r>
      <w:r w:rsidR="00BF1B08" w:rsidRPr="005622EC">
        <w:rPr>
          <w:rFonts w:ascii="Times New Roman" w:hAnsi="Times New Roman"/>
          <w:sz w:val="28"/>
          <w:szCs w:val="28"/>
          <w:lang w:val="uk-UA"/>
        </w:rPr>
        <w:t xml:space="preserve">. </w:t>
      </w:r>
    </w:p>
    <w:p w14:paraId="421FEACD" w14:textId="197898C2" w:rsidR="00E67C69" w:rsidRPr="005622EC" w:rsidRDefault="00DA0D51" w:rsidP="005622EC">
      <w:pPr>
        <w:spacing w:after="0" w:line="336" w:lineRule="auto"/>
        <w:ind w:firstLine="567"/>
        <w:jc w:val="both"/>
        <w:rPr>
          <w:rFonts w:ascii="Times New Roman" w:hAnsi="Times New Roman"/>
          <w:sz w:val="28"/>
          <w:szCs w:val="28"/>
          <w:lang w:val="uk-UA" w:eastAsia="uk-UA"/>
        </w:rPr>
      </w:pPr>
      <w:r>
        <w:rPr>
          <w:rFonts w:ascii="Times New Roman" w:hAnsi="Times New Roman"/>
          <w:sz w:val="28"/>
          <w:szCs w:val="28"/>
          <w:lang w:val="uk-UA"/>
        </w:rPr>
        <w:t>Я</w:t>
      </w:r>
      <w:r w:rsidR="00A30E6B" w:rsidRPr="005622EC">
        <w:rPr>
          <w:rFonts w:ascii="Times New Roman" w:hAnsi="Times New Roman"/>
          <w:sz w:val="28"/>
          <w:szCs w:val="28"/>
          <w:lang w:val="uk-UA"/>
        </w:rPr>
        <w:t xml:space="preserve">кщо на підставі закону буде </w:t>
      </w:r>
      <w:r w:rsidR="000F0F33" w:rsidRPr="005622EC">
        <w:rPr>
          <w:rFonts w:ascii="Times New Roman" w:hAnsi="Times New Roman"/>
          <w:sz w:val="28"/>
          <w:szCs w:val="28"/>
          <w:lang w:val="uk-UA"/>
        </w:rPr>
        <w:t>встановлен</w:t>
      </w:r>
      <w:r w:rsidR="00A30E6B" w:rsidRPr="005622EC">
        <w:rPr>
          <w:rFonts w:ascii="Times New Roman" w:hAnsi="Times New Roman"/>
          <w:sz w:val="28"/>
          <w:szCs w:val="28"/>
          <w:lang w:val="uk-UA"/>
        </w:rPr>
        <w:t xml:space="preserve">о нерозумно високий </w:t>
      </w:r>
      <w:r w:rsidR="000F0F33" w:rsidRPr="005622EC">
        <w:rPr>
          <w:rFonts w:ascii="Times New Roman" w:hAnsi="Times New Roman"/>
          <w:sz w:val="28"/>
          <w:szCs w:val="28"/>
          <w:lang w:val="uk-UA"/>
        </w:rPr>
        <w:t>розмір судового збору</w:t>
      </w:r>
      <w:r w:rsidR="00B75F6D" w:rsidRPr="005622EC">
        <w:rPr>
          <w:rFonts w:ascii="Times New Roman" w:hAnsi="Times New Roman"/>
          <w:sz w:val="28"/>
          <w:szCs w:val="28"/>
          <w:lang w:val="uk-UA"/>
        </w:rPr>
        <w:t xml:space="preserve"> </w:t>
      </w:r>
      <w:r w:rsidR="00A30E6B" w:rsidRPr="005622EC">
        <w:rPr>
          <w:rFonts w:ascii="Times New Roman" w:hAnsi="Times New Roman"/>
          <w:sz w:val="28"/>
          <w:szCs w:val="28"/>
          <w:lang w:val="uk-UA"/>
        </w:rPr>
        <w:t xml:space="preserve">за подання стороною цивільної справи касаційної скарги, можливість </w:t>
      </w:r>
      <w:r w:rsidR="00B75F6D" w:rsidRPr="005622EC">
        <w:rPr>
          <w:rFonts w:ascii="Times New Roman" w:hAnsi="Times New Roman"/>
          <w:sz w:val="28"/>
          <w:szCs w:val="28"/>
          <w:lang w:val="uk-UA"/>
        </w:rPr>
        <w:t>реалізаці</w:t>
      </w:r>
      <w:r w:rsidR="00A30E6B" w:rsidRPr="005622EC">
        <w:rPr>
          <w:rFonts w:ascii="Times New Roman" w:hAnsi="Times New Roman"/>
          <w:sz w:val="28"/>
          <w:szCs w:val="28"/>
          <w:lang w:val="uk-UA"/>
        </w:rPr>
        <w:t>ї</w:t>
      </w:r>
      <w:r w:rsidR="00B75F6D" w:rsidRPr="005622EC">
        <w:rPr>
          <w:rFonts w:ascii="Times New Roman" w:hAnsi="Times New Roman"/>
          <w:sz w:val="28"/>
          <w:szCs w:val="28"/>
          <w:lang w:val="uk-UA"/>
        </w:rPr>
        <w:t xml:space="preserve"> права на касаційне оскарження рішення суду, гарантованого приписами </w:t>
      </w:r>
      <w:r w:rsidR="00B75F6D" w:rsidRPr="005622EC">
        <w:rPr>
          <w:rFonts w:ascii="Times New Roman" w:hAnsi="Times New Roman"/>
          <w:sz w:val="28"/>
          <w:szCs w:val="28"/>
          <w:lang w:val="uk-UA" w:eastAsia="uk-UA"/>
        </w:rPr>
        <w:t>частини першої статті 55, пункту 8 частини другої статті 129 Конституції України</w:t>
      </w:r>
      <w:r w:rsidR="00A30E6B" w:rsidRPr="005622EC">
        <w:rPr>
          <w:rFonts w:ascii="Times New Roman" w:hAnsi="Times New Roman"/>
          <w:sz w:val="28"/>
          <w:szCs w:val="28"/>
          <w:lang w:val="uk-UA" w:eastAsia="uk-UA"/>
        </w:rPr>
        <w:t>,</w:t>
      </w:r>
      <w:r w:rsidR="00B75F6D" w:rsidRPr="005622EC">
        <w:rPr>
          <w:rFonts w:ascii="Times New Roman" w:hAnsi="Times New Roman"/>
          <w:sz w:val="28"/>
          <w:szCs w:val="28"/>
          <w:lang w:val="uk-UA" w:eastAsia="uk-UA"/>
        </w:rPr>
        <w:t xml:space="preserve"> </w:t>
      </w:r>
      <w:r w:rsidR="00911800" w:rsidRPr="005622EC">
        <w:rPr>
          <w:rFonts w:ascii="Times New Roman" w:hAnsi="Times New Roman"/>
          <w:sz w:val="28"/>
          <w:szCs w:val="28"/>
          <w:lang w:val="uk-UA" w:eastAsia="uk-UA"/>
        </w:rPr>
        <w:t>буде</w:t>
      </w:r>
      <w:r w:rsidR="00E67C69" w:rsidRPr="005622EC">
        <w:rPr>
          <w:rFonts w:ascii="Times New Roman" w:hAnsi="Times New Roman"/>
          <w:sz w:val="28"/>
          <w:szCs w:val="28"/>
          <w:lang w:val="uk-UA" w:eastAsia="uk-UA"/>
        </w:rPr>
        <w:t xml:space="preserve"> </w:t>
      </w:r>
      <w:r w:rsidR="00B75F6D" w:rsidRPr="005622EC">
        <w:rPr>
          <w:rFonts w:ascii="Times New Roman" w:hAnsi="Times New Roman"/>
          <w:sz w:val="28"/>
          <w:szCs w:val="28"/>
          <w:lang w:val="uk-UA" w:eastAsia="uk-UA"/>
        </w:rPr>
        <w:t>теоретично</w:t>
      </w:r>
      <w:r w:rsidR="00E67C69" w:rsidRPr="005622EC">
        <w:rPr>
          <w:rFonts w:ascii="Times New Roman" w:hAnsi="Times New Roman"/>
          <w:sz w:val="28"/>
          <w:szCs w:val="28"/>
          <w:lang w:val="uk-UA" w:eastAsia="uk-UA"/>
        </w:rPr>
        <w:t xml:space="preserve">ю </w:t>
      </w:r>
      <w:r w:rsidR="00B75F6D" w:rsidRPr="005622EC">
        <w:rPr>
          <w:rFonts w:ascii="Times New Roman" w:hAnsi="Times New Roman"/>
          <w:sz w:val="28"/>
          <w:szCs w:val="28"/>
          <w:lang w:val="uk-UA" w:eastAsia="uk-UA"/>
        </w:rPr>
        <w:t>та ілюзорно</w:t>
      </w:r>
      <w:r w:rsidR="00E67C69" w:rsidRPr="005622EC">
        <w:rPr>
          <w:rFonts w:ascii="Times New Roman" w:hAnsi="Times New Roman"/>
          <w:sz w:val="28"/>
          <w:szCs w:val="28"/>
          <w:lang w:val="uk-UA" w:eastAsia="uk-UA"/>
        </w:rPr>
        <w:t xml:space="preserve">ю. </w:t>
      </w:r>
    </w:p>
    <w:p w14:paraId="1B9C309C" w14:textId="77777777" w:rsidR="00B75F6D" w:rsidRPr="005622EC" w:rsidRDefault="00B75F6D" w:rsidP="005622EC">
      <w:pPr>
        <w:spacing w:after="0" w:line="336" w:lineRule="auto"/>
        <w:ind w:firstLine="567"/>
        <w:jc w:val="both"/>
        <w:rPr>
          <w:rFonts w:ascii="Times New Roman" w:hAnsi="Times New Roman"/>
          <w:sz w:val="28"/>
          <w:szCs w:val="28"/>
          <w:lang w:val="uk-UA"/>
        </w:rPr>
      </w:pPr>
    </w:p>
    <w:p w14:paraId="72EC7777" w14:textId="6DB3E101" w:rsidR="008E6E26" w:rsidRPr="005622EC" w:rsidRDefault="00B75F6D"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4.1</w:t>
      </w:r>
      <w:r w:rsidR="007461F6" w:rsidRPr="005622EC">
        <w:rPr>
          <w:rFonts w:ascii="Times New Roman" w:hAnsi="Times New Roman"/>
          <w:sz w:val="28"/>
          <w:szCs w:val="28"/>
          <w:lang w:val="uk-UA"/>
        </w:rPr>
        <w:t>3</w:t>
      </w:r>
      <w:r w:rsidR="008E6E26" w:rsidRPr="005622EC">
        <w:rPr>
          <w:rFonts w:ascii="Times New Roman" w:hAnsi="Times New Roman"/>
          <w:sz w:val="28"/>
          <w:szCs w:val="28"/>
          <w:lang w:val="uk-UA"/>
        </w:rPr>
        <w:t xml:space="preserve">. </w:t>
      </w:r>
      <w:r w:rsidR="008E6E26" w:rsidRPr="005622EC">
        <w:rPr>
          <w:rFonts w:ascii="Times New Roman" w:eastAsia="Times New Roman" w:hAnsi="Times New Roman"/>
          <w:iCs/>
          <w:sz w:val="28"/>
          <w:szCs w:val="28"/>
          <w:lang w:val="uk-UA" w:eastAsia="ru-RU"/>
        </w:rPr>
        <w:t>Конституційний Суд України</w:t>
      </w:r>
      <w:r w:rsidR="008E6E26" w:rsidRPr="005622EC">
        <w:rPr>
          <w:rFonts w:ascii="Times New Roman" w:hAnsi="Times New Roman"/>
          <w:sz w:val="28"/>
          <w:szCs w:val="28"/>
          <w:lang w:val="uk-UA" w:eastAsia="uk-UA"/>
        </w:rPr>
        <w:t xml:space="preserve"> констатує, що з</w:t>
      </w:r>
      <w:r w:rsidR="008E6E26" w:rsidRPr="005622EC">
        <w:rPr>
          <w:rFonts w:ascii="Times New Roman" w:hAnsi="Times New Roman"/>
          <w:sz w:val="28"/>
          <w:szCs w:val="28"/>
          <w:lang w:val="uk-UA"/>
        </w:rPr>
        <w:t>гідно</w:t>
      </w:r>
      <w:r w:rsidR="00DA0D51">
        <w:rPr>
          <w:rFonts w:ascii="Times New Roman" w:hAnsi="Times New Roman"/>
          <w:sz w:val="28"/>
          <w:szCs w:val="28"/>
          <w:lang w:val="uk-UA"/>
        </w:rPr>
        <w:t xml:space="preserve"> з</w:t>
      </w:r>
      <w:r w:rsidR="008E6E26" w:rsidRPr="005622EC">
        <w:rPr>
          <w:rFonts w:ascii="Times New Roman" w:hAnsi="Times New Roman"/>
          <w:sz w:val="28"/>
          <w:szCs w:val="28"/>
          <w:lang w:val="uk-UA"/>
        </w:rPr>
        <w:t xml:space="preserve"> матеріал</w:t>
      </w:r>
      <w:r w:rsidR="00DA0D51">
        <w:rPr>
          <w:rFonts w:ascii="Times New Roman" w:hAnsi="Times New Roman"/>
          <w:sz w:val="28"/>
          <w:szCs w:val="28"/>
          <w:lang w:val="uk-UA"/>
        </w:rPr>
        <w:t>ами</w:t>
      </w:r>
      <w:r w:rsidR="008E6E26" w:rsidRPr="005622EC">
        <w:rPr>
          <w:rFonts w:ascii="Times New Roman" w:hAnsi="Times New Roman"/>
          <w:sz w:val="28"/>
          <w:szCs w:val="28"/>
          <w:lang w:val="uk-UA"/>
        </w:rPr>
        <w:t xml:space="preserve"> справи </w:t>
      </w:r>
      <w:r w:rsidR="007E0CE9" w:rsidRPr="005622EC">
        <w:rPr>
          <w:rFonts w:ascii="Times New Roman" w:hAnsi="Times New Roman"/>
          <w:sz w:val="28"/>
          <w:szCs w:val="28"/>
          <w:lang w:val="uk-UA"/>
        </w:rPr>
        <w:t xml:space="preserve">до Конторського П.Ф. </w:t>
      </w:r>
      <w:r w:rsidR="00911800" w:rsidRPr="005622EC">
        <w:rPr>
          <w:rFonts w:ascii="Times New Roman" w:hAnsi="Times New Roman"/>
          <w:sz w:val="28"/>
          <w:szCs w:val="28"/>
          <w:lang w:val="uk-UA"/>
        </w:rPr>
        <w:t>у</w:t>
      </w:r>
      <w:r w:rsidR="008E6E26" w:rsidRPr="005622EC">
        <w:rPr>
          <w:rFonts w:ascii="Times New Roman" w:hAnsi="Times New Roman"/>
          <w:sz w:val="28"/>
          <w:szCs w:val="28"/>
          <w:lang w:val="uk-UA"/>
        </w:rPr>
        <w:t xml:space="preserve"> цивільній справі </w:t>
      </w:r>
      <w:r w:rsidR="007E0CE9" w:rsidRPr="005622EC">
        <w:rPr>
          <w:rFonts w:ascii="Times New Roman" w:hAnsi="Times New Roman"/>
          <w:sz w:val="28"/>
          <w:szCs w:val="28"/>
          <w:lang w:val="uk-UA"/>
        </w:rPr>
        <w:t xml:space="preserve">були заявлені майнові вимоги про стягнення боргу в розмірі </w:t>
      </w:r>
      <w:r w:rsidR="008E6E26" w:rsidRPr="005622EC">
        <w:rPr>
          <w:rFonts w:ascii="Times New Roman" w:hAnsi="Times New Roman"/>
          <w:sz w:val="28"/>
          <w:szCs w:val="28"/>
          <w:lang w:val="uk-UA"/>
        </w:rPr>
        <w:t>60</w:t>
      </w:r>
      <w:r w:rsidR="000D153B">
        <w:rPr>
          <w:rFonts w:ascii="Times New Roman" w:hAnsi="Times New Roman"/>
          <w:sz w:val="28"/>
          <w:szCs w:val="28"/>
          <w:lang w:val="uk-UA"/>
        </w:rPr>
        <w:t> 000</w:t>
      </w:r>
      <w:r w:rsidR="008E6E26" w:rsidRPr="005622EC">
        <w:rPr>
          <w:rFonts w:ascii="Times New Roman" w:hAnsi="Times New Roman"/>
          <w:sz w:val="28"/>
          <w:szCs w:val="28"/>
          <w:lang w:val="uk-UA"/>
        </w:rPr>
        <w:t xml:space="preserve"> </w:t>
      </w:r>
      <w:r w:rsidR="007A5C32" w:rsidRPr="005622EC">
        <w:rPr>
          <w:rFonts w:ascii="Times New Roman" w:hAnsi="Times New Roman"/>
          <w:sz w:val="28"/>
          <w:szCs w:val="28"/>
          <w:lang w:val="uk-UA"/>
        </w:rPr>
        <w:t>гривень</w:t>
      </w:r>
      <w:r w:rsidR="008E6E26" w:rsidRPr="005622EC">
        <w:rPr>
          <w:rFonts w:ascii="Times New Roman" w:hAnsi="Times New Roman"/>
          <w:sz w:val="28"/>
          <w:szCs w:val="28"/>
          <w:lang w:val="uk-UA"/>
        </w:rPr>
        <w:t xml:space="preserve">. Судовий збір за подання позовної заяви у цій цивільній справі за </w:t>
      </w:r>
      <w:r w:rsidR="008574AF" w:rsidRPr="005622EC">
        <w:rPr>
          <w:rFonts w:ascii="Times New Roman" w:hAnsi="Times New Roman"/>
          <w:sz w:val="28"/>
          <w:szCs w:val="28"/>
          <w:lang w:val="uk-UA"/>
        </w:rPr>
        <w:t>приписами</w:t>
      </w:r>
      <w:r w:rsidR="008E6E26" w:rsidRPr="005622EC">
        <w:rPr>
          <w:rFonts w:ascii="Times New Roman" w:hAnsi="Times New Roman"/>
          <w:sz w:val="28"/>
          <w:szCs w:val="28"/>
          <w:lang w:val="uk-UA"/>
        </w:rPr>
        <w:t xml:space="preserve"> Закону </w:t>
      </w:r>
      <w:r w:rsidR="000D153B">
        <w:rPr>
          <w:rFonts w:ascii="Times New Roman" w:hAnsi="Times New Roman"/>
          <w:sz w:val="28"/>
          <w:szCs w:val="28"/>
          <w:lang w:val="uk-UA"/>
        </w:rPr>
        <w:t>становив</w:t>
      </w:r>
      <w:r w:rsidR="008E6E26" w:rsidRPr="005622EC">
        <w:rPr>
          <w:rFonts w:ascii="Times New Roman" w:hAnsi="Times New Roman"/>
          <w:sz w:val="28"/>
          <w:szCs w:val="28"/>
          <w:lang w:val="uk-UA"/>
        </w:rPr>
        <w:t xml:space="preserve"> 6 430,98 </w:t>
      </w:r>
      <w:r w:rsidR="007A5C32" w:rsidRPr="005622EC">
        <w:rPr>
          <w:rFonts w:ascii="Times New Roman" w:hAnsi="Times New Roman"/>
          <w:sz w:val="28"/>
          <w:szCs w:val="28"/>
          <w:lang w:val="uk-UA"/>
        </w:rPr>
        <w:t>гривень</w:t>
      </w:r>
      <w:r w:rsidR="008E6E26" w:rsidRPr="005622EC">
        <w:rPr>
          <w:rFonts w:ascii="Times New Roman" w:hAnsi="Times New Roman"/>
          <w:sz w:val="28"/>
          <w:szCs w:val="28"/>
          <w:lang w:val="uk-UA"/>
        </w:rPr>
        <w:t xml:space="preserve">, за подання апеляційної скарги – 9 646,47 </w:t>
      </w:r>
      <w:r w:rsidR="007A5C32" w:rsidRPr="005622EC">
        <w:rPr>
          <w:rFonts w:ascii="Times New Roman" w:hAnsi="Times New Roman"/>
          <w:sz w:val="28"/>
          <w:szCs w:val="28"/>
          <w:lang w:val="uk-UA"/>
        </w:rPr>
        <w:t>гривень</w:t>
      </w:r>
      <w:r w:rsidR="008E6E26" w:rsidRPr="005622EC">
        <w:rPr>
          <w:rFonts w:ascii="Times New Roman" w:hAnsi="Times New Roman"/>
          <w:sz w:val="28"/>
          <w:szCs w:val="28"/>
          <w:lang w:val="uk-UA"/>
        </w:rPr>
        <w:t>, касаційної скарги –</w:t>
      </w:r>
      <w:r w:rsidR="008616B9" w:rsidRPr="005622EC">
        <w:rPr>
          <w:rFonts w:ascii="Times New Roman" w:hAnsi="Times New Roman"/>
          <w:sz w:val="28"/>
          <w:szCs w:val="28"/>
          <w:lang w:val="uk-UA"/>
        </w:rPr>
        <w:t xml:space="preserve"> </w:t>
      </w:r>
      <w:r w:rsidR="00C050C4" w:rsidRPr="005622EC">
        <w:rPr>
          <w:rFonts w:ascii="Times New Roman" w:hAnsi="Times New Roman"/>
          <w:sz w:val="28"/>
          <w:szCs w:val="28"/>
          <w:lang w:val="uk-UA"/>
        </w:rPr>
        <w:br/>
      </w:r>
      <w:r w:rsidR="008E6E26" w:rsidRPr="005622EC">
        <w:rPr>
          <w:rFonts w:ascii="Times New Roman" w:hAnsi="Times New Roman"/>
          <w:sz w:val="28"/>
          <w:szCs w:val="28"/>
          <w:lang w:val="uk-UA"/>
        </w:rPr>
        <w:t xml:space="preserve">12 861,96 </w:t>
      </w:r>
      <w:r w:rsidR="007A5C32" w:rsidRPr="005622EC">
        <w:rPr>
          <w:rFonts w:ascii="Times New Roman" w:hAnsi="Times New Roman"/>
          <w:sz w:val="28"/>
          <w:szCs w:val="28"/>
          <w:lang w:val="uk-UA"/>
        </w:rPr>
        <w:t>гривень</w:t>
      </w:r>
      <w:r w:rsidR="008E6E26" w:rsidRPr="005622EC">
        <w:rPr>
          <w:rFonts w:ascii="Times New Roman" w:hAnsi="Times New Roman"/>
          <w:sz w:val="28"/>
          <w:szCs w:val="28"/>
          <w:lang w:val="uk-UA"/>
        </w:rPr>
        <w:t>, що загалом станови</w:t>
      </w:r>
      <w:r w:rsidR="00426EE1">
        <w:rPr>
          <w:rFonts w:ascii="Times New Roman" w:hAnsi="Times New Roman"/>
          <w:sz w:val="28"/>
          <w:szCs w:val="28"/>
          <w:lang w:val="uk-UA"/>
        </w:rPr>
        <w:t>ло</w:t>
      </w:r>
      <w:bookmarkStart w:id="3" w:name="_GoBack"/>
      <w:bookmarkEnd w:id="3"/>
      <w:r w:rsidR="008E6E26" w:rsidRPr="005622EC">
        <w:rPr>
          <w:rFonts w:ascii="Times New Roman" w:hAnsi="Times New Roman"/>
          <w:sz w:val="28"/>
          <w:szCs w:val="28"/>
          <w:lang w:val="uk-UA"/>
        </w:rPr>
        <w:t xml:space="preserve"> </w:t>
      </w:r>
      <w:r w:rsidR="000D153B">
        <w:rPr>
          <w:rFonts w:ascii="Times New Roman" w:hAnsi="Times New Roman"/>
          <w:sz w:val="28"/>
          <w:szCs w:val="28"/>
          <w:lang w:val="uk-UA"/>
        </w:rPr>
        <w:t>28</w:t>
      </w:r>
      <w:r w:rsidR="008E6E26" w:rsidRPr="005622EC">
        <w:rPr>
          <w:rFonts w:ascii="Times New Roman" w:hAnsi="Times New Roman"/>
          <w:sz w:val="28"/>
          <w:szCs w:val="28"/>
          <w:lang w:val="uk-UA"/>
        </w:rPr>
        <w:t> </w:t>
      </w:r>
      <w:r w:rsidR="000D153B">
        <w:rPr>
          <w:rFonts w:ascii="Times New Roman" w:hAnsi="Times New Roman"/>
          <w:sz w:val="28"/>
          <w:szCs w:val="28"/>
          <w:lang w:val="uk-UA"/>
        </w:rPr>
        <w:t>939</w:t>
      </w:r>
      <w:r w:rsidR="008E6E26" w:rsidRPr="005622EC">
        <w:rPr>
          <w:rFonts w:ascii="Times New Roman" w:hAnsi="Times New Roman"/>
          <w:sz w:val="28"/>
          <w:szCs w:val="28"/>
          <w:lang w:val="uk-UA"/>
        </w:rPr>
        <w:t>,</w:t>
      </w:r>
      <w:r w:rsidR="000D153B">
        <w:rPr>
          <w:rFonts w:ascii="Times New Roman" w:hAnsi="Times New Roman"/>
          <w:sz w:val="28"/>
          <w:szCs w:val="28"/>
          <w:lang w:val="uk-UA"/>
        </w:rPr>
        <w:t>41</w:t>
      </w:r>
      <w:r w:rsidR="008E6E26" w:rsidRPr="005622EC">
        <w:rPr>
          <w:rFonts w:ascii="Times New Roman" w:hAnsi="Times New Roman"/>
          <w:sz w:val="28"/>
          <w:szCs w:val="28"/>
          <w:lang w:val="uk-UA"/>
        </w:rPr>
        <w:t xml:space="preserve"> </w:t>
      </w:r>
      <w:r w:rsidR="007A5C32" w:rsidRPr="005622EC">
        <w:rPr>
          <w:rFonts w:ascii="Times New Roman" w:hAnsi="Times New Roman"/>
          <w:sz w:val="28"/>
          <w:szCs w:val="28"/>
          <w:lang w:val="uk-UA"/>
        </w:rPr>
        <w:t>гривень</w:t>
      </w:r>
      <w:r w:rsidR="008E6E26" w:rsidRPr="005622EC">
        <w:rPr>
          <w:rFonts w:ascii="Times New Roman" w:hAnsi="Times New Roman"/>
          <w:sz w:val="28"/>
          <w:szCs w:val="28"/>
          <w:lang w:val="uk-UA"/>
        </w:rPr>
        <w:t xml:space="preserve">. </w:t>
      </w:r>
    </w:p>
    <w:p w14:paraId="7FF3C650" w14:textId="657D7784" w:rsidR="008E6E26" w:rsidRPr="005622EC" w:rsidRDefault="008E6E26"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Отже, на підставі окремого припису підпункту 7 пункту 1 частини другої статті 4 Закону Конторський П.Ф. за подання касаційної скарги мав сплатити 12 861,96 </w:t>
      </w:r>
      <w:r w:rsidR="00405667" w:rsidRPr="005622EC">
        <w:rPr>
          <w:rFonts w:ascii="Times New Roman" w:hAnsi="Times New Roman"/>
          <w:sz w:val="28"/>
          <w:szCs w:val="28"/>
          <w:lang w:val="uk-UA"/>
        </w:rPr>
        <w:t>гривень</w:t>
      </w:r>
      <w:r w:rsidR="00DA0D51">
        <w:rPr>
          <w:rFonts w:ascii="Times New Roman" w:hAnsi="Times New Roman"/>
          <w:sz w:val="28"/>
          <w:szCs w:val="28"/>
          <w:lang w:val="uk-UA"/>
        </w:rPr>
        <w:t>,</w:t>
      </w:r>
      <w:r w:rsidRPr="005622EC">
        <w:rPr>
          <w:rFonts w:ascii="Times New Roman" w:hAnsi="Times New Roman"/>
          <w:sz w:val="28"/>
          <w:szCs w:val="28"/>
          <w:lang w:val="uk-UA"/>
        </w:rPr>
        <w:t xml:space="preserve"> що </w:t>
      </w:r>
      <w:r w:rsidR="00C51911" w:rsidRPr="005622EC">
        <w:rPr>
          <w:rFonts w:ascii="Times New Roman" w:hAnsi="Times New Roman"/>
          <w:sz w:val="28"/>
          <w:szCs w:val="28"/>
          <w:lang w:val="uk-UA"/>
        </w:rPr>
        <w:t>становило</w:t>
      </w:r>
      <w:r w:rsidRPr="005622EC">
        <w:rPr>
          <w:rFonts w:ascii="Times New Roman" w:hAnsi="Times New Roman"/>
          <w:sz w:val="28"/>
          <w:szCs w:val="28"/>
          <w:lang w:val="uk-UA"/>
        </w:rPr>
        <w:t xml:space="preserve"> </w:t>
      </w:r>
      <w:r w:rsidR="00A94139" w:rsidRPr="005622EC">
        <w:rPr>
          <w:rFonts w:ascii="Times New Roman" w:hAnsi="Times New Roman"/>
          <w:sz w:val="28"/>
          <w:szCs w:val="28"/>
          <w:lang w:val="uk-UA"/>
        </w:rPr>
        <w:t xml:space="preserve">14,2 </w:t>
      </w:r>
      <w:r w:rsidR="00C51911" w:rsidRPr="005622EC">
        <w:rPr>
          <w:rFonts w:ascii="Times New Roman" w:hAnsi="Times New Roman"/>
          <w:sz w:val="28"/>
          <w:szCs w:val="28"/>
          <w:lang w:val="uk-UA"/>
        </w:rPr>
        <w:t>відсотка</w:t>
      </w:r>
      <w:r w:rsidR="00A94139" w:rsidRPr="005622EC">
        <w:rPr>
          <w:rFonts w:ascii="Times New Roman" w:hAnsi="Times New Roman"/>
          <w:sz w:val="28"/>
          <w:szCs w:val="28"/>
          <w:lang w:val="uk-UA"/>
        </w:rPr>
        <w:t xml:space="preserve"> його річного доходу за попередній рік або </w:t>
      </w:r>
      <w:r w:rsidR="00316E31" w:rsidRPr="005622EC">
        <w:rPr>
          <w:rFonts w:ascii="Times New Roman" w:hAnsi="Times New Roman"/>
          <w:sz w:val="28"/>
          <w:szCs w:val="28"/>
          <w:lang w:val="uk-UA"/>
        </w:rPr>
        <w:t xml:space="preserve">45 </w:t>
      </w:r>
      <w:r w:rsidR="00C51911" w:rsidRPr="005622EC">
        <w:rPr>
          <w:rFonts w:ascii="Times New Roman" w:hAnsi="Times New Roman"/>
          <w:sz w:val="28"/>
          <w:szCs w:val="28"/>
          <w:lang w:val="uk-UA"/>
        </w:rPr>
        <w:t>відсотків</w:t>
      </w:r>
      <w:r w:rsidRPr="005622EC">
        <w:rPr>
          <w:rFonts w:ascii="Times New Roman" w:hAnsi="Times New Roman"/>
          <w:sz w:val="28"/>
          <w:szCs w:val="28"/>
          <w:lang w:val="uk-UA"/>
        </w:rPr>
        <w:t xml:space="preserve"> </w:t>
      </w:r>
      <w:r w:rsidR="00405667" w:rsidRPr="005622EC">
        <w:rPr>
          <w:rFonts w:ascii="Times New Roman" w:hAnsi="Times New Roman"/>
          <w:sz w:val="28"/>
          <w:szCs w:val="28"/>
          <w:lang w:val="uk-UA"/>
        </w:rPr>
        <w:t xml:space="preserve">сукупного </w:t>
      </w:r>
      <w:r w:rsidRPr="005622EC">
        <w:rPr>
          <w:rFonts w:ascii="Times New Roman" w:hAnsi="Times New Roman"/>
          <w:sz w:val="28"/>
          <w:szCs w:val="28"/>
          <w:lang w:val="uk-UA"/>
        </w:rPr>
        <w:t xml:space="preserve">розміру </w:t>
      </w:r>
      <w:r w:rsidR="00316E31" w:rsidRPr="005622EC">
        <w:rPr>
          <w:rFonts w:ascii="Times New Roman" w:hAnsi="Times New Roman"/>
          <w:sz w:val="28"/>
          <w:szCs w:val="28"/>
          <w:lang w:val="uk-UA"/>
        </w:rPr>
        <w:t xml:space="preserve">прожиткового мінімуму </w:t>
      </w:r>
      <w:r w:rsidR="00914515" w:rsidRPr="005622EC">
        <w:rPr>
          <w:rFonts w:ascii="Times New Roman" w:hAnsi="Times New Roman"/>
          <w:sz w:val="28"/>
          <w:szCs w:val="28"/>
          <w:lang w:val="uk-UA"/>
        </w:rPr>
        <w:t>за весь</w:t>
      </w:r>
      <w:r w:rsidRPr="005622EC">
        <w:rPr>
          <w:rFonts w:ascii="Times New Roman" w:hAnsi="Times New Roman"/>
          <w:sz w:val="28"/>
          <w:szCs w:val="28"/>
          <w:lang w:val="uk-UA"/>
        </w:rPr>
        <w:t xml:space="preserve"> 2022 р</w:t>
      </w:r>
      <w:r w:rsidR="005F4BAB" w:rsidRPr="005622EC">
        <w:rPr>
          <w:rFonts w:ascii="Times New Roman" w:hAnsi="Times New Roman"/>
          <w:sz w:val="28"/>
          <w:szCs w:val="28"/>
          <w:lang w:val="uk-UA"/>
        </w:rPr>
        <w:t>ік</w:t>
      </w:r>
      <w:r w:rsidR="00A94139" w:rsidRPr="005622EC">
        <w:rPr>
          <w:rFonts w:ascii="Times New Roman" w:hAnsi="Times New Roman"/>
          <w:sz w:val="28"/>
          <w:szCs w:val="28"/>
          <w:lang w:val="uk-UA"/>
        </w:rPr>
        <w:t>.</w:t>
      </w:r>
      <w:r w:rsidRPr="005622EC">
        <w:rPr>
          <w:rFonts w:ascii="Times New Roman" w:hAnsi="Times New Roman"/>
          <w:sz w:val="28"/>
          <w:szCs w:val="28"/>
          <w:lang w:val="uk-UA"/>
        </w:rPr>
        <w:t xml:space="preserve"> </w:t>
      </w:r>
    </w:p>
    <w:p w14:paraId="047F261B" w14:textId="77777777" w:rsidR="00DA0D51" w:rsidRDefault="00DA0D51" w:rsidP="005622EC">
      <w:pPr>
        <w:spacing w:after="0" w:line="336" w:lineRule="auto"/>
        <w:ind w:firstLine="567"/>
        <w:jc w:val="both"/>
        <w:rPr>
          <w:rFonts w:ascii="Times New Roman" w:hAnsi="Times New Roman"/>
          <w:sz w:val="28"/>
          <w:szCs w:val="28"/>
          <w:lang w:val="uk-UA"/>
        </w:rPr>
      </w:pPr>
    </w:p>
    <w:p w14:paraId="5A4393B3" w14:textId="5E710D5B" w:rsidR="008E6E26" w:rsidRPr="005622EC" w:rsidRDefault="008E6E26"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4.1</w:t>
      </w:r>
      <w:r w:rsidR="008616B9" w:rsidRPr="005622EC">
        <w:rPr>
          <w:rFonts w:ascii="Times New Roman" w:hAnsi="Times New Roman"/>
          <w:sz w:val="28"/>
          <w:szCs w:val="28"/>
          <w:lang w:val="uk-UA"/>
        </w:rPr>
        <w:t>4</w:t>
      </w:r>
      <w:r w:rsidRPr="005622EC">
        <w:rPr>
          <w:rFonts w:ascii="Times New Roman" w:hAnsi="Times New Roman"/>
          <w:sz w:val="28"/>
          <w:szCs w:val="28"/>
          <w:lang w:val="uk-UA"/>
        </w:rPr>
        <w:t xml:space="preserve">. </w:t>
      </w:r>
      <w:r w:rsidRPr="005622EC">
        <w:rPr>
          <w:rFonts w:ascii="Times New Roman" w:eastAsia="Times New Roman" w:hAnsi="Times New Roman"/>
          <w:iCs/>
          <w:sz w:val="28"/>
          <w:szCs w:val="28"/>
          <w:lang w:val="uk-UA" w:eastAsia="ru-RU"/>
        </w:rPr>
        <w:t>Конституційний Суд України</w:t>
      </w:r>
      <w:r w:rsidRPr="005622EC">
        <w:rPr>
          <w:rFonts w:ascii="Times New Roman" w:hAnsi="Times New Roman"/>
          <w:sz w:val="28"/>
          <w:szCs w:val="28"/>
          <w:lang w:val="uk-UA" w:eastAsia="uk-UA"/>
        </w:rPr>
        <w:t xml:space="preserve"> вважає, що </w:t>
      </w:r>
      <w:r w:rsidR="00603BE2" w:rsidRPr="005622EC">
        <w:rPr>
          <w:rFonts w:ascii="Times New Roman" w:hAnsi="Times New Roman"/>
          <w:sz w:val="28"/>
          <w:szCs w:val="28"/>
          <w:lang w:val="uk-UA"/>
        </w:rPr>
        <w:t xml:space="preserve">визначення розміру ставки судового збору за подання касаційної скарги </w:t>
      </w:r>
      <w:r w:rsidRPr="005622EC">
        <w:rPr>
          <w:rFonts w:ascii="Times New Roman" w:hAnsi="Times New Roman"/>
          <w:sz w:val="28"/>
          <w:szCs w:val="28"/>
          <w:lang w:val="uk-UA"/>
        </w:rPr>
        <w:t>окреми</w:t>
      </w:r>
      <w:r w:rsidR="00603BE2" w:rsidRPr="005622EC">
        <w:rPr>
          <w:rFonts w:ascii="Times New Roman" w:hAnsi="Times New Roman"/>
          <w:sz w:val="28"/>
          <w:szCs w:val="28"/>
          <w:lang w:val="uk-UA"/>
        </w:rPr>
        <w:t>м</w:t>
      </w:r>
      <w:r w:rsidRPr="005622EC">
        <w:rPr>
          <w:rFonts w:ascii="Times New Roman" w:hAnsi="Times New Roman"/>
          <w:sz w:val="28"/>
          <w:szCs w:val="28"/>
          <w:lang w:val="uk-UA"/>
        </w:rPr>
        <w:t xml:space="preserve"> припис</w:t>
      </w:r>
      <w:r w:rsidR="00603BE2" w:rsidRPr="005622EC">
        <w:rPr>
          <w:rFonts w:ascii="Times New Roman" w:hAnsi="Times New Roman"/>
          <w:sz w:val="28"/>
          <w:szCs w:val="28"/>
          <w:lang w:val="uk-UA"/>
        </w:rPr>
        <w:t>ом</w:t>
      </w:r>
      <w:r w:rsidRPr="005622EC">
        <w:rPr>
          <w:rFonts w:ascii="Times New Roman" w:hAnsi="Times New Roman"/>
          <w:sz w:val="28"/>
          <w:szCs w:val="28"/>
          <w:lang w:val="uk-UA"/>
        </w:rPr>
        <w:t xml:space="preserve"> підпункту 7 пункту 1 частини другої статті 4 Закону не є гнучким та </w:t>
      </w:r>
      <w:proofErr w:type="spellStart"/>
      <w:r w:rsidRPr="005622EC">
        <w:rPr>
          <w:rFonts w:ascii="Times New Roman" w:hAnsi="Times New Roman"/>
          <w:sz w:val="28"/>
          <w:szCs w:val="28"/>
          <w:lang w:val="uk-UA"/>
        </w:rPr>
        <w:t>повʼязує</w:t>
      </w:r>
      <w:proofErr w:type="spellEnd"/>
      <w:r w:rsidRPr="005622EC">
        <w:rPr>
          <w:rFonts w:ascii="Times New Roman" w:hAnsi="Times New Roman"/>
          <w:sz w:val="28"/>
          <w:szCs w:val="28"/>
          <w:lang w:val="uk-UA"/>
        </w:rPr>
        <w:t xml:space="preserve"> можливість доступу до Верховного Суду як суду касаційної інстанції не з питанням суті </w:t>
      </w:r>
      <w:r w:rsidR="00CB1B7B" w:rsidRPr="005622EC">
        <w:rPr>
          <w:rFonts w:ascii="Times New Roman" w:hAnsi="Times New Roman"/>
          <w:sz w:val="28"/>
          <w:szCs w:val="28"/>
          <w:lang w:val="uk-UA"/>
        </w:rPr>
        <w:t xml:space="preserve">цивільного </w:t>
      </w:r>
      <w:r w:rsidRPr="005622EC">
        <w:rPr>
          <w:rFonts w:ascii="Times New Roman" w:hAnsi="Times New Roman"/>
          <w:sz w:val="28"/>
          <w:szCs w:val="28"/>
          <w:lang w:val="uk-UA"/>
        </w:rPr>
        <w:t>спору</w:t>
      </w:r>
      <w:r w:rsidR="00A94139" w:rsidRPr="005622EC">
        <w:rPr>
          <w:rFonts w:ascii="Times New Roman" w:hAnsi="Times New Roman"/>
          <w:sz w:val="28"/>
          <w:szCs w:val="28"/>
          <w:lang w:val="uk-UA"/>
        </w:rPr>
        <w:t>, іншим</w:t>
      </w:r>
      <w:r w:rsidR="008A2B67" w:rsidRPr="005622EC">
        <w:rPr>
          <w:rFonts w:ascii="Times New Roman" w:hAnsi="Times New Roman"/>
          <w:sz w:val="28"/>
          <w:szCs w:val="28"/>
          <w:lang w:val="uk-UA"/>
        </w:rPr>
        <w:t>и</w:t>
      </w:r>
      <w:r w:rsidR="00A94139" w:rsidRPr="005622EC">
        <w:rPr>
          <w:rFonts w:ascii="Times New Roman" w:hAnsi="Times New Roman"/>
          <w:sz w:val="28"/>
          <w:szCs w:val="28"/>
          <w:lang w:val="uk-UA"/>
        </w:rPr>
        <w:t xml:space="preserve"> питанням</w:t>
      </w:r>
      <w:r w:rsidR="008A2B67" w:rsidRPr="005622EC">
        <w:rPr>
          <w:rFonts w:ascii="Times New Roman" w:hAnsi="Times New Roman"/>
          <w:sz w:val="28"/>
          <w:szCs w:val="28"/>
          <w:lang w:val="uk-UA"/>
        </w:rPr>
        <w:t>и</w:t>
      </w:r>
      <w:r w:rsidR="00A94139" w:rsidRPr="005622EC">
        <w:rPr>
          <w:rFonts w:ascii="Times New Roman" w:hAnsi="Times New Roman"/>
          <w:sz w:val="28"/>
          <w:szCs w:val="28"/>
          <w:lang w:val="uk-UA"/>
        </w:rPr>
        <w:t xml:space="preserve"> права, зокрема </w:t>
      </w:r>
      <w:r w:rsidRPr="005622EC">
        <w:rPr>
          <w:rFonts w:ascii="Times New Roman" w:hAnsi="Times New Roman"/>
          <w:sz w:val="28"/>
          <w:szCs w:val="28"/>
          <w:lang w:val="uk-UA"/>
        </w:rPr>
        <w:t xml:space="preserve">потребою </w:t>
      </w:r>
      <w:r w:rsidR="00A94139" w:rsidRPr="005622EC">
        <w:rPr>
          <w:rFonts w:ascii="Times New Roman" w:hAnsi="Times New Roman"/>
          <w:sz w:val="28"/>
          <w:szCs w:val="28"/>
          <w:lang w:val="uk-UA"/>
        </w:rPr>
        <w:t>усунення порушень норм матеріального та</w:t>
      </w:r>
      <w:r w:rsidR="00603BE2" w:rsidRPr="005622EC">
        <w:rPr>
          <w:rFonts w:ascii="Times New Roman" w:hAnsi="Times New Roman"/>
          <w:sz w:val="28"/>
          <w:szCs w:val="28"/>
          <w:lang w:val="uk-UA"/>
        </w:rPr>
        <w:t xml:space="preserve"> (</w:t>
      </w:r>
      <w:r w:rsidR="00A94139" w:rsidRPr="005622EC">
        <w:rPr>
          <w:rFonts w:ascii="Times New Roman" w:hAnsi="Times New Roman"/>
          <w:sz w:val="28"/>
          <w:szCs w:val="28"/>
          <w:lang w:val="uk-UA"/>
        </w:rPr>
        <w:t>або</w:t>
      </w:r>
      <w:r w:rsidR="00603BE2" w:rsidRPr="005622EC">
        <w:rPr>
          <w:rFonts w:ascii="Times New Roman" w:hAnsi="Times New Roman"/>
          <w:sz w:val="28"/>
          <w:szCs w:val="28"/>
          <w:lang w:val="uk-UA"/>
        </w:rPr>
        <w:t>)</w:t>
      </w:r>
      <w:r w:rsidR="00A94139" w:rsidRPr="005622EC">
        <w:rPr>
          <w:rFonts w:ascii="Times New Roman" w:hAnsi="Times New Roman"/>
          <w:sz w:val="28"/>
          <w:szCs w:val="28"/>
          <w:lang w:val="uk-UA"/>
        </w:rPr>
        <w:t xml:space="preserve"> процесуального права, виправлення судових помилок і недоліків у рішення</w:t>
      </w:r>
      <w:r w:rsidR="008A2B67" w:rsidRPr="005622EC">
        <w:rPr>
          <w:rFonts w:ascii="Times New Roman" w:hAnsi="Times New Roman"/>
          <w:sz w:val="28"/>
          <w:szCs w:val="28"/>
          <w:lang w:val="uk-UA"/>
        </w:rPr>
        <w:t>х</w:t>
      </w:r>
      <w:r w:rsidR="00A94139" w:rsidRPr="005622EC">
        <w:rPr>
          <w:rFonts w:ascii="Times New Roman" w:hAnsi="Times New Roman"/>
          <w:sz w:val="28"/>
          <w:szCs w:val="28"/>
          <w:lang w:val="uk-UA"/>
        </w:rPr>
        <w:t xml:space="preserve"> судів першої та</w:t>
      </w:r>
      <w:r w:rsidR="008A2B67" w:rsidRPr="005622EC">
        <w:rPr>
          <w:rFonts w:ascii="Times New Roman" w:hAnsi="Times New Roman"/>
          <w:sz w:val="28"/>
          <w:szCs w:val="28"/>
          <w:lang w:val="uk-UA"/>
        </w:rPr>
        <w:t xml:space="preserve"> (</w:t>
      </w:r>
      <w:r w:rsidR="00A94139" w:rsidRPr="005622EC">
        <w:rPr>
          <w:rFonts w:ascii="Times New Roman" w:hAnsi="Times New Roman"/>
          <w:sz w:val="28"/>
          <w:szCs w:val="28"/>
          <w:lang w:val="uk-UA"/>
        </w:rPr>
        <w:t>або</w:t>
      </w:r>
      <w:r w:rsidR="008A2B67" w:rsidRPr="005622EC">
        <w:rPr>
          <w:rFonts w:ascii="Times New Roman" w:hAnsi="Times New Roman"/>
          <w:sz w:val="28"/>
          <w:szCs w:val="28"/>
          <w:lang w:val="uk-UA"/>
        </w:rPr>
        <w:t>)</w:t>
      </w:r>
      <w:r w:rsidR="00A94139" w:rsidRPr="005622EC">
        <w:rPr>
          <w:rFonts w:ascii="Times New Roman" w:hAnsi="Times New Roman"/>
          <w:sz w:val="28"/>
          <w:szCs w:val="28"/>
          <w:lang w:val="uk-UA"/>
        </w:rPr>
        <w:t xml:space="preserve"> другої інстанці</w:t>
      </w:r>
      <w:r w:rsidR="008A2B67" w:rsidRPr="005622EC">
        <w:rPr>
          <w:rFonts w:ascii="Times New Roman" w:hAnsi="Times New Roman"/>
          <w:sz w:val="28"/>
          <w:szCs w:val="28"/>
          <w:lang w:val="uk-UA"/>
        </w:rPr>
        <w:t>й</w:t>
      </w:r>
      <w:r w:rsidR="00A94139"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а винятково з фінансовим питанням. </w:t>
      </w:r>
    </w:p>
    <w:p w14:paraId="4E62C16A" w14:textId="57DCF5FA" w:rsidR="008616B9" w:rsidRPr="005622EC" w:rsidRDefault="00C03102"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Н</w:t>
      </w:r>
      <w:r w:rsidR="00C239BC" w:rsidRPr="005622EC">
        <w:rPr>
          <w:rFonts w:ascii="Times New Roman" w:hAnsi="Times New Roman"/>
          <w:sz w:val="28"/>
          <w:szCs w:val="28"/>
          <w:lang w:val="uk-UA"/>
        </w:rPr>
        <w:t xml:space="preserve">а підставі </w:t>
      </w:r>
      <w:r w:rsidR="00B02E60" w:rsidRPr="005622EC">
        <w:rPr>
          <w:rFonts w:ascii="Times New Roman" w:hAnsi="Times New Roman"/>
          <w:sz w:val="28"/>
          <w:szCs w:val="28"/>
          <w:lang w:val="uk-UA"/>
        </w:rPr>
        <w:t xml:space="preserve">окремого припису </w:t>
      </w:r>
      <w:r w:rsidR="00C239BC" w:rsidRPr="005622EC">
        <w:rPr>
          <w:rFonts w:ascii="Times New Roman" w:hAnsi="Times New Roman"/>
          <w:sz w:val="28"/>
          <w:szCs w:val="28"/>
          <w:lang w:val="uk-UA"/>
        </w:rPr>
        <w:t>підпункту 7 пункту 1 частини другої</w:t>
      </w:r>
      <w:r w:rsidR="00570D63" w:rsidRPr="005622EC">
        <w:rPr>
          <w:rFonts w:ascii="Times New Roman" w:hAnsi="Times New Roman"/>
          <w:sz w:val="28"/>
          <w:szCs w:val="28"/>
          <w:lang w:val="uk-UA"/>
        </w:rPr>
        <w:br/>
      </w:r>
      <w:r w:rsidR="00C239BC" w:rsidRPr="005622EC">
        <w:rPr>
          <w:rFonts w:ascii="Times New Roman" w:hAnsi="Times New Roman"/>
          <w:sz w:val="28"/>
          <w:szCs w:val="28"/>
          <w:lang w:val="uk-UA"/>
        </w:rPr>
        <w:t xml:space="preserve">статті 4 Закону </w:t>
      </w:r>
      <w:proofErr w:type="spellStart"/>
      <w:r w:rsidR="000B183E" w:rsidRPr="005622EC">
        <w:rPr>
          <w:rFonts w:ascii="Times New Roman" w:hAnsi="Times New Roman"/>
          <w:sz w:val="28"/>
          <w:szCs w:val="28"/>
          <w:lang w:val="uk-UA"/>
        </w:rPr>
        <w:t>субʼєкт</w:t>
      </w:r>
      <w:proofErr w:type="spellEnd"/>
      <w:r w:rsidR="000B183E" w:rsidRPr="005622EC">
        <w:rPr>
          <w:rFonts w:ascii="Times New Roman" w:hAnsi="Times New Roman"/>
          <w:sz w:val="28"/>
          <w:szCs w:val="28"/>
          <w:lang w:val="uk-UA"/>
        </w:rPr>
        <w:t xml:space="preserve"> права на конституційну скаргу </w:t>
      </w:r>
      <w:r w:rsidR="00C239BC" w:rsidRPr="005622EC">
        <w:rPr>
          <w:rFonts w:ascii="Times New Roman" w:hAnsi="Times New Roman"/>
          <w:sz w:val="28"/>
          <w:szCs w:val="28"/>
          <w:lang w:val="uk-UA"/>
        </w:rPr>
        <w:t xml:space="preserve">за подання до суду </w:t>
      </w:r>
      <w:r w:rsidR="00C239BC" w:rsidRPr="005622EC">
        <w:rPr>
          <w:rFonts w:ascii="Times New Roman" w:hAnsi="Times New Roman"/>
          <w:sz w:val="28"/>
          <w:szCs w:val="28"/>
          <w:lang w:val="uk-UA"/>
        </w:rPr>
        <w:lastRenderedPageBreak/>
        <w:t>касаційної скарги ма</w:t>
      </w:r>
      <w:r w:rsidR="008616B9" w:rsidRPr="005622EC">
        <w:rPr>
          <w:rFonts w:ascii="Times New Roman" w:hAnsi="Times New Roman"/>
          <w:sz w:val="28"/>
          <w:szCs w:val="28"/>
          <w:lang w:val="uk-UA"/>
        </w:rPr>
        <w:t>в</w:t>
      </w:r>
      <w:r w:rsidR="00C239BC" w:rsidRPr="005622EC">
        <w:rPr>
          <w:rFonts w:ascii="Times New Roman" w:hAnsi="Times New Roman"/>
          <w:sz w:val="28"/>
          <w:szCs w:val="28"/>
          <w:lang w:val="uk-UA"/>
        </w:rPr>
        <w:t xml:space="preserve"> сплатити судовий збір, що </w:t>
      </w:r>
      <w:r w:rsidR="008A2B67" w:rsidRPr="005622EC">
        <w:rPr>
          <w:rFonts w:ascii="Times New Roman" w:hAnsi="Times New Roman"/>
          <w:sz w:val="28"/>
          <w:szCs w:val="28"/>
          <w:lang w:val="uk-UA"/>
        </w:rPr>
        <w:t>станови</w:t>
      </w:r>
      <w:r w:rsidR="008616B9" w:rsidRPr="005622EC">
        <w:rPr>
          <w:rFonts w:ascii="Times New Roman" w:hAnsi="Times New Roman"/>
          <w:sz w:val="28"/>
          <w:szCs w:val="28"/>
          <w:lang w:val="uk-UA"/>
        </w:rPr>
        <w:t xml:space="preserve">в велику частину його річного доходу та </w:t>
      </w:r>
      <w:r w:rsidR="00C239BC" w:rsidRPr="005622EC">
        <w:rPr>
          <w:rFonts w:ascii="Times New Roman" w:hAnsi="Times New Roman"/>
          <w:sz w:val="28"/>
          <w:szCs w:val="28"/>
          <w:lang w:val="uk-UA"/>
        </w:rPr>
        <w:t xml:space="preserve">значну частку </w:t>
      </w:r>
      <w:r w:rsidR="00223E67" w:rsidRPr="005622EC">
        <w:rPr>
          <w:rFonts w:ascii="Times New Roman" w:hAnsi="Times New Roman"/>
          <w:sz w:val="28"/>
          <w:szCs w:val="28"/>
          <w:lang w:val="uk-UA"/>
        </w:rPr>
        <w:t xml:space="preserve">розміру прожиткового мінімуму, </w:t>
      </w:r>
      <w:r w:rsidR="00B75F6D" w:rsidRPr="005622EC">
        <w:rPr>
          <w:rFonts w:ascii="Times New Roman" w:hAnsi="Times New Roman"/>
          <w:sz w:val="28"/>
          <w:szCs w:val="28"/>
          <w:lang w:val="uk-UA"/>
        </w:rPr>
        <w:t>визначеного законом</w:t>
      </w:r>
      <w:r w:rsidR="008616B9" w:rsidRPr="005622EC">
        <w:rPr>
          <w:rFonts w:ascii="Times New Roman" w:hAnsi="Times New Roman"/>
          <w:sz w:val="28"/>
          <w:szCs w:val="28"/>
          <w:lang w:val="uk-UA"/>
        </w:rPr>
        <w:t xml:space="preserve">, що унеможливило для Конторського П.Ф. реалізацію в його цивільній справі права, гарантованого частиною першою статті 55, </w:t>
      </w:r>
      <w:r w:rsidR="008616B9" w:rsidRPr="005622EC">
        <w:rPr>
          <w:rFonts w:ascii="Times New Roman" w:hAnsi="Times New Roman"/>
          <w:sz w:val="28"/>
          <w:szCs w:val="28"/>
          <w:lang w:val="uk-UA" w:eastAsia="uk-UA"/>
        </w:rPr>
        <w:t>пункт</w:t>
      </w:r>
      <w:r w:rsidR="00DA0D51">
        <w:rPr>
          <w:rFonts w:ascii="Times New Roman" w:hAnsi="Times New Roman"/>
          <w:sz w:val="28"/>
          <w:szCs w:val="28"/>
          <w:lang w:val="uk-UA" w:eastAsia="uk-UA"/>
        </w:rPr>
        <w:t>ом 8</w:t>
      </w:r>
      <w:r w:rsidR="00DA0D51">
        <w:rPr>
          <w:rFonts w:ascii="Times New Roman" w:hAnsi="Times New Roman"/>
          <w:sz w:val="28"/>
          <w:szCs w:val="28"/>
          <w:lang w:val="uk-UA" w:eastAsia="uk-UA"/>
        </w:rPr>
        <w:br/>
      </w:r>
      <w:r w:rsidR="008616B9" w:rsidRPr="005622EC">
        <w:rPr>
          <w:rFonts w:ascii="Times New Roman" w:hAnsi="Times New Roman"/>
          <w:sz w:val="28"/>
          <w:szCs w:val="28"/>
          <w:lang w:val="uk-UA" w:eastAsia="uk-UA"/>
        </w:rPr>
        <w:t xml:space="preserve">частини другої статті 129 </w:t>
      </w:r>
      <w:r w:rsidR="008616B9" w:rsidRPr="005622EC">
        <w:rPr>
          <w:rFonts w:ascii="Times New Roman" w:hAnsi="Times New Roman"/>
          <w:sz w:val="28"/>
          <w:szCs w:val="28"/>
          <w:lang w:val="uk-UA"/>
        </w:rPr>
        <w:t>Конституції України.</w:t>
      </w:r>
    </w:p>
    <w:p w14:paraId="4B5C0952" w14:textId="5C5633CF" w:rsidR="00C239BC" w:rsidRPr="005622EC" w:rsidRDefault="00F434F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Ураховуючи наведене, </w:t>
      </w:r>
      <w:r w:rsidR="002F5CD3" w:rsidRPr="005622EC">
        <w:rPr>
          <w:rFonts w:ascii="Times New Roman" w:hAnsi="Times New Roman"/>
          <w:sz w:val="28"/>
          <w:szCs w:val="28"/>
          <w:lang w:val="uk-UA"/>
        </w:rPr>
        <w:t xml:space="preserve">Конституційний Суд України вважає, що </w:t>
      </w:r>
      <w:r w:rsidRPr="005622EC">
        <w:rPr>
          <w:rFonts w:ascii="Times New Roman" w:hAnsi="Times New Roman"/>
          <w:sz w:val="28"/>
          <w:szCs w:val="28"/>
          <w:lang w:val="uk-UA"/>
        </w:rPr>
        <w:t xml:space="preserve">окремий припис підпункту 7 пункту 1 частини другої статті 4 Закону не відповідає </w:t>
      </w:r>
      <w:r w:rsidR="00535B08" w:rsidRPr="005622EC">
        <w:rPr>
          <w:rFonts w:ascii="Times New Roman" w:hAnsi="Times New Roman"/>
          <w:sz w:val="28"/>
          <w:szCs w:val="28"/>
          <w:lang w:val="uk-UA"/>
        </w:rPr>
        <w:t xml:space="preserve">принципу </w:t>
      </w:r>
      <w:r w:rsidRPr="005622EC">
        <w:rPr>
          <w:rFonts w:ascii="Times New Roman" w:hAnsi="Times New Roman"/>
          <w:sz w:val="28"/>
          <w:szCs w:val="28"/>
          <w:lang w:val="uk-UA"/>
        </w:rPr>
        <w:t>домірності</w:t>
      </w:r>
      <w:r w:rsidR="0035122B" w:rsidRPr="005622EC">
        <w:rPr>
          <w:rFonts w:ascii="Times New Roman" w:hAnsi="Times New Roman"/>
          <w:sz w:val="28"/>
          <w:szCs w:val="28"/>
          <w:lang w:val="uk-UA"/>
        </w:rPr>
        <w:t>,</w:t>
      </w:r>
      <w:r w:rsidRPr="005622EC">
        <w:rPr>
          <w:rFonts w:ascii="Times New Roman" w:hAnsi="Times New Roman"/>
          <w:sz w:val="28"/>
          <w:szCs w:val="28"/>
          <w:lang w:val="uk-UA"/>
        </w:rPr>
        <w:t xml:space="preserve"> </w:t>
      </w:r>
      <w:r w:rsidR="008A2B67" w:rsidRPr="005622EC">
        <w:rPr>
          <w:rFonts w:ascii="Times New Roman" w:hAnsi="Times New Roman"/>
          <w:sz w:val="28"/>
          <w:szCs w:val="28"/>
          <w:lang w:val="uk-UA"/>
        </w:rPr>
        <w:t>оскільки</w:t>
      </w:r>
      <w:r w:rsidR="00535B08" w:rsidRPr="005622EC">
        <w:rPr>
          <w:rFonts w:ascii="Times New Roman" w:hAnsi="Times New Roman"/>
          <w:sz w:val="28"/>
          <w:szCs w:val="28"/>
          <w:lang w:val="uk-UA"/>
        </w:rPr>
        <w:t xml:space="preserve"> </w:t>
      </w:r>
      <w:r w:rsidR="00F822A4" w:rsidRPr="005622EC">
        <w:rPr>
          <w:rFonts w:ascii="Times New Roman" w:hAnsi="Times New Roman"/>
          <w:sz w:val="28"/>
          <w:szCs w:val="28"/>
          <w:lang w:val="uk-UA"/>
        </w:rPr>
        <w:t xml:space="preserve">обмежує доступ </w:t>
      </w:r>
      <w:r w:rsidR="00D45B98" w:rsidRPr="005622EC">
        <w:rPr>
          <w:rFonts w:ascii="Times New Roman" w:hAnsi="Times New Roman"/>
          <w:sz w:val="28"/>
          <w:szCs w:val="28"/>
          <w:lang w:val="uk-UA"/>
        </w:rPr>
        <w:t xml:space="preserve">особи </w:t>
      </w:r>
      <w:r w:rsidR="00F822A4" w:rsidRPr="005622EC">
        <w:rPr>
          <w:rFonts w:ascii="Times New Roman" w:hAnsi="Times New Roman"/>
          <w:sz w:val="28"/>
          <w:szCs w:val="28"/>
          <w:lang w:val="uk-UA"/>
        </w:rPr>
        <w:t xml:space="preserve">до </w:t>
      </w:r>
      <w:r w:rsidRPr="005622EC">
        <w:rPr>
          <w:rFonts w:ascii="Times New Roman" w:hAnsi="Times New Roman"/>
          <w:sz w:val="28"/>
          <w:szCs w:val="28"/>
          <w:lang w:val="uk-UA"/>
        </w:rPr>
        <w:t xml:space="preserve">Верховного Суду як суду </w:t>
      </w:r>
      <w:r w:rsidR="00B75F6D" w:rsidRPr="005622EC">
        <w:rPr>
          <w:rFonts w:ascii="Times New Roman" w:hAnsi="Times New Roman"/>
          <w:sz w:val="28"/>
          <w:szCs w:val="28"/>
          <w:lang w:val="uk-UA"/>
        </w:rPr>
        <w:t>к</w:t>
      </w:r>
      <w:r w:rsidR="00C239BC" w:rsidRPr="005622EC">
        <w:rPr>
          <w:rFonts w:ascii="Times New Roman" w:hAnsi="Times New Roman"/>
          <w:sz w:val="28"/>
          <w:szCs w:val="28"/>
          <w:lang w:val="uk-UA"/>
        </w:rPr>
        <w:t>асаційної інстанції</w:t>
      </w:r>
      <w:r w:rsidR="008616B9" w:rsidRPr="005622EC">
        <w:rPr>
          <w:rFonts w:ascii="Times New Roman" w:hAnsi="Times New Roman"/>
          <w:sz w:val="28"/>
          <w:szCs w:val="28"/>
          <w:lang w:val="uk-UA"/>
        </w:rPr>
        <w:t xml:space="preserve"> </w:t>
      </w:r>
      <w:r w:rsidR="00DA0D51">
        <w:rPr>
          <w:rFonts w:ascii="Times New Roman" w:hAnsi="Times New Roman"/>
          <w:sz w:val="28"/>
          <w:szCs w:val="28"/>
          <w:lang w:val="uk-UA"/>
        </w:rPr>
        <w:t>в цивільних справах винятково</w:t>
      </w:r>
      <w:r w:rsidR="008616B9" w:rsidRPr="005622EC">
        <w:rPr>
          <w:rFonts w:ascii="Times New Roman" w:hAnsi="Times New Roman"/>
          <w:sz w:val="28"/>
          <w:szCs w:val="28"/>
          <w:lang w:val="uk-UA"/>
        </w:rPr>
        <w:t xml:space="preserve"> </w:t>
      </w:r>
      <w:r w:rsidR="00DA0D51">
        <w:rPr>
          <w:rFonts w:ascii="Times New Roman" w:hAnsi="Times New Roman"/>
          <w:sz w:val="28"/>
          <w:szCs w:val="28"/>
          <w:lang w:val="uk-UA"/>
        </w:rPr>
        <w:t>через</w:t>
      </w:r>
      <w:r w:rsidR="008616B9" w:rsidRPr="005622EC">
        <w:rPr>
          <w:rFonts w:ascii="Times New Roman" w:hAnsi="Times New Roman"/>
          <w:sz w:val="28"/>
          <w:szCs w:val="28"/>
          <w:lang w:val="uk-UA"/>
        </w:rPr>
        <w:t xml:space="preserve"> фінансов</w:t>
      </w:r>
      <w:r w:rsidR="00DA0D51">
        <w:rPr>
          <w:rFonts w:ascii="Times New Roman" w:hAnsi="Times New Roman"/>
          <w:sz w:val="28"/>
          <w:szCs w:val="28"/>
          <w:lang w:val="uk-UA"/>
        </w:rPr>
        <w:t>е</w:t>
      </w:r>
      <w:r w:rsidR="008616B9" w:rsidRPr="005622EC">
        <w:rPr>
          <w:rFonts w:ascii="Times New Roman" w:hAnsi="Times New Roman"/>
          <w:sz w:val="28"/>
          <w:szCs w:val="28"/>
          <w:lang w:val="uk-UA"/>
        </w:rPr>
        <w:t xml:space="preserve"> </w:t>
      </w:r>
      <w:r w:rsidR="00DA0D51">
        <w:rPr>
          <w:rFonts w:ascii="Times New Roman" w:hAnsi="Times New Roman"/>
          <w:sz w:val="28"/>
          <w:szCs w:val="28"/>
          <w:lang w:val="uk-UA"/>
        </w:rPr>
        <w:t>питання</w:t>
      </w:r>
      <w:r w:rsidR="00C239BC" w:rsidRPr="005622EC">
        <w:rPr>
          <w:rFonts w:ascii="Times New Roman" w:hAnsi="Times New Roman"/>
          <w:sz w:val="28"/>
          <w:szCs w:val="28"/>
          <w:lang w:val="uk-UA"/>
        </w:rPr>
        <w:t>.</w:t>
      </w:r>
    </w:p>
    <w:p w14:paraId="3FC0081E" w14:textId="26E06DA0" w:rsidR="00BD6FF9" w:rsidRPr="005622EC" w:rsidRDefault="00BD6FF9"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rPr>
        <w:t xml:space="preserve">Конституційний Суд України висновує, що </w:t>
      </w:r>
      <w:r w:rsidR="00535B08" w:rsidRPr="005622EC">
        <w:rPr>
          <w:rFonts w:ascii="Times New Roman" w:hAnsi="Times New Roman"/>
          <w:sz w:val="28"/>
          <w:szCs w:val="28"/>
          <w:lang w:val="uk-UA"/>
        </w:rPr>
        <w:t xml:space="preserve">окремий припис </w:t>
      </w:r>
      <w:r w:rsidRPr="005622EC">
        <w:rPr>
          <w:rFonts w:ascii="Times New Roman" w:hAnsi="Times New Roman"/>
          <w:sz w:val="28"/>
          <w:szCs w:val="28"/>
          <w:lang w:val="uk-UA"/>
        </w:rPr>
        <w:t>підпункт</w:t>
      </w:r>
      <w:r w:rsidR="00535B08" w:rsidRPr="005622EC">
        <w:rPr>
          <w:rFonts w:ascii="Times New Roman" w:hAnsi="Times New Roman"/>
          <w:sz w:val="28"/>
          <w:szCs w:val="28"/>
          <w:lang w:val="uk-UA"/>
        </w:rPr>
        <w:t>у</w:t>
      </w:r>
      <w:r w:rsidRPr="005622EC">
        <w:rPr>
          <w:rFonts w:ascii="Times New Roman" w:hAnsi="Times New Roman"/>
          <w:sz w:val="28"/>
          <w:szCs w:val="28"/>
          <w:lang w:val="uk-UA"/>
        </w:rPr>
        <w:t xml:space="preserve"> 7 пункту 1 частини другої статті 4 Закону </w:t>
      </w:r>
      <w:r w:rsidRPr="005622EC">
        <w:rPr>
          <w:rFonts w:ascii="Times New Roman" w:hAnsi="Times New Roman"/>
          <w:sz w:val="28"/>
          <w:szCs w:val="28"/>
          <w:lang w:val="uk-UA" w:eastAsia="uk-UA"/>
        </w:rPr>
        <w:t>супереч</w:t>
      </w:r>
      <w:r w:rsidR="00462736" w:rsidRPr="005622EC">
        <w:rPr>
          <w:rFonts w:ascii="Times New Roman" w:hAnsi="Times New Roman"/>
          <w:sz w:val="28"/>
          <w:szCs w:val="28"/>
          <w:lang w:val="uk-UA" w:eastAsia="uk-UA"/>
        </w:rPr>
        <w:t>и</w:t>
      </w:r>
      <w:r w:rsidRPr="005622EC">
        <w:rPr>
          <w:rFonts w:ascii="Times New Roman" w:hAnsi="Times New Roman"/>
          <w:sz w:val="28"/>
          <w:szCs w:val="28"/>
          <w:lang w:val="uk-UA" w:eastAsia="uk-UA"/>
        </w:rPr>
        <w:t xml:space="preserve">ть </w:t>
      </w:r>
      <w:r w:rsidR="00A92DBF" w:rsidRPr="005622EC">
        <w:rPr>
          <w:rFonts w:ascii="Times New Roman" w:hAnsi="Times New Roman"/>
          <w:sz w:val="28"/>
          <w:szCs w:val="28"/>
          <w:lang w:val="uk-UA" w:eastAsia="uk-UA"/>
        </w:rPr>
        <w:t xml:space="preserve">частині другій статті 3, частині першій статті 8, </w:t>
      </w:r>
      <w:r w:rsidRPr="005622EC">
        <w:rPr>
          <w:rFonts w:ascii="Times New Roman" w:hAnsi="Times New Roman"/>
          <w:sz w:val="28"/>
          <w:szCs w:val="28"/>
          <w:lang w:val="uk-UA" w:eastAsia="uk-UA"/>
        </w:rPr>
        <w:t>частині першій статті 55,</w:t>
      </w:r>
      <w:r w:rsidR="00DA0D51">
        <w:rPr>
          <w:rFonts w:ascii="Times New Roman" w:hAnsi="Times New Roman"/>
          <w:sz w:val="28"/>
          <w:szCs w:val="28"/>
          <w:lang w:val="uk-UA" w:eastAsia="uk-UA"/>
        </w:rPr>
        <w:t xml:space="preserve"> </w:t>
      </w:r>
      <w:r w:rsidRPr="005622EC">
        <w:rPr>
          <w:rFonts w:ascii="Times New Roman" w:hAnsi="Times New Roman"/>
          <w:sz w:val="28"/>
          <w:szCs w:val="28"/>
          <w:lang w:val="uk-UA" w:eastAsia="uk-UA"/>
        </w:rPr>
        <w:t xml:space="preserve">пункту 8 частини </w:t>
      </w:r>
      <w:r w:rsidR="00DA0D51">
        <w:rPr>
          <w:rFonts w:ascii="Times New Roman" w:hAnsi="Times New Roman"/>
          <w:sz w:val="28"/>
          <w:szCs w:val="28"/>
          <w:lang w:val="uk-UA" w:eastAsia="uk-UA"/>
        </w:rPr>
        <w:t>другої</w:t>
      </w:r>
      <w:r w:rsidR="00DA0D51">
        <w:rPr>
          <w:rFonts w:ascii="Times New Roman" w:hAnsi="Times New Roman"/>
          <w:sz w:val="28"/>
          <w:szCs w:val="28"/>
          <w:lang w:val="uk-UA" w:eastAsia="uk-UA"/>
        </w:rPr>
        <w:br/>
      </w:r>
      <w:r w:rsidRPr="005622EC">
        <w:rPr>
          <w:rFonts w:ascii="Times New Roman" w:hAnsi="Times New Roman"/>
          <w:sz w:val="28"/>
          <w:szCs w:val="28"/>
          <w:lang w:val="uk-UA" w:eastAsia="uk-UA"/>
        </w:rPr>
        <w:t>статті 129 Конституції України.</w:t>
      </w:r>
    </w:p>
    <w:p w14:paraId="2ABB7A2D" w14:textId="77777777" w:rsidR="004D6255" w:rsidRDefault="004D6255" w:rsidP="005622EC">
      <w:pPr>
        <w:spacing w:after="0" w:line="336" w:lineRule="auto"/>
        <w:ind w:firstLine="567"/>
        <w:jc w:val="both"/>
        <w:rPr>
          <w:rFonts w:ascii="Times New Roman" w:hAnsi="Times New Roman"/>
          <w:sz w:val="28"/>
          <w:szCs w:val="28"/>
          <w:lang w:val="uk-UA"/>
        </w:rPr>
      </w:pPr>
    </w:p>
    <w:p w14:paraId="598A88F7" w14:textId="6F8A57F5" w:rsidR="005979B1" w:rsidRPr="005622EC" w:rsidRDefault="005979B1"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rPr>
        <w:t xml:space="preserve">5. </w:t>
      </w:r>
      <w:r w:rsidR="00462736" w:rsidRPr="005622EC">
        <w:rPr>
          <w:rFonts w:ascii="Times New Roman" w:hAnsi="Times New Roman"/>
          <w:sz w:val="28"/>
          <w:szCs w:val="28"/>
          <w:lang w:val="uk-UA"/>
        </w:rPr>
        <w:t>Перевіряючи на відповідність Конституції України (</w:t>
      </w:r>
      <w:r w:rsidRPr="005622EC">
        <w:rPr>
          <w:rFonts w:ascii="Times New Roman" w:hAnsi="Times New Roman"/>
          <w:sz w:val="28"/>
          <w:szCs w:val="28"/>
          <w:lang w:val="uk-UA"/>
        </w:rPr>
        <w:t>конституційність</w:t>
      </w:r>
      <w:r w:rsidR="00462736" w:rsidRPr="005622EC">
        <w:rPr>
          <w:rFonts w:ascii="Times New Roman" w:hAnsi="Times New Roman"/>
          <w:sz w:val="28"/>
          <w:szCs w:val="28"/>
          <w:lang w:val="uk-UA"/>
        </w:rPr>
        <w:t>)</w:t>
      </w:r>
      <w:r w:rsidRPr="005622EC">
        <w:rPr>
          <w:rFonts w:ascii="Times New Roman" w:hAnsi="Times New Roman"/>
          <w:sz w:val="28"/>
          <w:szCs w:val="28"/>
          <w:lang w:val="uk-UA"/>
        </w:rPr>
        <w:t xml:space="preserve"> частин</w:t>
      </w:r>
      <w:r w:rsidR="00DA0D51">
        <w:rPr>
          <w:rFonts w:ascii="Times New Roman" w:hAnsi="Times New Roman"/>
          <w:sz w:val="28"/>
          <w:szCs w:val="28"/>
          <w:lang w:val="uk-UA"/>
        </w:rPr>
        <w:t>у</w:t>
      </w:r>
      <w:r w:rsidRPr="005622EC">
        <w:rPr>
          <w:rFonts w:ascii="Times New Roman" w:hAnsi="Times New Roman"/>
          <w:sz w:val="28"/>
          <w:szCs w:val="28"/>
          <w:lang w:val="uk-UA"/>
        </w:rPr>
        <w:t xml:space="preserve"> перш</w:t>
      </w:r>
      <w:r w:rsidR="00DA0D51">
        <w:rPr>
          <w:rFonts w:ascii="Times New Roman" w:hAnsi="Times New Roman"/>
          <w:sz w:val="28"/>
          <w:szCs w:val="28"/>
          <w:lang w:val="uk-UA"/>
        </w:rPr>
        <w:t>у</w:t>
      </w:r>
      <w:r w:rsidRPr="005622EC">
        <w:rPr>
          <w:rFonts w:ascii="Times New Roman" w:hAnsi="Times New Roman"/>
          <w:sz w:val="28"/>
          <w:szCs w:val="28"/>
          <w:lang w:val="uk-UA"/>
        </w:rPr>
        <w:t xml:space="preserve"> статті 8 Закону</w:t>
      </w:r>
      <w:r w:rsidR="00462736" w:rsidRPr="005622EC">
        <w:rPr>
          <w:rFonts w:ascii="Times New Roman" w:hAnsi="Times New Roman"/>
          <w:sz w:val="28"/>
          <w:szCs w:val="28"/>
          <w:lang w:val="uk-UA"/>
        </w:rPr>
        <w:t>,</w:t>
      </w:r>
      <w:r w:rsidRPr="005622EC">
        <w:rPr>
          <w:rFonts w:ascii="Times New Roman" w:hAnsi="Times New Roman"/>
          <w:sz w:val="28"/>
          <w:szCs w:val="28"/>
          <w:lang w:val="uk-UA"/>
        </w:rPr>
        <w:t xml:space="preserve"> Конституційний Суд України </w:t>
      </w:r>
      <w:r w:rsidRPr="005622EC">
        <w:rPr>
          <w:rFonts w:ascii="Times New Roman" w:hAnsi="Times New Roman"/>
          <w:bCs/>
          <w:sz w:val="28"/>
          <w:szCs w:val="28"/>
          <w:lang w:val="uk-UA"/>
        </w:rPr>
        <w:t>керується тим, що з</w:t>
      </w:r>
      <w:r w:rsidRPr="005622EC">
        <w:rPr>
          <w:rFonts w:ascii="Times New Roman" w:eastAsia="Times New Roman" w:hAnsi="Times New Roman"/>
          <w:sz w:val="28"/>
          <w:szCs w:val="28"/>
          <w:lang w:val="uk-UA" w:eastAsia="uk-UA"/>
        </w:rPr>
        <w:t>а Основним Законом України д</w:t>
      </w:r>
      <w:r w:rsidRPr="005622EC">
        <w:rPr>
          <w:rFonts w:ascii="Times New Roman" w:hAnsi="Times New Roman"/>
          <w:color w:val="000000"/>
          <w:sz w:val="28"/>
          <w:szCs w:val="28"/>
          <w:lang w:val="uk-UA"/>
        </w:rPr>
        <w:t xml:space="preserve">ержавна влада в Україні здійснюється на засадах її поділу на законодавчу, виконавчу та судову; органи законодавчої, виконавчої та судової влади здійснюють свої повноваження у встановлених Конституцією України межах і відповідно до законів України (стаття 6); </w:t>
      </w:r>
      <w:r w:rsidRPr="005622EC">
        <w:rPr>
          <w:rFonts w:ascii="Times New Roman" w:hAnsi="Times New Roman"/>
          <w:sz w:val="28"/>
          <w:szCs w:val="28"/>
          <w:lang w:val="uk-UA" w:eastAsia="uk-UA"/>
        </w:rPr>
        <w:t>в Україні визнається й діє принцип верховенства права</w:t>
      </w:r>
      <w:r w:rsidRPr="005622EC">
        <w:rPr>
          <w:rFonts w:ascii="Times New Roman" w:hAnsi="Times New Roman"/>
          <w:sz w:val="28"/>
          <w:szCs w:val="28"/>
          <w:lang w:val="uk-UA"/>
        </w:rPr>
        <w:t xml:space="preserve"> </w:t>
      </w:r>
      <w:r w:rsidRPr="005622EC">
        <w:rPr>
          <w:rFonts w:ascii="Times New Roman" w:hAnsi="Times New Roman"/>
          <w:sz w:val="28"/>
          <w:szCs w:val="28"/>
          <w:lang w:val="uk-UA" w:eastAsia="uk-UA"/>
        </w:rPr>
        <w:t>(частина перша статті 8); права і свободи людини і громадянина захищає суд (частина перша статті 55).</w:t>
      </w:r>
    </w:p>
    <w:p w14:paraId="32B540C6" w14:textId="77777777" w:rsidR="005979B1" w:rsidRPr="005622EC" w:rsidRDefault="005979B1" w:rsidP="005622EC">
      <w:pPr>
        <w:spacing w:after="0" w:line="336" w:lineRule="auto"/>
        <w:ind w:firstLine="567"/>
        <w:jc w:val="both"/>
        <w:rPr>
          <w:rFonts w:ascii="Times New Roman" w:eastAsia="Times New Roman" w:hAnsi="Times New Roman"/>
          <w:iCs/>
          <w:sz w:val="28"/>
          <w:szCs w:val="28"/>
          <w:lang w:val="uk-UA" w:eastAsia="ru-RU"/>
        </w:rPr>
      </w:pPr>
    </w:p>
    <w:p w14:paraId="6E82CBFC" w14:textId="2E3B7B10" w:rsidR="005979B1" w:rsidRPr="005622EC" w:rsidRDefault="005979B1" w:rsidP="005622EC">
      <w:pPr>
        <w:spacing w:after="0" w:line="336" w:lineRule="auto"/>
        <w:ind w:firstLine="567"/>
        <w:jc w:val="both"/>
        <w:rPr>
          <w:rFonts w:ascii="Times New Roman" w:eastAsia="Times New Roman" w:hAnsi="Times New Roman"/>
          <w:iCs/>
          <w:sz w:val="28"/>
          <w:szCs w:val="28"/>
          <w:lang w:val="uk-UA" w:eastAsia="ru-RU"/>
        </w:rPr>
      </w:pPr>
      <w:r w:rsidRPr="005622EC">
        <w:rPr>
          <w:rFonts w:ascii="Times New Roman" w:eastAsia="Times New Roman" w:hAnsi="Times New Roman"/>
          <w:iCs/>
          <w:sz w:val="28"/>
          <w:szCs w:val="28"/>
          <w:lang w:val="uk-UA" w:eastAsia="ru-RU"/>
        </w:rPr>
        <w:t xml:space="preserve">5.1. </w:t>
      </w:r>
      <w:r w:rsidRPr="005622EC">
        <w:rPr>
          <w:rFonts w:ascii="Times New Roman" w:hAnsi="Times New Roman"/>
          <w:color w:val="000000"/>
          <w:sz w:val="28"/>
          <w:szCs w:val="28"/>
          <w:lang w:val="uk-UA"/>
        </w:rPr>
        <w:t>Метою функціонального поділу державної влади на законодавчу, виконавчу та судову є, зокрема, розмежування повноважень між різними органами державної влади, що означає самостійне виконання кожним із них своїх функцій та здійснення повноважень відповідно до</w:t>
      </w:r>
      <w:r w:rsidR="0082049D" w:rsidRPr="005622EC">
        <w:rPr>
          <w:rFonts w:ascii="Times New Roman" w:hAnsi="Times New Roman"/>
          <w:color w:val="000000"/>
          <w:sz w:val="28"/>
          <w:szCs w:val="28"/>
          <w:lang w:val="uk-UA"/>
        </w:rPr>
        <w:t xml:space="preserve"> Конституції та законів України </w:t>
      </w:r>
      <w:r w:rsidRPr="005622EC">
        <w:rPr>
          <w:rFonts w:ascii="Times New Roman" w:hAnsi="Times New Roman"/>
          <w:color w:val="000000"/>
          <w:sz w:val="28"/>
          <w:szCs w:val="28"/>
          <w:lang w:val="uk-UA"/>
        </w:rPr>
        <w:t>(а</w:t>
      </w:r>
      <w:r w:rsidRPr="005622EC">
        <w:rPr>
          <w:rStyle w:val="aa"/>
          <w:rFonts w:ascii="Times New Roman" w:hAnsi="Times New Roman"/>
          <w:i w:val="0"/>
          <w:color w:val="000000"/>
          <w:sz w:val="28"/>
          <w:szCs w:val="28"/>
          <w:lang w:val="uk-UA"/>
        </w:rPr>
        <w:t xml:space="preserve">бзац другий підпункту 2.1 пункту 2 мотивувальної частини Рішення </w:t>
      </w:r>
      <w:r w:rsidR="0082049D" w:rsidRPr="005622EC">
        <w:rPr>
          <w:rStyle w:val="aa"/>
          <w:rFonts w:ascii="Times New Roman" w:hAnsi="Times New Roman"/>
          <w:i w:val="0"/>
          <w:color w:val="000000"/>
          <w:sz w:val="28"/>
          <w:szCs w:val="28"/>
          <w:lang w:val="uk-UA"/>
        </w:rPr>
        <w:t xml:space="preserve">Конституційного Суду України </w:t>
      </w:r>
      <w:r w:rsidRPr="005622EC">
        <w:rPr>
          <w:rStyle w:val="aa"/>
          <w:rFonts w:ascii="Times New Roman" w:hAnsi="Times New Roman"/>
          <w:i w:val="0"/>
          <w:color w:val="000000"/>
          <w:sz w:val="28"/>
          <w:szCs w:val="28"/>
          <w:lang w:val="uk-UA"/>
        </w:rPr>
        <w:t>від 8 липня 2016 року </w:t>
      </w:r>
      <w:hyperlink r:id="rId9" w:tgtFrame="_blank" w:history="1">
        <w:r w:rsidRPr="005622EC">
          <w:rPr>
            <w:rStyle w:val="ac"/>
            <w:rFonts w:ascii="Times New Roman" w:hAnsi="Times New Roman"/>
            <w:iCs/>
            <w:color w:val="auto"/>
            <w:sz w:val="28"/>
            <w:szCs w:val="28"/>
            <w:u w:val="none"/>
            <w:lang w:val="uk-UA"/>
          </w:rPr>
          <w:t>№ 5-рп/2016</w:t>
        </w:r>
      </w:hyperlink>
      <w:r w:rsidRPr="005622EC">
        <w:rPr>
          <w:rStyle w:val="aa"/>
          <w:rFonts w:ascii="Times New Roman" w:hAnsi="Times New Roman"/>
          <w:i w:val="0"/>
          <w:sz w:val="28"/>
          <w:szCs w:val="28"/>
          <w:lang w:val="uk-UA"/>
        </w:rPr>
        <w:t>)</w:t>
      </w:r>
      <w:r w:rsidR="008574AF" w:rsidRPr="005622EC">
        <w:rPr>
          <w:rStyle w:val="aa"/>
          <w:rFonts w:ascii="Times New Roman" w:hAnsi="Times New Roman"/>
          <w:i w:val="0"/>
          <w:sz w:val="28"/>
          <w:szCs w:val="28"/>
          <w:lang w:val="uk-UA"/>
        </w:rPr>
        <w:t>.</w:t>
      </w:r>
    </w:p>
    <w:p w14:paraId="785CE125" w14:textId="3ECC251B" w:rsidR="005979B1" w:rsidRPr="005622EC" w:rsidRDefault="005979B1" w:rsidP="005622EC">
      <w:pPr>
        <w:spacing w:after="0" w:line="336" w:lineRule="auto"/>
        <w:ind w:firstLine="567"/>
        <w:jc w:val="both"/>
        <w:rPr>
          <w:rStyle w:val="aa"/>
          <w:rFonts w:ascii="Times New Roman" w:hAnsi="Times New Roman"/>
          <w:i w:val="0"/>
          <w:sz w:val="28"/>
          <w:szCs w:val="28"/>
          <w:lang w:val="uk-UA"/>
        </w:rPr>
      </w:pPr>
      <w:r w:rsidRPr="005622EC">
        <w:rPr>
          <w:rFonts w:ascii="Times New Roman" w:eastAsia="Times New Roman" w:hAnsi="Times New Roman"/>
          <w:iCs/>
          <w:sz w:val="28"/>
          <w:szCs w:val="28"/>
          <w:lang w:val="uk-UA" w:eastAsia="ru-RU"/>
        </w:rPr>
        <w:t>Конституційний Суд України</w:t>
      </w:r>
      <w:r w:rsidRPr="005622EC">
        <w:rPr>
          <w:rFonts w:ascii="Times New Roman" w:hAnsi="Times New Roman"/>
          <w:sz w:val="28"/>
          <w:szCs w:val="28"/>
          <w:lang w:val="uk-UA" w:eastAsia="uk-UA"/>
        </w:rPr>
        <w:t xml:space="preserve"> зазнач</w:t>
      </w:r>
      <w:r w:rsidR="00852E99" w:rsidRPr="005622EC">
        <w:rPr>
          <w:rFonts w:ascii="Times New Roman" w:hAnsi="Times New Roman"/>
          <w:sz w:val="28"/>
          <w:szCs w:val="28"/>
          <w:lang w:val="uk-UA" w:eastAsia="uk-UA"/>
        </w:rPr>
        <w:t>а</w:t>
      </w:r>
      <w:r w:rsidRPr="005622EC">
        <w:rPr>
          <w:rFonts w:ascii="Times New Roman" w:hAnsi="Times New Roman"/>
          <w:sz w:val="28"/>
          <w:szCs w:val="28"/>
          <w:lang w:val="uk-UA" w:eastAsia="uk-UA"/>
        </w:rPr>
        <w:t xml:space="preserve">в, що </w:t>
      </w:r>
      <w:r w:rsidRPr="005622EC">
        <w:rPr>
          <w:rFonts w:ascii="Times New Roman" w:eastAsia="HiddenHorzOCR" w:hAnsi="Times New Roman"/>
          <w:sz w:val="28"/>
          <w:szCs w:val="28"/>
          <w:lang w:val="uk-UA" w:eastAsia="ru-RU"/>
        </w:rPr>
        <w:t>„</w:t>
      </w:r>
      <w:r w:rsidR="005622EC">
        <w:rPr>
          <w:rFonts w:ascii="Times New Roman" w:hAnsi="Times New Roman"/>
          <w:color w:val="000000"/>
          <w:sz w:val="28"/>
          <w:szCs w:val="28"/>
          <w:lang w:val="uk-UA"/>
        </w:rPr>
        <w:t>приписи статті 8,</w:t>
      </w:r>
      <w:r w:rsidR="005622EC">
        <w:rPr>
          <w:rFonts w:ascii="Times New Roman" w:hAnsi="Times New Roman"/>
          <w:color w:val="000000"/>
          <w:sz w:val="28"/>
          <w:szCs w:val="28"/>
          <w:lang w:val="uk-UA"/>
        </w:rPr>
        <w:br/>
      </w:r>
      <w:r w:rsidRPr="005622EC">
        <w:rPr>
          <w:rFonts w:ascii="Times New Roman" w:hAnsi="Times New Roman"/>
          <w:color w:val="000000"/>
          <w:sz w:val="28"/>
          <w:szCs w:val="28"/>
          <w:lang w:val="uk-UA"/>
        </w:rPr>
        <w:t xml:space="preserve">частини першої статті 55 Конституції України зобов’язують державу </w:t>
      </w:r>
      <w:r w:rsidRPr="005622EC">
        <w:rPr>
          <w:rFonts w:ascii="Times New Roman" w:hAnsi="Times New Roman"/>
          <w:color w:val="000000"/>
          <w:sz w:val="28"/>
          <w:szCs w:val="28"/>
          <w:lang w:val="uk-UA"/>
        </w:rPr>
        <w:lastRenderedPageBreak/>
        <w:t>гарантувати на законодавчому рівні кожному можливість реалізації його права на судовий захист. Законодавець має встановити такий обсяг права осіб на судовий захист, який забезпечував би його дієву реалізацію, а відмова судів у реалізації такої можливості може призвести до порушення гарантованого Конституцією України права на судовий захист</w:t>
      </w:r>
      <w:r w:rsidRPr="005622EC">
        <w:rPr>
          <w:rFonts w:ascii="Times New Roman" w:eastAsia="HiddenHorzOCR" w:hAnsi="Times New Roman"/>
          <w:sz w:val="28"/>
          <w:szCs w:val="28"/>
          <w:lang w:val="uk-UA" w:eastAsia="ru-RU"/>
        </w:rPr>
        <w:t>“</w:t>
      </w:r>
      <w:r w:rsidR="00F07B85" w:rsidRPr="005622EC">
        <w:rPr>
          <w:rFonts w:ascii="Times New Roman" w:eastAsia="HiddenHorzOCR" w:hAnsi="Times New Roman"/>
          <w:sz w:val="28"/>
          <w:szCs w:val="28"/>
          <w:lang w:val="uk-UA" w:eastAsia="ru-RU"/>
        </w:rPr>
        <w:t xml:space="preserve"> </w:t>
      </w:r>
      <w:r w:rsidR="00F07B85" w:rsidRPr="005622EC">
        <w:rPr>
          <w:rStyle w:val="aa"/>
          <w:rFonts w:ascii="Times New Roman" w:hAnsi="Times New Roman"/>
          <w:i w:val="0"/>
          <w:color w:val="000000"/>
          <w:sz w:val="28"/>
          <w:szCs w:val="28"/>
          <w:lang w:val="ru-RU"/>
        </w:rPr>
        <w:t>[</w:t>
      </w:r>
      <w:r w:rsidR="008574AF" w:rsidRPr="005622EC">
        <w:rPr>
          <w:rStyle w:val="aa"/>
          <w:rFonts w:ascii="Times New Roman" w:hAnsi="Times New Roman"/>
          <w:i w:val="0"/>
          <w:color w:val="000000"/>
          <w:sz w:val="28"/>
          <w:szCs w:val="28"/>
          <w:lang w:val="ru-RU"/>
        </w:rPr>
        <w:t xml:space="preserve">перше, друге </w:t>
      </w:r>
      <w:r w:rsidR="008574AF" w:rsidRPr="005622EC">
        <w:rPr>
          <w:rStyle w:val="aa"/>
          <w:rFonts w:ascii="Times New Roman" w:hAnsi="Times New Roman"/>
          <w:i w:val="0"/>
          <w:color w:val="000000"/>
          <w:sz w:val="28"/>
          <w:szCs w:val="28"/>
          <w:lang w:val="uk-UA"/>
        </w:rPr>
        <w:t>речення</w:t>
      </w:r>
      <w:r w:rsidR="005622EC">
        <w:rPr>
          <w:rStyle w:val="aa"/>
          <w:rFonts w:ascii="Times New Roman" w:hAnsi="Times New Roman"/>
          <w:i w:val="0"/>
          <w:color w:val="000000"/>
          <w:sz w:val="28"/>
          <w:szCs w:val="28"/>
          <w:lang w:val="ru-RU"/>
        </w:rPr>
        <w:br/>
      </w:r>
      <w:r w:rsidRPr="005622EC">
        <w:rPr>
          <w:rStyle w:val="aa"/>
          <w:rFonts w:ascii="Times New Roman" w:hAnsi="Times New Roman"/>
          <w:i w:val="0"/>
          <w:color w:val="000000"/>
          <w:sz w:val="28"/>
          <w:szCs w:val="28"/>
          <w:lang w:val="uk-UA"/>
        </w:rPr>
        <w:t>абзац</w:t>
      </w:r>
      <w:r w:rsidR="008574AF" w:rsidRPr="005622EC">
        <w:rPr>
          <w:rStyle w:val="aa"/>
          <w:rFonts w:ascii="Times New Roman" w:hAnsi="Times New Roman"/>
          <w:i w:val="0"/>
          <w:color w:val="000000"/>
          <w:sz w:val="28"/>
          <w:szCs w:val="28"/>
          <w:lang w:val="uk-UA"/>
        </w:rPr>
        <w:t>у</w:t>
      </w:r>
      <w:r w:rsidRPr="005622EC">
        <w:rPr>
          <w:rStyle w:val="aa"/>
          <w:rFonts w:ascii="Times New Roman" w:hAnsi="Times New Roman"/>
          <w:i w:val="0"/>
          <w:color w:val="000000"/>
          <w:sz w:val="28"/>
          <w:szCs w:val="28"/>
          <w:lang w:val="uk-UA"/>
        </w:rPr>
        <w:t xml:space="preserve"> шост</w:t>
      </w:r>
      <w:r w:rsidR="008574AF" w:rsidRPr="005622EC">
        <w:rPr>
          <w:rStyle w:val="aa"/>
          <w:rFonts w:ascii="Times New Roman" w:hAnsi="Times New Roman"/>
          <w:i w:val="0"/>
          <w:color w:val="000000"/>
          <w:sz w:val="28"/>
          <w:szCs w:val="28"/>
          <w:lang w:val="uk-UA"/>
        </w:rPr>
        <w:t>ого</w:t>
      </w:r>
      <w:r w:rsidRPr="005622EC">
        <w:rPr>
          <w:rStyle w:val="aa"/>
          <w:rFonts w:ascii="Times New Roman" w:hAnsi="Times New Roman"/>
          <w:i w:val="0"/>
          <w:color w:val="000000"/>
          <w:sz w:val="28"/>
          <w:szCs w:val="28"/>
          <w:lang w:val="uk-UA"/>
        </w:rPr>
        <w:t xml:space="preserve"> пункту 2 мотивувальної частини Рішення </w:t>
      </w:r>
      <w:r w:rsidR="005622EC">
        <w:rPr>
          <w:rStyle w:val="aa"/>
          <w:rFonts w:ascii="Times New Roman" w:hAnsi="Times New Roman"/>
          <w:i w:val="0"/>
          <w:sz w:val="28"/>
          <w:szCs w:val="28"/>
          <w:lang w:val="uk-UA"/>
        </w:rPr>
        <w:t>від 6 квітня</w:t>
      </w:r>
      <w:r w:rsidR="005622EC">
        <w:rPr>
          <w:rStyle w:val="aa"/>
          <w:rFonts w:ascii="Times New Roman" w:hAnsi="Times New Roman"/>
          <w:i w:val="0"/>
          <w:sz w:val="28"/>
          <w:szCs w:val="28"/>
          <w:lang w:val="uk-UA"/>
        </w:rPr>
        <w:br/>
      </w:r>
      <w:r w:rsidRPr="005622EC">
        <w:rPr>
          <w:rStyle w:val="aa"/>
          <w:rFonts w:ascii="Times New Roman" w:hAnsi="Times New Roman"/>
          <w:i w:val="0"/>
          <w:sz w:val="28"/>
          <w:szCs w:val="28"/>
          <w:lang w:val="uk-UA"/>
        </w:rPr>
        <w:t>2022 року</w:t>
      </w:r>
      <w:r w:rsidR="005622EC">
        <w:rPr>
          <w:rStyle w:val="aa"/>
          <w:rFonts w:ascii="Times New Roman" w:hAnsi="Times New Roman"/>
          <w:i w:val="0"/>
          <w:sz w:val="28"/>
          <w:szCs w:val="28"/>
          <w:lang w:val="uk-UA"/>
        </w:rPr>
        <w:t xml:space="preserve"> </w:t>
      </w:r>
      <w:hyperlink r:id="rId10" w:tgtFrame="_blank" w:history="1">
        <w:r w:rsidRPr="005622EC">
          <w:rPr>
            <w:rStyle w:val="ac"/>
            <w:rFonts w:ascii="Times New Roman" w:hAnsi="Times New Roman"/>
            <w:iCs/>
            <w:color w:val="auto"/>
            <w:sz w:val="28"/>
            <w:szCs w:val="28"/>
            <w:u w:val="none"/>
            <w:lang w:val="uk-UA"/>
          </w:rPr>
          <w:t>№ 2-р(II)/2022</w:t>
        </w:r>
      </w:hyperlink>
      <w:r w:rsidR="00F07B85" w:rsidRPr="005622EC">
        <w:rPr>
          <w:rStyle w:val="ac"/>
          <w:rFonts w:ascii="Times New Roman" w:hAnsi="Times New Roman"/>
          <w:iCs/>
          <w:color w:val="auto"/>
          <w:sz w:val="28"/>
          <w:szCs w:val="28"/>
          <w:u w:val="none"/>
          <w:lang w:val="ru-RU"/>
        </w:rPr>
        <w:t>]</w:t>
      </w:r>
      <w:r w:rsidRPr="005622EC">
        <w:rPr>
          <w:rStyle w:val="aa"/>
          <w:rFonts w:ascii="Times New Roman" w:hAnsi="Times New Roman"/>
          <w:i w:val="0"/>
          <w:sz w:val="28"/>
          <w:szCs w:val="28"/>
          <w:lang w:val="uk-UA"/>
        </w:rPr>
        <w:t>.</w:t>
      </w:r>
    </w:p>
    <w:p w14:paraId="48448454" w14:textId="77777777" w:rsidR="00330E09" w:rsidRPr="005622EC" w:rsidRDefault="00330E09"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p>
    <w:p w14:paraId="7C05979C" w14:textId="5430B804" w:rsidR="005A5A83" w:rsidRPr="005622EC" w:rsidRDefault="00330E09" w:rsidP="005622EC">
      <w:pPr>
        <w:pStyle w:val="rvps2"/>
        <w:shd w:val="clear" w:color="auto" w:fill="FFFFFF"/>
        <w:spacing w:before="0" w:beforeAutospacing="0" w:after="0" w:afterAutospacing="0" w:line="336" w:lineRule="auto"/>
        <w:ind w:firstLine="567"/>
        <w:contextualSpacing/>
        <w:jc w:val="both"/>
        <w:textAlignment w:val="baseline"/>
        <w:rPr>
          <w:sz w:val="28"/>
          <w:szCs w:val="28"/>
          <w:lang w:val="uk-UA"/>
        </w:rPr>
      </w:pPr>
      <w:r w:rsidRPr="005622EC">
        <w:rPr>
          <w:sz w:val="28"/>
          <w:szCs w:val="28"/>
          <w:lang w:val="uk-UA"/>
        </w:rPr>
        <w:t xml:space="preserve">5.2. </w:t>
      </w:r>
      <w:r w:rsidR="005979B1" w:rsidRPr="005622EC">
        <w:rPr>
          <w:sz w:val="28"/>
          <w:szCs w:val="28"/>
          <w:lang w:val="uk-UA"/>
        </w:rPr>
        <w:t xml:space="preserve">За частиною першою статті 8 Закону, ураховуючи майновий стан сторони, </w:t>
      </w:r>
      <w:r w:rsidR="00A04A77" w:rsidRPr="005622EC">
        <w:rPr>
          <w:sz w:val="28"/>
          <w:szCs w:val="28"/>
          <w:lang w:val="uk-UA"/>
        </w:rPr>
        <w:t xml:space="preserve">за її клопотанням </w:t>
      </w:r>
      <w:r w:rsidR="00852E99" w:rsidRPr="005622EC">
        <w:rPr>
          <w:sz w:val="28"/>
          <w:szCs w:val="28"/>
          <w:lang w:val="uk-UA"/>
        </w:rPr>
        <w:t xml:space="preserve">суд </w:t>
      </w:r>
      <w:r w:rsidR="005979B1" w:rsidRPr="005622EC">
        <w:rPr>
          <w:sz w:val="28"/>
          <w:szCs w:val="28"/>
          <w:lang w:val="uk-UA"/>
        </w:rPr>
        <w:t>може своєю ухвалою відстрочити або розстрочити сплату судового збору на певний строк, але не довше ніж до ухвалення судового рішення у справі за наявності умов та щ</w:t>
      </w:r>
      <w:r w:rsidR="005622EC">
        <w:rPr>
          <w:sz w:val="28"/>
          <w:szCs w:val="28"/>
          <w:lang w:val="uk-UA"/>
        </w:rPr>
        <w:t>одо кола осіб, визначених у</w:t>
      </w:r>
      <w:r w:rsidR="005622EC">
        <w:rPr>
          <w:sz w:val="28"/>
          <w:szCs w:val="28"/>
          <w:lang w:val="uk-UA"/>
        </w:rPr>
        <w:br/>
      </w:r>
      <w:r w:rsidR="005979B1" w:rsidRPr="005622EC">
        <w:rPr>
          <w:sz w:val="28"/>
          <w:szCs w:val="28"/>
          <w:lang w:val="uk-UA"/>
        </w:rPr>
        <w:t>частині першій цієї статті.</w:t>
      </w:r>
      <w:r w:rsidR="00FF1D9A" w:rsidRPr="005622EC">
        <w:rPr>
          <w:rFonts w:eastAsia="Calibri"/>
          <w:sz w:val="28"/>
          <w:szCs w:val="28"/>
          <w:lang w:val="uk-UA"/>
        </w:rPr>
        <w:t xml:space="preserve"> Таке</w:t>
      </w:r>
      <w:r w:rsidR="005A5A83" w:rsidRPr="005622EC">
        <w:rPr>
          <w:sz w:val="28"/>
          <w:szCs w:val="28"/>
          <w:lang w:val="uk-UA"/>
        </w:rPr>
        <w:t xml:space="preserve"> повноваження суду є дискреційним. </w:t>
      </w:r>
    </w:p>
    <w:p w14:paraId="2303B9E6" w14:textId="2F6C11CC"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Конституційний Суд України зважає на те, що суд може не лише відстрочити або розстрочити сплату судового збору на певний строк, а також </w:t>
      </w:r>
      <w:r w:rsidR="000D153B">
        <w:rPr>
          <w:rFonts w:ascii="Times New Roman" w:hAnsi="Times New Roman"/>
          <w:sz w:val="28"/>
          <w:szCs w:val="28"/>
          <w:lang w:val="uk-UA"/>
        </w:rPr>
        <w:t xml:space="preserve">згідно з </w:t>
      </w:r>
      <w:r w:rsidR="000D153B" w:rsidRPr="005622EC">
        <w:rPr>
          <w:rFonts w:ascii="Times New Roman" w:hAnsi="Times New Roman"/>
          <w:sz w:val="28"/>
          <w:szCs w:val="28"/>
          <w:lang w:val="uk-UA"/>
        </w:rPr>
        <w:t>частин</w:t>
      </w:r>
      <w:r w:rsidR="000D153B">
        <w:rPr>
          <w:rFonts w:ascii="Times New Roman" w:hAnsi="Times New Roman"/>
          <w:sz w:val="28"/>
          <w:szCs w:val="28"/>
          <w:lang w:val="uk-UA"/>
        </w:rPr>
        <w:t>ою</w:t>
      </w:r>
      <w:r w:rsidR="000D153B" w:rsidRPr="005622EC">
        <w:rPr>
          <w:rFonts w:ascii="Times New Roman" w:hAnsi="Times New Roman"/>
          <w:sz w:val="28"/>
          <w:szCs w:val="28"/>
          <w:lang w:val="uk-UA"/>
        </w:rPr>
        <w:t xml:space="preserve"> друг</w:t>
      </w:r>
      <w:r w:rsidR="000D153B">
        <w:rPr>
          <w:rFonts w:ascii="Times New Roman" w:hAnsi="Times New Roman"/>
          <w:sz w:val="28"/>
          <w:szCs w:val="28"/>
          <w:lang w:val="uk-UA"/>
        </w:rPr>
        <w:t>ою</w:t>
      </w:r>
      <w:r w:rsidR="000D153B" w:rsidRPr="005622EC">
        <w:rPr>
          <w:rFonts w:ascii="Times New Roman" w:hAnsi="Times New Roman"/>
          <w:sz w:val="28"/>
          <w:szCs w:val="28"/>
          <w:lang w:val="uk-UA"/>
        </w:rPr>
        <w:t xml:space="preserve"> статті 8 Закону</w:t>
      </w:r>
      <w:r w:rsidR="000D153B">
        <w:rPr>
          <w:rFonts w:ascii="Times New Roman" w:hAnsi="Times New Roman"/>
          <w:sz w:val="28"/>
          <w:szCs w:val="28"/>
          <w:lang w:val="uk-UA"/>
        </w:rPr>
        <w:t xml:space="preserve"> </w:t>
      </w:r>
      <w:r w:rsidRPr="005622EC">
        <w:rPr>
          <w:rFonts w:ascii="Times New Roman" w:hAnsi="Times New Roman"/>
          <w:sz w:val="28"/>
          <w:szCs w:val="28"/>
          <w:lang w:val="uk-UA"/>
        </w:rPr>
        <w:t>зменшити розмір судового збору або звільнити від його сплати на підставі, зазначеній у частині першій цієї статті.</w:t>
      </w:r>
    </w:p>
    <w:p w14:paraId="60FF6C8B" w14:textId="1D8953D7" w:rsidR="005979B1" w:rsidRPr="005622EC" w:rsidRDefault="005979B1" w:rsidP="005622EC">
      <w:pPr>
        <w:pStyle w:val="rvps2"/>
        <w:shd w:val="clear" w:color="auto" w:fill="FFFFFF"/>
        <w:spacing w:before="0" w:beforeAutospacing="0" w:after="0" w:afterAutospacing="0" w:line="336" w:lineRule="auto"/>
        <w:ind w:firstLine="567"/>
        <w:jc w:val="both"/>
        <w:rPr>
          <w:sz w:val="28"/>
          <w:szCs w:val="28"/>
          <w:lang w:val="uk-UA"/>
        </w:rPr>
      </w:pPr>
      <w:r w:rsidRPr="005622EC">
        <w:rPr>
          <w:sz w:val="28"/>
          <w:szCs w:val="28"/>
          <w:lang w:val="uk-UA"/>
        </w:rPr>
        <w:t>У такий самий спосіб</w:t>
      </w:r>
      <w:r w:rsidR="00DA5FE2" w:rsidRPr="005622EC">
        <w:rPr>
          <w:sz w:val="28"/>
          <w:szCs w:val="28"/>
          <w:lang w:val="uk-UA"/>
        </w:rPr>
        <w:t>,</w:t>
      </w:r>
      <w:r w:rsidRPr="005622EC">
        <w:rPr>
          <w:sz w:val="28"/>
          <w:szCs w:val="28"/>
          <w:lang w:val="uk-UA"/>
        </w:rPr>
        <w:t xml:space="preserve"> як це визначено у статті 8 Закону</w:t>
      </w:r>
      <w:r w:rsidR="007734FB" w:rsidRPr="005622EC">
        <w:rPr>
          <w:sz w:val="28"/>
          <w:szCs w:val="28"/>
          <w:lang w:val="uk-UA"/>
        </w:rPr>
        <w:t>,</w:t>
      </w:r>
      <w:r w:rsidRPr="005622EC">
        <w:rPr>
          <w:sz w:val="28"/>
          <w:szCs w:val="28"/>
          <w:lang w:val="uk-UA"/>
        </w:rPr>
        <w:t xml:space="preserve"> </w:t>
      </w:r>
      <w:r w:rsidR="00420D8D" w:rsidRPr="005622EC">
        <w:rPr>
          <w:sz w:val="28"/>
          <w:szCs w:val="28"/>
          <w:lang w:val="uk-UA"/>
        </w:rPr>
        <w:t>у</w:t>
      </w:r>
      <w:r w:rsidRPr="005622EC">
        <w:rPr>
          <w:sz w:val="28"/>
          <w:szCs w:val="28"/>
          <w:lang w:val="uk-UA"/>
        </w:rPr>
        <w:t xml:space="preserve">нормовано відносини з відстрочення, розстрочення, зменшення розміру або звільнення від </w:t>
      </w:r>
      <w:r w:rsidR="007734FB" w:rsidRPr="005622EC">
        <w:rPr>
          <w:sz w:val="28"/>
          <w:szCs w:val="28"/>
          <w:lang w:val="uk-UA"/>
        </w:rPr>
        <w:t>с</w:t>
      </w:r>
      <w:r w:rsidRPr="005622EC">
        <w:rPr>
          <w:sz w:val="28"/>
          <w:szCs w:val="28"/>
          <w:lang w:val="uk-UA"/>
        </w:rPr>
        <w:t xml:space="preserve">плати судових витрат, </w:t>
      </w:r>
      <w:r w:rsidR="007734FB" w:rsidRPr="005622EC">
        <w:rPr>
          <w:sz w:val="28"/>
          <w:szCs w:val="28"/>
          <w:lang w:val="uk-UA"/>
        </w:rPr>
        <w:t>зокрема</w:t>
      </w:r>
      <w:r w:rsidRPr="005622EC">
        <w:rPr>
          <w:sz w:val="28"/>
          <w:szCs w:val="28"/>
          <w:lang w:val="uk-UA"/>
        </w:rPr>
        <w:t xml:space="preserve"> судов</w:t>
      </w:r>
      <w:r w:rsidR="007734FB" w:rsidRPr="005622EC">
        <w:rPr>
          <w:sz w:val="28"/>
          <w:szCs w:val="28"/>
          <w:lang w:val="uk-UA"/>
        </w:rPr>
        <w:t>ого</w:t>
      </w:r>
      <w:r w:rsidRPr="005622EC">
        <w:rPr>
          <w:sz w:val="28"/>
          <w:szCs w:val="28"/>
          <w:lang w:val="uk-UA"/>
        </w:rPr>
        <w:t xml:space="preserve"> зб</w:t>
      </w:r>
      <w:r w:rsidR="007734FB" w:rsidRPr="005622EC">
        <w:rPr>
          <w:sz w:val="28"/>
          <w:szCs w:val="28"/>
          <w:lang w:val="uk-UA"/>
        </w:rPr>
        <w:t>о</w:t>
      </w:r>
      <w:r w:rsidRPr="005622EC">
        <w:rPr>
          <w:sz w:val="28"/>
          <w:szCs w:val="28"/>
          <w:lang w:val="uk-UA"/>
        </w:rPr>
        <w:t>р</w:t>
      </w:r>
      <w:r w:rsidR="007734FB" w:rsidRPr="005622EC">
        <w:rPr>
          <w:sz w:val="28"/>
          <w:szCs w:val="28"/>
          <w:lang w:val="uk-UA"/>
        </w:rPr>
        <w:t>у</w:t>
      </w:r>
      <w:r w:rsidRPr="005622EC">
        <w:rPr>
          <w:sz w:val="28"/>
          <w:szCs w:val="28"/>
          <w:lang w:val="uk-UA"/>
        </w:rPr>
        <w:t>, припис</w:t>
      </w:r>
      <w:r w:rsidR="00330E09" w:rsidRPr="005622EC">
        <w:rPr>
          <w:sz w:val="28"/>
          <w:szCs w:val="28"/>
          <w:lang w:val="uk-UA"/>
        </w:rPr>
        <w:t xml:space="preserve">ами </w:t>
      </w:r>
      <w:r w:rsidRPr="005622EC">
        <w:rPr>
          <w:sz w:val="28"/>
          <w:szCs w:val="28"/>
          <w:lang w:val="uk-UA"/>
        </w:rPr>
        <w:t>частин першої</w:t>
      </w:r>
      <w:r w:rsidR="006C0DDB" w:rsidRPr="005622EC">
        <w:rPr>
          <w:sz w:val="28"/>
          <w:szCs w:val="28"/>
          <w:lang w:val="uk-UA"/>
        </w:rPr>
        <w:t xml:space="preserve">, </w:t>
      </w:r>
      <w:r w:rsidRPr="005622EC">
        <w:rPr>
          <w:sz w:val="28"/>
          <w:szCs w:val="28"/>
          <w:lang w:val="uk-UA"/>
        </w:rPr>
        <w:t xml:space="preserve">третьої статті 136 Кодексу. </w:t>
      </w:r>
    </w:p>
    <w:p w14:paraId="41F3EEFB" w14:textId="024D444A"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Отже, на підставі низки приписів Закону</w:t>
      </w:r>
      <w:r w:rsidR="00C82881" w:rsidRPr="005622EC">
        <w:rPr>
          <w:rFonts w:ascii="Times New Roman" w:hAnsi="Times New Roman"/>
          <w:sz w:val="28"/>
          <w:szCs w:val="28"/>
          <w:lang w:val="uk-UA"/>
        </w:rPr>
        <w:t>,</w:t>
      </w:r>
      <w:r w:rsidRPr="005622EC">
        <w:rPr>
          <w:rFonts w:ascii="Times New Roman" w:hAnsi="Times New Roman"/>
          <w:sz w:val="28"/>
          <w:szCs w:val="28"/>
          <w:lang w:val="uk-UA"/>
        </w:rPr>
        <w:t xml:space="preserve"> Кодексу </w:t>
      </w:r>
      <w:r w:rsidR="00C82881" w:rsidRPr="005622EC">
        <w:rPr>
          <w:rFonts w:ascii="Times New Roman" w:hAnsi="Times New Roman"/>
          <w:sz w:val="28"/>
          <w:szCs w:val="28"/>
          <w:lang w:val="uk-UA"/>
        </w:rPr>
        <w:t xml:space="preserve">та </w:t>
      </w:r>
      <w:r w:rsidRPr="005622EC">
        <w:rPr>
          <w:rFonts w:ascii="Times New Roman" w:hAnsi="Times New Roman"/>
          <w:sz w:val="28"/>
          <w:szCs w:val="28"/>
          <w:lang w:val="uk-UA"/>
        </w:rPr>
        <w:t>за наявності умов</w:t>
      </w:r>
      <w:r w:rsidR="00C82881" w:rsidRPr="005622EC">
        <w:rPr>
          <w:rFonts w:ascii="Times New Roman" w:hAnsi="Times New Roman"/>
          <w:sz w:val="28"/>
          <w:szCs w:val="28"/>
          <w:lang w:val="uk-UA"/>
        </w:rPr>
        <w:t>,</w:t>
      </w:r>
      <w:r w:rsidRPr="005622EC">
        <w:rPr>
          <w:rFonts w:ascii="Times New Roman" w:hAnsi="Times New Roman"/>
          <w:sz w:val="28"/>
          <w:szCs w:val="28"/>
          <w:lang w:val="uk-UA"/>
        </w:rPr>
        <w:t xml:space="preserve"> визначених </w:t>
      </w:r>
      <w:r w:rsidR="00C231AA" w:rsidRPr="005622EC">
        <w:rPr>
          <w:rFonts w:ascii="Times New Roman" w:hAnsi="Times New Roman"/>
          <w:sz w:val="28"/>
          <w:szCs w:val="28"/>
          <w:lang w:val="uk-UA"/>
        </w:rPr>
        <w:t>Законом</w:t>
      </w:r>
      <w:r w:rsidR="00C82881" w:rsidRPr="005622EC">
        <w:rPr>
          <w:rFonts w:ascii="Times New Roman" w:hAnsi="Times New Roman"/>
          <w:sz w:val="28"/>
          <w:szCs w:val="28"/>
          <w:lang w:val="uk-UA"/>
        </w:rPr>
        <w:t>,</w:t>
      </w:r>
      <w:r w:rsidRPr="005622EC">
        <w:rPr>
          <w:rFonts w:ascii="Times New Roman" w:hAnsi="Times New Roman"/>
          <w:sz w:val="28"/>
          <w:szCs w:val="28"/>
          <w:lang w:val="uk-UA"/>
        </w:rPr>
        <w:t xml:space="preserve"> суд може ухвалити процесуальне рішення </w:t>
      </w:r>
      <w:r w:rsidR="000D153B">
        <w:rPr>
          <w:rFonts w:ascii="Times New Roman" w:hAnsi="Times New Roman"/>
          <w:sz w:val="28"/>
          <w:szCs w:val="28"/>
          <w:lang w:val="uk-UA"/>
        </w:rPr>
        <w:t>про</w:t>
      </w:r>
      <w:r w:rsidRPr="005622EC">
        <w:rPr>
          <w:rFonts w:ascii="Times New Roman" w:hAnsi="Times New Roman"/>
          <w:sz w:val="28"/>
          <w:szCs w:val="28"/>
          <w:lang w:val="uk-UA"/>
        </w:rPr>
        <w:t xml:space="preserve"> відстрочення, розстрочення, зменшення розміру або звільнення від </w:t>
      </w:r>
      <w:r w:rsidR="00420D8D" w:rsidRPr="005622EC">
        <w:rPr>
          <w:rFonts w:ascii="Times New Roman" w:hAnsi="Times New Roman"/>
          <w:sz w:val="28"/>
          <w:szCs w:val="28"/>
          <w:lang w:val="uk-UA"/>
        </w:rPr>
        <w:t>с</w:t>
      </w:r>
      <w:r w:rsidRPr="005622EC">
        <w:rPr>
          <w:rFonts w:ascii="Times New Roman" w:hAnsi="Times New Roman"/>
          <w:sz w:val="28"/>
          <w:szCs w:val="28"/>
          <w:lang w:val="uk-UA"/>
        </w:rPr>
        <w:t xml:space="preserve">плати судового збору. </w:t>
      </w:r>
    </w:p>
    <w:p w14:paraId="4623EEE5" w14:textId="77777777" w:rsidR="005979B1" w:rsidRPr="005622EC" w:rsidRDefault="005979B1" w:rsidP="005622EC">
      <w:pPr>
        <w:spacing w:after="0" w:line="336" w:lineRule="auto"/>
        <w:ind w:firstLine="567"/>
        <w:jc w:val="both"/>
        <w:rPr>
          <w:rFonts w:ascii="Times New Roman" w:hAnsi="Times New Roman"/>
          <w:sz w:val="28"/>
          <w:szCs w:val="28"/>
          <w:lang w:val="uk-UA"/>
        </w:rPr>
      </w:pPr>
    </w:p>
    <w:p w14:paraId="62044F92" w14:textId="0E3260B8" w:rsidR="00467863" w:rsidRPr="005622EC" w:rsidRDefault="005979B1" w:rsidP="005622EC">
      <w:pPr>
        <w:pStyle w:val="af"/>
        <w:spacing w:before="0" w:beforeAutospacing="0" w:after="0" w:afterAutospacing="0" w:line="336" w:lineRule="auto"/>
        <w:ind w:firstLine="567"/>
        <w:jc w:val="both"/>
        <w:rPr>
          <w:sz w:val="28"/>
          <w:szCs w:val="28"/>
        </w:rPr>
      </w:pPr>
      <w:r w:rsidRPr="005622EC">
        <w:rPr>
          <w:color w:val="000000"/>
          <w:sz w:val="28"/>
          <w:szCs w:val="28"/>
        </w:rPr>
        <w:t>5.</w:t>
      </w:r>
      <w:r w:rsidR="000829BC" w:rsidRPr="005622EC">
        <w:rPr>
          <w:color w:val="000000"/>
          <w:sz w:val="28"/>
          <w:szCs w:val="28"/>
        </w:rPr>
        <w:t>3</w:t>
      </w:r>
      <w:r w:rsidRPr="005622EC">
        <w:rPr>
          <w:color w:val="000000"/>
          <w:sz w:val="28"/>
          <w:szCs w:val="28"/>
        </w:rPr>
        <w:t xml:space="preserve">. </w:t>
      </w:r>
      <w:r w:rsidR="005A5A83" w:rsidRPr="005622EC">
        <w:rPr>
          <w:sz w:val="28"/>
          <w:szCs w:val="28"/>
        </w:rPr>
        <w:t xml:space="preserve">Досліджуючи </w:t>
      </w:r>
      <w:r w:rsidR="00420D8D" w:rsidRPr="005622EC">
        <w:rPr>
          <w:sz w:val="28"/>
          <w:szCs w:val="28"/>
        </w:rPr>
        <w:t xml:space="preserve">на </w:t>
      </w:r>
      <w:r w:rsidR="005A5A83" w:rsidRPr="005622EC">
        <w:rPr>
          <w:sz w:val="28"/>
          <w:szCs w:val="28"/>
        </w:rPr>
        <w:t>відповідність Конституції України (конституційність) частин</w:t>
      </w:r>
      <w:r w:rsidR="00420D8D" w:rsidRPr="005622EC">
        <w:rPr>
          <w:sz w:val="28"/>
          <w:szCs w:val="28"/>
        </w:rPr>
        <w:t>у</w:t>
      </w:r>
      <w:r w:rsidR="005A5A83" w:rsidRPr="005622EC">
        <w:rPr>
          <w:sz w:val="28"/>
          <w:szCs w:val="28"/>
        </w:rPr>
        <w:t xml:space="preserve"> перш</w:t>
      </w:r>
      <w:r w:rsidR="00420D8D" w:rsidRPr="005622EC">
        <w:rPr>
          <w:sz w:val="28"/>
          <w:szCs w:val="28"/>
        </w:rPr>
        <w:t>у</w:t>
      </w:r>
      <w:r w:rsidR="005A5A83" w:rsidRPr="005622EC">
        <w:rPr>
          <w:sz w:val="28"/>
          <w:szCs w:val="28"/>
        </w:rPr>
        <w:t xml:space="preserve"> статті 8 Закону</w:t>
      </w:r>
      <w:r w:rsidR="00DA0D51">
        <w:rPr>
          <w:sz w:val="28"/>
          <w:szCs w:val="28"/>
        </w:rPr>
        <w:t>,</w:t>
      </w:r>
      <w:r w:rsidR="005A5A83" w:rsidRPr="005622EC">
        <w:rPr>
          <w:sz w:val="28"/>
          <w:szCs w:val="28"/>
        </w:rPr>
        <w:t xml:space="preserve"> Конституційний Суд України виходить </w:t>
      </w:r>
      <w:r w:rsidR="00420D8D" w:rsidRPr="005622EC">
        <w:rPr>
          <w:sz w:val="28"/>
          <w:szCs w:val="28"/>
        </w:rPr>
        <w:t>і</w:t>
      </w:r>
      <w:r w:rsidR="005A5A83" w:rsidRPr="005622EC">
        <w:rPr>
          <w:sz w:val="28"/>
          <w:szCs w:val="28"/>
        </w:rPr>
        <w:t xml:space="preserve">з того, що </w:t>
      </w:r>
      <w:r w:rsidR="002642B1" w:rsidRPr="005622EC">
        <w:rPr>
          <w:sz w:val="28"/>
          <w:szCs w:val="28"/>
        </w:rPr>
        <w:t xml:space="preserve">саме в законі має бути встановлений порядок визначення ставки судового збору, розмір якої забезпечить досягнення в конкретній цивільній справі справедливого балансу між публічним інтересом </w:t>
      </w:r>
      <w:r w:rsidR="005C455C" w:rsidRPr="005622EC">
        <w:rPr>
          <w:sz w:val="28"/>
          <w:szCs w:val="28"/>
        </w:rPr>
        <w:t xml:space="preserve">– </w:t>
      </w:r>
      <w:r w:rsidR="002642B1" w:rsidRPr="005622EC">
        <w:rPr>
          <w:sz w:val="28"/>
          <w:szCs w:val="28"/>
        </w:rPr>
        <w:t>отриманн</w:t>
      </w:r>
      <w:r w:rsidR="005C455C" w:rsidRPr="005622EC">
        <w:rPr>
          <w:sz w:val="28"/>
          <w:szCs w:val="28"/>
        </w:rPr>
        <w:t>я</w:t>
      </w:r>
      <w:r w:rsidR="002642B1" w:rsidRPr="005622EC">
        <w:rPr>
          <w:sz w:val="28"/>
          <w:szCs w:val="28"/>
        </w:rPr>
        <w:t xml:space="preserve"> судового збору для </w:t>
      </w:r>
      <w:r w:rsidR="002642B1" w:rsidRPr="005622EC">
        <w:rPr>
          <w:sz w:val="28"/>
          <w:szCs w:val="28"/>
          <w:shd w:val="clear" w:color="auto" w:fill="FFFFFF"/>
        </w:rPr>
        <w:t xml:space="preserve">фінансування </w:t>
      </w:r>
      <w:r w:rsidR="002642B1" w:rsidRPr="005622EC">
        <w:rPr>
          <w:sz w:val="28"/>
          <w:szCs w:val="28"/>
        </w:rPr>
        <w:t xml:space="preserve">здійснення правосуддя </w:t>
      </w:r>
      <w:r w:rsidR="00DA0D51">
        <w:rPr>
          <w:sz w:val="28"/>
          <w:szCs w:val="28"/>
        </w:rPr>
        <w:t xml:space="preserve">– </w:t>
      </w:r>
      <w:r w:rsidR="002642B1" w:rsidRPr="005622EC">
        <w:rPr>
          <w:sz w:val="28"/>
          <w:szCs w:val="28"/>
        </w:rPr>
        <w:t>та приватним – сплат</w:t>
      </w:r>
      <w:r w:rsidR="00DA0D51">
        <w:rPr>
          <w:sz w:val="28"/>
          <w:szCs w:val="28"/>
        </w:rPr>
        <w:t>а</w:t>
      </w:r>
      <w:r w:rsidR="002642B1" w:rsidRPr="005622EC">
        <w:rPr>
          <w:sz w:val="28"/>
          <w:szCs w:val="28"/>
        </w:rPr>
        <w:t xml:space="preserve"> домірного </w:t>
      </w:r>
      <w:r w:rsidR="002642B1" w:rsidRPr="005622EC">
        <w:rPr>
          <w:sz w:val="28"/>
          <w:szCs w:val="28"/>
        </w:rPr>
        <w:lastRenderedPageBreak/>
        <w:t>розміру судового збору</w:t>
      </w:r>
      <w:r w:rsidR="00D72FDE" w:rsidRPr="005622EC">
        <w:rPr>
          <w:sz w:val="28"/>
          <w:szCs w:val="28"/>
        </w:rPr>
        <w:t xml:space="preserve"> (п</w:t>
      </w:r>
      <w:r w:rsidR="00420D8D" w:rsidRPr="005622EC">
        <w:rPr>
          <w:sz w:val="28"/>
          <w:szCs w:val="28"/>
        </w:rPr>
        <w:t>ункт</w:t>
      </w:r>
      <w:r w:rsidR="00D72FDE" w:rsidRPr="005622EC">
        <w:rPr>
          <w:sz w:val="28"/>
          <w:szCs w:val="28"/>
        </w:rPr>
        <w:t xml:space="preserve"> 14 частини першої статті 92 Основного Закону України).</w:t>
      </w:r>
    </w:p>
    <w:p w14:paraId="4F3DBB18" w14:textId="0CED7E92" w:rsidR="00A521A4" w:rsidRPr="005622EC" w:rsidRDefault="002642B1" w:rsidP="005622EC">
      <w:pPr>
        <w:pStyle w:val="af"/>
        <w:spacing w:before="0" w:beforeAutospacing="0" w:after="0" w:afterAutospacing="0" w:line="336" w:lineRule="auto"/>
        <w:ind w:firstLine="567"/>
        <w:jc w:val="both"/>
        <w:rPr>
          <w:sz w:val="28"/>
          <w:szCs w:val="28"/>
        </w:rPr>
      </w:pPr>
      <w:r w:rsidRPr="005622EC">
        <w:rPr>
          <w:color w:val="000000"/>
          <w:sz w:val="28"/>
          <w:szCs w:val="28"/>
        </w:rPr>
        <w:t>Водночас н</w:t>
      </w:r>
      <w:r w:rsidR="00467863" w:rsidRPr="005622EC">
        <w:rPr>
          <w:color w:val="000000"/>
          <w:sz w:val="28"/>
          <w:szCs w:val="28"/>
        </w:rPr>
        <w:t xml:space="preserve">адання суду </w:t>
      </w:r>
      <w:r w:rsidRPr="005622EC">
        <w:rPr>
          <w:color w:val="000000"/>
          <w:sz w:val="28"/>
          <w:szCs w:val="28"/>
        </w:rPr>
        <w:t xml:space="preserve">на підставі </w:t>
      </w:r>
      <w:r w:rsidRPr="005622EC">
        <w:rPr>
          <w:sz w:val="28"/>
          <w:szCs w:val="28"/>
        </w:rPr>
        <w:t>частини першої статті 8 Закону</w:t>
      </w:r>
      <w:r w:rsidRPr="005622EC">
        <w:rPr>
          <w:color w:val="000000"/>
          <w:sz w:val="28"/>
          <w:szCs w:val="28"/>
        </w:rPr>
        <w:t xml:space="preserve"> </w:t>
      </w:r>
      <w:r w:rsidR="00467863" w:rsidRPr="005622EC">
        <w:rPr>
          <w:color w:val="000000"/>
          <w:sz w:val="28"/>
          <w:szCs w:val="28"/>
        </w:rPr>
        <w:t xml:space="preserve">дискреційного повноваження </w:t>
      </w:r>
      <w:r w:rsidR="00DA0D51">
        <w:rPr>
          <w:color w:val="000000"/>
          <w:sz w:val="28"/>
          <w:szCs w:val="28"/>
        </w:rPr>
        <w:t>щодо</w:t>
      </w:r>
      <w:r w:rsidR="00467863" w:rsidRPr="005622EC">
        <w:rPr>
          <w:color w:val="000000"/>
          <w:sz w:val="28"/>
          <w:szCs w:val="28"/>
        </w:rPr>
        <w:t xml:space="preserve"> </w:t>
      </w:r>
      <w:r w:rsidR="00467863" w:rsidRPr="005622EC">
        <w:rPr>
          <w:sz w:val="28"/>
          <w:szCs w:val="28"/>
        </w:rPr>
        <w:t>відстрочення або розстрочення сплати судового збору на певний строк</w:t>
      </w:r>
      <w:r w:rsidR="00DA0D51">
        <w:rPr>
          <w:sz w:val="28"/>
          <w:szCs w:val="28"/>
        </w:rPr>
        <w:t xml:space="preserve"> стороною</w:t>
      </w:r>
      <w:r w:rsidR="00467863" w:rsidRPr="005622EC">
        <w:rPr>
          <w:sz w:val="28"/>
          <w:szCs w:val="28"/>
        </w:rPr>
        <w:t xml:space="preserve"> з огляду на </w:t>
      </w:r>
      <w:r w:rsidR="005933B9" w:rsidRPr="005622EC">
        <w:rPr>
          <w:sz w:val="28"/>
          <w:szCs w:val="28"/>
        </w:rPr>
        <w:t xml:space="preserve">її </w:t>
      </w:r>
      <w:r w:rsidR="00467863" w:rsidRPr="005622EC">
        <w:rPr>
          <w:sz w:val="28"/>
          <w:szCs w:val="28"/>
        </w:rPr>
        <w:t xml:space="preserve">майновий стан </w:t>
      </w:r>
      <w:r w:rsidRPr="005622EC">
        <w:rPr>
          <w:sz w:val="28"/>
          <w:szCs w:val="28"/>
        </w:rPr>
        <w:t xml:space="preserve">має правомірну мету – забезпечення доступу до суду </w:t>
      </w:r>
      <w:r w:rsidR="00DA0D51">
        <w:rPr>
          <w:sz w:val="28"/>
          <w:szCs w:val="28"/>
        </w:rPr>
        <w:t xml:space="preserve">– </w:t>
      </w:r>
      <w:r w:rsidRPr="005622EC">
        <w:rPr>
          <w:sz w:val="28"/>
          <w:szCs w:val="28"/>
        </w:rPr>
        <w:t xml:space="preserve">та </w:t>
      </w:r>
      <w:r w:rsidR="00467863" w:rsidRPr="005622EC">
        <w:rPr>
          <w:sz w:val="28"/>
          <w:szCs w:val="28"/>
        </w:rPr>
        <w:t>є додатковим засобом підтриму</w:t>
      </w:r>
      <w:r w:rsidR="004541E1" w:rsidRPr="005622EC">
        <w:rPr>
          <w:sz w:val="28"/>
          <w:szCs w:val="28"/>
        </w:rPr>
        <w:t>вальної</w:t>
      </w:r>
      <w:r w:rsidR="00467863" w:rsidRPr="005622EC">
        <w:rPr>
          <w:sz w:val="28"/>
          <w:szCs w:val="28"/>
        </w:rPr>
        <w:t xml:space="preserve"> дії </w:t>
      </w:r>
      <w:r w:rsidR="00043B21" w:rsidRPr="005622EC">
        <w:rPr>
          <w:sz w:val="28"/>
          <w:szCs w:val="28"/>
        </w:rPr>
        <w:t>(</w:t>
      </w:r>
      <w:r w:rsidR="00043B21" w:rsidRPr="005622EC">
        <w:rPr>
          <w:i/>
          <w:sz w:val="28"/>
          <w:szCs w:val="28"/>
          <w:lang w:val="en-US"/>
        </w:rPr>
        <w:t>affirmative</w:t>
      </w:r>
      <w:r w:rsidR="00043B21" w:rsidRPr="005622EC">
        <w:rPr>
          <w:i/>
          <w:sz w:val="28"/>
          <w:szCs w:val="28"/>
        </w:rPr>
        <w:t xml:space="preserve"> </w:t>
      </w:r>
      <w:r w:rsidR="00043B21" w:rsidRPr="005622EC">
        <w:rPr>
          <w:i/>
          <w:sz w:val="28"/>
          <w:szCs w:val="28"/>
          <w:lang w:val="en-US"/>
        </w:rPr>
        <w:t>action</w:t>
      </w:r>
      <w:r w:rsidR="00043B21" w:rsidRPr="005622EC">
        <w:rPr>
          <w:sz w:val="28"/>
          <w:szCs w:val="28"/>
        </w:rPr>
        <w:t xml:space="preserve">) </w:t>
      </w:r>
      <w:r w:rsidR="00467863" w:rsidRPr="005622EC">
        <w:rPr>
          <w:sz w:val="28"/>
          <w:szCs w:val="28"/>
        </w:rPr>
        <w:t xml:space="preserve">держави </w:t>
      </w:r>
      <w:r w:rsidR="005933B9" w:rsidRPr="005622EC">
        <w:rPr>
          <w:sz w:val="28"/>
          <w:szCs w:val="28"/>
        </w:rPr>
        <w:t>в ділянці реалізації прав</w:t>
      </w:r>
      <w:r w:rsidR="00DA0D51">
        <w:rPr>
          <w:sz w:val="28"/>
          <w:szCs w:val="28"/>
        </w:rPr>
        <w:t>а</w:t>
      </w:r>
      <w:r w:rsidR="005933B9" w:rsidRPr="005622EC">
        <w:rPr>
          <w:sz w:val="28"/>
          <w:szCs w:val="28"/>
        </w:rPr>
        <w:t xml:space="preserve"> на судовий захист </w:t>
      </w:r>
      <w:r w:rsidR="00467863" w:rsidRPr="005622EC">
        <w:rPr>
          <w:sz w:val="28"/>
          <w:szCs w:val="28"/>
        </w:rPr>
        <w:t xml:space="preserve">для осіб, які </w:t>
      </w:r>
      <w:r w:rsidR="004541E1" w:rsidRPr="005622EC">
        <w:rPr>
          <w:sz w:val="28"/>
          <w:szCs w:val="28"/>
        </w:rPr>
        <w:t>перебувають</w:t>
      </w:r>
      <w:r w:rsidR="00467863" w:rsidRPr="005622EC">
        <w:rPr>
          <w:sz w:val="28"/>
          <w:szCs w:val="28"/>
        </w:rPr>
        <w:t xml:space="preserve"> </w:t>
      </w:r>
      <w:r w:rsidR="004541E1" w:rsidRPr="005622EC">
        <w:rPr>
          <w:sz w:val="28"/>
          <w:szCs w:val="28"/>
        </w:rPr>
        <w:t xml:space="preserve">у </w:t>
      </w:r>
      <w:r w:rsidR="00467863" w:rsidRPr="005622EC">
        <w:rPr>
          <w:sz w:val="28"/>
          <w:szCs w:val="28"/>
        </w:rPr>
        <w:t>складн</w:t>
      </w:r>
      <w:r w:rsidR="004541E1" w:rsidRPr="005622EC">
        <w:rPr>
          <w:sz w:val="28"/>
          <w:szCs w:val="28"/>
        </w:rPr>
        <w:t>ому</w:t>
      </w:r>
      <w:r w:rsidR="00467863" w:rsidRPr="005622EC">
        <w:rPr>
          <w:sz w:val="28"/>
          <w:szCs w:val="28"/>
        </w:rPr>
        <w:t xml:space="preserve"> майнов</w:t>
      </w:r>
      <w:r w:rsidR="004541E1" w:rsidRPr="005622EC">
        <w:rPr>
          <w:sz w:val="28"/>
          <w:szCs w:val="28"/>
        </w:rPr>
        <w:t>ому</w:t>
      </w:r>
      <w:r w:rsidR="00467863" w:rsidRPr="005622EC">
        <w:rPr>
          <w:sz w:val="28"/>
          <w:szCs w:val="28"/>
        </w:rPr>
        <w:t xml:space="preserve"> становищ</w:t>
      </w:r>
      <w:r w:rsidR="004541E1" w:rsidRPr="005622EC">
        <w:rPr>
          <w:sz w:val="28"/>
          <w:szCs w:val="28"/>
        </w:rPr>
        <w:t>і</w:t>
      </w:r>
      <w:r w:rsidR="00467863" w:rsidRPr="005622EC">
        <w:rPr>
          <w:sz w:val="28"/>
          <w:szCs w:val="28"/>
        </w:rPr>
        <w:t xml:space="preserve">. </w:t>
      </w:r>
    </w:p>
    <w:p w14:paraId="5053DBC6" w14:textId="30F2CAF2" w:rsidR="005933B9" w:rsidRPr="005622EC" w:rsidRDefault="005933B9" w:rsidP="005622EC">
      <w:pPr>
        <w:pStyle w:val="af"/>
        <w:spacing w:before="0" w:beforeAutospacing="0" w:after="0" w:afterAutospacing="0" w:line="336" w:lineRule="auto"/>
        <w:ind w:firstLine="567"/>
        <w:jc w:val="both"/>
        <w:rPr>
          <w:sz w:val="28"/>
          <w:szCs w:val="28"/>
        </w:rPr>
      </w:pPr>
      <w:r w:rsidRPr="005622EC">
        <w:rPr>
          <w:sz w:val="28"/>
          <w:szCs w:val="28"/>
        </w:rPr>
        <w:t xml:space="preserve">Тому </w:t>
      </w:r>
      <w:r w:rsidRPr="005622EC">
        <w:rPr>
          <w:color w:val="000000"/>
          <w:sz w:val="28"/>
          <w:szCs w:val="28"/>
        </w:rPr>
        <w:t xml:space="preserve">на підставі </w:t>
      </w:r>
      <w:r w:rsidRPr="005622EC">
        <w:rPr>
          <w:sz w:val="28"/>
          <w:szCs w:val="28"/>
        </w:rPr>
        <w:t xml:space="preserve">частини першої статті 8 Закону суд має власне та незалежне від законодавця </w:t>
      </w:r>
      <w:r w:rsidRPr="005622EC">
        <w:rPr>
          <w:color w:val="000000"/>
          <w:sz w:val="28"/>
          <w:szCs w:val="28"/>
        </w:rPr>
        <w:t xml:space="preserve">дискреційне повноваження </w:t>
      </w:r>
      <w:r w:rsidR="00DA0D51">
        <w:rPr>
          <w:color w:val="000000"/>
          <w:sz w:val="28"/>
          <w:szCs w:val="28"/>
        </w:rPr>
        <w:t>щодо</w:t>
      </w:r>
      <w:r w:rsidRPr="005622EC">
        <w:rPr>
          <w:color w:val="000000"/>
          <w:sz w:val="28"/>
          <w:szCs w:val="28"/>
        </w:rPr>
        <w:t xml:space="preserve"> </w:t>
      </w:r>
      <w:r w:rsidRPr="005622EC">
        <w:rPr>
          <w:sz w:val="28"/>
          <w:szCs w:val="28"/>
        </w:rPr>
        <w:t>відстрочення або розстрочення сплати судового збору на певний строк</w:t>
      </w:r>
      <w:r w:rsidR="00DA0D51">
        <w:rPr>
          <w:sz w:val="28"/>
          <w:szCs w:val="28"/>
        </w:rPr>
        <w:t xml:space="preserve"> стороною</w:t>
      </w:r>
      <w:r w:rsidRPr="005622EC">
        <w:rPr>
          <w:sz w:val="28"/>
          <w:szCs w:val="28"/>
        </w:rPr>
        <w:t xml:space="preserve"> з огляду на її майновий стан. Це повноваження може бути реалізоване лише з урахуванням конкретних обставин цивільної справи, передусім майнового становища сторони. </w:t>
      </w:r>
    </w:p>
    <w:p w14:paraId="2FEFF691" w14:textId="77777777" w:rsidR="005933B9" w:rsidRPr="005622EC" w:rsidRDefault="005933B9" w:rsidP="005622EC">
      <w:pPr>
        <w:spacing w:after="0" w:line="336" w:lineRule="auto"/>
        <w:ind w:firstLine="567"/>
        <w:jc w:val="both"/>
        <w:rPr>
          <w:rFonts w:ascii="Times New Roman" w:hAnsi="Times New Roman"/>
          <w:sz w:val="28"/>
          <w:szCs w:val="28"/>
          <w:lang w:val="uk-UA"/>
        </w:rPr>
      </w:pPr>
    </w:p>
    <w:p w14:paraId="4EE37F57" w14:textId="13AB9967" w:rsidR="00043B21" w:rsidRPr="005622EC" w:rsidRDefault="000829BC"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5.4. </w:t>
      </w:r>
      <w:r w:rsidR="00043B21" w:rsidRPr="005622EC">
        <w:rPr>
          <w:rFonts w:ascii="Times New Roman" w:hAnsi="Times New Roman"/>
          <w:sz w:val="28"/>
          <w:szCs w:val="28"/>
          <w:lang w:val="uk-UA"/>
        </w:rPr>
        <w:t xml:space="preserve">Конституційний Суд України вважає, що відповідно до статей 3, 8, 55 Конституції України у їх посутньому зв’язку на державу покладено позитивний обов’язок забезпечити особам, які </w:t>
      </w:r>
      <w:r w:rsidR="004541E1" w:rsidRPr="005622EC">
        <w:rPr>
          <w:rFonts w:ascii="Times New Roman" w:hAnsi="Times New Roman"/>
          <w:sz w:val="28"/>
          <w:szCs w:val="28"/>
          <w:lang w:val="uk-UA"/>
        </w:rPr>
        <w:t>перебувають у складному майновому становищі</w:t>
      </w:r>
      <w:r w:rsidR="00043B21" w:rsidRPr="005622EC">
        <w:rPr>
          <w:rFonts w:ascii="Times New Roman" w:hAnsi="Times New Roman"/>
          <w:sz w:val="28"/>
          <w:szCs w:val="28"/>
          <w:lang w:val="uk-UA"/>
        </w:rPr>
        <w:t xml:space="preserve">, можливість реалізації їхнього права на судовий захист, оскільки </w:t>
      </w:r>
      <w:r w:rsidR="00043B21" w:rsidRPr="005622EC">
        <w:rPr>
          <w:rFonts w:ascii="Times New Roman" w:eastAsia="HiddenHorzOCR" w:hAnsi="Times New Roman"/>
          <w:sz w:val="28"/>
          <w:szCs w:val="28"/>
          <w:lang w:val="uk-UA" w:eastAsia="ru-RU"/>
        </w:rPr>
        <w:t>„</w:t>
      </w:r>
      <w:r w:rsidR="00043B21" w:rsidRPr="005622EC">
        <w:rPr>
          <w:rFonts w:ascii="Times New Roman" w:hAnsi="Times New Roman"/>
          <w:sz w:val="28"/>
          <w:szCs w:val="28"/>
          <w:shd w:val="clear" w:color="auto" w:fill="FFFFFF"/>
          <w:lang w:val="uk-UA"/>
        </w:rPr>
        <w:t>п</w:t>
      </w:r>
      <w:r w:rsidR="00043B21" w:rsidRPr="005622EC">
        <w:rPr>
          <w:rFonts w:ascii="Times New Roman" w:hAnsi="Times New Roman"/>
          <w:sz w:val="28"/>
          <w:szCs w:val="28"/>
          <w:lang w:val="uk-UA"/>
        </w:rPr>
        <w:t>раво на судовий захист є гарантією реалізації інших конституційних прав і свобод, їх утвердження й захисту за допомогою правосуддя</w:t>
      </w:r>
      <w:r w:rsidR="00043B21" w:rsidRPr="005622EC">
        <w:rPr>
          <w:rFonts w:ascii="Times New Roman" w:eastAsia="HiddenHorzOCR" w:hAnsi="Times New Roman"/>
          <w:sz w:val="28"/>
          <w:szCs w:val="28"/>
          <w:lang w:val="uk-UA" w:eastAsia="ru-RU"/>
        </w:rPr>
        <w:t>“</w:t>
      </w:r>
      <w:r w:rsidR="00043B21" w:rsidRPr="005622EC">
        <w:rPr>
          <w:rFonts w:ascii="Times New Roman" w:hAnsi="Times New Roman"/>
          <w:sz w:val="28"/>
          <w:szCs w:val="28"/>
          <w:lang w:val="uk-UA"/>
        </w:rPr>
        <w:t xml:space="preserve"> (друге речення абзацу восьмого підпункту 2.1 пункту 2 мотивувальної частини Рішення </w:t>
      </w:r>
      <w:r w:rsidR="00B57C33" w:rsidRPr="005622EC">
        <w:rPr>
          <w:rFonts w:ascii="Times New Roman" w:hAnsi="Times New Roman"/>
          <w:sz w:val="28"/>
          <w:szCs w:val="28"/>
          <w:lang w:val="uk-UA"/>
        </w:rPr>
        <w:t xml:space="preserve">Конституційного Суду України </w:t>
      </w:r>
      <w:r w:rsidR="00043B21" w:rsidRPr="005622EC">
        <w:rPr>
          <w:rFonts w:ascii="Times New Roman" w:hAnsi="Times New Roman"/>
          <w:sz w:val="28"/>
          <w:szCs w:val="28"/>
          <w:lang w:val="uk-UA"/>
        </w:rPr>
        <w:t>від 23 листопада 2018 року № 10-р/2018).</w:t>
      </w:r>
    </w:p>
    <w:p w14:paraId="4AE44738" w14:textId="1373E93D" w:rsidR="00467863" w:rsidRPr="005622EC" w:rsidRDefault="00991BE3" w:rsidP="005622EC">
      <w:pPr>
        <w:pStyle w:val="af"/>
        <w:spacing w:before="0" w:beforeAutospacing="0" w:after="0" w:afterAutospacing="0" w:line="336" w:lineRule="auto"/>
        <w:ind w:firstLine="567"/>
        <w:jc w:val="both"/>
        <w:rPr>
          <w:sz w:val="28"/>
          <w:szCs w:val="28"/>
        </w:rPr>
      </w:pPr>
      <w:r w:rsidRPr="005622EC">
        <w:rPr>
          <w:sz w:val="28"/>
          <w:szCs w:val="28"/>
        </w:rPr>
        <w:t>З</w:t>
      </w:r>
      <w:r w:rsidR="00A521A4" w:rsidRPr="005622EC">
        <w:rPr>
          <w:sz w:val="28"/>
          <w:szCs w:val="28"/>
        </w:rPr>
        <w:t>астосування судом повноваження, визначеного частиною першо</w:t>
      </w:r>
      <w:r w:rsidRPr="005622EC">
        <w:rPr>
          <w:sz w:val="28"/>
          <w:szCs w:val="28"/>
        </w:rPr>
        <w:t>ю</w:t>
      </w:r>
      <w:r w:rsidR="00A521A4" w:rsidRPr="005622EC">
        <w:rPr>
          <w:sz w:val="28"/>
          <w:szCs w:val="28"/>
        </w:rPr>
        <w:t xml:space="preserve"> статті 8 Закону, у спосіб відстрочення або розстрочення для сторони юридичного спору сплати судового збору за подання касаційної скарги </w:t>
      </w:r>
      <w:r w:rsidR="005979B1" w:rsidRPr="005622EC">
        <w:rPr>
          <w:sz w:val="28"/>
          <w:szCs w:val="28"/>
        </w:rPr>
        <w:t>забезпеч</w:t>
      </w:r>
      <w:r w:rsidR="00A521A4" w:rsidRPr="005622EC">
        <w:rPr>
          <w:sz w:val="28"/>
          <w:szCs w:val="28"/>
        </w:rPr>
        <w:t xml:space="preserve">ує </w:t>
      </w:r>
      <w:r w:rsidR="005979B1" w:rsidRPr="005622EC">
        <w:rPr>
          <w:sz w:val="28"/>
          <w:szCs w:val="28"/>
        </w:rPr>
        <w:t>реалізаці</w:t>
      </w:r>
      <w:r w:rsidR="00467863" w:rsidRPr="005622EC">
        <w:rPr>
          <w:sz w:val="28"/>
          <w:szCs w:val="28"/>
        </w:rPr>
        <w:t>ю</w:t>
      </w:r>
      <w:r w:rsidR="005622EC">
        <w:rPr>
          <w:sz w:val="28"/>
          <w:szCs w:val="28"/>
        </w:rPr>
        <w:br/>
      </w:r>
      <w:r w:rsidR="002F42A6" w:rsidRPr="005622EC">
        <w:rPr>
          <w:sz w:val="28"/>
          <w:szCs w:val="28"/>
        </w:rPr>
        <w:t>н</w:t>
      </w:r>
      <w:r w:rsidR="002F42A6" w:rsidRPr="005622EC">
        <w:rPr>
          <w:color w:val="000000"/>
          <w:sz w:val="28"/>
          <w:szCs w:val="28"/>
          <w:lang w:eastAsia="ru-RU"/>
        </w:rPr>
        <w:t xml:space="preserve">орм-принципів, сформульованих </w:t>
      </w:r>
      <w:r w:rsidRPr="005622EC">
        <w:rPr>
          <w:color w:val="000000"/>
          <w:sz w:val="28"/>
          <w:szCs w:val="28"/>
          <w:lang w:eastAsia="ru-RU"/>
        </w:rPr>
        <w:t>у</w:t>
      </w:r>
      <w:r w:rsidR="002F42A6" w:rsidRPr="005622EC">
        <w:rPr>
          <w:color w:val="000000"/>
          <w:sz w:val="28"/>
          <w:szCs w:val="28"/>
          <w:lang w:eastAsia="ru-RU"/>
        </w:rPr>
        <w:t xml:space="preserve"> частині другій статті 3 та частині першій статті 8 Конституції України, які зобов’язують державу гарантувати </w:t>
      </w:r>
      <w:r w:rsidRPr="005622EC">
        <w:rPr>
          <w:color w:val="000000"/>
          <w:sz w:val="28"/>
          <w:szCs w:val="28"/>
          <w:lang w:eastAsia="ru-RU"/>
        </w:rPr>
        <w:t>та</w:t>
      </w:r>
      <w:r w:rsidR="002F42A6" w:rsidRPr="005622EC">
        <w:rPr>
          <w:color w:val="000000"/>
          <w:sz w:val="28"/>
          <w:szCs w:val="28"/>
          <w:lang w:eastAsia="ru-RU"/>
        </w:rPr>
        <w:t xml:space="preserve"> забезп</w:t>
      </w:r>
      <w:r w:rsidRPr="005622EC">
        <w:rPr>
          <w:color w:val="000000"/>
          <w:sz w:val="28"/>
          <w:szCs w:val="28"/>
          <w:lang w:eastAsia="ru-RU"/>
        </w:rPr>
        <w:t>ечува</w:t>
      </w:r>
      <w:r w:rsidR="002F42A6" w:rsidRPr="005622EC">
        <w:rPr>
          <w:color w:val="000000"/>
          <w:sz w:val="28"/>
          <w:szCs w:val="28"/>
          <w:lang w:eastAsia="ru-RU"/>
        </w:rPr>
        <w:t xml:space="preserve">ти права і свободи людини у спосіб та в межах, визначених Конституцією </w:t>
      </w:r>
      <w:r w:rsidR="008371D3" w:rsidRPr="005622EC">
        <w:rPr>
          <w:color w:val="000000"/>
          <w:sz w:val="28"/>
          <w:szCs w:val="28"/>
          <w:lang w:eastAsia="ru-RU"/>
        </w:rPr>
        <w:t>і</w:t>
      </w:r>
      <w:r w:rsidR="002F42A6" w:rsidRPr="005622EC">
        <w:rPr>
          <w:color w:val="000000"/>
          <w:sz w:val="28"/>
          <w:szCs w:val="28"/>
          <w:lang w:eastAsia="ru-RU"/>
        </w:rPr>
        <w:t xml:space="preserve"> законами України</w:t>
      </w:r>
      <w:r w:rsidR="008371D3" w:rsidRPr="005622EC">
        <w:rPr>
          <w:color w:val="000000"/>
          <w:sz w:val="28"/>
          <w:szCs w:val="28"/>
          <w:lang w:eastAsia="ru-RU"/>
        </w:rPr>
        <w:t>,</w:t>
      </w:r>
      <w:r w:rsidR="002F42A6" w:rsidRPr="005622EC">
        <w:rPr>
          <w:color w:val="000000"/>
          <w:sz w:val="28"/>
          <w:szCs w:val="28"/>
          <w:lang w:eastAsia="ru-RU"/>
        </w:rPr>
        <w:t xml:space="preserve"> та можливість здійснення </w:t>
      </w:r>
      <w:r w:rsidR="005979B1" w:rsidRPr="005622EC">
        <w:rPr>
          <w:sz w:val="28"/>
          <w:szCs w:val="28"/>
        </w:rPr>
        <w:t>конституційного права</w:t>
      </w:r>
      <w:r w:rsidR="00467863" w:rsidRPr="005622EC">
        <w:rPr>
          <w:sz w:val="28"/>
          <w:szCs w:val="28"/>
        </w:rPr>
        <w:t>,</w:t>
      </w:r>
      <w:r w:rsidR="005979B1" w:rsidRPr="005622EC">
        <w:rPr>
          <w:sz w:val="28"/>
          <w:szCs w:val="28"/>
        </w:rPr>
        <w:t xml:space="preserve"> </w:t>
      </w:r>
      <w:r w:rsidR="00467863" w:rsidRPr="005622EC">
        <w:rPr>
          <w:sz w:val="28"/>
          <w:szCs w:val="28"/>
        </w:rPr>
        <w:t>гарантованого частиною першою статті 55, пункт</w:t>
      </w:r>
      <w:r w:rsidR="008371D3" w:rsidRPr="005622EC">
        <w:rPr>
          <w:sz w:val="28"/>
          <w:szCs w:val="28"/>
        </w:rPr>
        <w:t>ом</w:t>
      </w:r>
      <w:r w:rsidR="00467863" w:rsidRPr="005622EC">
        <w:rPr>
          <w:sz w:val="28"/>
          <w:szCs w:val="28"/>
        </w:rPr>
        <w:t xml:space="preserve"> 8 частини другої статті 129 Конституції України.</w:t>
      </w:r>
    </w:p>
    <w:p w14:paraId="0BD10AB8" w14:textId="2443EB40" w:rsidR="005979B1" w:rsidRPr="005622EC" w:rsidRDefault="00467863" w:rsidP="005622EC">
      <w:pPr>
        <w:spacing w:after="0" w:line="336" w:lineRule="auto"/>
        <w:ind w:firstLine="567"/>
        <w:jc w:val="both"/>
        <w:rPr>
          <w:rFonts w:ascii="Times New Roman" w:hAnsi="Times New Roman"/>
          <w:sz w:val="28"/>
          <w:szCs w:val="28"/>
          <w:lang w:val="uk-UA" w:eastAsia="uk-UA"/>
        </w:rPr>
      </w:pPr>
      <w:r w:rsidRPr="005622EC">
        <w:rPr>
          <w:rFonts w:ascii="Times New Roman" w:hAnsi="Times New Roman"/>
          <w:sz w:val="28"/>
          <w:szCs w:val="28"/>
          <w:lang w:val="uk-UA"/>
        </w:rPr>
        <w:lastRenderedPageBreak/>
        <w:t xml:space="preserve">Ураховуючи наведене, </w:t>
      </w:r>
      <w:r w:rsidR="005979B1" w:rsidRPr="005622EC">
        <w:rPr>
          <w:rFonts w:ascii="Times New Roman" w:hAnsi="Times New Roman"/>
          <w:sz w:val="28"/>
          <w:szCs w:val="28"/>
          <w:lang w:val="uk-UA"/>
        </w:rPr>
        <w:t xml:space="preserve">Конституційний Суд України </w:t>
      </w:r>
      <w:r w:rsidR="008371D3" w:rsidRPr="005622EC">
        <w:rPr>
          <w:rFonts w:ascii="Times New Roman" w:hAnsi="Times New Roman"/>
          <w:sz w:val="28"/>
          <w:szCs w:val="28"/>
          <w:lang w:val="uk-UA"/>
        </w:rPr>
        <w:t>висновує</w:t>
      </w:r>
      <w:r w:rsidR="005979B1" w:rsidRPr="005622EC">
        <w:rPr>
          <w:rFonts w:ascii="Times New Roman" w:hAnsi="Times New Roman"/>
          <w:sz w:val="28"/>
          <w:szCs w:val="28"/>
          <w:lang w:val="uk-UA"/>
        </w:rPr>
        <w:t xml:space="preserve">, що </w:t>
      </w:r>
      <w:r w:rsidR="008371D3" w:rsidRPr="005622EC">
        <w:rPr>
          <w:rFonts w:ascii="Times New Roman" w:hAnsi="Times New Roman"/>
          <w:sz w:val="28"/>
          <w:szCs w:val="28"/>
          <w:lang w:val="uk-UA"/>
        </w:rPr>
        <w:br/>
      </w:r>
      <w:r w:rsidR="005979B1" w:rsidRPr="005622EC">
        <w:rPr>
          <w:rFonts w:ascii="Times New Roman" w:hAnsi="Times New Roman"/>
          <w:sz w:val="28"/>
          <w:szCs w:val="28"/>
          <w:lang w:val="uk-UA"/>
        </w:rPr>
        <w:t>частина перша статті 8 Закону не супереч</w:t>
      </w:r>
      <w:r w:rsidR="00A521A4" w:rsidRPr="005622EC">
        <w:rPr>
          <w:rFonts w:ascii="Times New Roman" w:hAnsi="Times New Roman"/>
          <w:sz w:val="28"/>
          <w:szCs w:val="28"/>
          <w:lang w:val="uk-UA"/>
        </w:rPr>
        <w:t>и</w:t>
      </w:r>
      <w:r w:rsidR="005979B1" w:rsidRPr="005622EC">
        <w:rPr>
          <w:rFonts w:ascii="Times New Roman" w:hAnsi="Times New Roman"/>
          <w:sz w:val="28"/>
          <w:szCs w:val="28"/>
          <w:lang w:val="uk-UA"/>
        </w:rPr>
        <w:t xml:space="preserve">ть </w:t>
      </w:r>
      <w:r w:rsidRPr="005622EC">
        <w:rPr>
          <w:rFonts w:ascii="Times New Roman" w:hAnsi="Times New Roman"/>
          <w:sz w:val="28"/>
          <w:szCs w:val="28"/>
          <w:lang w:val="uk-UA"/>
        </w:rPr>
        <w:t>час</w:t>
      </w:r>
      <w:r w:rsidR="005622EC">
        <w:rPr>
          <w:rFonts w:ascii="Times New Roman" w:hAnsi="Times New Roman"/>
          <w:sz w:val="28"/>
          <w:szCs w:val="28"/>
          <w:lang w:val="uk-UA"/>
        </w:rPr>
        <w:t>тині першій статті 3,</w:t>
      </w:r>
      <w:r w:rsidR="005622EC">
        <w:rPr>
          <w:rFonts w:ascii="Times New Roman" w:hAnsi="Times New Roman"/>
          <w:sz w:val="28"/>
          <w:szCs w:val="28"/>
          <w:lang w:val="uk-UA"/>
        </w:rPr>
        <w:br/>
      </w:r>
      <w:r w:rsidRPr="005622EC">
        <w:rPr>
          <w:rFonts w:ascii="Times New Roman" w:hAnsi="Times New Roman"/>
          <w:sz w:val="28"/>
          <w:szCs w:val="28"/>
          <w:lang w:val="uk-UA"/>
        </w:rPr>
        <w:t xml:space="preserve">частині першій статті 8, </w:t>
      </w:r>
      <w:r w:rsidR="005979B1" w:rsidRPr="005622EC">
        <w:rPr>
          <w:rFonts w:ascii="Times New Roman" w:hAnsi="Times New Roman"/>
          <w:sz w:val="28"/>
          <w:szCs w:val="28"/>
          <w:lang w:val="uk-UA" w:eastAsia="uk-UA"/>
        </w:rPr>
        <w:t>частині першій ста</w:t>
      </w:r>
      <w:r w:rsidR="005622EC">
        <w:rPr>
          <w:rFonts w:ascii="Times New Roman" w:hAnsi="Times New Roman"/>
          <w:sz w:val="28"/>
          <w:szCs w:val="28"/>
          <w:lang w:val="uk-UA" w:eastAsia="uk-UA"/>
        </w:rPr>
        <w:t>тті 55, пункту 8 частини другої</w:t>
      </w:r>
      <w:r w:rsidR="005622EC">
        <w:rPr>
          <w:rFonts w:ascii="Times New Roman" w:hAnsi="Times New Roman"/>
          <w:sz w:val="28"/>
          <w:szCs w:val="28"/>
          <w:lang w:val="uk-UA" w:eastAsia="uk-UA"/>
        </w:rPr>
        <w:br/>
      </w:r>
      <w:r w:rsidR="005979B1" w:rsidRPr="005622EC">
        <w:rPr>
          <w:rFonts w:ascii="Times New Roman" w:hAnsi="Times New Roman"/>
          <w:sz w:val="28"/>
          <w:szCs w:val="28"/>
          <w:lang w:val="uk-UA" w:eastAsia="uk-UA"/>
        </w:rPr>
        <w:t>статті 129 Конституції України.</w:t>
      </w:r>
    </w:p>
    <w:p w14:paraId="6D94DBF4" w14:textId="77777777" w:rsidR="005979B1" w:rsidRPr="005622EC" w:rsidRDefault="005979B1" w:rsidP="005622EC">
      <w:pPr>
        <w:spacing w:after="0" w:line="336" w:lineRule="auto"/>
        <w:ind w:firstLine="567"/>
        <w:jc w:val="both"/>
        <w:rPr>
          <w:rFonts w:ascii="Times New Roman" w:hAnsi="Times New Roman"/>
          <w:bCs/>
          <w:sz w:val="28"/>
          <w:szCs w:val="28"/>
          <w:lang w:val="uk-UA"/>
        </w:rPr>
      </w:pPr>
    </w:p>
    <w:p w14:paraId="02FF039F" w14:textId="06BE79D3"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bCs/>
          <w:sz w:val="28"/>
          <w:szCs w:val="28"/>
          <w:lang w:val="uk-UA"/>
        </w:rPr>
        <w:t xml:space="preserve">6. </w:t>
      </w:r>
      <w:r w:rsidRPr="005622EC">
        <w:rPr>
          <w:rFonts w:ascii="Times New Roman" w:hAnsi="Times New Roman"/>
          <w:sz w:val="28"/>
          <w:szCs w:val="28"/>
          <w:lang w:val="uk-UA"/>
        </w:rPr>
        <w:t xml:space="preserve">За частиною другою статті 152 Конституції України та статтею 91 Закону України „Про Конституційний Суд України“ закони, інші акти або їх окремі </w:t>
      </w:r>
      <w:r w:rsidR="003A1760" w:rsidRPr="005622EC">
        <w:rPr>
          <w:rFonts w:ascii="Times New Roman" w:hAnsi="Times New Roman"/>
          <w:sz w:val="28"/>
          <w:szCs w:val="28"/>
          <w:lang w:val="uk-UA"/>
        </w:rPr>
        <w:t>приписи</w:t>
      </w:r>
      <w:r w:rsidRPr="005622EC">
        <w:rPr>
          <w:rFonts w:ascii="Times New Roman" w:hAnsi="Times New Roman"/>
          <w:sz w:val="28"/>
          <w:szCs w:val="28"/>
          <w:lang w:val="uk-UA"/>
        </w:rPr>
        <w:t>,</w:t>
      </w:r>
      <w:r w:rsidR="006E48D2" w:rsidRPr="005622EC">
        <w:rPr>
          <w:rFonts w:ascii="Times New Roman" w:hAnsi="Times New Roman"/>
          <w:sz w:val="28"/>
          <w:szCs w:val="28"/>
          <w:lang w:val="uk-UA"/>
        </w:rPr>
        <w:t xml:space="preserve"> що</w:t>
      </w:r>
      <w:r w:rsidRPr="005622EC">
        <w:rPr>
          <w:rFonts w:ascii="Times New Roman" w:hAnsi="Times New Roman"/>
          <w:sz w:val="28"/>
          <w:szCs w:val="28"/>
          <w:lang w:val="uk-UA"/>
        </w:rPr>
        <w:t xml:space="preserve"> визнані неконституційними, утрачають чинність із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14:paraId="0C3AA8A8" w14:textId="30A78D92"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 xml:space="preserve">Установивши невідповідність Конституції України (неконституційність) окремого припису підпункту 7 пункту 1 частини другої статті 4 Закону, Конституційний Суд України </w:t>
      </w:r>
      <w:r w:rsidR="00D73F35" w:rsidRPr="005622EC">
        <w:rPr>
          <w:rFonts w:ascii="Times New Roman" w:hAnsi="Times New Roman"/>
          <w:sz w:val="28"/>
          <w:szCs w:val="28"/>
          <w:lang w:val="uk-UA"/>
        </w:rPr>
        <w:t>для</w:t>
      </w:r>
      <w:r w:rsidRPr="005622EC">
        <w:rPr>
          <w:rFonts w:ascii="Times New Roman" w:hAnsi="Times New Roman"/>
          <w:sz w:val="28"/>
          <w:szCs w:val="28"/>
          <w:lang w:val="uk-UA"/>
        </w:rPr>
        <w:t xml:space="preserve"> забезпечення юридичної визначеності в унормуванні відповідної ділянки цивільних процесуальних відносин та надання Верховній Раді України строку </w:t>
      </w:r>
      <w:r w:rsidR="00D73F35" w:rsidRPr="005622EC">
        <w:rPr>
          <w:rFonts w:ascii="Times New Roman" w:hAnsi="Times New Roman"/>
          <w:sz w:val="28"/>
          <w:szCs w:val="28"/>
          <w:lang w:val="uk-UA"/>
        </w:rPr>
        <w:t>для</w:t>
      </w:r>
      <w:r w:rsidRPr="005622EC">
        <w:rPr>
          <w:rFonts w:ascii="Times New Roman" w:hAnsi="Times New Roman"/>
          <w:sz w:val="28"/>
          <w:szCs w:val="28"/>
          <w:lang w:val="uk-UA"/>
        </w:rPr>
        <w:t xml:space="preserve"> внесення змін до </w:t>
      </w:r>
      <w:r w:rsidR="00467863" w:rsidRPr="005622EC">
        <w:rPr>
          <w:rFonts w:ascii="Times New Roman" w:hAnsi="Times New Roman"/>
          <w:sz w:val="28"/>
          <w:szCs w:val="28"/>
          <w:lang w:val="uk-UA"/>
        </w:rPr>
        <w:t xml:space="preserve">Закону </w:t>
      </w:r>
      <w:r w:rsidRPr="005622EC">
        <w:rPr>
          <w:rFonts w:ascii="Times New Roman" w:hAnsi="Times New Roman"/>
          <w:sz w:val="28"/>
          <w:szCs w:val="28"/>
          <w:lang w:val="uk-UA"/>
        </w:rPr>
        <w:t xml:space="preserve">вважає за потрібне відтермінувати втрату чинності </w:t>
      </w:r>
      <w:r w:rsidR="00023299" w:rsidRPr="005622EC">
        <w:rPr>
          <w:rFonts w:ascii="Times New Roman" w:hAnsi="Times New Roman"/>
          <w:sz w:val="28"/>
          <w:szCs w:val="28"/>
          <w:lang w:val="uk-UA"/>
        </w:rPr>
        <w:t xml:space="preserve">цим </w:t>
      </w:r>
      <w:r w:rsidRPr="005622EC">
        <w:rPr>
          <w:rFonts w:ascii="Times New Roman" w:hAnsi="Times New Roman"/>
          <w:sz w:val="28"/>
          <w:szCs w:val="28"/>
          <w:lang w:val="uk-UA"/>
        </w:rPr>
        <w:t>приписом</w:t>
      </w:r>
      <w:r w:rsidR="003A1760" w:rsidRPr="005622EC">
        <w:rPr>
          <w:rFonts w:ascii="Times New Roman" w:hAnsi="Times New Roman"/>
          <w:sz w:val="28"/>
          <w:szCs w:val="28"/>
          <w:lang w:val="uk-UA"/>
        </w:rPr>
        <w:t xml:space="preserve"> Закону</w:t>
      </w:r>
      <w:r w:rsidRPr="005622EC">
        <w:rPr>
          <w:rFonts w:ascii="Times New Roman" w:hAnsi="Times New Roman"/>
          <w:sz w:val="28"/>
          <w:szCs w:val="28"/>
          <w:lang w:val="uk-UA"/>
        </w:rPr>
        <w:t>.</w:t>
      </w:r>
    </w:p>
    <w:p w14:paraId="4164E9DC" w14:textId="77777777" w:rsidR="005979B1" w:rsidRPr="005622EC" w:rsidRDefault="005979B1" w:rsidP="005622EC">
      <w:pPr>
        <w:spacing w:after="0" w:line="336" w:lineRule="auto"/>
        <w:ind w:firstLine="567"/>
        <w:jc w:val="both"/>
        <w:rPr>
          <w:rFonts w:ascii="Times New Roman" w:hAnsi="Times New Roman"/>
          <w:bCs/>
          <w:sz w:val="28"/>
          <w:szCs w:val="28"/>
          <w:lang w:val="uk-UA"/>
        </w:rPr>
      </w:pPr>
    </w:p>
    <w:p w14:paraId="576C6990" w14:textId="18A253D4"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Ураховуючи викладене та керуючись статтями 147, 150, 151</w:t>
      </w:r>
      <w:r w:rsidRPr="005622EC">
        <w:rPr>
          <w:rFonts w:ascii="Times New Roman" w:hAnsi="Times New Roman"/>
          <w:sz w:val="28"/>
          <w:szCs w:val="28"/>
          <w:vertAlign w:val="superscript"/>
          <w:lang w:val="uk-UA"/>
        </w:rPr>
        <w:t>1</w:t>
      </w:r>
      <w:r w:rsidRPr="005622EC">
        <w:rPr>
          <w:rFonts w:ascii="Times New Roman" w:hAnsi="Times New Roman"/>
          <w:sz w:val="28"/>
          <w:szCs w:val="28"/>
          <w:lang w:val="uk-UA"/>
        </w:rPr>
        <w:t>, 151</w:t>
      </w:r>
      <w:r w:rsidRPr="005622EC">
        <w:rPr>
          <w:rFonts w:ascii="Times New Roman" w:hAnsi="Times New Roman"/>
          <w:sz w:val="28"/>
          <w:szCs w:val="28"/>
          <w:vertAlign w:val="superscript"/>
          <w:lang w:val="uk-UA"/>
        </w:rPr>
        <w:t>2</w:t>
      </w:r>
      <w:r w:rsidRPr="005622EC">
        <w:rPr>
          <w:rFonts w:ascii="Times New Roman" w:hAnsi="Times New Roman"/>
          <w:sz w:val="28"/>
          <w:szCs w:val="28"/>
          <w:lang w:val="uk-UA"/>
        </w:rPr>
        <w:t xml:space="preserve">, 152, 153 Конституції України, на підставі </w:t>
      </w:r>
      <w:hyperlink r:id="rId11" w:anchor="n26" w:tgtFrame="_blank" w:history="1">
        <w:r w:rsidRPr="005622EC">
          <w:rPr>
            <w:rFonts w:ascii="Times New Roman" w:hAnsi="Times New Roman"/>
            <w:sz w:val="28"/>
            <w:szCs w:val="28"/>
            <w:lang w:val="uk-UA"/>
          </w:rPr>
          <w:t xml:space="preserve">статей 7, 32, </w:t>
        </w:r>
        <w:r w:rsidR="004D6255">
          <w:rPr>
            <w:rFonts w:ascii="Times New Roman" w:hAnsi="Times New Roman"/>
            <w:sz w:val="28"/>
            <w:szCs w:val="28"/>
            <w:lang w:val="uk-UA"/>
          </w:rPr>
          <w:t>36, 65, 67, 74, 84, 88, 89, 91,</w:t>
        </w:r>
        <w:r w:rsidR="004D6255">
          <w:rPr>
            <w:rFonts w:ascii="Times New Roman" w:hAnsi="Times New Roman"/>
            <w:sz w:val="28"/>
            <w:szCs w:val="28"/>
            <w:lang w:val="uk-UA"/>
          </w:rPr>
          <w:br/>
        </w:r>
        <w:r w:rsidRPr="005622EC">
          <w:rPr>
            <w:rFonts w:ascii="Times New Roman" w:hAnsi="Times New Roman"/>
            <w:sz w:val="28"/>
            <w:szCs w:val="28"/>
            <w:lang w:val="uk-UA"/>
          </w:rPr>
          <w:t>92, 94</w:t>
        </w:r>
      </w:hyperlink>
      <w:r w:rsidRPr="005622EC">
        <w:rPr>
          <w:rFonts w:ascii="Times New Roman" w:hAnsi="Times New Roman"/>
          <w:sz w:val="28"/>
          <w:szCs w:val="28"/>
          <w:lang w:val="uk-UA"/>
        </w:rPr>
        <w:t>, 97</w:t>
      </w:r>
      <w:r w:rsidR="00D73F35" w:rsidRPr="005622EC">
        <w:rPr>
          <w:rFonts w:ascii="Times New Roman" w:hAnsi="Times New Roman"/>
          <w:sz w:val="28"/>
          <w:szCs w:val="28"/>
          <w:lang w:val="uk-UA"/>
        </w:rPr>
        <w:t xml:space="preserve"> </w:t>
      </w:r>
      <w:r w:rsidRPr="005622EC">
        <w:rPr>
          <w:rFonts w:ascii="Times New Roman" w:hAnsi="Times New Roman"/>
          <w:sz w:val="28"/>
          <w:szCs w:val="28"/>
          <w:lang w:val="uk-UA"/>
        </w:rPr>
        <w:t xml:space="preserve">Закону України „Про Конституційний Суд України“ </w:t>
      </w:r>
    </w:p>
    <w:p w14:paraId="751AA342" w14:textId="77777777" w:rsidR="005979B1" w:rsidRPr="005622EC" w:rsidRDefault="005979B1" w:rsidP="005622EC">
      <w:pPr>
        <w:spacing w:after="0" w:line="336" w:lineRule="auto"/>
        <w:ind w:firstLine="567"/>
        <w:jc w:val="center"/>
        <w:rPr>
          <w:rFonts w:ascii="Times New Roman" w:eastAsia="Times New Roman" w:hAnsi="Times New Roman"/>
          <w:b/>
          <w:sz w:val="28"/>
          <w:szCs w:val="28"/>
          <w:lang w:val="uk-UA"/>
        </w:rPr>
      </w:pPr>
    </w:p>
    <w:p w14:paraId="19F6150A" w14:textId="77777777" w:rsidR="005979B1" w:rsidRPr="005622EC" w:rsidRDefault="005979B1" w:rsidP="005622EC">
      <w:pPr>
        <w:spacing w:after="0" w:line="336" w:lineRule="auto"/>
        <w:jc w:val="center"/>
        <w:rPr>
          <w:rFonts w:ascii="Times New Roman" w:eastAsia="Times New Roman" w:hAnsi="Times New Roman"/>
          <w:b/>
          <w:sz w:val="28"/>
          <w:szCs w:val="28"/>
          <w:lang w:val="uk-UA"/>
        </w:rPr>
      </w:pPr>
      <w:r w:rsidRPr="005622EC">
        <w:rPr>
          <w:rFonts w:ascii="Times New Roman" w:eastAsia="Times New Roman" w:hAnsi="Times New Roman"/>
          <w:b/>
          <w:sz w:val="28"/>
          <w:szCs w:val="28"/>
          <w:lang w:val="uk-UA"/>
        </w:rPr>
        <w:t>Конституційний Суд України</w:t>
      </w:r>
    </w:p>
    <w:p w14:paraId="1091D011" w14:textId="77777777" w:rsidR="005979B1" w:rsidRPr="005622EC" w:rsidRDefault="005979B1" w:rsidP="005622EC">
      <w:pPr>
        <w:spacing w:after="0" w:line="336" w:lineRule="auto"/>
        <w:jc w:val="center"/>
        <w:rPr>
          <w:rFonts w:ascii="Times New Roman" w:eastAsia="Times New Roman" w:hAnsi="Times New Roman"/>
          <w:b/>
          <w:sz w:val="28"/>
          <w:szCs w:val="28"/>
          <w:lang w:val="uk-UA"/>
        </w:rPr>
      </w:pPr>
      <w:r w:rsidRPr="005622EC">
        <w:rPr>
          <w:rFonts w:ascii="Times New Roman" w:eastAsia="Times New Roman" w:hAnsi="Times New Roman"/>
          <w:b/>
          <w:sz w:val="28"/>
          <w:szCs w:val="28"/>
          <w:lang w:val="uk-UA"/>
        </w:rPr>
        <w:t>у х в а л и в:</w:t>
      </w:r>
    </w:p>
    <w:p w14:paraId="44E7CED4" w14:textId="77777777" w:rsidR="005979B1" w:rsidRPr="005622EC" w:rsidRDefault="005979B1" w:rsidP="005622EC">
      <w:pPr>
        <w:shd w:val="clear" w:color="auto" w:fill="FFFFFF"/>
        <w:spacing w:after="0" w:line="240" w:lineRule="auto"/>
        <w:ind w:firstLine="567"/>
        <w:jc w:val="center"/>
        <w:rPr>
          <w:rFonts w:ascii="Times New Roman" w:hAnsi="Times New Roman"/>
          <w:bCs/>
          <w:spacing w:val="30"/>
          <w:sz w:val="28"/>
          <w:szCs w:val="28"/>
          <w:lang w:val="uk-UA"/>
        </w:rPr>
      </w:pPr>
    </w:p>
    <w:p w14:paraId="0BF66CC4" w14:textId="7D381F66"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1. Визнати так</w:t>
      </w:r>
      <w:r w:rsidR="00CF4240" w:rsidRPr="005622EC">
        <w:rPr>
          <w:rFonts w:ascii="Times New Roman" w:hAnsi="Times New Roman"/>
          <w:sz w:val="28"/>
          <w:szCs w:val="28"/>
          <w:lang w:val="uk-UA"/>
        </w:rPr>
        <w:t>ою</w:t>
      </w:r>
      <w:r w:rsidRPr="005622EC">
        <w:rPr>
          <w:rFonts w:ascii="Times New Roman" w:hAnsi="Times New Roman"/>
          <w:sz w:val="28"/>
          <w:szCs w:val="28"/>
          <w:lang w:val="uk-UA"/>
        </w:rPr>
        <w:t>, що відповідає Конституції України</w:t>
      </w:r>
      <w:r w:rsidRPr="005622EC">
        <w:rPr>
          <w:rFonts w:ascii="Times New Roman" w:hAnsi="Times New Roman"/>
          <w:sz w:val="28"/>
          <w:szCs w:val="28"/>
          <w:lang w:val="uk-UA"/>
        </w:rPr>
        <w:br/>
        <w:t>(є конституційн</w:t>
      </w:r>
      <w:r w:rsidR="00CF4240" w:rsidRPr="005622EC">
        <w:rPr>
          <w:rFonts w:ascii="Times New Roman" w:hAnsi="Times New Roman"/>
          <w:sz w:val="28"/>
          <w:szCs w:val="28"/>
          <w:lang w:val="uk-UA"/>
        </w:rPr>
        <w:t>ою</w:t>
      </w:r>
      <w:r w:rsidRPr="005622EC">
        <w:rPr>
          <w:rFonts w:ascii="Times New Roman" w:hAnsi="Times New Roman"/>
          <w:sz w:val="28"/>
          <w:szCs w:val="28"/>
          <w:lang w:val="uk-UA"/>
        </w:rPr>
        <w:t>)</w:t>
      </w:r>
      <w:r w:rsidR="00CF4240" w:rsidRPr="005622EC">
        <w:rPr>
          <w:rFonts w:ascii="Times New Roman" w:hAnsi="Times New Roman"/>
          <w:sz w:val="28"/>
          <w:szCs w:val="28"/>
          <w:lang w:val="uk-UA"/>
        </w:rPr>
        <w:t>,</w:t>
      </w:r>
      <w:r w:rsidRPr="005622EC">
        <w:rPr>
          <w:rFonts w:ascii="Times New Roman" w:hAnsi="Times New Roman"/>
          <w:sz w:val="28"/>
          <w:szCs w:val="28"/>
          <w:lang w:val="uk-UA"/>
        </w:rPr>
        <w:t xml:space="preserve"> частин</w:t>
      </w:r>
      <w:r w:rsidR="00CF4240" w:rsidRPr="005622EC">
        <w:rPr>
          <w:rFonts w:ascii="Times New Roman" w:hAnsi="Times New Roman"/>
          <w:sz w:val="28"/>
          <w:szCs w:val="28"/>
          <w:lang w:val="uk-UA"/>
        </w:rPr>
        <w:t>у</w:t>
      </w:r>
      <w:r w:rsidRPr="005622EC">
        <w:rPr>
          <w:rFonts w:ascii="Times New Roman" w:hAnsi="Times New Roman"/>
          <w:sz w:val="28"/>
          <w:szCs w:val="28"/>
          <w:lang w:val="uk-UA"/>
        </w:rPr>
        <w:t xml:space="preserve"> перш</w:t>
      </w:r>
      <w:r w:rsidR="00CF4240" w:rsidRPr="005622EC">
        <w:rPr>
          <w:rFonts w:ascii="Times New Roman" w:hAnsi="Times New Roman"/>
          <w:sz w:val="28"/>
          <w:szCs w:val="28"/>
          <w:lang w:val="uk-UA"/>
        </w:rPr>
        <w:t>у</w:t>
      </w:r>
      <w:r w:rsidRPr="005622EC">
        <w:rPr>
          <w:rFonts w:ascii="Times New Roman" w:hAnsi="Times New Roman"/>
          <w:sz w:val="28"/>
          <w:szCs w:val="28"/>
          <w:lang w:val="uk-UA"/>
        </w:rPr>
        <w:t xml:space="preserve"> статті 8 Закону України „Про судовий збір“ від 8 липня 2011 року № 3674–</w:t>
      </w:r>
      <w:r w:rsidRPr="005622EC">
        <w:rPr>
          <w:rFonts w:ascii="Times New Roman" w:hAnsi="Times New Roman"/>
          <w:sz w:val="28"/>
          <w:szCs w:val="28"/>
        </w:rPr>
        <w:t>VI</w:t>
      </w:r>
      <w:r w:rsidR="003A1760" w:rsidRPr="005622EC">
        <w:rPr>
          <w:rFonts w:ascii="Times New Roman" w:hAnsi="Times New Roman"/>
          <w:sz w:val="28"/>
          <w:szCs w:val="28"/>
          <w:lang w:val="uk-UA"/>
        </w:rPr>
        <w:t xml:space="preserve"> зі змінами</w:t>
      </w:r>
      <w:r w:rsidRPr="005622EC">
        <w:rPr>
          <w:rFonts w:ascii="Times New Roman" w:eastAsia="Times New Roman" w:hAnsi="Times New Roman"/>
          <w:sz w:val="28"/>
          <w:szCs w:val="28"/>
          <w:lang w:val="uk-UA"/>
        </w:rPr>
        <w:t>.</w:t>
      </w:r>
    </w:p>
    <w:p w14:paraId="07B75534" w14:textId="77777777" w:rsidR="005979B1" w:rsidRPr="005622EC" w:rsidRDefault="005979B1" w:rsidP="005622EC">
      <w:pPr>
        <w:spacing w:after="0" w:line="240" w:lineRule="auto"/>
        <w:ind w:firstLine="567"/>
        <w:jc w:val="both"/>
        <w:rPr>
          <w:rFonts w:ascii="Times New Roman" w:hAnsi="Times New Roman"/>
          <w:sz w:val="28"/>
          <w:szCs w:val="28"/>
          <w:lang w:val="uk-UA"/>
        </w:rPr>
      </w:pPr>
    </w:p>
    <w:p w14:paraId="1F4C4FA2" w14:textId="11E059DF"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2. Визнати так</w:t>
      </w:r>
      <w:r w:rsidR="005C455C" w:rsidRPr="005622EC">
        <w:rPr>
          <w:rFonts w:ascii="Times New Roman" w:hAnsi="Times New Roman"/>
          <w:sz w:val="28"/>
          <w:szCs w:val="28"/>
          <w:lang w:val="uk-UA"/>
        </w:rPr>
        <w:t>им</w:t>
      </w:r>
      <w:r w:rsidRPr="005622EC">
        <w:rPr>
          <w:rFonts w:ascii="Times New Roman" w:hAnsi="Times New Roman"/>
          <w:sz w:val="28"/>
          <w:szCs w:val="28"/>
          <w:lang w:val="uk-UA"/>
        </w:rPr>
        <w:t>, що не відповідає Конституції України</w:t>
      </w:r>
      <w:r w:rsidRPr="005622EC">
        <w:rPr>
          <w:rFonts w:ascii="Times New Roman" w:hAnsi="Times New Roman"/>
          <w:sz w:val="28"/>
          <w:szCs w:val="28"/>
          <w:lang w:val="uk-UA"/>
        </w:rPr>
        <w:br/>
        <w:t>(є неконституційним), окремий припис підпункту 7 пункту 1 частини другої статті 4 Закону України „Про судовий збір“ від 8 липня 2011 року № 3674–</w:t>
      </w:r>
      <w:r w:rsidRPr="005622EC">
        <w:rPr>
          <w:rFonts w:ascii="Times New Roman" w:hAnsi="Times New Roman"/>
          <w:sz w:val="28"/>
          <w:szCs w:val="28"/>
        </w:rPr>
        <w:t>VI</w:t>
      </w:r>
      <w:r w:rsidR="003A1760" w:rsidRPr="005622EC">
        <w:rPr>
          <w:rFonts w:ascii="Times New Roman" w:hAnsi="Times New Roman"/>
          <w:sz w:val="28"/>
          <w:szCs w:val="28"/>
          <w:lang w:val="uk-UA"/>
        </w:rPr>
        <w:t xml:space="preserve"> зі змінами</w:t>
      </w:r>
      <w:r w:rsidR="00CF4240" w:rsidRPr="005622EC">
        <w:rPr>
          <w:rFonts w:ascii="Times New Roman" w:hAnsi="Times New Roman"/>
          <w:sz w:val="28"/>
          <w:szCs w:val="28"/>
          <w:lang w:val="uk-UA"/>
        </w:rPr>
        <w:t>, а</w:t>
      </w:r>
      <w:r w:rsidRPr="005622EC">
        <w:rPr>
          <w:rFonts w:ascii="Times New Roman" w:hAnsi="Times New Roman"/>
          <w:sz w:val="28"/>
          <w:szCs w:val="28"/>
          <w:lang w:val="uk-UA"/>
        </w:rPr>
        <w:t xml:space="preserve"> саме</w:t>
      </w:r>
      <w:r w:rsidR="00DA0D51">
        <w:rPr>
          <w:rFonts w:ascii="Times New Roman" w:hAnsi="Times New Roman"/>
          <w:sz w:val="28"/>
          <w:szCs w:val="28"/>
          <w:lang w:val="uk-UA"/>
        </w:rPr>
        <w:t>:</w:t>
      </w:r>
      <w:r w:rsidRPr="005622EC">
        <w:rPr>
          <w:rFonts w:ascii="Times New Roman" w:hAnsi="Times New Roman"/>
          <w:sz w:val="28"/>
          <w:szCs w:val="28"/>
          <w:lang w:val="uk-UA"/>
        </w:rPr>
        <w:t xml:space="preserve"> </w:t>
      </w:r>
      <w:r w:rsidR="003A1760" w:rsidRPr="005622EC">
        <w:rPr>
          <w:rFonts w:ascii="Times New Roman" w:hAnsi="Times New Roman"/>
          <w:sz w:val="28"/>
          <w:szCs w:val="28"/>
          <w:lang w:val="uk-UA"/>
        </w:rPr>
        <w:t>„</w:t>
      </w:r>
      <w:r w:rsidRPr="005622EC">
        <w:rPr>
          <w:rFonts w:ascii="Times New Roman" w:hAnsi="Times New Roman"/>
          <w:sz w:val="28"/>
          <w:szCs w:val="28"/>
          <w:lang w:val="uk-UA"/>
        </w:rPr>
        <w:t>касаційної скарги на рішення суду“</w:t>
      </w:r>
      <w:r w:rsidR="00AD6A58" w:rsidRPr="005622EC">
        <w:rPr>
          <w:rFonts w:ascii="Times New Roman" w:hAnsi="Times New Roman"/>
          <w:sz w:val="28"/>
          <w:szCs w:val="28"/>
          <w:lang w:val="uk-UA"/>
        </w:rPr>
        <w:t>.</w:t>
      </w:r>
    </w:p>
    <w:p w14:paraId="4D97C5FA" w14:textId="77777777" w:rsidR="005979B1" w:rsidRPr="005622EC" w:rsidRDefault="005979B1" w:rsidP="005622EC">
      <w:pPr>
        <w:spacing w:after="0" w:line="240" w:lineRule="auto"/>
        <w:ind w:firstLine="567"/>
        <w:jc w:val="both"/>
        <w:rPr>
          <w:rFonts w:ascii="Times New Roman" w:hAnsi="Times New Roman"/>
          <w:sz w:val="28"/>
          <w:szCs w:val="28"/>
          <w:lang w:val="uk-UA"/>
        </w:rPr>
      </w:pPr>
    </w:p>
    <w:p w14:paraId="5292F6A3" w14:textId="779A897C" w:rsidR="005979B1" w:rsidRPr="005622EC" w:rsidRDefault="005979B1" w:rsidP="005622EC">
      <w:pPr>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shd w:val="clear" w:color="auto" w:fill="FFFFFF"/>
          <w:lang w:val="uk-UA"/>
        </w:rPr>
        <w:lastRenderedPageBreak/>
        <w:t>3. О</w:t>
      </w:r>
      <w:r w:rsidRPr="005622EC">
        <w:rPr>
          <w:rFonts w:ascii="Times New Roman" w:hAnsi="Times New Roman"/>
          <w:sz w:val="28"/>
          <w:szCs w:val="28"/>
          <w:lang w:val="uk-UA"/>
        </w:rPr>
        <w:t>кремий припис підпункту 7 пункту 1 частини другої статті 4 Закону України „Про судовий збір“ від 8 липня 2011 року № 3674–</w:t>
      </w:r>
      <w:r w:rsidRPr="005622EC">
        <w:rPr>
          <w:rFonts w:ascii="Times New Roman" w:hAnsi="Times New Roman"/>
          <w:sz w:val="28"/>
          <w:szCs w:val="28"/>
        </w:rPr>
        <w:t>VI</w:t>
      </w:r>
      <w:r w:rsidR="003A1760" w:rsidRPr="005622EC">
        <w:rPr>
          <w:rFonts w:ascii="Times New Roman" w:hAnsi="Times New Roman"/>
          <w:sz w:val="28"/>
          <w:szCs w:val="28"/>
          <w:lang w:val="uk-UA"/>
        </w:rPr>
        <w:t xml:space="preserve"> зі змінами</w:t>
      </w:r>
      <w:r w:rsidRPr="005622EC">
        <w:rPr>
          <w:rFonts w:ascii="Times New Roman" w:hAnsi="Times New Roman"/>
          <w:sz w:val="28"/>
          <w:szCs w:val="28"/>
          <w:lang w:val="uk-UA"/>
        </w:rPr>
        <w:t>, визнаний неконституційним, утрачає чинність через шість місяців із дня ухвалення Конституційним Судом України цього Рішення.</w:t>
      </w:r>
    </w:p>
    <w:p w14:paraId="6B0CBDDA" w14:textId="77777777" w:rsidR="005979B1" w:rsidRPr="005622EC" w:rsidRDefault="005979B1" w:rsidP="005622EC">
      <w:pPr>
        <w:pStyle w:val="rvps2"/>
        <w:shd w:val="clear" w:color="auto" w:fill="FFFFFF"/>
        <w:spacing w:before="0" w:beforeAutospacing="0" w:after="0" w:afterAutospacing="0"/>
        <w:ind w:firstLine="567"/>
        <w:jc w:val="both"/>
        <w:rPr>
          <w:sz w:val="28"/>
          <w:szCs w:val="28"/>
          <w:shd w:val="clear" w:color="auto" w:fill="FFFFFF"/>
          <w:lang w:val="uk-UA"/>
        </w:rPr>
      </w:pPr>
    </w:p>
    <w:p w14:paraId="62DC50F3" w14:textId="55AFE841" w:rsidR="005979B1" w:rsidRPr="005622EC" w:rsidRDefault="005979B1" w:rsidP="005622EC">
      <w:pPr>
        <w:pStyle w:val="rvps2"/>
        <w:shd w:val="clear" w:color="auto" w:fill="FFFFFF"/>
        <w:spacing w:before="0" w:beforeAutospacing="0" w:after="0" w:afterAutospacing="0" w:line="336" w:lineRule="auto"/>
        <w:ind w:firstLine="567"/>
        <w:jc w:val="both"/>
        <w:rPr>
          <w:sz w:val="28"/>
          <w:szCs w:val="28"/>
          <w:lang w:val="uk-UA"/>
        </w:rPr>
      </w:pPr>
      <w:r w:rsidRPr="005622EC">
        <w:rPr>
          <w:sz w:val="28"/>
          <w:szCs w:val="28"/>
          <w:shd w:val="clear" w:color="auto" w:fill="FFFFFF"/>
          <w:lang w:val="uk-UA"/>
        </w:rPr>
        <w:t xml:space="preserve">4. </w:t>
      </w:r>
      <w:r w:rsidRPr="005622EC">
        <w:rPr>
          <w:sz w:val="28"/>
          <w:szCs w:val="28"/>
          <w:lang w:val="uk-UA"/>
        </w:rPr>
        <w:t>Рішення Конституційного Суду України є обов’язковим, остаточним та таким, що не може бути оскаржено.</w:t>
      </w:r>
    </w:p>
    <w:p w14:paraId="586DE333" w14:textId="77777777" w:rsidR="00AD6A58" w:rsidRPr="005622EC" w:rsidRDefault="00AD6A58" w:rsidP="005622EC">
      <w:pPr>
        <w:pStyle w:val="rvps2"/>
        <w:shd w:val="clear" w:color="auto" w:fill="FFFFFF"/>
        <w:spacing w:before="0" w:beforeAutospacing="0" w:after="0" w:afterAutospacing="0"/>
        <w:ind w:firstLine="567"/>
        <w:jc w:val="both"/>
        <w:rPr>
          <w:sz w:val="28"/>
          <w:szCs w:val="28"/>
          <w:lang w:val="uk-UA"/>
        </w:rPr>
      </w:pPr>
    </w:p>
    <w:p w14:paraId="391A64C0" w14:textId="1D8931A4" w:rsidR="005979B1" w:rsidRDefault="005979B1" w:rsidP="005622EC">
      <w:pPr>
        <w:shd w:val="clear" w:color="auto" w:fill="FFFFFF"/>
        <w:spacing w:after="0" w:line="336" w:lineRule="auto"/>
        <w:ind w:firstLine="567"/>
        <w:jc w:val="both"/>
        <w:rPr>
          <w:rFonts w:ascii="Times New Roman" w:hAnsi="Times New Roman"/>
          <w:sz w:val="28"/>
          <w:szCs w:val="28"/>
          <w:lang w:val="uk-UA"/>
        </w:rPr>
      </w:pPr>
      <w:r w:rsidRPr="005622EC">
        <w:rPr>
          <w:rFonts w:ascii="Times New Roman" w:hAnsi="Times New Roman"/>
          <w:sz w:val="28"/>
          <w:szCs w:val="28"/>
          <w:lang w:val="uk-UA"/>
        </w:rPr>
        <w:t>Рішення Конституційного Суду України підлягає опублікуванню у „Віснику Конституційного Суду України“.</w:t>
      </w:r>
    </w:p>
    <w:p w14:paraId="33420F8F" w14:textId="7115B001" w:rsidR="005622EC" w:rsidRDefault="005622EC" w:rsidP="005622EC">
      <w:pPr>
        <w:shd w:val="clear" w:color="auto" w:fill="FFFFFF"/>
        <w:spacing w:after="0" w:line="240" w:lineRule="auto"/>
        <w:ind w:firstLine="567"/>
        <w:jc w:val="both"/>
        <w:rPr>
          <w:rFonts w:ascii="Times New Roman" w:hAnsi="Times New Roman"/>
          <w:sz w:val="28"/>
          <w:szCs w:val="28"/>
          <w:lang w:val="uk-UA"/>
        </w:rPr>
      </w:pPr>
    </w:p>
    <w:p w14:paraId="680E14EA" w14:textId="77777777" w:rsidR="00DA0D51" w:rsidRDefault="00DA0D51" w:rsidP="005622EC">
      <w:pPr>
        <w:shd w:val="clear" w:color="auto" w:fill="FFFFFF"/>
        <w:spacing w:after="0" w:line="240" w:lineRule="auto"/>
        <w:ind w:firstLine="567"/>
        <w:jc w:val="both"/>
        <w:rPr>
          <w:rFonts w:ascii="Times New Roman" w:hAnsi="Times New Roman"/>
          <w:sz w:val="28"/>
          <w:szCs w:val="28"/>
          <w:lang w:val="uk-UA"/>
        </w:rPr>
      </w:pPr>
    </w:p>
    <w:p w14:paraId="57F41EC5" w14:textId="77777777" w:rsidR="005622EC" w:rsidRDefault="005622EC" w:rsidP="005622EC">
      <w:pPr>
        <w:shd w:val="clear" w:color="auto" w:fill="FFFFFF"/>
        <w:spacing w:after="0" w:line="240" w:lineRule="auto"/>
        <w:ind w:firstLine="567"/>
        <w:jc w:val="both"/>
        <w:rPr>
          <w:rFonts w:ascii="Times New Roman" w:hAnsi="Times New Roman"/>
          <w:sz w:val="28"/>
          <w:szCs w:val="28"/>
          <w:lang w:val="uk-UA"/>
        </w:rPr>
      </w:pPr>
    </w:p>
    <w:p w14:paraId="0B466347" w14:textId="77777777" w:rsidR="00A23D41" w:rsidRPr="00A23D41" w:rsidRDefault="00A23D41" w:rsidP="00A23D41">
      <w:pPr>
        <w:shd w:val="clear" w:color="auto" w:fill="FFFFFF"/>
        <w:spacing w:after="0" w:line="240" w:lineRule="auto"/>
        <w:ind w:left="4254"/>
        <w:jc w:val="center"/>
        <w:rPr>
          <w:rFonts w:ascii="Times New Roman" w:hAnsi="Times New Roman"/>
          <w:b/>
          <w:caps/>
          <w:sz w:val="28"/>
          <w:szCs w:val="28"/>
          <w:lang w:val="uk-UA"/>
        </w:rPr>
      </w:pPr>
      <w:r w:rsidRPr="00A23D41">
        <w:rPr>
          <w:rFonts w:ascii="Times New Roman" w:hAnsi="Times New Roman"/>
          <w:b/>
          <w:caps/>
          <w:sz w:val="28"/>
          <w:szCs w:val="28"/>
          <w:lang w:val="uk-UA"/>
        </w:rPr>
        <w:t>Другий сенат</w:t>
      </w:r>
    </w:p>
    <w:p w14:paraId="5A65D5FD" w14:textId="231F8537" w:rsidR="005622EC" w:rsidRPr="00A23D41" w:rsidRDefault="00A23D41" w:rsidP="00A23D41">
      <w:pPr>
        <w:shd w:val="clear" w:color="auto" w:fill="FFFFFF"/>
        <w:spacing w:after="0" w:line="240" w:lineRule="auto"/>
        <w:ind w:left="4254"/>
        <w:jc w:val="center"/>
        <w:rPr>
          <w:rFonts w:ascii="Times New Roman" w:hAnsi="Times New Roman"/>
          <w:b/>
          <w:caps/>
          <w:sz w:val="28"/>
          <w:szCs w:val="28"/>
          <w:lang w:val="uk-UA"/>
        </w:rPr>
      </w:pPr>
      <w:r w:rsidRPr="00A23D41">
        <w:rPr>
          <w:rFonts w:ascii="Times New Roman" w:hAnsi="Times New Roman"/>
          <w:b/>
          <w:caps/>
          <w:sz w:val="28"/>
          <w:szCs w:val="28"/>
          <w:lang w:val="uk-UA"/>
        </w:rPr>
        <w:t>Конституційного Суду України</w:t>
      </w:r>
    </w:p>
    <w:sectPr w:rsidR="005622EC" w:rsidRPr="00A23D41" w:rsidSect="005622EC">
      <w:headerReference w:type="default" r:id="rId12"/>
      <w:footerReference w:type="default" r:id="rId13"/>
      <w:footerReference w:type="first" r:id="rId14"/>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2E315" w14:textId="77777777" w:rsidR="00EE4238" w:rsidRDefault="00EE4238" w:rsidP="0060716E">
      <w:pPr>
        <w:spacing w:after="0" w:line="240" w:lineRule="auto"/>
      </w:pPr>
      <w:r>
        <w:separator/>
      </w:r>
    </w:p>
  </w:endnote>
  <w:endnote w:type="continuationSeparator" w:id="0">
    <w:p w14:paraId="25DB269D" w14:textId="77777777" w:rsidR="00EE4238" w:rsidRDefault="00EE4238" w:rsidP="0060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E005C" w14:textId="564C9A47" w:rsidR="005622EC" w:rsidRPr="005622EC" w:rsidRDefault="005622EC">
    <w:pPr>
      <w:pStyle w:val="a5"/>
      <w:rPr>
        <w:rFonts w:ascii="Times New Roman" w:hAnsi="Times New Roman"/>
        <w:sz w:val="10"/>
        <w:szCs w:val="10"/>
      </w:rPr>
    </w:pPr>
    <w:r w:rsidRPr="005622EC">
      <w:rPr>
        <w:rFonts w:ascii="Times New Roman" w:hAnsi="Times New Roman"/>
        <w:sz w:val="10"/>
        <w:szCs w:val="10"/>
      </w:rPr>
      <w:fldChar w:fldCharType="begin"/>
    </w:r>
    <w:r w:rsidRPr="005622EC">
      <w:rPr>
        <w:rFonts w:ascii="Times New Roman" w:hAnsi="Times New Roman"/>
        <w:sz w:val="10"/>
        <w:szCs w:val="10"/>
        <w:lang w:val="uk-UA"/>
      </w:rPr>
      <w:instrText xml:space="preserve"> FILENAME \p \* MERGEFORMAT </w:instrText>
    </w:r>
    <w:r w:rsidRPr="005622EC">
      <w:rPr>
        <w:rFonts w:ascii="Times New Roman" w:hAnsi="Times New Roman"/>
        <w:sz w:val="10"/>
        <w:szCs w:val="10"/>
      </w:rPr>
      <w:fldChar w:fldCharType="separate"/>
    </w:r>
    <w:r w:rsidR="00426EE1">
      <w:rPr>
        <w:rFonts w:ascii="Times New Roman" w:hAnsi="Times New Roman"/>
        <w:noProof/>
        <w:sz w:val="10"/>
        <w:szCs w:val="10"/>
        <w:lang w:val="uk-UA"/>
      </w:rPr>
      <w:t>G:\2025\Suddi\Rishen\2.docx</w:t>
    </w:r>
    <w:r w:rsidRPr="005622EC">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73B5" w14:textId="26853AD8" w:rsidR="005622EC" w:rsidRPr="005622EC" w:rsidRDefault="005622EC">
    <w:pPr>
      <w:pStyle w:val="a5"/>
      <w:rPr>
        <w:rFonts w:ascii="Times New Roman" w:hAnsi="Times New Roman"/>
        <w:sz w:val="10"/>
        <w:szCs w:val="10"/>
      </w:rPr>
    </w:pPr>
    <w:r w:rsidRPr="005622EC">
      <w:rPr>
        <w:rFonts w:ascii="Times New Roman" w:hAnsi="Times New Roman"/>
        <w:sz w:val="10"/>
        <w:szCs w:val="10"/>
      </w:rPr>
      <w:fldChar w:fldCharType="begin"/>
    </w:r>
    <w:r w:rsidRPr="005622EC">
      <w:rPr>
        <w:rFonts w:ascii="Times New Roman" w:hAnsi="Times New Roman"/>
        <w:sz w:val="10"/>
        <w:szCs w:val="10"/>
        <w:lang w:val="uk-UA"/>
      </w:rPr>
      <w:instrText xml:space="preserve"> FILENAME \p \* MERGEFORMAT </w:instrText>
    </w:r>
    <w:r w:rsidRPr="005622EC">
      <w:rPr>
        <w:rFonts w:ascii="Times New Roman" w:hAnsi="Times New Roman"/>
        <w:sz w:val="10"/>
        <w:szCs w:val="10"/>
      </w:rPr>
      <w:fldChar w:fldCharType="separate"/>
    </w:r>
    <w:r w:rsidR="00426EE1">
      <w:rPr>
        <w:rFonts w:ascii="Times New Roman" w:hAnsi="Times New Roman"/>
        <w:noProof/>
        <w:sz w:val="10"/>
        <w:szCs w:val="10"/>
        <w:lang w:val="uk-UA"/>
      </w:rPr>
      <w:t>G:\2025\Suddi\Rishen\2.docx</w:t>
    </w:r>
    <w:r w:rsidRPr="005622EC">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3574E" w14:textId="77777777" w:rsidR="00EE4238" w:rsidRDefault="00EE4238" w:rsidP="0060716E">
      <w:pPr>
        <w:spacing w:after="0" w:line="240" w:lineRule="auto"/>
      </w:pPr>
      <w:r>
        <w:separator/>
      </w:r>
    </w:p>
  </w:footnote>
  <w:footnote w:type="continuationSeparator" w:id="0">
    <w:p w14:paraId="59D82644" w14:textId="77777777" w:rsidR="00EE4238" w:rsidRDefault="00EE4238" w:rsidP="0060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14613160"/>
      <w:docPartObj>
        <w:docPartGallery w:val="Page Numbers (Top of Page)"/>
        <w:docPartUnique/>
      </w:docPartObj>
    </w:sdtPr>
    <w:sdtEndPr/>
    <w:sdtContent>
      <w:p w14:paraId="2EB3DD2B" w14:textId="68F0EF9A" w:rsidR="004541E1" w:rsidRPr="00B308CC" w:rsidRDefault="004541E1">
        <w:pPr>
          <w:pStyle w:val="a3"/>
          <w:jc w:val="center"/>
          <w:rPr>
            <w:rFonts w:ascii="Times New Roman" w:hAnsi="Times New Roman"/>
            <w:sz w:val="28"/>
            <w:szCs w:val="28"/>
          </w:rPr>
        </w:pPr>
        <w:r w:rsidRPr="00B308CC">
          <w:rPr>
            <w:rFonts w:ascii="Times New Roman" w:hAnsi="Times New Roman"/>
            <w:sz w:val="28"/>
            <w:szCs w:val="28"/>
          </w:rPr>
          <w:fldChar w:fldCharType="begin"/>
        </w:r>
        <w:r w:rsidRPr="00B308CC">
          <w:rPr>
            <w:rFonts w:ascii="Times New Roman" w:hAnsi="Times New Roman"/>
            <w:sz w:val="28"/>
            <w:szCs w:val="28"/>
          </w:rPr>
          <w:instrText>PAGE   \* MERGEFORMAT</w:instrText>
        </w:r>
        <w:r w:rsidRPr="00B308CC">
          <w:rPr>
            <w:rFonts w:ascii="Times New Roman" w:hAnsi="Times New Roman"/>
            <w:sz w:val="28"/>
            <w:szCs w:val="28"/>
          </w:rPr>
          <w:fldChar w:fldCharType="separate"/>
        </w:r>
        <w:r w:rsidR="00426EE1" w:rsidRPr="00426EE1">
          <w:rPr>
            <w:rFonts w:ascii="Times New Roman" w:hAnsi="Times New Roman"/>
            <w:noProof/>
            <w:sz w:val="28"/>
            <w:szCs w:val="28"/>
            <w:lang w:val="uk-UA"/>
          </w:rPr>
          <w:t>21</w:t>
        </w:r>
        <w:r w:rsidRPr="00B308C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B1294"/>
    <w:multiLevelType w:val="hybridMultilevel"/>
    <w:tmpl w:val="7B46D058"/>
    <w:lvl w:ilvl="0" w:tplc="90F691D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2527884"/>
    <w:multiLevelType w:val="hybridMultilevel"/>
    <w:tmpl w:val="CBB8FB1A"/>
    <w:lvl w:ilvl="0" w:tplc="0172B4D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63CB38AD"/>
    <w:multiLevelType w:val="hybridMultilevel"/>
    <w:tmpl w:val="67BAB89E"/>
    <w:lvl w:ilvl="0" w:tplc="D03E7FEE">
      <w:start w:val="7"/>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16"/>
    <w:rsid w:val="00001732"/>
    <w:rsid w:val="00001B1A"/>
    <w:rsid w:val="00002D6B"/>
    <w:rsid w:val="000041A5"/>
    <w:rsid w:val="00004F10"/>
    <w:rsid w:val="00010C22"/>
    <w:rsid w:val="0001126B"/>
    <w:rsid w:val="000120B5"/>
    <w:rsid w:val="00013171"/>
    <w:rsid w:val="00014636"/>
    <w:rsid w:val="000148BA"/>
    <w:rsid w:val="000148BB"/>
    <w:rsid w:val="00014BE2"/>
    <w:rsid w:val="00015428"/>
    <w:rsid w:val="00015C1D"/>
    <w:rsid w:val="00023299"/>
    <w:rsid w:val="000242EC"/>
    <w:rsid w:val="00025A1E"/>
    <w:rsid w:val="00026C72"/>
    <w:rsid w:val="000272E0"/>
    <w:rsid w:val="00032597"/>
    <w:rsid w:val="00033106"/>
    <w:rsid w:val="00033FDE"/>
    <w:rsid w:val="000352DE"/>
    <w:rsid w:val="00036628"/>
    <w:rsid w:val="000370F6"/>
    <w:rsid w:val="000379C4"/>
    <w:rsid w:val="00037B58"/>
    <w:rsid w:val="000407B7"/>
    <w:rsid w:val="000408B6"/>
    <w:rsid w:val="00040C6B"/>
    <w:rsid w:val="000424B1"/>
    <w:rsid w:val="00043B21"/>
    <w:rsid w:val="0004409B"/>
    <w:rsid w:val="00044C9A"/>
    <w:rsid w:val="00046F57"/>
    <w:rsid w:val="00052594"/>
    <w:rsid w:val="000525F7"/>
    <w:rsid w:val="0005368A"/>
    <w:rsid w:val="0005376B"/>
    <w:rsid w:val="00054500"/>
    <w:rsid w:val="00055016"/>
    <w:rsid w:val="00057F80"/>
    <w:rsid w:val="0006087A"/>
    <w:rsid w:val="00061CB7"/>
    <w:rsid w:val="00062B3D"/>
    <w:rsid w:val="00063EEA"/>
    <w:rsid w:val="00066618"/>
    <w:rsid w:val="00066832"/>
    <w:rsid w:val="00070272"/>
    <w:rsid w:val="00071D56"/>
    <w:rsid w:val="00072582"/>
    <w:rsid w:val="000829BC"/>
    <w:rsid w:val="00084346"/>
    <w:rsid w:val="0008475F"/>
    <w:rsid w:val="00084934"/>
    <w:rsid w:val="00084EF7"/>
    <w:rsid w:val="00085357"/>
    <w:rsid w:val="00086BDD"/>
    <w:rsid w:val="00086FD3"/>
    <w:rsid w:val="00087549"/>
    <w:rsid w:val="000903EA"/>
    <w:rsid w:val="00090E50"/>
    <w:rsid w:val="000946CB"/>
    <w:rsid w:val="00096247"/>
    <w:rsid w:val="000A1977"/>
    <w:rsid w:val="000A213D"/>
    <w:rsid w:val="000A387F"/>
    <w:rsid w:val="000A4F0E"/>
    <w:rsid w:val="000A5767"/>
    <w:rsid w:val="000A6DA5"/>
    <w:rsid w:val="000A78DF"/>
    <w:rsid w:val="000B033E"/>
    <w:rsid w:val="000B051C"/>
    <w:rsid w:val="000B0952"/>
    <w:rsid w:val="000B0A61"/>
    <w:rsid w:val="000B183E"/>
    <w:rsid w:val="000B1B66"/>
    <w:rsid w:val="000B21C5"/>
    <w:rsid w:val="000B3F4C"/>
    <w:rsid w:val="000B4850"/>
    <w:rsid w:val="000B634C"/>
    <w:rsid w:val="000B6490"/>
    <w:rsid w:val="000B6811"/>
    <w:rsid w:val="000B713E"/>
    <w:rsid w:val="000B71C4"/>
    <w:rsid w:val="000B7E60"/>
    <w:rsid w:val="000C047B"/>
    <w:rsid w:val="000C1745"/>
    <w:rsid w:val="000C31DB"/>
    <w:rsid w:val="000C339E"/>
    <w:rsid w:val="000C3969"/>
    <w:rsid w:val="000C3D1B"/>
    <w:rsid w:val="000C4547"/>
    <w:rsid w:val="000C69FA"/>
    <w:rsid w:val="000C6B32"/>
    <w:rsid w:val="000C6F85"/>
    <w:rsid w:val="000C71C4"/>
    <w:rsid w:val="000D0CCB"/>
    <w:rsid w:val="000D103D"/>
    <w:rsid w:val="000D153B"/>
    <w:rsid w:val="000D23FF"/>
    <w:rsid w:val="000D24A4"/>
    <w:rsid w:val="000D33F0"/>
    <w:rsid w:val="000D3C2D"/>
    <w:rsid w:val="000D5431"/>
    <w:rsid w:val="000D600B"/>
    <w:rsid w:val="000E1D17"/>
    <w:rsid w:val="000E3FA4"/>
    <w:rsid w:val="000E590B"/>
    <w:rsid w:val="000E640D"/>
    <w:rsid w:val="000E7A0C"/>
    <w:rsid w:val="000E7B09"/>
    <w:rsid w:val="000F0C2C"/>
    <w:rsid w:val="000F0F33"/>
    <w:rsid w:val="000F14C8"/>
    <w:rsid w:val="000F20AA"/>
    <w:rsid w:val="000F2B99"/>
    <w:rsid w:val="000F4225"/>
    <w:rsid w:val="000F49F0"/>
    <w:rsid w:val="000F5AB2"/>
    <w:rsid w:val="000F7B2C"/>
    <w:rsid w:val="00101B51"/>
    <w:rsid w:val="00105422"/>
    <w:rsid w:val="00106044"/>
    <w:rsid w:val="00110130"/>
    <w:rsid w:val="00111C19"/>
    <w:rsid w:val="00112035"/>
    <w:rsid w:val="001127A5"/>
    <w:rsid w:val="00113561"/>
    <w:rsid w:val="001159A8"/>
    <w:rsid w:val="001222A3"/>
    <w:rsid w:val="0012278D"/>
    <w:rsid w:val="0012293C"/>
    <w:rsid w:val="00122E21"/>
    <w:rsid w:val="00122F35"/>
    <w:rsid w:val="00124A49"/>
    <w:rsid w:val="0013130C"/>
    <w:rsid w:val="00132032"/>
    <w:rsid w:val="00132B69"/>
    <w:rsid w:val="00133FF3"/>
    <w:rsid w:val="00134CC6"/>
    <w:rsid w:val="001357D2"/>
    <w:rsid w:val="0013651F"/>
    <w:rsid w:val="00136AC9"/>
    <w:rsid w:val="001374F5"/>
    <w:rsid w:val="00137B7C"/>
    <w:rsid w:val="00140938"/>
    <w:rsid w:val="0014654D"/>
    <w:rsid w:val="00147E25"/>
    <w:rsid w:val="0015191A"/>
    <w:rsid w:val="001519AC"/>
    <w:rsid w:val="00152995"/>
    <w:rsid w:val="001529DA"/>
    <w:rsid w:val="00153693"/>
    <w:rsid w:val="0015485D"/>
    <w:rsid w:val="00154FC6"/>
    <w:rsid w:val="001552E6"/>
    <w:rsid w:val="0015569B"/>
    <w:rsid w:val="00161D0D"/>
    <w:rsid w:val="001628FA"/>
    <w:rsid w:val="001650AE"/>
    <w:rsid w:val="00165C32"/>
    <w:rsid w:val="00165EEB"/>
    <w:rsid w:val="00166087"/>
    <w:rsid w:val="00166725"/>
    <w:rsid w:val="00172D0A"/>
    <w:rsid w:val="00174622"/>
    <w:rsid w:val="001771AE"/>
    <w:rsid w:val="00177371"/>
    <w:rsid w:val="00183306"/>
    <w:rsid w:val="00183833"/>
    <w:rsid w:val="00183EC8"/>
    <w:rsid w:val="00185BBA"/>
    <w:rsid w:val="00191D47"/>
    <w:rsid w:val="001925A4"/>
    <w:rsid w:val="00193486"/>
    <w:rsid w:val="00193C2E"/>
    <w:rsid w:val="00195BA8"/>
    <w:rsid w:val="001A2058"/>
    <w:rsid w:val="001A21D2"/>
    <w:rsid w:val="001A3EF6"/>
    <w:rsid w:val="001A5C53"/>
    <w:rsid w:val="001A6E4E"/>
    <w:rsid w:val="001B1153"/>
    <w:rsid w:val="001B2E19"/>
    <w:rsid w:val="001B397C"/>
    <w:rsid w:val="001B7FFB"/>
    <w:rsid w:val="001C10D5"/>
    <w:rsid w:val="001C1A69"/>
    <w:rsid w:val="001C1AAA"/>
    <w:rsid w:val="001C2F46"/>
    <w:rsid w:val="001C3034"/>
    <w:rsid w:val="001C37BF"/>
    <w:rsid w:val="001C45FB"/>
    <w:rsid w:val="001C5847"/>
    <w:rsid w:val="001C6C41"/>
    <w:rsid w:val="001C70FB"/>
    <w:rsid w:val="001C7FB8"/>
    <w:rsid w:val="001D0EAA"/>
    <w:rsid w:val="001D3241"/>
    <w:rsid w:val="001D3800"/>
    <w:rsid w:val="001D41A5"/>
    <w:rsid w:val="001D4A6D"/>
    <w:rsid w:val="001D5DD9"/>
    <w:rsid w:val="001E0418"/>
    <w:rsid w:val="001E18BE"/>
    <w:rsid w:val="001E1CE2"/>
    <w:rsid w:val="001E270B"/>
    <w:rsid w:val="001E3B77"/>
    <w:rsid w:val="001E3B8C"/>
    <w:rsid w:val="001E719F"/>
    <w:rsid w:val="001F06FF"/>
    <w:rsid w:val="001F084A"/>
    <w:rsid w:val="001F2BF3"/>
    <w:rsid w:val="001F3AD0"/>
    <w:rsid w:val="001F3C91"/>
    <w:rsid w:val="001F485F"/>
    <w:rsid w:val="001F64A7"/>
    <w:rsid w:val="001F7ED3"/>
    <w:rsid w:val="002029A9"/>
    <w:rsid w:val="00202BB6"/>
    <w:rsid w:val="00202FC9"/>
    <w:rsid w:val="00204B20"/>
    <w:rsid w:val="00205424"/>
    <w:rsid w:val="002056AC"/>
    <w:rsid w:val="0020585F"/>
    <w:rsid w:val="00205A89"/>
    <w:rsid w:val="00206EFB"/>
    <w:rsid w:val="0020722B"/>
    <w:rsid w:val="00207B48"/>
    <w:rsid w:val="00210195"/>
    <w:rsid w:val="002118BD"/>
    <w:rsid w:val="002137DC"/>
    <w:rsid w:val="00213BC6"/>
    <w:rsid w:val="00215200"/>
    <w:rsid w:val="002172E6"/>
    <w:rsid w:val="002175E8"/>
    <w:rsid w:val="0022022D"/>
    <w:rsid w:val="00221497"/>
    <w:rsid w:val="00221D7D"/>
    <w:rsid w:val="00221DC3"/>
    <w:rsid w:val="00222DA0"/>
    <w:rsid w:val="00223E67"/>
    <w:rsid w:val="00224B4D"/>
    <w:rsid w:val="00227128"/>
    <w:rsid w:val="00227377"/>
    <w:rsid w:val="00227C53"/>
    <w:rsid w:val="002302F7"/>
    <w:rsid w:val="00234841"/>
    <w:rsid w:val="00236EB5"/>
    <w:rsid w:val="00237F3D"/>
    <w:rsid w:val="00240170"/>
    <w:rsid w:val="0024340F"/>
    <w:rsid w:val="00243D5C"/>
    <w:rsid w:val="0024518C"/>
    <w:rsid w:val="0024518F"/>
    <w:rsid w:val="002457BF"/>
    <w:rsid w:val="002474DF"/>
    <w:rsid w:val="00250829"/>
    <w:rsid w:val="00251F01"/>
    <w:rsid w:val="00252432"/>
    <w:rsid w:val="00252B4D"/>
    <w:rsid w:val="00252B8C"/>
    <w:rsid w:val="00252BFB"/>
    <w:rsid w:val="00254070"/>
    <w:rsid w:val="0025638B"/>
    <w:rsid w:val="00260E29"/>
    <w:rsid w:val="00262799"/>
    <w:rsid w:val="00263B50"/>
    <w:rsid w:val="00263F54"/>
    <w:rsid w:val="002642B1"/>
    <w:rsid w:val="00264508"/>
    <w:rsid w:val="0026567F"/>
    <w:rsid w:val="00265BC8"/>
    <w:rsid w:val="00266627"/>
    <w:rsid w:val="00272BD1"/>
    <w:rsid w:val="002778DA"/>
    <w:rsid w:val="0028006A"/>
    <w:rsid w:val="0028026E"/>
    <w:rsid w:val="00280C12"/>
    <w:rsid w:val="00280C8C"/>
    <w:rsid w:val="00281232"/>
    <w:rsid w:val="00282873"/>
    <w:rsid w:val="00282B34"/>
    <w:rsid w:val="00285439"/>
    <w:rsid w:val="0028765C"/>
    <w:rsid w:val="00287AC3"/>
    <w:rsid w:val="00290219"/>
    <w:rsid w:val="0029255A"/>
    <w:rsid w:val="00292AD5"/>
    <w:rsid w:val="00293F0C"/>
    <w:rsid w:val="00294035"/>
    <w:rsid w:val="00294A09"/>
    <w:rsid w:val="002972E8"/>
    <w:rsid w:val="00297428"/>
    <w:rsid w:val="00297CA7"/>
    <w:rsid w:val="002A2534"/>
    <w:rsid w:val="002A30BF"/>
    <w:rsid w:val="002A4444"/>
    <w:rsid w:val="002A4B9E"/>
    <w:rsid w:val="002A4E50"/>
    <w:rsid w:val="002A581E"/>
    <w:rsid w:val="002A5E92"/>
    <w:rsid w:val="002A74EE"/>
    <w:rsid w:val="002A75BA"/>
    <w:rsid w:val="002A7B77"/>
    <w:rsid w:val="002B24A1"/>
    <w:rsid w:val="002B25D4"/>
    <w:rsid w:val="002B371E"/>
    <w:rsid w:val="002B4DE8"/>
    <w:rsid w:val="002B5260"/>
    <w:rsid w:val="002B5C7F"/>
    <w:rsid w:val="002B6555"/>
    <w:rsid w:val="002C049D"/>
    <w:rsid w:val="002C654A"/>
    <w:rsid w:val="002C7FAC"/>
    <w:rsid w:val="002D20BF"/>
    <w:rsid w:val="002D2645"/>
    <w:rsid w:val="002D5511"/>
    <w:rsid w:val="002D5A22"/>
    <w:rsid w:val="002D5DA5"/>
    <w:rsid w:val="002D6C83"/>
    <w:rsid w:val="002D6CA0"/>
    <w:rsid w:val="002D7E19"/>
    <w:rsid w:val="002E0730"/>
    <w:rsid w:val="002E29A5"/>
    <w:rsid w:val="002E319D"/>
    <w:rsid w:val="002E44AE"/>
    <w:rsid w:val="002E4F6F"/>
    <w:rsid w:val="002E54F8"/>
    <w:rsid w:val="002E59B5"/>
    <w:rsid w:val="002E7485"/>
    <w:rsid w:val="002F0BE0"/>
    <w:rsid w:val="002F1AA3"/>
    <w:rsid w:val="002F41BC"/>
    <w:rsid w:val="002F42A6"/>
    <w:rsid w:val="002F49F5"/>
    <w:rsid w:val="002F5CD3"/>
    <w:rsid w:val="002F6E1F"/>
    <w:rsid w:val="00301A52"/>
    <w:rsid w:val="00302921"/>
    <w:rsid w:val="00303E5D"/>
    <w:rsid w:val="00304579"/>
    <w:rsid w:val="003045FD"/>
    <w:rsid w:val="00306710"/>
    <w:rsid w:val="003067D2"/>
    <w:rsid w:val="003072BB"/>
    <w:rsid w:val="0030733B"/>
    <w:rsid w:val="0030770C"/>
    <w:rsid w:val="00310ED0"/>
    <w:rsid w:val="00311831"/>
    <w:rsid w:val="0031269A"/>
    <w:rsid w:val="003127F6"/>
    <w:rsid w:val="0031442D"/>
    <w:rsid w:val="00314B41"/>
    <w:rsid w:val="00315C7A"/>
    <w:rsid w:val="00316959"/>
    <w:rsid w:val="00316E31"/>
    <w:rsid w:val="003179D1"/>
    <w:rsid w:val="00321682"/>
    <w:rsid w:val="003221EB"/>
    <w:rsid w:val="0032376D"/>
    <w:rsid w:val="00323CE8"/>
    <w:rsid w:val="0032790C"/>
    <w:rsid w:val="00330E09"/>
    <w:rsid w:val="0033166F"/>
    <w:rsid w:val="003320CC"/>
    <w:rsid w:val="00332872"/>
    <w:rsid w:val="00334036"/>
    <w:rsid w:val="00334A26"/>
    <w:rsid w:val="003361D6"/>
    <w:rsid w:val="003430F9"/>
    <w:rsid w:val="00344329"/>
    <w:rsid w:val="003443AA"/>
    <w:rsid w:val="0034539D"/>
    <w:rsid w:val="00346257"/>
    <w:rsid w:val="00346E18"/>
    <w:rsid w:val="003474B8"/>
    <w:rsid w:val="0035122B"/>
    <w:rsid w:val="0035122C"/>
    <w:rsid w:val="00353CD8"/>
    <w:rsid w:val="00354484"/>
    <w:rsid w:val="003546E9"/>
    <w:rsid w:val="003550F9"/>
    <w:rsid w:val="00355391"/>
    <w:rsid w:val="00355D35"/>
    <w:rsid w:val="0035655A"/>
    <w:rsid w:val="003566F5"/>
    <w:rsid w:val="00356A2C"/>
    <w:rsid w:val="0036240B"/>
    <w:rsid w:val="00364ECF"/>
    <w:rsid w:val="00366904"/>
    <w:rsid w:val="00367F95"/>
    <w:rsid w:val="00370D21"/>
    <w:rsid w:val="00371148"/>
    <w:rsid w:val="003714B7"/>
    <w:rsid w:val="00373574"/>
    <w:rsid w:val="003741FF"/>
    <w:rsid w:val="00374B0A"/>
    <w:rsid w:val="00375A17"/>
    <w:rsid w:val="00375C68"/>
    <w:rsid w:val="003764B3"/>
    <w:rsid w:val="00382892"/>
    <w:rsid w:val="00382C13"/>
    <w:rsid w:val="003832D6"/>
    <w:rsid w:val="00383483"/>
    <w:rsid w:val="00383BA2"/>
    <w:rsid w:val="00385C45"/>
    <w:rsid w:val="00387B84"/>
    <w:rsid w:val="003906FD"/>
    <w:rsid w:val="00390D3E"/>
    <w:rsid w:val="00393FB5"/>
    <w:rsid w:val="003942A5"/>
    <w:rsid w:val="00394E2B"/>
    <w:rsid w:val="003972F5"/>
    <w:rsid w:val="003977E7"/>
    <w:rsid w:val="003A0D01"/>
    <w:rsid w:val="003A1760"/>
    <w:rsid w:val="003A3F5E"/>
    <w:rsid w:val="003A4202"/>
    <w:rsid w:val="003A4B4F"/>
    <w:rsid w:val="003B2FD6"/>
    <w:rsid w:val="003B4F3C"/>
    <w:rsid w:val="003C0DE6"/>
    <w:rsid w:val="003C1744"/>
    <w:rsid w:val="003C1E5A"/>
    <w:rsid w:val="003C29D1"/>
    <w:rsid w:val="003C2E97"/>
    <w:rsid w:val="003C33EF"/>
    <w:rsid w:val="003C377F"/>
    <w:rsid w:val="003C4ADE"/>
    <w:rsid w:val="003C6736"/>
    <w:rsid w:val="003C77FA"/>
    <w:rsid w:val="003C78DB"/>
    <w:rsid w:val="003D01ED"/>
    <w:rsid w:val="003D1944"/>
    <w:rsid w:val="003D238B"/>
    <w:rsid w:val="003D279D"/>
    <w:rsid w:val="003D27B2"/>
    <w:rsid w:val="003D4624"/>
    <w:rsid w:val="003D4FF5"/>
    <w:rsid w:val="003D51E0"/>
    <w:rsid w:val="003E0B76"/>
    <w:rsid w:val="003E1315"/>
    <w:rsid w:val="003E19F5"/>
    <w:rsid w:val="003E19F7"/>
    <w:rsid w:val="003E1EC4"/>
    <w:rsid w:val="003E2EE8"/>
    <w:rsid w:val="003E3A85"/>
    <w:rsid w:val="003E3E4E"/>
    <w:rsid w:val="003E41B0"/>
    <w:rsid w:val="003E49DD"/>
    <w:rsid w:val="003E570B"/>
    <w:rsid w:val="003E59F1"/>
    <w:rsid w:val="003F00EC"/>
    <w:rsid w:val="003F080E"/>
    <w:rsid w:val="003F0BE1"/>
    <w:rsid w:val="003F2273"/>
    <w:rsid w:val="003F2826"/>
    <w:rsid w:val="003F3165"/>
    <w:rsid w:val="003F3C6F"/>
    <w:rsid w:val="003F3D72"/>
    <w:rsid w:val="003F7EA0"/>
    <w:rsid w:val="00400BA0"/>
    <w:rsid w:val="00400CB9"/>
    <w:rsid w:val="004011F8"/>
    <w:rsid w:val="00401659"/>
    <w:rsid w:val="004028F1"/>
    <w:rsid w:val="00404CED"/>
    <w:rsid w:val="00405667"/>
    <w:rsid w:val="00405FFF"/>
    <w:rsid w:val="0040707C"/>
    <w:rsid w:val="00407180"/>
    <w:rsid w:val="00407349"/>
    <w:rsid w:val="00410742"/>
    <w:rsid w:val="00410B8D"/>
    <w:rsid w:val="0041132E"/>
    <w:rsid w:val="00413370"/>
    <w:rsid w:val="00414AF9"/>
    <w:rsid w:val="004159BA"/>
    <w:rsid w:val="00420631"/>
    <w:rsid w:val="004209AC"/>
    <w:rsid w:val="00420D8D"/>
    <w:rsid w:val="004211AD"/>
    <w:rsid w:val="004212F6"/>
    <w:rsid w:val="00423073"/>
    <w:rsid w:val="00424698"/>
    <w:rsid w:val="00425787"/>
    <w:rsid w:val="00425D5D"/>
    <w:rsid w:val="00426EE1"/>
    <w:rsid w:val="0043002B"/>
    <w:rsid w:val="004304D8"/>
    <w:rsid w:val="00432045"/>
    <w:rsid w:val="00433CFF"/>
    <w:rsid w:val="0043471B"/>
    <w:rsid w:val="00436A11"/>
    <w:rsid w:val="004403C9"/>
    <w:rsid w:val="00441925"/>
    <w:rsid w:val="0044213A"/>
    <w:rsid w:val="0044228A"/>
    <w:rsid w:val="00443607"/>
    <w:rsid w:val="00444359"/>
    <w:rsid w:val="004464B3"/>
    <w:rsid w:val="004471D2"/>
    <w:rsid w:val="00451AF1"/>
    <w:rsid w:val="00452CBC"/>
    <w:rsid w:val="00452EE1"/>
    <w:rsid w:val="00453654"/>
    <w:rsid w:val="004541E1"/>
    <w:rsid w:val="00455757"/>
    <w:rsid w:val="00455890"/>
    <w:rsid w:val="00455B5F"/>
    <w:rsid w:val="00456828"/>
    <w:rsid w:val="00456F85"/>
    <w:rsid w:val="00457DA3"/>
    <w:rsid w:val="00462160"/>
    <w:rsid w:val="00462736"/>
    <w:rsid w:val="004633FC"/>
    <w:rsid w:val="0046375D"/>
    <w:rsid w:val="004637F2"/>
    <w:rsid w:val="00464744"/>
    <w:rsid w:val="00465050"/>
    <w:rsid w:val="00467863"/>
    <w:rsid w:val="00473C21"/>
    <w:rsid w:val="004773BD"/>
    <w:rsid w:val="00477896"/>
    <w:rsid w:val="00477AA6"/>
    <w:rsid w:val="004808AB"/>
    <w:rsid w:val="00481A74"/>
    <w:rsid w:val="00482084"/>
    <w:rsid w:val="00482735"/>
    <w:rsid w:val="00482BA7"/>
    <w:rsid w:val="004831EE"/>
    <w:rsid w:val="00483C5E"/>
    <w:rsid w:val="00483D62"/>
    <w:rsid w:val="00485468"/>
    <w:rsid w:val="004857ED"/>
    <w:rsid w:val="00486D75"/>
    <w:rsid w:val="004900D2"/>
    <w:rsid w:val="004903FC"/>
    <w:rsid w:val="00490AEB"/>
    <w:rsid w:val="00491E85"/>
    <w:rsid w:val="004926AF"/>
    <w:rsid w:val="00493303"/>
    <w:rsid w:val="00494528"/>
    <w:rsid w:val="004946C2"/>
    <w:rsid w:val="00496D35"/>
    <w:rsid w:val="00496EA0"/>
    <w:rsid w:val="00496FF7"/>
    <w:rsid w:val="004A16DA"/>
    <w:rsid w:val="004A1DA7"/>
    <w:rsid w:val="004A21D1"/>
    <w:rsid w:val="004A3B34"/>
    <w:rsid w:val="004A4BFB"/>
    <w:rsid w:val="004A4E78"/>
    <w:rsid w:val="004A55C5"/>
    <w:rsid w:val="004A59DF"/>
    <w:rsid w:val="004B0720"/>
    <w:rsid w:val="004B0C2E"/>
    <w:rsid w:val="004B1B7F"/>
    <w:rsid w:val="004B322B"/>
    <w:rsid w:val="004B336F"/>
    <w:rsid w:val="004B405F"/>
    <w:rsid w:val="004B5E96"/>
    <w:rsid w:val="004B681D"/>
    <w:rsid w:val="004B7ECB"/>
    <w:rsid w:val="004C26FE"/>
    <w:rsid w:val="004C2DD7"/>
    <w:rsid w:val="004C2FF8"/>
    <w:rsid w:val="004C46BD"/>
    <w:rsid w:val="004C473A"/>
    <w:rsid w:val="004C4CC5"/>
    <w:rsid w:val="004C4F13"/>
    <w:rsid w:val="004C521B"/>
    <w:rsid w:val="004C5C88"/>
    <w:rsid w:val="004C6603"/>
    <w:rsid w:val="004C787D"/>
    <w:rsid w:val="004D0CB2"/>
    <w:rsid w:val="004D12B4"/>
    <w:rsid w:val="004D1419"/>
    <w:rsid w:val="004D14D4"/>
    <w:rsid w:val="004D1639"/>
    <w:rsid w:val="004D298B"/>
    <w:rsid w:val="004D3509"/>
    <w:rsid w:val="004D5E10"/>
    <w:rsid w:val="004D6255"/>
    <w:rsid w:val="004D7347"/>
    <w:rsid w:val="004E21EE"/>
    <w:rsid w:val="004E2783"/>
    <w:rsid w:val="004E4475"/>
    <w:rsid w:val="004E573A"/>
    <w:rsid w:val="004E6912"/>
    <w:rsid w:val="004E6E42"/>
    <w:rsid w:val="004E6FAF"/>
    <w:rsid w:val="004E7127"/>
    <w:rsid w:val="004F002E"/>
    <w:rsid w:val="004F3DF7"/>
    <w:rsid w:val="004F6563"/>
    <w:rsid w:val="004F6A97"/>
    <w:rsid w:val="004F6D95"/>
    <w:rsid w:val="004F7A17"/>
    <w:rsid w:val="0050031A"/>
    <w:rsid w:val="00501745"/>
    <w:rsid w:val="005024F7"/>
    <w:rsid w:val="005030D8"/>
    <w:rsid w:val="005062CC"/>
    <w:rsid w:val="0050665F"/>
    <w:rsid w:val="005075CB"/>
    <w:rsid w:val="00507AA4"/>
    <w:rsid w:val="00507AE5"/>
    <w:rsid w:val="00515AB8"/>
    <w:rsid w:val="005160E0"/>
    <w:rsid w:val="0051753E"/>
    <w:rsid w:val="00517C48"/>
    <w:rsid w:val="00520F59"/>
    <w:rsid w:val="00522251"/>
    <w:rsid w:val="00522C9E"/>
    <w:rsid w:val="00523EFF"/>
    <w:rsid w:val="005273F9"/>
    <w:rsid w:val="005276D9"/>
    <w:rsid w:val="00530837"/>
    <w:rsid w:val="005308C0"/>
    <w:rsid w:val="0053161B"/>
    <w:rsid w:val="00534862"/>
    <w:rsid w:val="00535B08"/>
    <w:rsid w:val="005372FA"/>
    <w:rsid w:val="005379DF"/>
    <w:rsid w:val="00541036"/>
    <w:rsid w:val="00543240"/>
    <w:rsid w:val="00543F19"/>
    <w:rsid w:val="0054439E"/>
    <w:rsid w:val="00545156"/>
    <w:rsid w:val="00545661"/>
    <w:rsid w:val="00545778"/>
    <w:rsid w:val="0054633A"/>
    <w:rsid w:val="00546623"/>
    <w:rsid w:val="00552E97"/>
    <w:rsid w:val="00554C6D"/>
    <w:rsid w:val="00554F10"/>
    <w:rsid w:val="005561E1"/>
    <w:rsid w:val="00557E8F"/>
    <w:rsid w:val="005622EC"/>
    <w:rsid w:val="0056578E"/>
    <w:rsid w:val="00570D63"/>
    <w:rsid w:val="00571249"/>
    <w:rsid w:val="005728E5"/>
    <w:rsid w:val="005730C9"/>
    <w:rsid w:val="0057341B"/>
    <w:rsid w:val="0057457C"/>
    <w:rsid w:val="00575306"/>
    <w:rsid w:val="00575958"/>
    <w:rsid w:val="00577208"/>
    <w:rsid w:val="005774EE"/>
    <w:rsid w:val="00577A11"/>
    <w:rsid w:val="00577B40"/>
    <w:rsid w:val="00581133"/>
    <w:rsid w:val="00582385"/>
    <w:rsid w:val="00582AA3"/>
    <w:rsid w:val="00582FAA"/>
    <w:rsid w:val="0058331D"/>
    <w:rsid w:val="005857DD"/>
    <w:rsid w:val="00586271"/>
    <w:rsid w:val="0059050B"/>
    <w:rsid w:val="005910FD"/>
    <w:rsid w:val="00591281"/>
    <w:rsid w:val="0059151E"/>
    <w:rsid w:val="00592810"/>
    <w:rsid w:val="005933B9"/>
    <w:rsid w:val="0059454D"/>
    <w:rsid w:val="00594D2D"/>
    <w:rsid w:val="0059554F"/>
    <w:rsid w:val="00595D30"/>
    <w:rsid w:val="005962D7"/>
    <w:rsid w:val="00596841"/>
    <w:rsid w:val="00597108"/>
    <w:rsid w:val="005975BC"/>
    <w:rsid w:val="005979B1"/>
    <w:rsid w:val="005A1D9C"/>
    <w:rsid w:val="005A2052"/>
    <w:rsid w:val="005A23E8"/>
    <w:rsid w:val="005A2A90"/>
    <w:rsid w:val="005A3BBE"/>
    <w:rsid w:val="005A519D"/>
    <w:rsid w:val="005A5A83"/>
    <w:rsid w:val="005A7772"/>
    <w:rsid w:val="005B06EC"/>
    <w:rsid w:val="005B26C3"/>
    <w:rsid w:val="005B45E4"/>
    <w:rsid w:val="005B72FF"/>
    <w:rsid w:val="005B7900"/>
    <w:rsid w:val="005B7A7C"/>
    <w:rsid w:val="005B7F5A"/>
    <w:rsid w:val="005C08AD"/>
    <w:rsid w:val="005C0C8D"/>
    <w:rsid w:val="005C1BCA"/>
    <w:rsid w:val="005C3219"/>
    <w:rsid w:val="005C455C"/>
    <w:rsid w:val="005C5B22"/>
    <w:rsid w:val="005C6E69"/>
    <w:rsid w:val="005C6E97"/>
    <w:rsid w:val="005C701F"/>
    <w:rsid w:val="005D01DA"/>
    <w:rsid w:val="005D0735"/>
    <w:rsid w:val="005D0EB0"/>
    <w:rsid w:val="005D2894"/>
    <w:rsid w:val="005D2A37"/>
    <w:rsid w:val="005D2BC3"/>
    <w:rsid w:val="005D3BE3"/>
    <w:rsid w:val="005D6AEE"/>
    <w:rsid w:val="005D72DE"/>
    <w:rsid w:val="005E0E3A"/>
    <w:rsid w:val="005E1AFD"/>
    <w:rsid w:val="005E1CC7"/>
    <w:rsid w:val="005E317A"/>
    <w:rsid w:val="005E3664"/>
    <w:rsid w:val="005E4F77"/>
    <w:rsid w:val="005E6018"/>
    <w:rsid w:val="005E679E"/>
    <w:rsid w:val="005E6B19"/>
    <w:rsid w:val="005F0807"/>
    <w:rsid w:val="005F151A"/>
    <w:rsid w:val="005F15BE"/>
    <w:rsid w:val="005F1940"/>
    <w:rsid w:val="005F2B0E"/>
    <w:rsid w:val="005F4969"/>
    <w:rsid w:val="005F4BAB"/>
    <w:rsid w:val="005F594A"/>
    <w:rsid w:val="005F7FCC"/>
    <w:rsid w:val="00602E2D"/>
    <w:rsid w:val="00602F54"/>
    <w:rsid w:val="00603BE2"/>
    <w:rsid w:val="00604315"/>
    <w:rsid w:val="0060505E"/>
    <w:rsid w:val="0060558C"/>
    <w:rsid w:val="0060716E"/>
    <w:rsid w:val="006105F8"/>
    <w:rsid w:val="006107F6"/>
    <w:rsid w:val="00613CCB"/>
    <w:rsid w:val="00615CB9"/>
    <w:rsid w:val="0061685D"/>
    <w:rsid w:val="00617538"/>
    <w:rsid w:val="00621B14"/>
    <w:rsid w:val="00621E40"/>
    <w:rsid w:val="0062228B"/>
    <w:rsid w:val="00623A8E"/>
    <w:rsid w:val="00625226"/>
    <w:rsid w:val="00627898"/>
    <w:rsid w:val="006278FD"/>
    <w:rsid w:val="00633DE7"/>
    <w:rsid w:val="00634123"/>
    <w:rsid w:val="0063484F"/>
    <w:rsid w:val="00635DF1"/>
    <w:rsid w:val="0063667B"/>
    <w:rsid w:val="006368FA"/>
    <w:rsid w:val="00640BE5"/>
    <w:rsid w:val="00640D2F"/>
    <w:rsid w:val="006424C4"/>
    <w:rsid w:val="00642AE3"/>
    <w:rsid w:val="00643CB8"/>
    <w:rsid w:val="00646221"/>
    <w:rsid w:val="00646ADD"/>
    <w:rsid w:val="006517EF"/>
    <w:rsid w:val="006532BB"/>
    <w:rsid w:val="006536A9"/>
    <w:rsid w:val="0065537D"/>
    <w:rsid w:val="00656380"/>
    <w:rsid w:val="006614C9"/>
    <w:rsid w:val="00661597"/>
    <w:rsid w:val="00661C5A"/>
    <w:rsid w:val="006622E4"/>
    <w:rsid w:val="006625F5"/>
    <w:rsid w:val="00663B91"/>
    <w:rsid w:val="00664283"/>
    <w:rsid w:val="00664829"/>
    <w:rsid w:val="00667AF1"/>
    <w:rsid w:val="00670823"/>
    <w:rsid w:val="00670B06"/>
    <w:rsid w:val="00670E15"/>
    <w:rsid w:val="00671020"/>
    <w:rsid w:val="00672CCD"/>
    <w:rsid w:val="00673B44"/>
    <w:rsid w:val="00675F6A"/>
    <w:rsid w:val="006768B3"/>
    <w:rsid w:val="006768F4"/>
    <w:rsid w:val="0067706F"/>
    <w:rsid w:val="00680046"/>
    <w:rsid w:val="0068004E"/>
    <w:rsid w:val="00682239"/>
    <w:rsid w:val="006822AE"/>
    <w:rsid w:val="006863D2"/>
    <w:rsid w:val="00691B7A"/>
    <w:rsid w:val="0069236C"/>
    <w:rsid w:val="00692D64"/>
    <w:rsid w:val="0069328C"/>
    <w:rsid w:val="00693639"/>
    <w:rsid w:val="00693750"/>
    <w:rsid w:val="006A38C1"/>
    <w:rsid w:val="006B23B9"/>
    <w:rsid w:val="006B4C63"/>
    <w:rsid w:val="006B5034"/>
    <w:rsid w:val="006B5435"/>
    <w:rsid w:val="006B5CE8"/>
    <w:rsid w:val="006B71BA"/>
    <w:rsid w:val="006B7866"/>
    <w:rsid w:val="006B7BE1"/>
    <w:rsid w:val="006C0523"/>
    <w:rsid w:val="006C0D3A"/>
    <w:rsid w:val="006C0DDB"/>
    <w:rsid w:val="006C0DE2"/>
    <w:rsid w:val="006C5329"/>
    <w:rsid w:val="006C534A"/>
    <w:rsid w:val="006C6747"/>
    <w:rsid w:val="006C75BC"/>
    <w:rsid w:val="006C797E"/>
    <w:rsid w:val="006D028A"/>
    <w:rsid w:val="006D528A"/>
    <w:rsid w:val="006D5515"/>
    <w:rsid w:val="006D5625"/>
    <w:rsid w:val="006D5660"/>
    <w:rsid w:val="006D58DE"/>
    <w:rsid w:val="006D5FB1"/>
    <w:rsid w:val="006D6689"/>
    <w:rsid w:val="006D6EE2"/>
    <w:rsid w:val="006E2039"/>
    <w:rsid w:val="006E258B"/>
    <w:rsid w:val="006E3CB3"/>
    <w:rsid w:val="006E48D2"/>
    <w:rsid w:val="006E66F7"/>
    <w:rsid w:val="006E6B93"/>
    <w:rsid w:val="006E6D75"/>
    <w:rsid w:val="006E751D"/>
    <w:rsid w:val="006E7EB3"/>
    <w:rsid w:val="006F1392"/>
    <w:rsid w:val="006F2828"/>
    <w:rsid w:val="006F3644"/>
    <w:rsid w:val="006F370E"/>
    <w:rsid w:val="006F3EAD"/>
    <w:rsid w:val="006F48BF"/>
    <w:rsid w:val="006F48C1"/>
    <w:rsid w:val="006F4C19"/>
    <w:rsid w:val="006F6E0F"/>
    <w:rsid w:val="006F7196"/>
    <w:rsid w:val="00700E98"/>
    <w:rsid w:val="007025A7"/>
    <w:rsid w:val="007075DF"/>
    <w:rsid w:val="0070769F"/>
    <w:rsid w:val="007076CA"/>
    <w:rsid w:val="00707F80"/>
    <w:rsid w:val="007108FA"/>
    <w:rsid w:val="00712A88"/>
    <w:rsid w:val="00712AA2"/>
    <w:rsid w:val="00713085"/>
    <w:rsid w:val="0071366B"/>
    <w:rsid w:val="00713AEE"/>
    <w:rsid w:val="00714710"/>
    <w:rsid w:val="007149D5"/>
    <w:rsid w:val="00714C85"/>
    <w:rsid w:val="00717A8B"/>
    <w:rsid w:val="00720E04"/>
    <w:rsid w:val="007219A6"/>
    <w:rsid w:val="00724D83"/>
    <w:rsid w:val="00725FCB"/>
    <w:rsid w:val="007261C4"/>
    <w:rsid w:val="00726ECC"/>
    <w:rsid w:val="00727CE8"/>
    <w:rsid w:val="00731AF7"/>
    <w:rsid w:val="00732CBD"/>
    <w:rsid w:val="00734D9B"/>
    <w:rsid w:val="00735F99"/>
    <w:rsid w:val="00736B5C"/>
    <w:rsid w:val="007374CC"/>
    <w:rsid w:val="007374DF"/>
    <w:rsid w:val="007375FB"/>
    <w:rsid w:val="00737B55"/>
    <w:rsid w:val="0074133D"/>
    <w:rsid w:val="007438A1"/>
    <w:rsid w:val="00744828"/>
    <w:rsid w:val="007461F6"/>
    <w:rsid w:val="007470B5"/>
    <w:rsid w:val="0074733E"/>
    <w:rsid w:val="007478A6"/>
    <w:rsid w:val="00751A16"/>
    <w:rsid w:val="00751BA7"/>
    <w:rsid w:val="0075340A"/>
    <w:rsid w:val="00753DD5"/>
    <w:rsid w:val="00754586"/>
    <w:rsid w:val="007547E9"/>
    <w:rsid w:val="007547FC"/>
    <w:rsid w:val="00757740"/>
    <w:rsid w:val="0076065B"/>
    <w:rsid w:val="00762120"/>
    <w:rsid w:val="00763424"/>
    <w:rsid w:val="00764970"/>
    <w:rsid w:val="00765BC1"/>
    <w:rsid w:val="00766BD3"/>
    <w:rsid w:val="00771700"/>
    <w:rsid w:val="0077241E"/>
    <w:rsid w:val="00772DC2"/>
    <w:rsid w:val="007734FB"/>
    <w:rsid w:val="007741CD"/>
    <w:rsid w:val="00774D48"/>
    <w:rsid w:val="00775392"/>
    <w:rsid w:val="00775C0B"/>
    <w:rsid w:val="007762A3"/>
    <w:rsid w:val="00776629"/>
    <w:rsid w:val="00777521"/>
    <w:rsid w:val="00784AEC"/>
    <w:rsid w:val="007862A6"/>
    <w:rsid w:val="007920F1"/>
    <w:rsid w:val="007922C5"/>
    <w:rsid w:val="0079231E"/>
    <w:rsid w:val="0079257D"/>
    <w:rsid w:val="007929F4"/>
    <w:rsid w:val="0079515D"/>
    <w:rsid w:val="007973B1"/>
    <w:rsid w:val="00797C8F"/>
    <w:rsid w:val="007A1C36"/>
    <w:rsid w:val="007A22EF"/>
    <w:rsid w:val="007A2B30"/>
    <w:rsid w:val="007A4339"/>
    <w:rsid w:val="007A5C32"/>
    <w:rsid w:val="007A6CDF"/>
    <w:rsid w:val="007B19C0"/>
    <w:rsid w:val="007B1D0D"/>
    <w:rsid w:val="007B2CCB"/>
    <w:rsid w:val="007B39AE"/>
    <w:rsid w:val="007B4A2D"/>
    <w:rsid w:val="007B515E"/>
    <w:rsid w:val="007B56DF"/>
    <w:rsid w:val="007B577C"/>
    <w:rsid w:val="007B71A1"/>
    <w:rsid w:val="007C1096"/>
    <w:rsid w:val="007C12DA"/>
    <w:rsid w:val="007C1A2A"/>
    <w:rsid w:val="007C1E46"/>
    <w:rsid w:val="007C1E6E"/>
    <w:rsid w:val="007C1F28"/>
    <w:rsid w:val="007C1FAF"/>
    <w:rsid w:val="007C20FB"/>
    <w:rsid w:val="007C46F2"/>
    <w:rsid w:val="007C4AD0"/>
    <w:rsid w:val="007C549F"/>
    <w:rsid w:val="007D1E31"/>
    <w:rsid w:val="007D3C11"/>
    <w:rsid w:val="007D3D25"/>
    <w:rsid w:val="007E04DD"/>
    <w:rsid w:val="007E0CE9"/>
    <w:rsid w:val="007E184F"/>
    <w:rsid w:val="007E5654"/>
    <w:rsid w:val="007E57EF"/>
    <w:rsid w:val="007F062D"/>
    <w:rsid w:val="007F4402"/>
    <w:rsid w:val="007F4468"/>
    <w:rsid w:val="007F5506"/>
    <w:rsid w:val="007F5BA3"/>
    <w:rsid w:val="007F629E"/>
    <w:rsid w:val="007F6ACC"/>
    <w:rsid w:val="007F6FDA"/>
    <w:rsid w:val="007F7443"/>
    <w:rsid w:val="007F764C"/>
    <w:rsid w:val="00801B96"/>
    <w:rsid w:val="00802AAE"/>
    <w:rsid w:val="00805C79"/>
    <w:rsid w:val="008065BE"/>
    <w:rsid w:val="008100C0"/>
    <w:rsid w:val="008103E6"/>
    <w:rsid w:val="00811CB3"/>
    <w:rsid w:val="00816005"/>
    <w:rsid w:val="0082049D"/>
    <w:rsid w:val="00820C8C"/>
    <w:rsid w:val="008222F8"/>
    <w:rsid w:val="0082683F"/>
    <w:rsid w:val="00826A68"/>
    <w:rsid w:val="008278CE"/>
    <w:rsid w:val="00832DF4"/>
    <w:rsid w:val="00833D98"/>
    <w:rsid w:val="00834A32"/>
    <w:rsid w:val="00835161"/>
    <w:rsid w:val="008364FD"/>
    <w:rsid w:val="008371D3"/>
    <w:rsid w:val="008375B4"/>
    <w:rsid w:val="008423DA"/>
    <w:rsid w:val="008456DB"/>
    <w:rsid w:val="008467F5"/>
    <w:rsid w:val="00851ADF"/>
    <w:rsid w:val="00852409"/>
    <w:rsid w:val="008527F7"/>
    <w:rsid w:val="00852E99"/>
    <w:rsid w:val="0085582D"/>
    <w:rsid w:val="00856A70"/>
    <w:rsid w:val="008574AF"/>
    <w:rsid w:val="00860D5A"/>
    <w:rsid w:val="00861106"/>
    <w:rsid w:val="008616B9"/>
    <w:rsid w:val="00861C14"/>
    <w:rsid w:val="008631A9"/>
    <w:rsid w:val="008671C0"/>
    <w:rsid w:val="008671F1"/>
    <w:rsid w:val="00867699"/>
    <w:rsid w:val="00871D0E"/>
    <w:rsid w:val="00871F2E"/>
    <w:rsid w:val="008737DF"/>
    <w:rsid w:val="008738CA"/>
    <w:rsid w:val="00873D9E"/>
    <w:rsid w:val="00874ABE"/>
    <w:rsid w:val="00874BC2"/>
    <w:rsid w:val="00876353"/>
    <w:rsid w:val="00876E21"/>
    <w:rsid w:val="00881346"/>
    <w:rsid w:val="00881B02"/>
    <w:rsid w:val="008821D2"/>
    <w:rsid w:val="00882D6B"/>
    <w:rsid w:val="0088390D"/>
    <w:rsid w:val="00883FE6"/>
    <w:rsid w:val="00885DC5"/>
    <w:rsid w:val="00887269"/>
    <w:rsid w:val="00887A9D"/>
    <w:rsid w:val="00887BDF"/>
    <w:rsid w:val="00890C6B"/>
    <w:rsid w:val="008916EE"/>
    <w:rsid w:val="00891F1B"/>
    <w:rsid w:val="00893F00"/>
    <w:rsid w:val="00894B3B"/>
    <w:rsid w:val="00896E35"/>
    <w:rsid w:val="008A1301"/>
    <w:rsid w:val="008A299B"/>
    <w:rsid w:val="008A2B67"/>
    <w:rsid w:val="008A2BC3"/>
    <w:rsid w:val="008A41FE"/>
    <w:rsid w:val="008A4DF2"/>
    <w:rsid w:val="008A60C2"/>
    <w:rsid w:val="008A66EF"/>
    <w:rsid w:val="008A6BBB"/>
    <w:rsid w:val="008B024E"/>
    <w:rsid w:val="008B038E"/>
    <w:rsid w:val="008B0770"/>
    <w:rsid w:val="008B0A91"/>
    <w:rsid w:val="008B118E"/>
    <w:rsid w:val="008B17FF"/>
    <w:rsid w:val="008B1C97"/>
    <w:rsid w:val="008B505C"/>
    <w:rsid w:val="008C149C"/>
    <w:rsid w:val="008C1599"/>
    <w:rsid w:val="008C213B"/>
    <w:rsid w:val="008C2B8E"/>
    <w:rsid w:val="008C2E53"/>
    <w:rsid w:val="008C32BE"/>
    <w:rsid w:val="008C3463"/>
    <w:rsid w:val="008C3736"/>
    <w:rsid w:val="008C4262"/>
    <w:rsid w:val="008C4507"/>
    <w:rsid w:val="008C66C6"/>
    <w:rsid w:val="008C74A5"/>
    <w:rsid w:val="008D22C8"/>
    <w:rsid w:val="008D2F33"/>
    <w:rsid w:val="008D31A2"/>
    <w:rsid w:val="008D377C"/>
    <w:rsid w:val="008D51C5"/>
    <w:rsid w:val="008D70CA"/>
    <w:rsid w:val="008D7EA3"/>
    <w:rsid w:val="008E194E"/>
    <w:rsid w:val="008E469A"/>
    <w:rsid w:val="008E4887"/>
    <w:rsid w:val="008E5885"/>
    <w:rsid w:val="008E6E26"/>
    <w:rsid w:val="008E6FC8"/>
    <w:rsid w:val="008F0F73"/>
    <w:rsid w:val="008F1318"/>
    <w:rsid w:val="008F1989"/>
    <w:rsid w:val="008F1E44"/>
    <w:rsid w:val="008F21D9"/>
    <w:rsid w:val="008F2BE2"/>
    <w:rsid w:val="008F2FCA"/>
    <w:rsid w:val="008F383B"/>
    <w:rsid w:val="008F423C"/>
    <w:rsid w:val="008F4B4F"/>
    <w:rsid w:val="008F54B3"/>
    <w:rsid w:val="008F5F1A"/>
    <w:rsid w:val="008F6400"/>
    <w:rsid w:val="008F712C"/>
    <w:rsid w:val="008F7F19"/>
    <w:rsid w:val="00900421"/>
    <w:rsid w:val="00902100"/>
    <w:rsid w:val="009042CF"/>
    <w:rsid w:val="0090483E"/>
    <w:rsid w:val="00905773"/>
    <w:rsid w:val="00907516"/>
    <w:rsid w:val="0091058C"/>
    <w:rsid w:val="009108F6"/>
    <w:rsid w:val="009113BF"/>
    <w:rsid w:val="00911800"/>
    <w:rsid w:val="009119AE"/>
    <w:rsid w:val="00911D96"/>
    <w:rsid w:val="00912AB0"/>
    <w:rsid w:val="00913006"/>
    <w:rsid w:val="00913CC0"/>
    <w:rsid w:val="00914515"/>
    <w:rsid w:val="00914F51"/>
    <w:rsid w:val="00915F24"/>
    <w:rsid w:val="00916060"/>
    <w:rsid w:val="00916474"/>
    <w:rsid w:val="009168E5"/>
    <w:rsid w:val="00916BDC"/>
    <w:rsid w:val="0091715F"/>
    <w:rsid w:val="0092063A"/>
    <w:rsid w:val="00923471"/>
    <w:rsid w:val="00923E46"/>
    <w:rsid w:val="00926FD9"/>
    <w:rsid w:val="00927F6F"/>
    <w:rsid w:val="0093070F"/>
    <w:rsid w:val="00931DE9"/>
    <w:rsid w:val="00933433"/>
    <w:rsid w:val="00933942"/>
    <w:rsid w:val="00933A72"/>
    <w:rsid w:val="0093411D"/>
    <w:rsid w:val="009342DE"/>
    <w:rsid w:val="00934589"/>
    <w:rsid w:val="0093589D"/>
    <w:rsid w:val="00935FBB"/>
    <w:rsid w:val="009360B4"/>
    <w:rsid w:val="009370CC"/>
    <w:rsid w:val="009372FA"/>
    <w:rsid w:val="00937524"/>
    <w:rsid w:val="0093794D"/>
    <w:rsid w:val="00940422"/>
    <w:rsid w:val="00940EDC"/>
    <w:rsid w:val="00942ABC"/>
    <w:rsid w:val="0094382D"/>
    <w:rsid w:val="009460A3"/>
    <w:rsid w:val="009477DC"/>
    <w:rsid w:val="00952DD4"/>
    <w:rsid w:val="00952E43"/>
    <w:rsid w:val="0095327F"/>
    <w:rsid w:val="00954544"/>
    <w:rsid w:val="00954580"/>
    <w:rsid w:val="00954F60"/>
    <w:rsid w:val="00955212"/>
    <w:rsid w:val="00956099"/>
    <w:rsid w:val="00957282"/>
    <w:rsid w:val="009603EB"/>
    <w:rsid w:val="00960706"/>
    <w:rsid w:val="009610D9"/>
    <w:rsid w:val="009615D4"/>
    <w:rsid w:val="009623EA"/>
    <w:rsid w:val="0096485A"/>
    <w:rsid w:val="00965B32"/>
    <w:rsid w:val="00966290"/>
    <w:rsid w:val="009670C6"/>
    <w:rsid w:val="009672F6"/>
    <w:rsid w:val="009712A7"/>
    <w:rsid w:val="00972695"/>
    <w:rsid w:val="00973AF0"/>
    <w:rsid w:val="00974851"/>
    <w:rsid w:val="00975ED1"/>
    <w:rsid w:val="009773C5"/>
    <w:rsid w:val="00980835"/>
    <w:rsid w:val="0098182A"/>
    <w:rsid w:val="00982A15"/>
    <w:rsid w:val="00982A87"/>
    <w:rsid w:val="00985549"/>
    <w:rsid w:val="00985D0F"/>
    <w:rsid w:val="00986F7A"/>
    <w:rsid w:val="009873CA"/>
    <w:rsid w:val="00990B3E"/>
    <w:rsid w:val="00990C00"/>
    <w:rsid w:val="00991BE3"/>
    <w:rsid w:val="00991C13"/>
    <w:rsid w:val="00992669"/>
    <w:rsid w:val="00995018"/>
    <w:rsid w:val="00995378"/>
    <w:rsid w:val="009A2131"/>
    <w:rsid w:val="009A4314"/>
    <w:rsid w:val="009A5405"/>
    <w:rsid w:val="009A5C38"/>
    <w:rsid w:val="009A63B4"/>
    <w:rsid w:val="009A6D41"/>
    <w:rsid w:val="009A773B"/>
    <w:rsid w:val="009B0E3B"/>
    <w:rsid w:val="009B0EE3"/>
    <w:rsid w:val="009B2BED"/>
    <w:rsid w:val="009B4C03"/>
    <w:rsid w:val="009B4EF8"/>
    <w:rsid w:val="009B57F3"/>
    <w:rsid w:val="009B5A4E"/>
    <w:rsid w:val="009B5EBB"/>
    <w:rsid w:val="009C1C3C"/>
    <w:rsid w:val="009C2E7D"/>
    <w:rsid w:val="009C2FCB"/>
    <w:rsid w:val="009C4333"/>
    <w:rsid w:val="009C537B"/>
    <w:rsid w:val="009D0191"/>
    <w:rsid w:val="009D02D8"/>
    <w:rsid w:val="009D1512"/>
    <w:rsid w:val="009D1A2A"/>
    <w:rsid w:val="009D1DFF"/>
    <w:rsid w:val="009D3103"/>
    <w:rsid w:val="009D5D68"/>
    <w:rsid w:val="009D6E60"/>
    <w:rsid w:val="009D7996"/>
    <w:rsid w:val="009E0AD5"/>
    <w:rsid w:val="009E0C72"/>
    <w:rsid w:val="009E3860"/>
    <w:rsid w:val="009E40DA"/>
    <w:rsid w:val="009F479F"/>
    <w:rsid w:val="009F59B3"/>
    <w:rsid w:val="009F59DF"/>
    <w:rsid w:val="00A00AAB"/>
    <w:rsid w:val="00A00D69"/>
    <w:rsid w:val="00A01A23"/>
    <w:rsid w:val="00A01DC8"/>
    <w:rsid w:val="00A03616"/>
    <w:rsid w:val="00A04A77"/>
    <w:rsid w:val="00A05049"/>
    <w:rsid w:val="00A06E3D"/>
    <w:rsid w:val="00A07632"/>
    <w:rsid w:val="00A10EC4"/>
    <w:rsid w:val="00A11CCE"/>
    <w:rsid w:val="00A1335E"/>
    <w:rsid w:val="00A14A1D"/>
    <w:rsid w:val="00A20F1D"/>
    <w:rsid w:val="00A226A9"/>
    <w:rsid w:val="00A22B03"/>
    <w:rsid w:val="00A23D41"/>
    <w:rsid w:val="00A23D81"/>
    <w:rsid w:val="00A24917"/>
    <w:rsid w:val="00A27BA3"/>
    <w:rsid w:val="00A27BC3"/>
    <w:rsid w:val="00A30E6B"/>
    <w:rsid w:val="00A3148F"/>
    <w:rsid w:val="00A319A9"/>
    <w:rsid w:val="00A31D84"/>
    <w:rsid w:val="00A32A5C"/>
    <w:rsid w:val="00A32E1C"/>
    <w:rsid w:val="00A3305B"/>
    <w:rsid w:val="00A33343"/>
    <w:rsid w:val="00A34765"/>
    <w:rsid w:val="00A35450"/>
    <w:rsid w:val="00A36549"/>
    <w:rsid w:val="00A369F1"/>
    <w:rsid w:val="00A40127"/>
    <w:rsid w:val="00A40C48"/>
    <w:rsid w:val="00A41AC8"/>
    <w:rsid w:val="00A41B78"/>
    <w:rsid w:val="00A41ECC"/>
    <w:rsid w:val="00A42A8C"/>
    <w:rsid w:val="00A42B3C"/>
    <w:rsid w:val="00A43927"/>
    <w:rsid w:val="00A4410E"/>
    <w:rsid w:val="00A44BEC"/>
    <w:rsid w:val="00A478FC"/>
    <w:rsid w:val="00A51030"/>
    <w:rsid w:val="00A5117C"/>
    <w:rsid w:val="00A51577"/>
    <w:rsid w:val="00A521A4"/>
    <w:rsid w:val="00A52EE9"/>
    <w:rsid w:val="00A53F67"/>
    <w:rsid w:val="00A53FB7"/>
    <w:rsid w:val="00A54044"/>
    <w:rsid w:val="00A54354"/>
    <w:rsid w:val="00A5531D"/>
    <w:rsid w:val="00A57887"/>
    <w:rsid w:val="00A60C43"/>
    <w:rsid w:val="00A63948"/>
    <w:rsid w:val="00A643D9"/>
    <w:rsid w:val="00A657A8"/>
    <w:rsid w:val="00A66C3D"/>
    <w:rsid w:val="00A6765D"/>
    <w:rsid w:val="00A70EC3"/>
    <w:rsid w:val="00A70F14"/>
    <w:rsid w:val="00A728EE"/>
    <w:rsid w:val="00A730B6"/>
    <w:rsid w:val="00A73AB8"/>
    <w:rsid w:val="00A75A67"/>
    <w:rsid w:val="00A80A36"/>
    <w:rsid w:val="00A8174F"/>
    <w:rsid w:val="00A819BA"/>
    <w:rsid w:val="00A8231A"/>
    <w:rsid w:val="00A82E61"/>
    <w:rsid w:val="00A831D0"/>
    <w:rsid w:val="00A83580"/>
    <w:rsid w:val="00A8386D"/>
    <w:rsid w:val="00A83A0E"/>
    <w:rsid w:val="00A845A9"/>
    <w:rsid w:val="00A84EA4"/>
    <w:rsid w:val="00A86547"/>
    <w:rsid w:val="00A87750"/>
    <w:rsid w:val="00A87C2A"/>
    <w:rsid w:val="00A91312"/>
    <w:rsid w:val="00A9159E"/>
    <w:rsid w:val="00A91E98"/>
    <w:rsid w:val="00A92B54"/>
    <w:rsid w:val="00A92DBF"/>
    <w:rsid w:val="00A9348E"/>
    <w:rsid w:val="00A94139"/>
    <w:rsid w:val="00A95DF7"/>
    <w:rsid w:val="00A96632"/>
    <w:rsid w:val="00AA08D2"/>
    <w:rsid w:val="00AA18B4"/>
    <w:rsid w:val="00AA3D81"/>
    <w:rsid w:val="00AA3FA0"/>
    <w:rsid w:val="00AA515F"/>
    <w:rsid w:val="00AA5367"/>
    <w:rsid w:val="00AA638C"/>
    <w:rsid w:val="00AA69CF"/>
    <w:rsid w:val="00AA6B1B"/>
    <w:rsid w:val="00AA6D63"/>
    <w:rsid w:val="00AA7919"/>
    <w:rsid w:val="00AB011A"/>
    <w:rsid w:val="00AB202A"/>
    <w:rsid w:val="00AB33B4"/>
    <w:rsid w:val="00AB442E"/>
    <w:rsid w:val="00AB45EF"/>
    <w:rsid w:val="00AB6146"/>
    <w:rsid w:val="00AB6BA0"/>
    <w:rsid w:val="00AC23D5"/>
    <w:rsid w:val="00AC3DB0"/>
    <w:rsid w:val="00AC47B9"/>
    <w:rsid w:val="00AC5BCA"/>
    <w:rsid w:val="00AC640C"/>
    <w:rsid w:val="00AC685D"/>
    <w:rsid w:val="00AD24F3"/>
    <w:rsid w:val="00AD4350"/>
    <w:rsid w:val="00AD575E"/>
    <w:rsid w:val="00AD5E95"/>
    <w:rsid w:val="00AD6439"/>
    <w:rsid w:val="00AD6A23"/>
    <w:rsid w:val="00AD6A58"/>
    <w:rsid w:val="00AD7483"/>
    <w:rsid w:val="00AD777D"/>
    <w:rsid w:val="00AE0A93"/>
    <w:rsid w:val="00AE2BBA"/>
    <w:rsid w:val="00AE3180"/>
    <w:rsid w:val="00AE3A97"/>
    <w:rsid w:val="00AE3BA1"/>
    <w:rsid w:val="00AE4E73"/>
    <w:rsid w:val="00AE629D"/>
    <w:rsid w:val="00AE64F5"/>
    <w:rsid w:val="00AE71D4"/>
    <w:rsid w:val="00AF2316"/>
    <w:rsid w:val="00AF72D1"/>
    <w:rsid w:val="00AF7B8B"/>
    <w:rsid w:val="00B00752"/>
    <w:rsid w:val="00B01047"/>
    <w:rsid w:val="00B01769"/>
    <w:rsid w:val="00B02DB9"/>
    <w:rsid w:val="00B02E60"/>
    <w:rsid w:val="00B03A88"/>
    <w:rsid w:val="00B03E2C"/>
    <w:rsid w:val="00B06785"/>
    <w:rsid w:val="00B10AA8"/>
    <w:rsid w:val="00B112E1"/>
    <w:rsid w:val="00B1399B"/>
    <w:rsid w:val="00B16981"/>
    <w:rsid w:val="00B22660"/>
    <w:rsid w:val="00B22F32"/>
    <w:rsid w:val="00B23866"/>
    <w:rsid w:val="00B238BA"/>
    <w:rsid w:val="00B24739"/>
    <w:rsid w:val="00B24B53"/>
    <w:rsid w:val="00B24D81"/>
    <w:rsid w:val="00B25E3E"/>
    <w:rsid w:val="00B262A1"/>
    <w:rsid w:val="00B26756"/>
    <w:rsid w:val="00B27118"/>
    <w:rsid w:val="00B27996"/>
    <w:rsid w:val="00B279A4"/>
    <w:rsid w:val="00B306E7"/>
    <w:rsid w:val="00B307A2"/>
    <w:rsid w:val="00B31BE0"/>
    <w:rsid w:val="00B31C02"/>
    <w:rsid w:val="00B33871"/>
    <w:rsid w:val="00B338BE"/>
    <w:rsid w:val="00B34F69"/>
    <w:rsid w:val="00B41353"/>
    <w:rsid w:val="00B4178B"/>
    <w:rsid w:val="00B44316"/>
    <w:rsid w:val="00B4491C"/>
    <w:rsid w:val="00B452E8"/>
    <w:rsid w:val="00B45424"/>
    <w:rsid w:val="00B46566"/>
    <w:rsid w:val="00B476E3"/>
    <w:rsid w:val="00B47EC5"/>
    <w:rsid w:val="00B523A1"/>
    <w:rsid w:val="00B52CC9"/>
    <w:rsid w:val="00B54145"/>
    <w:rsid w:val="00B55FF2"/>
    <w:rsid w:val="00B5783F"/>
    <w:rsid w:val="00B57C33"/>
    <w:rsid w:val="00B60F5B"/>
    <w:rsid w:val="00B61F26"/>
    <w:rsid w:val="00B62591"/>
    <w:rsid w:val="00B62FD5"/>
    <w:rsid w:val="00B63517"/>
    <w:rsid w:val="00B64459"/>
    <w:rsid w:val="00B64A16"/>
    <w:rsid w:val="00B650E0"/>
    <w:rsid w:val="00B66305"/>
    <w:rsid w:val="00B670CB"/>
    <w:rsid w:val="00B703EF"/>
    <w:rsid w:val="00B71BC7"/>
    <w:rsid w:val="00B7252D"/>
    <w:rsid w:val="00B74B3C"/>
    <w:rsid w:val="00B75F6D"/>
    <w:rsid w:val="00B8273D"/>
    <w:rsid w:val="00B82BE2"/>
    <w:rsid w:val="00B8641C"/>
    <w:rsid w:val="00B90235"/>
    <w:rsid w:val="00B90605"/>
    <w:rsid w:val="00B909C4"/>
    <w:rsid w:val="00B919A9"/>
    <w:rsid w:val="00B92705"/>
    <w:rsid w:val="00B9378C"/>
    <w:rsid w:val="00B97166"/>
    <w:rsid w:val="00B971D8"/>
    <w:rsid w:val="00BA024D"/>
    <w:rsid w:val="00BA0937"/>
    <w:rsid w:val="00BA0BCB"/>
    <w:rsid w:val="00BA1363"/>
    <w:rsid w:val="00BA21A0"/>
    <w:rsid w:val="00BA342E"/>
    <w:rsid w:val="00BA3582"/>
    <w:rsid w:val="00BA5EB0"/>
    <w:rsid w:val="00BA69D7"/>
    <w:rsid w:val="00BA6F5A"/>
    <w:rsid w:val="00BA775E"/>
    <w:rsid w:val="00BA7CBB"/>
    <w:rsid w:val="00BB1DAF"/>
    <w:rsid w:val="00BB1F38"/>
    <w:rsid w:val="00BB3288"/>
    <w:rsid w:val="00BB6969"/>
    <w:rsid w:val="00BB6C29"/>
    <w:rsid w:val="00BB75D0"/>
    <w:rsid w:val="00BC0ECA"/>
    <w:rsid w:val="00BC2C48"/>
    <w:rsid w:val="00BC3E74"/>
    <w:rsid w:val="00BD0084"/>
    <w:rsid w:val="00BD04E7"/>
    <w:rsid w:val="00BD0BE7"/>
    <w:rsid w:val="00BD49BB"/>
    <w:rsid w:val="00BD6FF9"/>
    <w:rsid w:val="00BD71AE"/>
    <w:rsid w:val="00BD758F"/>
    <w:rsid w:val="00BE1A88"/>
    <w:rsid w:val="00BE3189"/>
    <w:rsid w:val="00BE3B79"/>
    <w:rsid w:val="00BE401C"/>
    <w:rsid w:val="00BE6BC8"/>
    <w:rsid w:val="00BE7103"/>
    <w:rsid w:val="00BF0988"/>
    <w:rsid w:val="00BF1544"/>
    <w:rsid w:val="00BF1B08"/>
    <w:rsid w:val="00BF49D0"/>
    <w:rsid w:val="00BF64CA"/>
    <w:rsid w:val="00BF6542"/>
    <w:rsid w:val="00C01A59"/>
    <w:rsid w:val="00C01EAD"/>
    <w:rsid w:val="00C02417"/>
    <w:rsid w:val="00C030D8"/>
    <w:rsid w:val="00C03102"/>
    <w:rsid w:val="00C031BC"/>
    <w:rsid w:val="00C0336C"/>
    <w:rsid w:val="00C04242"/>
    <w:rsid w:val="00C050C4"/>
    <w:rsid w:val="00C05EF4"/>
    <w:rsid w:val="00C061DE"/>
    <w:rsid w:val="00C10D4E"/>
    <w:rsid w:val="00C113DC"/>
    <w:rsid w:val="00C11E76"/>
    <w:rsid w:val="00C11F41"/>
    <w:rsid w:val="00C12CE1"/>
    <w:rsid w:val="00C16946"/>
    <w:rsid w:val="00C20ABD"/>
    <w:rsid w:val="00C20B8B"/>
    <w:rsid w:val="00C23004"/>
    <w:rsid w:val="00C23170"/>
    <w:rsid w:val="00C231AA"/>
    <w:rsid w:val="00C238E9"/>
    <w:rsid w:val="00C239BC"/>
    <w:rsid w:val="00C246EB"/>
    <w:rsid w:val="00C249D5"/>
    <w:rsid w:val="00C24CA9"/>
    <w:rsid w:val="00C24F3D"/>
    <w:rsid w:val="00C26AEC"/>
    <w:rsid w:val="00C31764"/>
    <w:rsid w:val="00C31872"/>
    <w:rsid w:val="00C330FD"/>
    <w:rsid w:val="00C33328"/>
    <w:rsid w:val="00C3552F"/>
    <w:rsid w:val="00C35C2E"/>
    <w:rsid w:val="00C40B25"/>
    <w:rsid w:val="00C41B4E"/>
    <w:rsid w:val="00C4294F"/>
    <w:rsid w:val="00C4430A"/>
    <w:rsid w:val="00C44BF4"/>
    <w:rsid w:val="00C455EF"/>
    <w:rsid w:val="00C4575D"/>
    <w:rsid w:val="00C46195"/>
    <w:rsid w:val="00C518D9"/>
    <w:rsid w:val="00C51911"/>
    <w:rsid w:val="00C521BB"/>
    <w:rsid w:val="00C52C50"/>
    <w:rsid w:val="00C52D7C"/>
    <w:rsid w:val="00C62CA1"/>
    <w:rsid w:val="00C631DF"/>
    <w:rsid w:val="00C6370A"/>
    <w:rsid w:val="00C63958"/>
    <w:rsid w:val="00C65E96"/>
    <w:rsid w:val="00C6641E"/>
    <w:rsid w:val="00C66475"/>
    <w:rsid w:val="00C6696A"/>
    <w:rsid w:val="00C67353"/>
    <w:rsid w:val="00C7049D"/>
    <w:rsid w:val="00C7098F"/>
    <w:rsid w:val="00C70FD0"/>
    <w:rsid w:val="00C728A3"/>
    <w:rsid w:val="00C72A5B"/>
    <w:rsid w:val="00C760B3"/>
    <w:rsid w:val="00C77424"/>
    <w:rsid w:val="00C77916"/>
    <w:rsid w:val="00C81878"/>
    <w:rsid w:val="00C82881"/>
    <w:rsid w:val="00C82ABC"/>
    <w:rsid w:val="00C82F8B"/>
    <w:rsid w:val="00C837EA"/>
    <w:rsid w:val="00C84AE6"/>
    <w:rsid w:val="00C84E02"/>
    <w:rsid w:val="00C85074"/>
    <w:rsid w:val="00C851DB"/>
    <w:rsid w:val="00C87873"/>
    <w:rsid w:val="00C87C11"/>
    <w:rsid w:val="00C9042C"/>
    <w:rsid w:val="00C90AA4"/>
    <w:rsid w:val="00C91B8B"/>
    <w:rsid w:val="00C9255D"/>
    <w:rsid w:val="00C93453"/>
    <w:rsid w:val="00C9385A"/>
    <w:rsid w:val="00C9395E"/>
    <w:rsid w:val="00C94A8C"/>
    <w:rsid w:val="00C94C60"/>
    <w:rsid w:val="00C95D49"/>
    <w:rsid w:val="00CA257E"/>
    <w:rsid w:val="00CA494F"/>
    <w:rsid w:val="00CA77DC"/>
    <w:rsid w:val="00CA7DB4"/>
    <w:rsid w:val="00CB01AE"/>
    <w:rsid w:val="00CB1B7B"/>
    <w:rsid w:val="00CB1C85"/>
    <w:rsid w:val="00CB1E8B"/>
    <w:rsid w:val="00CB2443"/>
    <w:rsid w:val="00CB2EA7"/>
    <w:rsid w:val="00CB7B04"/>
    <w:rsid w:val="00CC03FF"/>
    <w:rsid w:val="00CC1AC1"/>
    <w:rsid w:val="00CC1C91"/>
    <w:rsid w:val="00CC20E3"/>
    <w:rsid w:val="00CC21FB"/>
    <w:rsid w:val="00CC314F"/>
    <w:rsid w:val="00CC4E16"/>
    <w:rsid w:val="00CC4E8E"/>
    <w:rsid w:val="00CC50BC"/>
    <w:rsid w:val="00CC5BD6"/>
    <w:rsid w:val="00CC68F5"/>
    <w:rsid w:val="00CC7B4B"/>
    <w:rsid w:val="00CD15C2"/>
    <w:rsid w:val="00CD35BF"/>
    <w:rsid w:val="00CD3F62"/>
    <w:rsid w:val="00CD5107"/>
    <w:rsid w:val="00CD549E"/>
    <w:rsid w:val="00CE0D28"/>
    <w:rsid w:val="00CE1AC8"/>
    <w:rsid w:val="00CE2ABB"/>
    <w:rsid w:val="00CE306D"/>
    <w:rsid w:val="00CE5B63"/>
    <w:rsid w:val="00CE76DC"/>
    <w:rsid w:val="00CF1130"/>
    <w:rsid w:val="00CF1BB1"/>
    <w:rsid w:val="00CF1BE3"/>
    <w:rsid w:val="00CF1DC3"/>
    <w:rsid w:val="00CF2538"/>
    <w:rsid w:val="00CF412E"/>
    <w:rsid w:val="00CF4240"/>
    <w:rsid w:val="00CF45F4"/>
    <w:rsid w:val="00CF5B4B"/>
    <w:rsid w:val="00D01CC3"/>
    <w:rsid w:val="00D03FD8"/>
    <w:rsid w:val="00D0510D"/>
    <w:rsid w:val="00D0619B"/>
    <w:rsid w:val="00D0720F"/>
    <w:rsid w:val="00D12263"/>
    <w:rsid w:val="00D12916"/>
    <w:rsid w:val="00D137B9"/>
    <w:rsid w:val="00D150A5"/>
    <w:rsid w:val="00D159A1"/>
    <w:rsid w:val="00D15EC0"/>
    <w:rsid w:val="00D16AC0"/>
    <w:rsid w:val="00D20979"/>
    <w:rsid w:val="00D21928"/>
    <w:rsid w:val="00D2266E"/>
    <w:rsid w:val="00D22748"/>
    <w:rsid w:val="00D234B3"/>
    <w:rsid w:val="00D249C0"/>
    <w:rsid w:val="00D25352"/>
    <w:rsid w:val="00D2575D"/>
    <w:rsid w:val="00D26445"/>
    <w:rsid w:val="00D264FA"/>
    <w:rsid w:val="00D27C96"/>
    <w:rsid w:val="00D30CDE"/>
    <w:rsid w:val="00D317B2"/>
    <w:rsid w:val="00D320EB"/>
    <w:rsid w:val="00D326B5"/>
    <w:rsid w:val="00D33BF4"/>
    <w:rsid w:val="00D33D08"/>
    <w:rsid w:val="00D34823"/>
    <w:rsid w:val="00D37BE2"/>
    <w:rsid w:val="00D41BC1"/>
    <w:rsid w:val="00D41CD8"/>
    <w:rsid w:val="00D41F81"/>
    <w:rsid w:val="00D4370E"/>
    <w:rsid w:val="00D43BDE"/>
    <w:rsid w:val="00D44F05"/>
    <w:rsid w:val="00D45B98"/>
    <w:rsid w:val="00D5001C"/>
    <w:rsid w:val="00D51093"/>
    <w:rsid w:val="00D51429"/>
    <w:rsid w:val="00D53E76"/>
    <w:rsid w:val="00D5429B"/>
    <w:rsid w:val="00D55178"/>
    <w:rsid w:val="00D565B1"/>
    <w:rsid w:val="00D56794"/>
    <w:rsid w:val="00D56BB8"/>
    <w:rsid w:val="00D60BCA"/>
    <w:rsid w:val="00D62682"/>
    <w:rsid w:val="00D650D8"/>
    <w:rsid w:val="00D650E6"/>
    <w:rsid w:val="00D66B10"/>
    <w:rsid w:val="00D70F5C"/>
    <w:rsid w:val="00D72B73"/>
    <w:rsid w:val="00D72FDE"/>
    <w:rsid w:val="00D73F35"/>
    <w:rsid w:val="00D76A3C"/>
    <w:rsid w:val="00D779A6"/>
    <w:rsid w:val="00D77BB3"/>
    <w:rsid w:val="00D80BAB"/>
    <w:rsid w:val="00D82BE6"/>
    <w:rsid w:val="00D83815"/>
    <w:rsid w:val="00D83E22"/>
    <w:rsid w:val="00D85C84"/>
    <w:rsid w:val="00D867F5"/>
    <w:rsid w:val="00D87E13"/>
    <w:rsid w:val="00D91199"/>
    <w:rsid w:val="00D91C57"/>
    <w:rsid w:val="00D94748"/>
    <w:rsid w:val="00D94AA4"/>
    <w:rsid w:val="00D95042"/>
    <w:rsid w:val="00D95213"/>
    <w:rsid w:val="00D95B4B"/>
    <w:rsid w:val="00D97AB6"/>
    <w:rsid w:val="00DA0A46"/>
    <w:rsid w:val="00DA0D51"/>
    <w:rsid w:val="00DA2E68"/>
    <w:rsid w:val="00DA4358"/>
    <w:rsid w:val="00DA5613"/>
    <w:rsid w:val="00DA5D90"/>
    <w:rsid w:val="00DA5EB9"/>
    <w:rsid w:val="00DA5FE2"/>
    <w:rsid w:val="00DA6371"/>
    <w:rsid w:val="00DA646C"/>
    <w:rsid w:val="00DA7519"/>
    <w:rsid w:val="00DB1594"/>
    <w:rsid w:val="00DB177E"/>
    <w:rsid w:val="00DB1F9E"/>
    <w:rsid w:val="00DB29A0"/>
    <w:rsid w:val="00DB29B7"/>
    <w:rsid w:val="00DB2F3D"/>
    <w:rsid w:val="00DB4475"/>
    <w:rsid w:val="00DB5E52"/>
    <w:rsid w:val="00DB7594"/>
    <w:rsid w:val="00DB7E34"/>
    <w:rsid w:val="00DC0D61"/>
    <w:rsid w:val="00DC381D"/>
    <w:rsid w:val="00DC4BEF"/>
    <w:rsid w:val="00DC4D3E"/>
    <w:rsid w:val="00DC5280"/>
    <w:rsid w:val="00DC78C1"/>
    <w:rsid w:val="00DD2AF2"/>
    <w:rsid w:val="00DD4DC6"/>
    <w:rsid w:val="00DD564F"/>
    <w:rsid w:val="00DD75BC"/>
    <w:rsid w:val="00DD7DE5"/>
    <w:rsid w:val="00DE0582"/>
    <w:rsid w:val="00DE0602"/>
    <w:rsid w:val="00DE17E8"/>
    <w:rsid w:val="00DE54FF"/>
    <w:rsid w:val="00DE5BC6"/>
    <w:rsid w:val="00DE71A6"/>
    <w:rsid w:val="00DF0956"/>
    <w:rsid w:val="00DF1547"/>
    <w:rsid w:val="00DF16F5"/>
    <w:rsid w:val="00DF19DF"/>
    <w:rsid w:val="00DF28E2"/>
    <w:rsid w:val="00DF3A95"/>
    <w:rsid w:val="00DF49FD"/>
    <w:rsid w:val="00DF55D9"/>
    <w:rsid w:val="00DF7CA2"/>
    <w:rsid w:val="00E004AE"/>
    <w:rsid w:val="00E005AB"/>
    <w:rsid w:val="00E01485"/>
    <w:rsid w:val="00E017CD"/>
    <w:rsid w:val="00E05007"/>
    <w:rsid w:val="00E054DD"/>
    <w:rsid w:val="00E102FF"/>
    <w:rsid w:val="00E10549"/>
    <w:rsid w:val="00E10DC9"/>
    <w:rsid w:val="00E1356C"/>
    <w:rsid w:val="00E13A44"/>
    <w:rsid w:val="00E15C68"/>
    <w:rsid w:val="00E1634F"/>
    <w:rsid w:val="00E17E70"/>
    <w:rsid w:val="00E206C0"/>
    <w:rsid w:val="00E20F46"/>
    <w:rsid w:val="00E21BB0"/>
    <w:rsid w:val="00E2381B"/>
    <w:rsid w:val="00E23F27"/>
    <w:rsid w:val="00E24FCE"/>
    <w:rsid w:val="00E25569"/>
    <w:rsid w:val="00E25656"/>
    <w:rsid w:val="00E2571F"/>
    <w:rsid w:val="00E26656"/>
    <w:rsid w:val="00E300A3"/>
    <w:rsid w:val="00E314EB"/>
    <w:rsid w:val="00E33661"/>
    <w:rsid w:val="00E339FC"/>
    <w:rsid w:val="00E33B3F"/>
    <w:rsid w:val="00E33D26"/>
    <w:rsid w:val="00E34308"/>
    <w:rsid w:val="00E358C8"/>
    <w:rsid w:val="00E36713"/>
    <w:rsid w:val="00E37271"/>
    <w:rsid w:val="00E41CDB"/>
    <w:rsid w:val="00E4241B"/>
    <w:rsid w:val="00E4346D"/>
    <w:rsid w:val="00E43508"/>
    <w:rsid w:val="00E445A2"/>
    <w:rsid w:val="00E455CB"/>
    <w:rsid w:val="00E45AB4"/>
    <w:rsid w:val="00E46CE4"/>
    <w:rsid w:val="00E46F24"/>
    <w:rsid w:val="00E4718E"/>
    <w:rsid w:val="00E53A03"/>
    <w:rsid w:val="00E54D23"/>
    <w:rsid w:val="00E55289"/>
    <w:rsid w:val="00E55529"/>
    <w:rsid w:val="00E60CC0"/>
    <w:rsid w:val="00E62158"/>
    <w:rsid w:val="00E633D1"/>
    <w:rsid w:val="00E63CEE"/>
    <w:rsid w:val="00E655D1"/>
    <w:rsid w:val="00E658A5"/>
    <w:rsid w:val="00E67C69"/>
    <w:rsid w:val="00E67D4C"/>
    <w:rsid w:val="00E67F86"/>
    <w:rsid w:val="00E71C19"/>
    <w:rsid w:val="00E72D4A"/>
    <w:rsid w:val="00E73627"/>
    <w:rsid w:val="00E73D31"/>
    <w:rsid w:val="00E73F2C"/>
    <w:rsid w:val="00E752FE"/>
    <w:rsid w:val="00E76023"/>
    <w:rsid w:val="00E776B7"/>
    <w:rsid w:val="00E77B76"/>
    <w:rsid w:val="00E80FB7"/>
    <w:rsid w:val="00E8191F"/>
    <w:rsid w:val="00E8194F"/>
    <w:rsid w:val="00E81B57"/>
    <w:rsid w:val="00E841F1"/>
    <w:rsid w:val="00E85D6F"/>
    <w:rsid w:val="00E8635A"/>
    <w:rsid w:val="00E87A67"/>
    <w:rsid w:val="00E90B86"/>
    <w:rsid w:val="00E91F0D"/>
    <w:rsid w:val="00E92BC5"/>
    <w:rsid w:val="00E937D0"/>
    <w:rsid w:val="00E93D29"/>
    <w:rsid w:val="00E94AF4"/>
    <w:rsid w:val="00E95138"/>
    <w:rsid w:val="00E95857"/>
    <w:rsid w:val="00E95B29"/>
    <w:rsid w:val="00E97E1C"/>
    <w:rsid w:val="00EA05CC"/>
    <w:rsid w:val="00EA113D"/>
    <w:rsid w:val="00EA13A8"/>
    <w:rsid w:val="00EA496C"/>
    <w:rsid w:val="00EA5C26"/>
    <w:rsid w:val="00EB0BB3"/>
    <w:rsid w:val="00EB0FEB"/>
    <w:rsid w:val="00EB1457"/>
    <w:rsid w:val="00EB3286"/>
    <w:rsid w:val="00EB45A3"/>
    <w:rsid w:val="00EB5049"/>
    <w:rsid w:val="00EB63F5"/>
    <w:rsid w:val="00EC080F"/>
    <w:rsid w:val="00EC0D5D"/>
    <w:rsid w:val="00EC1DE9"/>
    <w:rsid w:val="00EC32B9"/>
    <w:rsid w:val="00EC3615"/>
    <w:rsid w:val="00EC3980"/>
    <w:rsid w:val="00EC5055"/>
    <w:rsid w:val="00EC5C1F"/>
    <w:rsid w:val="00EC5F6A"/>
    <w:rsid w:val="00ED0943"/>
    <w:rsid w:val="00ED2121"/>
    <w:rsid w:val="00ED3490"/>
    <w:rsid w:val="00ED64C1"/>
    <w:rsid w:val="00ED7764"/>
    <w:rsid w:val="00EE07CC"/>
    <w:rsid w:val="00EE1159"/>
    <w:rsid w:val="00EE1B3F"/>
    <w:rsid w:val="00EE25EC"/>
    <w:rsid w:val="00EE3476"/>
    <w:rsid w:val="00EE4238"/>
    <w:rsid w:val="00EE457D"/>
    <w:rsid w:val="00EE5ACF"/>
    <w:rsid w:val="00EE6B8C"/>
    <w:rsid w:val="00EF245B"/>
    <w:rsid w:val="00EF269A"/>
    <w:rsid w:val="00EF309A"/>
    <w:rsid w:val="00EF5659"/>
    <w:rsid w:val="00EF58A6"/>
    <w:rsid w:val="00EF6386"/>
    <w:rsid w:val="00EF65EF"/>
    <w:rsid w:val="00F01812"/>
    <w:rsid w:val="00F024A1"/>
    <w:rsid w:val="00F030C1"/>
    <w:rsid w:val="00F036D7"/>
    <w:rsid w:val="00F03DE2"/>
    <w:rsid w:val="00F04270"/>
    <w:rsid w:val="00F05AE2"/>
    <w:rsid w:val="00F073EA"/>
    <w:rsid w:val="00F07B85"/>
    <w:rsid w:val="00F07CB5"/>
    <w:rsid w:val="00F10154"/>
    <w:rsid w:val="00F10E5C"/>
    <w:rsid w:val="00F11245"/>
    <w:rsid w:val="00F1144B"/>
    <w:rsid w:val="00F1182B"/>
    <w:rsid w:val="00F11BD1"/>
    <w:rsid w:val="00F124E7"/>
    <w:rsid w:val="00F129FC"/>
    <w:rsid w:val="00F131C3"/>
    <w:rsid w:val="00F132DA"/>
    <w:rsid w:val="00F1361D"/>
    <w:rsid w:val="00F146A3"/>
    <w:rsid w:val="00F1519E"/>
    <w:rsid w:val="00F1598D"/>
    <w:rsid w:val="00F15CB5"/>
    <w:rsid w:val="00F200E8"/>
    <w:rsid w:val="00F22F21"/>
    <w:rsid w:val="00F240AA"/>
    <w:rsid w:val="00F24473"/>
    <w:rsid w:val="00F2457F"/>
    <w:rsid w:val="00F25153"/>
    <w:rsid w:val="00F2525A"/>
    <w:rsid w:val="00F256FB"/>
    <w:rsid w:val="00F266A5"/>
    <w:rsid w:val="00F2704E"/>
    <w:rsid w:val="00F30438"/>
    <w:rsid w:val="00F311AE"/>
    <w:rsid w:val="00F31D4F"/>
    <w:rsid w:val="00F327A0"/>
    <w:rsid w:val="00F33441"/>
    <w:rsid w:val="00F341DF"/>
    <w:rsid w:val="00F3483F"/>
    <w:rsid w:val="00F34B8C"/>
    <w:rsid w:val="00F434F1"/>
    <w:rsid w:val="00F50EB8"/>
    <w:rsid w:val="00F5215D"/>
    <w:rsid w:val="00F5410C"/>
    <w:rsid w:val="00F56352"/>
    <w:rsid w:val="00F56C19"/>
    <w:rsid w:val="00F579D6"/>
    <w:rsid w:val="00F6012F"/>
    <w:rsid w:val="00F604CC"/>
    <w:rsid w:val="00F62BCB"/>
    <w:rsid w:val="00F653C5"/>
    <w:rsid w:val="00F6724E"/>
    <w:rsid w:val="00F676A0"/>
    <w:rsid w:val="00F67EC5"/>
    <w:rsid w:val="00F70600"/>
    <w:rsid w:val="00F70E8B"/>
    <w:rsid w:val="00F71785"/>
    <w:rsid w:val="00F748F1"/>
    <w:rsid w:val="00F757E9"/>
    <w:rsid w:val="00F75B1E"/>
    <w:rsid w:val="00F76B9C"/>
    <w:rsid w:val="00F76C1B"/>
    <w:rsid w:val="00F771A5"/>
    <w:rsid w:val="00F77DE2"/>
    <w:rsid w:val="00F77E73"/>
    <w:rsid w:val="00F822A4"/>
    <w:rsid w:val="00F823DA"/>
    <w:rsid w:val="00F824E4"/>
    <w:rsid w:val="00F83956"/>
    <w:rsid w:val="00F84328"/>
    <w:rsid w:val="00F8458C"/>
    <w:rsid w:val="00F8553A"/>
    <w:rsid w:val="00F85632"/>
    <w:rsid w:val="00F868B0"/>
    <w:rsid w:val="00F86A5C"/>
    <w:rsid w:val="00F87F29"/>
    <w:rsid w:val="00F925B0"/>
    <w:rsid w:val="00F9644D"/>
    <w:rsid w:val="00F96600"/>
    <w:rsid w:val="00FA0D42"/>
    <w:rsid w:val="00FA1E1A"/>
    <w:rsid w:val="00FA1E88"/>
    <w:rsid w:val="00FA2007"/>
    <w:rsid w:val="00FA4831"/>
    <w:rsid w:val="00FA501D"/>
    <w:rsid w:val="00FA5CC5"/>
    <w:rsid w:val="00FA7294"/>
    <w:rsid w:val="00FB0024"/>
    <w:rsid w:val="00FB1597"/>
    <w:rsid w:val="00FB36AD"/>
    <w:rsid w:val="00FB4BDB"/>
    <w:rsid w:val="00FB5878"/>
    <w:rsid w:val="00FB5CC8"/>
    <w:rsid w:val="00FB7059"/>
    <w:rsid w:val="00FB7C53"/>
    <w:rsid w:val="00FB7FC8"/>
    <w:rsid w:val="00FC1B43"/>
    <w:rsid w:val="00FC276E"/>
    <w:rsid w:val="00FC2EC9"/>
    <w:rsid w:val="00FC3E0E"/>
    <w:rsid w:val="00FC4AEF"/>
    <w:rsid w:val="00FC4E54"/>
    <w:rsid w:val="00FC50FF"/>
    <w:rsid w:val="00FC551F"/>
    <w:rsid w:val="00FC5A48"/>
    <w:rsid w:val="00FC6BA0"/>
    <w:rsid w:val="00FC6F91"/>
    <w:rsid w:val="00FC79F2"/>
    <w:rsid w:val="00FD02BD"/>
    <w:rsid w:val="00FD26D7"/>
    <w:rsid w:val="00FD3838"/>
    <w:rsid w:val="00FD4838"/>
    <w:rsid w:val="00FD5391"/>
    <w:rsid w:val="00FD7770"/>
    <w:rsid w:val="00FE1056"/>
    <w:rsid w:val="00FE3068"/>
    <w:rsid w:val="00FE3218"/>
    <w:rsid w:val="00FE5209"/>
    <w:rsid w:val="00FE582B"/>
    <w:rsid w:val="00FE660E"/>
    <w:rsid w:val="00FE70DE"/>
    <w:rsid w:val="00FF0733"/>
    <w:rsid w:val="00FF0CA6"/>
    <w:rsid w:val="00FF1D9A"/>
    <w:rsid w:val="00FF398A"/>
    <w:rsid w:val="00FF5951"/>
    <w:rsid w:val="00FF6B1B"/>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DD62"/>
  <w15:docId w15:val="{B5BEFFC9-3045-4C2F-A420-78982C24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16E"/>
    <w:rPr>
      <w:rFonts w:ascii="Calibri" w:eastAsia="Calibri" w:hAnsi="Calibri" w:cs="Times New Roman"/>
      <w:lang w:val="en-US"/>
    </w:rPr>
  </w:style>
  <w:style w:type="paragraph" w:styleId="1">
    <w:name w:val="heading 1"/>
    <w:basedOn w:val="a"/>
    <w:link w:val="10"/>
    <w:uiPriority w:val="9"/>
    <w:qFormat/>
    <w:rsid w:val="00BF6542"/>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3">
    <w:name w:val="heading 3"/>
    <w:basedOn w:val="a"/>
    <w:next w:val="a"/>
    <w:link w:val="30"/>
    <w:uiPriority w:val="9"/>
    <w:semiHidden/>
    <w:unhideWhenUsed/>
    <w:qFormat/>
    <w:rsid w:val="00DF7C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716E"/>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60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16E"/>
    <w:rPr>
      <w:rFonts w:ascii="Courier New" w:eastAsia="Times New Roman" w:hAnsi="Courier New" w:cs="Courier New"/>
      <w:sz w:val="20"/>
      <w:szCs w:val="20"/>
      <w:lang w:val="en-US"/>
    </w:rPr>
  </w:style>
  <w:style w:type="paragraph" w:styleId="a3">
    <w:name w:val="header"/>
    <w:basedOn w:val="a"/>
    <w:link w:val="a4"/>
    <w:unhideWhenUsed/>
    <w:rsid w:val="0060716E"/>
    <w:pPr>
      <w:tabs>
        <w:tab w:val="center" w:pos="4844"/>
        <w:tab w:val="right" w:pos="9689"/>
      </w:tabs>
      <w:spacing w:after="0" w:line="240" w:lineRule="auto"/>
    </w:pPr>
  </w:style>
  <w:style w:type="character" w:customStyle="1" w:styleId="a4">
    <w:name w:val="Верхній колонтитул Знак"/>
    <w:basedOn w:val="a0"/>
    <w:link w:val="a3"/>
    <w:rsid w:val="0060716E"/>
    <w:rPr>
      <w:rFonts w:ascii="Calibri" w:eastAsia="Calibri" w:hAnsi="Calibri" w:cs="Times New Roman"/>
      <w:lang w:val="en-US"/>
    </w:rPr>
  </w:style>
  <w:style w:type="paragraph" w:styleId="a5">
    <w:name w:val="footer"/>
    <w:basedOn w:val="a"/>
    <w:link w:val="a6"/>
    <w:uiPriority w:val="99"/>
    <w:unhideWhenUsed/>
    <w:rsid w:val="0060716E"/>
    <w:pPr>
      <w:tabs>
        <w:tab w:val="center" w:pos="4844"/>
        <w:tab w:val="right" w:pos="9689"/>
      </w:tabs>
      <w:spacing w:after="0" w:line="240" w:lineRule="auto"/>
    </w:pPr>
  </w:style>
  <w:style w:type="character" w:customStyle="1" w:styleId="a6">
    <w:name w:val="Нижній колонтитул Знак"/>
    <w:basedOn w:val="a0"/>
    <w:link w:val="a5"/>
    <w:uiPriority w:val="99"/>
    <w:rsid w:val="0060716E"/>
    <w:rPr>
      <w:rFonts w:ascii="Calibri" w:eastAsia="Calibri" w:hAnsi="Calibri" w:cs="Times New Roman"/>
      <w:lang w:val="en-US"/>
    </w:rPr>
  </w:style>
  <w:style w:type="paragraph" w:customStyle="1" w:styleId="rvps2">
    <w:name w:val="rvps2"/>
    <w:basedOn w:val="a"/>
    <w:rsid w:val="0060716E"/>
    <w:pPr>
      <w:spacing w:before="100" w:beforeAutospacing="1" w:after="100" w:afterAutospacing="1" w:line="240" w:lineRule="auto"/>
    </w:pPr>
    <w:rPr>
      <w:rFonts w:ascii="Times New Roman" w:eastAsia="Times New Roman" w:hAnsi="Times New Roman"/>
      <w:sz w:val="24"/>
      <w:szCs w:val="24"/>
    </w:rPr>
  </w:style>
  <w:style w:type="character" w:customStyle="1" w:styleId="s7d2086b4">
    <w:name w:val="s7d2086b4"/>
    <w:basedOn w:val="a0"/>
    <w:rsid w:val="0060716E"/>
  </w:style>
  <w:style w:type="character" w:customStyle="1" w:styleId="rvts9">
    <w:name w:val="rvts9"/>
    <w:basedOn w:val="a0"/>
    <w:rsid w:val="0060716E"/>
  </w:style>
  <w:style w:type="paragraph" w:styleId="a7">
    <w:name w:val="Body Text"/>
    <w:basedOn w:val="a"/>
    <w:link w:val="a8"/>
    <w:uiPriority w:val="99"/>
    <w:unhideWhenUsed/>
    <w:rsid w:val="0060716E"/>
    <w:pPr>
      <w:spacing w:after="120" w:line="240" w:lineRule="auto"/>
    </w:pPr>
    <w:rPr>
      <w:rFonts w:ascii="Times New Roman" w:eastAsia="Times New Roman" w:hAnsi="Times New Roman"/>
      <w:sz w:val="24"/>
      <w:szCs w:val="24"/>
      <w:lang w:val="uk-UA" w:eastAsia="ru-RU"/>
    </w:rPr>
  </w:style>
  <w:style w:type="character" w:customStyle="1" w:styleId="a8">
    <w:name w:val="Основний текст Знак"/>
    <w:basedOn w:val="a0"/>
    <w:link w:val="a7"/>
    <w:uiPriority w:val="99"/>
    <w:rsid w:val="0060716E"/>
    <w:rPr>
      <w:rFonts w:ascii="Times New Roman" w:eastAsia="Times New Roman" w:hAnsi="Times New Roman" w:cs="Times New Roman"/>
      <w:sz w:val="24"/>
      <w:szCs w:val="24"/>
      <w:lang w:eastAsia="ru-RU"/>
    </w:rPr>
  </w:style>
  <w:style w:type="character" w:styleId="a9">
    <w:name w:val="Strong"/>
    <w:uiPriority w:val="22"/>
    <w:qFormat/>
    <w:rsid w:val="0060716E"/>
    <w:rPr>
      <w:b/>
      <w:bCs/>
    </w:rPr>
  </w:style>
  <w:style w:type="paragraph" w:customStyle="1" w:styleId="2">
    <w:name w:val="Основной текст (2)"/>
    <w:basedOn w:val="a"/>
    <w:link w:val="20"/>
    <w:rsid w:val="0060716E"/>
    <w:pPr>
      <w:shd w:val="clear" w:color="auto" w:fill="FFFFFF"/>
      <w:spacing w:after="300" w:line="331" w:lineRule="exact"/>
    </w:pPr>
    <w:rPr>
      <w:rFonts w:ascii="Times New Roman" w:hAnsi="Times New Roman"/>
      <w:b/>
      <w:bCs/>
      <w:noProof/>
      <w:sz w:val="25"/>
      <w:szCs w:val="25"/>
      <w:lang w:val="uk-UA" w:eastAsia="uk-UA"/>
    </w:rPr>
  </w:style>
  <w:style w:type="character" w:customStyle="1" w:styleId="20">
    <w:name w:val="Основной текст (2)_"/>
    <w:link w:val="2"/>
    <w:locked/>
    <w:rsid w:val="0060716E"/>
    <w:rPr>
      <w:rFonts w:ascii="Times New Roman" w:eastAsia="Calibri" w:hAnsi="Times New Roman" w:cs="Times New Roman"/>
      <w:b/>
      <w:bCs/>
      <w:noProof/>
      <w:sz w:val="25"/>
      <w:szCs w:val="25"/>
      <w:shd w:val="clear" w:color="auto" w:fill="FFFFFF"/>
      <w:lang w:eastAsia="uk-UA"/>
    </w:rPr>
  </w:style>
  <w:style w:type="character" w:customStyle="1" w:styleId="sb8d990e2">
    <w:name w:val="sb8d990e2"/>
    <w:basedOn w:val="a0"/>
    <w:rsid w:val="0060716E"/>
  </w:style>
  <w:style w:type="character" w:styleId="aa">
    <w:name w:val="Emphasis"/>
    <w:basedOn w:val="a0"/>
    <w:uiPriority w:val="20"/>
    <w:qFormat/>
    <w:rsid w:val="0060716E"/>
    <w:rPr>
      <w:i/>
      <w:iCs/>
    </w:rPr>
  </w:style>
  <w:style w:type="character" w:customStyle="1" w:styleId="wordhighlighted">
    <w:name w:val="wordhighlighted"/>
    <w:basedOn w:val="a0"/>
    <w:rsid w:val="0060716E"/>
  </w:style>
  <w:style w:type="character" w:customStyle="1" w:styleId="s68f5eaef">
    <w:name w:val="s68f5eaef"/>
    <w:basedOn w:val="a0"/>
    <w:rsid w:val="0060716E"/>
  </w:style>
  <w:style w:type="paragraph" w:styleId="ab">
    <w:name w:val="List Paragraph"/>
    <w:basedOn w:val="a"/>
    <w:uiPriority w:val="34"/>
    <w:qFormat/>
    <w:rsid w:val="005C0C8D"/>
    <w:pPr>
      <w:ind w:left="720"/>
      <w:contextualSpacing/>
    </w:pPr>
  </w:style>
  <w:style w:type="paragraph" w:customStyle="1" w:styleId="11">
    <w:name w:val="1"/>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20">
    <w:name w:val="a2"/>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0"/>
    <w:rsid w:val="00C01A59"/>
  </w:style>
  <w:style w:type="character" w:styleId="ac">
    <w:name w:val="Hyperlink"/>
    <w:basedOn w:val="a0"/>
    <w:uiPriority w:val="99"/>
    <w:semiHidden/>
    <w:unhideWhenUsed/>
    <w:rsid w:val="00DB2F3D"/>
    <w:rPr>
      <w:color w:val="0000FF"/>
      <w:u w:val="single"/>
    </w:rPr>
  </w:style>
  <w:style w:type="character" w:customStyle="1" w:styleId="rvts37">
    <w:name w:val="rvts37"/>
    <w:basedOn w:val="a0"/>
    <w:rsid w:val="00975ED1"/>
  </w:style>
  <w:style w:type="paragraph" w:styleId="ad">
    <w:name w:val="Balloon Text"/>
    <w:basedOn w:val="a"/>
    <w:link w:val="ae"/>
    <w:uiPriority w:val="99"/>
    <w:semiHidden/>
    <w:unhideWhenUsed/>
    <w:rsid w:val="00954F60"/>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954F60"/>
    <w:rPr>
      <w:rFonts w:ascii="Segoe UI" w:eastAsia="Calibri" w:hAnsi="Segoe UI" w:cs="Segoe UI"/>
      <w:sz w:val="18"/>
      <w:szCs w:val="18"/>
      <w:lang w:val="en-US"/>
    </w:rPr>
  </w:style>
  <w:style w:type="paragraph" w:styleId="af">
    <w:name w:val="Normal (Web)"/>
    <w:basedOn w:val="a"/>
    <w:uiPriority w:val="99"/>
    <w:unhideWhenUsed/>
    <w:rsid w:val="008456D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6">
    <w:name w:val="rvts46"/>
    <w:basedOn w:val="a0"/>
    <w:rsid w:val="003E1EC4"/>
  </w:style>
  <w:style w:type="character" w:customStyle="1" w:styleId="10">
    <w:name w:val="Заголовок 1 Знак"/>
    <w:basedOn w:val="a0"/>
    <w:link w:val="1"/>
    <w:uiPriority w:val="9"/>
    <w:rsid w:val="00BF6542"/>
    <w:rPr>
      <w:rFonts w:ascii="Times New Roman" w:eastAsia="Times New Roman" w:hAnsi="Times New Roman" w:cs="Times New Roman"/>
      <w:b/>
      <w:bCs/>
      <w:kern w:val="36"/>
      <w:sz w:val="48"/>
      <w:szCs w:val="48"/>
      <w:lang w:eastAsia="uk-UA"/>
    </w:rPr>
  </w:style>
  <w:style w:type="character" w:customStyle="1" w:styleId="articleinfo-item">
    <w:name w:val="article__info-item"/>
    <w:basedOn w:val="a0"/>
    <w:rsid w:val="00BF6542"/>
  </w:style>
  <w:style w:type="character" w:styleId="af0">
    <w:name w:val="annotation reference"/>
    <w:basedOn w:val="a0"/>
    <w:uiPriority w:val="99"/>
    <w:semiHidden/>
    <w:unhideWhenUsed/>
    <w:rsid w:val="002A2534"/>
    <w:rPr>
      <w:sz w:val="16"/>
      <w:szCs w:val="16"/>
    </w:rPr>
  </w:style>
  <w:style w:type="paragraph" w:styleId="af1">
    <w:name w:val="annotation text"/>
    <w:basedOn w:val="a"/>
    <w:link w:val="af2"/>
    <w:uiPriority w:val="99"/>
    <w:semiHidden/>
    <w:unhideWhenUsed/>
    <w:rsid w:val="002A2534"/>
    <w:pPr>
      <w:spacing w:line="240" w:lineRule="auto"/>
    </w:pPr>
    <w:rPr>
      <w:sz w:val="20"/>
      <w:szCs w:val="20"/>
    </w:rPr>
  </w:style>
  <w:style w:type="character" w:customStyle="1" w:styleId="af2">
    <w:name w:val="Текст примітки Знак"/>
    <w:basedOn w:val="a0"/>
    <w:link w:val="af1"/>
    <w:uiPriority w:val="99"/>
    <w:semiHidden/>
    <w:rsid w:val="002A2534"/>
    <w:rPr>
      <w:rFonts w:ascii="Calibri" w:eastAsia="Calibri" w:hAnsi="Calibri" w:cs="Times New Roman"/>
      <w:sz w:val="20"/>
      <w:szCs w:val="20"/>
      <w:lang w:val="en-US"/>
    </w:rPr>
  </w:style>
  <w:style w:type="paragraph" w:styleId="af3">
    <w:name w:val="annotation subject"/>
    <w:basedOn w:val="af1"/>
    <w:next w:val="af1"/>
    <w:link w:val="af4"/>
    <w:uiPriority w:val="99"/>
    <w:semiHidden/>
    <w:unhideWhenUsed/>
    <w:rsid w:val="002A2534"/>
    <w:rPr>
      <w:b/>
      <w:bCs/>
    </w:rPr>
  </w:style>
  <w:style w:type="character" w:customStyle="1" w:styleId="af4">
    <w:name w:val="Тема примітки Знак"/>
    <w:basedOn w:val="af2"/>
    <w:link w:val="af3"/>
    <w:uiPriority w:val="99"/>
    <w:semiHidden/>
    <w:rsid w:val="002A2534"/>
    <w:rPr>
      <w:rFonts w:ascii="Calibri" w:eastAsia="Calibri" w:hAnsi="Calibri" w:cs="Times New Roman"/>
      <w:b/>
      <w:bCs/>
      <w:sz w:val="20"/>
      <w:szCs w:val="20"/>
      <w:lang w:val="en-US"/>
    </w:rPr>
  </w:style>
  <w:style w:type="character" w:customStyle="1" w:styleId="sbc73225d">
    <w:name w:val="sbc73225d"/>
    <w:basedOn w:val="a0"/>
    <w:rsid w:val="00373574"/>
  </w:style>
  <w:style w:type="paragraph" w:customStyle="1" w:styleId="12">
    <w:name w:val="Знак Знак Знак Знак Знак Знак Знак Знак Знак1 Знак Знак Знак Знак Знак Знак Знак"/>
    <w:basedOn w:val="a"/>
    <w:rsid w:val="005C6E97"/>
    <w:pPr>
      <w:spacing w:after="0" w:line="240" w:lineRule="auto"/>
    </w:pPr>
    <w:rPr>
      <w:rFonts w:ascii="Verdana" w:eastAsia="Times New Roman" w:hAnsi="Verdana" w:cs="Verdana"/>
      <w:sz w:val="20"/>
      <w:szCs w:val="20"/>
    </w:rPr>
  </w:style>
  <w:style w:type="paragraph" w:customStyle="1" w:styleId="rvps17">
    <w:name w:val="rvps17"/>
    <w:basedOn w:val="a"/>
    <w:rsid w:val="00260E2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78">
    <w:name w:val="rvts78"/>
    <w:basedOn w:val="a0"/>
    <w:rsid w:val="00260E29"/>
  </w:style>
  <w:style w:type="paragraph" w:customStyle="1" w:styleId="rvps6">
    <w:name w:val="rvps6"/>
    <w:basedOn w:val="a"/>
    <w:rsid w:val="00260E2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7">
    <w:name w:val="rvps7"/>
    <w:basedOn w:val="a"/>
    <w:rsid w:val="00260E2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4">
    <w:name w:val="rvts44"/>
    <w:basedOn w:val="a0"/>
    <w:rsid w:val="00260E29"/>
  </w:style>
  <w:style w:type="character" w:customStyle="1" w:styleId="rvts52">
    <w:name w:val="rvts52"/>
    <w:basedOn w:val="a0"/>
    <w:rsid w:val="00260E29"/>
  </w:style>
  <w:style w:type="paragraph" w:customStyle="1" w:styleId="rvps4">
    <w:name w:val="rvps4"/>
    <w:basedOn w:val="a"/>
    <w:rsid w:val="00260E2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15">
    <w:name w:val="rvps15"/>
    <w:basedOn w:val="a"/>
    <w:rsid w:val="00260E2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30">
    <w:name w:val="Заголовок 3 Знак"/>
    <w:basedOn w:val="a0"/>
    <w:link w:val="3"/>
    <w:uiPriority w:val="9"/>
    <w:semiHidden/>
    <w:rsid w:val="00DF7CA2"/>
    <w:rPr>
      <w:rFonts w:asciiTheme="majorHAnsi" w:eastAsiaTheme="majorEastAsia" w:hAnsiTheme="majorHAnsi" w:cstheme="majorBidi"/>
      <w:color w:val="1F4D78" w:themeColor="accent1" w:themeShade="7F"/>
      <w:sz w:val="24"/>
      <w:szCs w:val="24"/>
      <w:lang w:val="en-US"/>
    </w:rPr>
  </w:style>
  <w:style w:type="paragraph" w:customStyle="1" w:styleId="af5">
    <w:name w:val="СТАНДАРТ"/>
    <w:basedOn w:val="a"/>
    <w:link w:val="af6"/>
    <w:qFormat/>
    <w:rsid w:val="00A92B54"/>
    <w:pPr>
      <w:spacing w:after="0" w:line="360" w:lineRule="auto"/>
      <w:ind w:firstLine="709"/>
      <w:jc w:val="both"/>
    </w:pPr>
    <w:rPr>
      <w:rFonts w:ascii="Times New Roman" w:eastAsia="Times New Roman" w:hAnsi="Times New Roman"/>
      <w:sz w:val="28"/>
      <w:szCs w:val="28"/>
      <w:lang w:val="uk-UA"/>
    </w:rPr>
  </w:style>
  <w:style w:type="character" w:customStyle="1" w:styleId="af6">
    <w:name w:val="СТАНДАРТ Знак"/>
    <w:link w:val="af5"/>
    <w:rsid w:val="00A92B54"/>
    <w:rPr>
      <w:rFonts w:ascii="Times New Roman" w:eastAsia="Times New Roman" w:hAnsi="Times New Roman" w:cs="Times New Roman"/>
      <w:sz w:val="28"/>
      <w:szCs w:val="28"/>
    </w:rPr>
  </w:style>
  <w:style w:type="table" w:styleId="af7">
    <w:name w:val="Table Grid"/>
    <w:basedOn w:val="a1"/>
    <w:uiPriority w:val="39"/>
    <w:rsid w:val="0048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22">
      <w:bodyDiv w:val="1"/>
      <w:marLeft w:val="0"/>
      <w:marRight w:val="0"/>
      <w:marTop w:val="0"/>
      <w:marBottom w:val="0"/>
      <w:divBdr>
        <w:top w:val="none" w:sz="0" w:space="0" w:color="auto"/>
        <w:left w:val="none" w:sz="0" w:space="0" w:color="auto"/>
        <w:bottom w:val="none" w:sz="0" w:space="0" w:color="auto"/>
        <w:right w:val="none" w:sz="0" w:space="0" w:color="auto"/>
      </w:divBdr>
    </w:div>
    <w:div w:id="11566230">
      <w:bodyDiv w:val="1"/>
      <w:marLeft w:val="0"/>
      <w:marRight w:val="0"/>
      <w:marTop w:val="0"/>
      <w:marBottom w:val="0"/>
      <w:divBdr>
        <w:top w:val="none" w:sz="0" w:space="0" w:color="auto"/>
        <w:left w:val="none" w:sz="0" w:space="0" w:color="auto"/>
        <w:bottom w:val="none" w:sz="0" w:space="0" w:color="auto"/>
        <w:right w:val="none" w:sz="0" w:space="0" w:color="auto"/>
      </w:divBdr>
      <w:divsChild>
        <w:div w:id="1606839179">
          <w:marLeft w:val="0"/>
          <w:marRight w:val="0"/>
          <w:marTop w:val="0"/>
          <w:marBottom w:val="0"/>
          <w:divBdr>
            <w:top w:val="none" w:sz="0" w:space="0" w:color="auto"/>
            <w:left w:val="none" w:sz="0" w:space="0" w:color="auto"/>
            <w:bottom w:val="none" w:sz="0" w:space="0" w:color="auto"/>
            <w:right w:val="none" w:sz="0" w:space="0" w:color="auto"/>
          </w:divBdr>
        </w:div>
        <w:div w:id="1818180265">
          <w:marLeft w:val="0"/>
          <w:marRight w:val="0"/>
          <w:marTop w:val="0"/>
          <w:marBottom w:val="0"/>
          <w:divBdr>
            <w:top w:val="none" w:sz="0" w:space="0" w:color="auto"/>
            <w:left w:val="none" w:sz="0" w:space="0" w:color="auto"/>
            <w:bottom w:val="none" w:sz="0" w:space="0" w:color="auto"/>
            <w:right w:val="none" w:sz="0" w:space="0" w:color="auto"/>
          </w:divBdr>
        </w:div>
        <w:div w:id="10836348">
          <w:marLeft w:val="0"/>
          <w:marRight w:val="0"/>
          <w:marTop w:val="0"/>
          <w:marBottom w:val="0"/>
          <w:divBdr>
            <w:top w:val="none" w:sz="0" w:space="0" w:color="auto"/>
            <w:left w:val="none" w:sz="0" w:space="0" w:color="auto"/>
            <w:bottom w:val="none" w:sz="0" w:space="0" w:color="auto"/>
            <w:right w:val="none" w:sz="0" w:space="0" w:color="auto"/>
          </w:divBdr>
        </w:div>
      </w:divsChild>
    </w:div>
    <w:div w:id="46489133">
      <w:bodyDiv w:val="1"/>
      <w:marLeft w:val="0"/>
      <w:marRight w:val="0"/>
      <w:marTop w:val="0"/>
      <w:marBottom w:val="0"/>
      <w:divBdr>
        <w:top w:val="none" w:sz="0" w:space="0" w:color="auto"/>
        <w:left w:val="none" w:sz="0" w:space="0" w:color="auto"/>
        <w:bottom w:val="none" w:sz="0" w:space="0" w:color="auto"/>
        <w:right w:val="none" w:sz="0" w:space="0" w:color="auto"/>
      </w:divBdr>
    </w:div>
    <w:div w:id="48698584">
      <w:bodyDiv w:val="1"/>
      <w:marLeft w:val="0"/>
      <w:marRight w:val="0"/>
      <w:marTop w:val="0"/>
      <w:marBottom w:val="0"/>
      <w:divBdr>
        <w:top w:val="none" w:sz="0" w:space="0" w:color="auto"/>
        <w:left w:val="none" w:sz="0" w:space="0" w:color="auto"/>
        <w:bottom w:val="none" w:sz="0" w:space="0" w:color="auto"/>
        <w:right w:val="none" w:sz="0" w:space="0" w:color="auto"/>
      </w:divBdr>
      <w:divsChild>
        <w:div w:id="1331711226">
          <w:marLeft w:val="0"/>
          <w:marRight w:val="0"/>
          <w:marTop w:val="0"/>
          <w:marBottom w:val="0"/>
          <w:divBdr>
            <w:top w:val="none" w:sz="0" w:space="0" w:color="auto"/>
            <w:left w:val="none" w:sz="0" w:space="0" w:color="auto"/>
            <w:bottom w:val="none" w:sz="0" w:space="0" w:color="auto"/>
            <w:right w:val="none" w:sz="0" w:space="0" w:color="auto"/>
          </w:divBdr>
        </w:div>
        <w:div w:id="1074276298">
          <w:marLeft w:val="0"/>
          <w:marRight w:val="0"/>
          <w:marTop w:val="0"/>
          <w:marBottom w:val="0"/>
          <w:divBdr>
            <w:top w:val="none" w:sz="0" w:space="0" w:color="auto"/>
            <w:left w:val="none" w:sz="0" w:space="0" w:color="auto"/>
            <w:bottom w:val="none" w:sz="0" w:space="0" w:color="auto"/>
            <w:right w:val="none" w:sz="0" w:space="0" w:color="auto"/>
          </w:divBdr>
        </w:div>
        <w:div w:id="303463629">
          <w:marLeft w:val="0"/>
          <w:marRight w:val="0"/>
          <w:marTop w:val="0"/>
          <w:marBottom w:val="0"/>
          <w:divBdr>
            <w:top w:val="none" w:sz="0" w:space="0" w:color="auto"/>
            <w:left w:val="none" w:sz="0" w:space="0" w:color="auto"/>
            <w:bottom w:val="none" w:sz="0" w:space="0" w:color="auto"/>
            <w:right w:val="none" w:sz="0" w:space="0" w:color="auto"/>
          </w:divBdr>
        </w:div>
        <w:div w:id="1820613064">
          <w:marLeft w:val="0"/>
          <w:marRight w:val="0"/>
          <w:marTop w:val="0"/>
          <w:marBottom w:val="0"/>
          <w:divBdr>
            <w:top w:val="none" w:sz="0" w:space="0" w:color="auto"/>
            <w:left w:val="none" w:sz="0" w:space="0" w:color="auto"/>
            <w:bottom w:val="none" w:sz="0" w:space="0" w:color="auto"/>
            <w:right w:val="none" w:sz="0" w:space="0" w:color="auto"/>
          </w:divBdr>
        </w:div>
      </w:divsChild>
    </w:div>
    <w:div w:id="51268634">
      <w:bodyDiv w:val="1"/>
      <w:marLeft w:val="0"/>
      <w:marRight w:val="0"/>
      <w:marTop w:val="0"/>
      <w:marBottom w:val="0"/>
      <w:divBdr>
        <w:top w:val="none" w:sz="0" w:space="0" w:color="auto"/>
        <w:left w:val="none" w:sz="0" w:space="0" w:color="auto"/>
        <w:bottom w:val="none" w:sz="0" w:space="0" w:color="auto"/>
        <w:right w:val="none" w:sz="0" w:space="0" w:color="auto"/>
      </w:divBdr>
    </w:div>
    <w:div w:id="52243424">
      <w:bodyDiv w:val="1"/>
      <w:marLeft w:val="0"/>
      <w:marRight w:val="0"/>
      <w:marTop w:val="0"/>
      <w:marBottom w:val="0"/>
      <w:divBdr>
        <w:top w:val="none" w:sz="0" w:space="0" w:color="auto"/>
        <w:left w:val="none" w:sz="0" w:space="0" w:color="auto"/>
        <w:bottom w:val="none" w:sz="0" w:space="0" w:color="auto"/>
        <w:right w:val="none" w:sz="0" w:space="0" w:color="auto"/>
      </w:divBdr>
    </w:div>
    <w:div w:id="68432887">
      <w:bodyDiv w:val="1"/>
      <w:marLeft w:val="0"/>
      <w:marRight w:val="0"/>
      <w:marTop w:val="0"/>
      <w:marBottom w:val="0"/>
      <w:divBdr>
        <w:top w:val="none" w:sz="0" w:space="0" w:color="auto"/>
        <w:left w:val="none" w:sz="0" w:space="0" w:color="auto"/>
        <w:bottom w:val="none" w:sz="0" w:space="0" w:color="auto"/>
        <w:right w:val="none" w:sz="0" w:space="0" w:color="auto"/>
      </w:divBdr>
    </w:div>
    <w:div w:id="70665630">
      <w:bodyDiv w:val="1"/>
      <w:marLeft w:val="0"/>
      <w:marRight w:val="0"/>
      <w:marTop w:val="0"/>
      <w:marBottom w:val="0"/>
      <w:divBdr>
        <w:top w:val="none" w:sz="0" w:space="0" w:color="auto"/>
        <w:left w:val="none" w:sz="0" w:space="0" w:color="auto"/>
        <w:bottom w:val="none" w:sz="0" w:space="0" w:color="auto"/>
        <w:right w:val="none" w:sz="0" w:space="0" w:color="auto"/>
      </w:divBdr>
    </w:div>
    <w:div w:id="72360509">
      <w:bodyDiv w:val="1"/>
      <w:marLeft w:val="0"/>
      <w:marRight w:val="0"/>
      <w:marTop w:val="0"/>
      <w:marBottom w:val="0"/>
      <w:divBdr>
        <w:top w:val="none" w:sz="0" w:space="0" w:color="auto"/>
        <w:left w:val="none" w:sz="0" w:space="0" w:color="auto"/>
        <w:bottom w:val="none" w:sz="0" w:space="0" w:color="auto"/>
        <w:right w:val="none" w:sz="0" w:space="0" w:color="auto"/>
      </w:divBdr>
    </w:div>
    <w:div w:id="81803195">
      <w:bodyDiv w:val="1"/>
      <w:marLeft w:val="0"/>
      <w:marRight w:val="0"/>
      <w:marTop w:val="0"/>
      <w:marBottom w:val="0"/>
      <w:divBdr>
        <w:top w:val="none" w:sz="0" w:space="0" w:color="auto"/>
        <w:left w:val="none" w:sz="0" w:space="0" w:color="auto"/>
        <w:bottom w:val="none" w:sz="0" w:space="0" w:color="auto"/>
        <w:right w:val="none" w:sz="0" w:space="0" w:color="auto"/>
      </w:divBdr>
    </w:div>
    <w:div w:id="133959265">
      <w:bodyDiv w:val="1"/>
      <w:marLeft w:val="0"/>
      <w:marRight w:val="0"/>
      <w:marTop w:val="0"/>
      <w:marBottom w:val="0"/>
      <w:divBdr>
        <w:top w:val="none" w:sz="0" w:space="0" w:color="auto"/>
        <w:left w:val="none" w:sz="0" w:space="0" w:color="auto"/>
        <w:bottom w:val="none" w:sz="0" w:space="0" w:color="auto"/>
        <w:right w:val="none" w:sz="0" w:space="0" w:color="auto"/>
      </w:divBdr>
      <w:divsChild>
        <w:div w:id="1123501852">
          <w:marLeft w:val="0"/>
          <w:marRight w:val="0"/>
          <w:marTop w:val="0"/>
          <w:marBottom w:val="0"/>
          <w:divBdr>
            <w:top w:val="none" w:sz="0" w:space="0" w:color="auto"/>
            <w:left w:val="none" w:sz="0" w:space="0" w:color="auto"/>
            <w:bottom w:val="none" w:sz="0" w:space="0" w:color="auto"/>
            <w:right w:val="none" w:sz="0" w:space="0" w:color="auto"/>
          </w:divBdr>
        </w:div>
        <w:div w:id="350113099">
          <w:marLeft w:val="0"/>
          <w:marRight w:val="0"/>
          <w:marTop w:val="0"/>
          <w:marBottom w:val="0"/>
          <w:divBdr>
            <w:top w:val="none" w:sz="0" w:space="0" w:color="auto"/>
            <w:left w:val="none" w:sz="0" w:space="0" w:color="auto"/>
            <w:bottom w:val="none" w:sz="0" w:space="0" w:color="auto"/>
            <w:right w:val="none" w:sz="0" w:space="0" w:color="auto"/>
          </w:divBdr>
        </w:div>
        <w:div w:id="1442070946">
          <w:marLeft w:val="0"/>
          <w:marRight w:val="0"/>
          <w:marTop w:val="0"/>
          <w:marBottom w:val="0"/>
          <w:divBdr>
            <w:top w:val="none" w:sz="0" w:space="0" w:color="auto"/>
            <w:left w:val="none" w:sz="0" w:space="0" w:color="auto"/>
            <w:bottom w:val="none" w:sz="0" w:space="0" w:color="auto"/>
            <w:right w:val="none" w:sz="0" w:space="0" w:color="auto"/>
          </w:divBdr>
        </w:div>
        <w:div w:id="203297256">
          <w:marLeft w:val="0"/>
          <w:marRight w:val="0"/>
          <w:marTop w:val="0"/>
          <w:marBottom w:val="0"/>
          <w:divBdr>
            <w:top w:val="none" w:sz="0" w:space="0" w:color="auto"/>
            <w:left w:val="none" w:sz="0" w:space="0" w:color="auto"/>
            <w:bottom w:val="none" w:sz="0" w:space="0" w:color="auto"/>
            <w:right w:val="none" w:sz="0" w:space="0" w:color="auto"/>
          </w:divBdr>
        </w:div>
        <w:div w:id="2073038846">
          <w:marLeft w:val="0"/>
          <w:marRight w:val="0"/>
          <w:marTop w:val="0"/>
          <w:marBottom w:val="0"/>
          <w:divBdr>
            <w:top w:val="none" w:sz="0" w:space="0" w:color="auto"/>
            <w:left w:val="none" w:sz="0" w:space="0" w:color="auto"/>
            <w:bottom w:val="none" w:sz="0" w:space="0" w:color="auto"/>
            <w:right w:val="none" w:sz="0" w:space="0" w:color="auto"/>
          </w:divBdr>
        </w:div>
        <w:div w:id="558899688">
          <w:marLeft w:val="0"/>
          <w:marRight w:val="0"/>
          <w:marTop w:val="0"/>
          <w:marBottom w:val="0"/>
          <w:divBdr>
            <w:top w:val="none" w:sz="0" w:space="0" w:color="auto"/>
            <w:left w:val="none" w:sz="0" w:space="0" w:color="auto"/>
            <w:bottom w:val="none" w:sz="0" w:space="0" w:color="auto"/>
            <w:right w:val="none" w:sz="0" w:space="0" w:color="auto"/>
          </w:divBdr>
        </w:div>
        <w:div w:id="1646154824">
          <w:marLeft w:val="0"/>
          <w:marRight w:val="0"/>
          <w:marTop w:val="0"/>
          <w:marBottom w:val="0"/>
          <w:divBdr>
            <w:top w:val="none" w:sz="0" w:space="0" w:color="auto"/>
            <w:left w:val="none" w:sz="0" w:space="0" w:color="auto"/>
            <w:bottom w:val="none" w:sz="0" w:space="0" w:color="auto"/>
            <w:right w:val="none" w:sz="0" w:space="0" w:color="auto"/>
          </w:divBdr>
        </w:div>
        <w:div w:id="1899626990">
          <w:marLeft w:val="0"/>
          <w:marRight w:val="0"/>
          <w:marTop w:val="0"/>
          <w:marBottom w:val="0"/>
          <w:divBdr>
            <w:top w:val="none" w:sz="0" w:space="0" w:color="auto"/>
            <w:left w:val="none" w:sz="0" w:space="0" w:color="auto"/>
            <w:bottom w:val="none" w:sz="0" w:space="0" w:color="auto"/>
            <w:right w:val="none" w:sz="0" w:space="0" w:color="auto"/>
          </w:divBdr>
        </w:div>
      </w:divsChild>
    </w:div>
    <w:div w:id="135493532">
      <w:bodyDiv w:val="1"/>
      <w:marLeft w:val="0"/>
      <w:marRight w:val="0"/>
      <w:marTop w:val="0"/>
      <w:marBottom w:val="0"/>
      <w:divBdr>
        <w:top w:val="none" w:sz="0" w:space="0" w:color="auto"/>
        <w:left w:val="none" w:sz="0" w:space="0" w:color="auto"/>
        <w:bottom w:val="none" w:sz="0" w:space="0" w:color="auto"/>
        <w:right w:val="none" w:sz="0" w:space="0" w:color="auto"/>
      </w:divBdr>
    </w:div>
    <w:div w:id="141309338">
      <w:bodyDiv w:val="1"/>
      <w:marLeft w:val="0"/>
      <w:marRight w:val="0"/>
      <w:marTop w:val="0"/>
      <w:marBottom w:val="0"/>
      <w:divBdr>
        <w:top w:val="none" w:sz="0" w:space="0" w:color="auto"/>
        <w:left w:val="none" w:sz="0" w:space="0" w:color="auto"/>
        <w:bottom w:val="none" w:sz="0" w:space="0" w:color="auto"/>
        <w:right w:val="none" w:sz="0" w:space="0" w:color="auto"/>
      </w:divBdr>
    </w:div>
    <w:div w:id="159858486">
      <w:bodyDiv w:val="1"/>
      <w:marLeft w:val="0"/>
      <w:marRight w:val="0"/>
      <w:marTop w:val="0"/>
      <w:marBottom w:val="0"/>
      <w:divBdr>
        <w:top w:val="none" w:sz="0" w:space="0" w:color="auto"/>
        <w:left w:val="none" w:sz="0" w:space="0" w:color="auto"/>
        <w:bottom w:val="none" w:sz="0" w:space="0" w:color="auto"/>
        <w:right w:val="none" w:sz="0" w:space="0" w:color="auto"/>
      </w:divBdr>
      <w:divsChild>
        <w:div w:id="1933470311">
          <w:marLeft w:val="0"/>
          <w:marRight w:val="0"/>
          <w:marTop w:val="0"/>
          <w:marBottom w:val="150"/>
          <w:divBdr>
            <w:top w:val="none" w:sz="0" w:space="0" w:color="auto"/>
            <w:left w:val="none" w:sz="0" w:space="0" w:color="auto"/>
            <w:bottom w:val="none" w:sz="0" w:space="0" w:color="auto"/>
            <w:right w:val="none" w:sz="0" w:space="0" w:color="auto"/>
          </w:divBdr>
        </w:div>
      </w:divsChild>
    </w:div>
    <w:div w:id="179469230">
      <w:bodyDiv w:val="1"/>
      <w:marLeft w:val="0"/>
      <w:marRight w:val="0"/>
      <w:marTop w:val="0"/>
      <w:marBottom w:val="0"/>
      <w:divBdr>
        <w:top w:val="none" w:sz="0" w:space="0" w:color="auto"/>
        <w:left w:val="none" w:sz="0" w:space="0" w:color="auto"/>
        <w:bottom w:val="none" w:sz="0" w:space="0" w:color="auto"/>
        <w:right w:val="none" w:sz="0" w:space="0" w:color="auto"/>
      </w:divBdr>
    </w:div>
    <w:div w:id="182522614">
      <w:bodyDiv w:val="1"/>
      <w:marLeft w:val="0"/>
      <w:marRight w:val="0"/>
      <w:marTop w:val="0"/>
      <w:marBottom w:val="0"/>
      <w:divBdr>
        <w:top w:val="none" w:sz="0" w:space="0" w:color="auto"/>
        <w:left w:val="none" w:sz="0" w:space="0" w:color="auto"/>
        <w:bottom w:val="none" w:sz="0" w:space="0" w:color="auto"/>
        <w:right w:val="none" w:sz="0" w:space="0" w:color="auto"/>
      </w:divBdr>
    </w:div>
    <w:div w:id="214001989">
      <w:bodyDiv w:val="1"/>
      <w:marLeft w:val="0"/>
      <w:marRight w:val="0"/>
      <w:marTop w:val="0"/>
      <w:marBottom w:val="0"/>
      <w:divBdr>
        <w:top w:val="none" w:sz="0" w:space="0" w:color="auto"/>
        <w:left w:val="none" w:sz="0" w:space="0" w:color="auto"/>
        <w:bottom w:val="none" w:sz="0" w:space="0" w:color="auto"/>
        <w:right w:val="none" w:sz="0" w:space="0" w:color="auto"/>
      </w:divBdr>
    </w:div>
    <w:div w:id="218178401">
      <w:bodyDiv w:val="1"/>
      <w:marLeft w:val="0"/>
      <w:marRight w:val="0"/>
      <w:marTop w:val="0"/>
      <w:marBottom w:val="0"/>
      <w:divBdr>
        <w:top w:val="none" w:sz="0" w:space="0" w:color="auto"/>
        <w:left w:val="none" w:sz="0" w:space="0" w:color="auto"/>
        <w:bottom w:val="none" w:sz="0" w:space="0" w:color="auto"/>
        <w:right w:val="none" w:sz="0" w:space="0" w:color="auto"/>
      </w:divBdr>
    </w:div>
    <w:div w:id="240917085">
      <w:bodyDiv w:val="1"/>
      <w:marLeft w:val="0"/>
      <w:marRight w:val="0"/>
      <w:marTop w:val="0"/>
      <w:marBottom w:val="0"/>
      <w:divBdr>
        <w:top w:val="none" w:sz="0" w:space="0" w:color="auto"/>
        <w:left w:val="none" w:sz="0" w:space="0" w:color="auto"/>
        <w:bottom w:val="none" w:sz="0" w:space="0" w:color="auto"/>
        <w:right w:val="none" w:sz="0" w:space="0" w:color="auto"/>
      </w:divBdr>
    </w:div>
    <w:div w:id="247230167">
      <w:bodyDiv w:val="1"/>
      <w:marLeft w:val="0"/>
      <w:marRight w:val="0"/>
      <w:marTop w:val="0"/>
      <w:marBottom w:val="0"/>
      <w:divBdr>
        <w:top w:val="none" w:sz="0" w:space="0" w:color="auto"/>
        <w:left w:val="none" w:sz="0" w:space="0" w:color="auto"/>
        <w:bottom w:val="none" w:sz="0" w:space="0" w:color="auto"/>
        <w:right w:val="none" w:sz="0" w:space="0" w:color="auto"/>
      </w:divBdr>
    </w:div>
    <w:div w:id="262424468">
      <w:bodyDiv w:val="1"/>
      <w:marLeft w:val="0"/>
      <w:marRight w:val="0"/>
      <w:marTop w:val="0"/>
      <w:marBottom w:val="0"/>
      <w:divBdr>
        <w:top w:val="none" w:sz="0" w:space="0" w:color="auto"/>
        <w:left w:val="none" w:sz="0" w:space="0" w:color="auto"/>
        <w:bottom w:val="none" w:sz="0" w:space="0" w:color="auto"/>
        <w:right w:val="none" w:sz="0" w:space="0" w:color="auto"/>
      </w:divBdr>
    </w:div>
    <w:div w:id="265621434">
      <w:bodyDiv w:val="1"/>
      <w:marLeft w:val="0"/>
      <w:marRight w:val="0"/>
      <w:marTop w:val="0"/>
      <w:marBottom w:val="0"/>
      <w:divBdr>
        <w:top w:val="none" w:sz="0" w:space="0" w:color="auto"/>
        <w:left w:val="none" w:sz="0" w:space="0" w:color="auto"/>
        <w:bottom w:val="none" w:sz="0" w:space="0" w:color="auto"/>
        <w:right w:val="none" w:sz="0" w:space="0" w:color="auto"/>
      </w:divBdr>
    </w:div>
    <w:div w:id="266931313">
      <w:bodyDiv w:val="1"/>
      <w:marLeft w:val="0"/>
      <w:marRight w:val="0"/>
      <w:marTop w:val="0"/>
      <w:marBottom w:val="0"/>
      <w:divBdr>
        <w:top w:val="none" w:sz="0" w:space="0" w:color="auto"/>
        <w:left w:val="none" w:sz="0" w:space="0" w:color="auto"/>
        <w:bottom w:val="none" w:sz="0" w:space="0" w:color="auto"/>
        <w:right w:val="none" w:sz="0" w:space="0" w:color="auto"/>
      </w:divBdr>
    </w:div>
    <w:div w:id="293752238">
      <w:bodyDiv w:val="1"/>
      <w:marLeft w:val="0"/>
      <w:marRight w:val="0"/>
      <w:marTop w:val="0"/>
      <w:marBottom w:val="0"/>
      <w:divBdr>
        <w:top w:val="none" w:sz="0" w:space="0" w:color="auto"/>
        <w:left w:val="none" w:sz="0" w:space="0" w:color="auto"/>
        <w:bottom w:val="none" w:sz="0" w:space="0" w:color="auto"/>
        <w:right w:val="none" w:sz="0" w:space="0" w:color="auto"/>
      </w:divBdr>
    </w:div>
    <w:div w:id="304313722">
      <w:bodyDiv w:val="1"/>
      <w:marLeft w:val="0"/>
      <w:marRight w:val="0"/>
      <w:marTop w:val="0"/>
      <w:marBottom w:val="0"/>
      <w:divBdr>
        <w:top w:val="none" w:sz="0" w:space="0" w:color="auto"/>
        <w:left w:val="none" w:sz="0" w:space="0" w:color="auto"/>
        <w:bottom w:val="none" w:sz="0" w:space="0" w:color="auto"/>
        <w:right w:val="none" w:sz="0" w:space="0" w:color="auto"/>
      </w:divBdr>
      <w:divsChild>
        <w:div w:id="2061320337">
          <w:marLeft w:val="0"/>
          <w:marRight w:val="0"/>
          <w:marTop w:val="0"/>
          <w:marBottom w:val="0"/>
          <w:divBdr>
            <w:top w:val="none" w:sz="0" w:space="0" w:color="auto"/>
            <w:left w:val="none" w:sz="0" w:space="0" w:color="auto"/>
            <w:bottom w:val="none" w:sz="0" w:space="0" w:color="auto"/>
            <w:right w:val="none" w:sz="0" w:space="0" w:color="auto"/>
          </w:divBdr>
        </w:div>
        <w:div w:id="655843684">
          <w:marLeft w:val="0"/>
          <w:marRight w:val="0"/>
          <w:marTop w:val="0"/>
          <w:marBottom w:val="0"/>
          <w:divBdr>
            <w:top w:val="none" w:sz="0" w:space="0" w:color="auto"/>
            <w:left w:val="none" w:sz="0" w:space="0" w:color="auto"/>
            <w:bottom w:val="none" w:sz="0" w:space="0" w:color="auto"/>
            <w:right w:val="none" w:sz="0" w:space="0" w:color="auto"/>
          </w:divBdr>
        </w:div>
        <w:div w:id="1557009543">
          <w:marLeft w:val="0"/>
          <w:marRight w:val="0"/>
          <w:marTop w:val="0"/>
          <w:marBottom w:val="0"/>
          <w:divBdr>
            <w:top w:val="none" w:sz="0" w:space="0" w:color="auto"/>
            <w:left w:val="none" w:sz="0" w:space="0" w:color="auto"/>
            <w:bottom w:val="none" w:sz="0" w:space="0" w:color="auto"/>
            <w:right w:val="none" w:sz="0" w:space="0" w:color="auto"/>
          </w:divBdr>
        </w:div>
      </w:divsChild>
    </w:div>
    <w:div w:id="308632432">
      <w:bodyDiv w:val="1"/>
      <w:marLeft w:val="0"/>
      <w:marRight w:val="0"/>
      <w:marTop w:val="0"/>
      <w:marBottom w:val="0"/>
      <w:divBdr>
        <w:top w:val="none" w:sz="0" w:space="0" w:color="auto"/>
        <w:left w:val="none" w:sz="0" w:space="0" w:color="auto"/>
        <w:bottom w:val="none" w:sz="0" w:space="0" w:color="auto"/>
        <w:right w:val="none" w:sz="0" w:space="0" w:color="auto"/>
      </w:divBdr>
      <w:divsChild>
        <w:div w:id="1494905620">
          <w:marLeft w:val="0"/>
          <w:marRight w:val="0"/>
          <w:marTop w:val="0"/>
          <w:marBottom w:val="0"/>
          <w:divBdr>
            <w:top w:val="none" w:sz="0" w:space="0" w:color="auto"/>
            <w:left w:val="none" w:sz="0" w:space="0" w:color="auto"/>
            <w:bottom w:val="none" w:sz="0" w:space="0" w:color="auto"/>
            <w:right w:val="none" w:sz="0" w:space="0" w:color="auto"/>
          </w:divBdr>
        </w:div>
        <w:div w:id="2044667895">
          <w:marLeft w:val="0"/>
          <w:marRight w:val="0"/>
          <w:marTop w:val="0"/>
          <w:marBottom w:val="0"/>
          <w:divBdr>
            <w:top w:val="none" w:sz="0" w:space="0" w:color="auto"/>
            <w:left w:val="none" w:sz="0" w:space="0" w:color="auto"/>
            <w:bottom w:val="none" w:sz="0" w:space="0" w:color="auto"/>
            <w:right w:val="none" w:sz="0" w:space="0" w:color="auto"/>
          </w:divBdr>
        </w:div>
        <w:div w:id="1068188827">
          <w:marLeft w:val="0"/>
          <w:marRight w:val="0"/>
          <w:marTop w:val="0"/>
          <w:marBottom w:val="0"/>
          <w:divBdr>
            <w:top w:val="none" w:sz="0" w:space="0" w:color="auto"/>
            <w:left w:val="none" w:sz="0" w:space="0" w:color="auto"/>
            <w:bottom w:val="none" w:sz="0" w:space="0" w:color="auto"/>
            <w:right w:val="none" w:sz="0" w:space="0" w:color="auto"/>
          </w:divBdr>
        </w:div>
      </w:divsChild>
    </w:div>
    <w:div w:id="334382150">
      <w:bodyDiv w:val="1"/>
      <w:marLeft w:val="0"/>
      <w:marRight w:val="0"/>
      <w:marTop w:val="0"/>
      <w:marBottom w:val="0"/>
      <w:divBdr>
        <w:top w:val="none" w:sz="0" w:space="0" w:color="auto"/>
        <w:left w:val="none" w:sz="0" w:space="0" w:color="auto"/>
        <w:bottom w:val="none" w:sz="0" w:space="0" w:color="auto"/>
        <w:right w:val="none" w:sz="0" w:space="0" w:color="auto"/>
      </w:divBdr>
    </w:div>
    <w:div w:id="340788970">
      <w:bodyDiv w:val="1"/>
      <w:marLeft w:val="0"/>
      <w:marRight w:val="0"/>
      <w:marTop w:val="0"/>
      <w:marBottom w:val="0"/>
      <w:divBdr>
        <w:top w:val="none" w:sz="0" w:space="0" w:color="auto"/>
        <w:left w:val="none" w:sz="0" w:space="0" w:color="auto"/>
        <w:bottom w:val="none" w:sz="0" w:space="0" w:color="auto"/>
        <w:right w:val="none" w:sz="0" w:space="0" w:color="auto"/>
      </w:divBdr>
      <w:divsChild>
        <w:div w:id="1882283410">
          <w:marLeft w:val="0"/>
          <w:marRight w:val="0"/>
          <w:marTop w:val="0"/>
          <w:marBottom w:val="0"/>
          <w:divBdr>
            <w:top w:val="none" w:sz="0" w:space="0" w:color="auto"/>
            <w:left w:val="none" w:sz="0" w:space="0" w:color="auto"/>
            <w:bottom w:val="none" w:sz="0" w:space="0" w:color="auto"/>
            <w:right w:val="none" w:sz="0" w:space="0" w:color="auto"/>
          </w:divBdr>
        </w:div>
        <w:div w:id="1120688437">
          <w:marLeft w:val="0"/>
          <w:marRight w:val="0"/>
          <w:marTop w:val="0"/>
          <w:marBottom w:val="0"/>
          <w:divBdr>
            <w:top w:val="none" w:sz="0" w:space="0" w:color="auto"/>
            <w:left w:val="none" w:sz="0" w:space="0" w:color="auto"/>
            <w:bottom w:val="none" w:sz="0" w:space="0" w:color="auto"/>
            <w:right w:val="none" w:sz="0" w:space="0" w:color="auto"/>
          </w:divBdr>
        </w:div>
        <w:div w:id="1484739103">
          <w:marLeft w:val="0"/>
          <w:marRight w:val="0"/>
          <w:marTop w:val="0"/>
          <w:marBottom w:val="0"/>
          <w:divBdr>
            <w:top w:val="none" w:sz="0" w:space="0" w:color="auto"/>
            <w:left w:val="none" w:sz="0" w:space="0" w:color="auto"/>
            <w:bottom w:val="none" w:sz="0" w:space="0" w:color="auto"/>
            <w:right w:val="none" w:sz="0" w:space="0" w:color="auto"/>
          </w:divBdr>
        </w:div>
      </w:divsChild>
    </w:div>
    <w:div w:id="345791954">
      <w:bodyDiv w:val="1"/>
      <w:marLeft w:val="0"/>
      <w:marRight w:val="0"/>
      <w:marTop w:val="0"/>
      <w:marBottom w:val="0"/>
      <w:divBdr>
        <w:top w:val="none" w:sz="0" w:space="0" w:color="auto"/>
        <w:left w:val="none" w:sz="0" w:space="0" w:color="auto"/>
        <w:bottom w:val="none" w:sz="0" w:space="0" w:color="auto"/>
        <w:right w:val="none" w:sz="0" w:space="0" w:color="auto"/>
      </w:divBdr>
    </w:div>
    <w:div w:id="354814908">
      <w:bodyDiv w:val="1"/>
      <w:marLeft w:val="0"/>
      <w:marRight w:val="0"/>
      <w:marTop w:val="0"/>
      <w:marBottom w:val="0"/>
      <w:divBdr>
        <w:top w:val="none" w:sz="0" w:space="0" w:color="auto"/>
        <w:left w:val="none" w:sz="0" w:space="0" w:color="auto"/>
        <w:bottom w:val="none" w:sz="0" w:space="0" w:color="auto"/>
        <w:right w:val="none" w:sz="0" w:space="0" w:color="auto"/>
      </w:divBdr>
    </w:div>
    <w:div w:id="388456989">
      <w:bodyDiv w:val="1"/>
      <w:marLeft w:val="0"/>
      <w:marRight w:val="0"/>
      <w:marTop w:val="0"/>
      <w:marBottom w:val="0"/>
      <w:divBdr>
        <w:top w:val="none" w:sz="0" w:space="0" w:color="auto"/>
        <w:left w:val="none" w:sz="0" w:space="0" w:color="auto"/>
        <w:bottom w:val="none" w:sz="0" w:space="0" w:color="auto"/>
        <w:right w:val="none" w:sz="0" w:space="0" w:color="auto"/>
      </w:divBdr>
    </w:div>
    <w:div w:id="407574651">
      <w:bodyDiv w:val="1"/>
      <w:marLeft w:val="0"/>
      <w:marRight w:val="0"/>
      <w:marTop w:val="0"/>
      <w:marBottom w:val="0"/>
      <w:divBdr>
        <w:top w:val="none" w:sz="0" w:space="0" w:color="auto"/>
        <w:left w:val="none" w:sz="0" w:space="0" w:color="auto"/>
        <w:bottom w:val="none" w:sz="0" w:space="0" w:color="auto"/>
        <w:right w:val="none" w:sz="0" w:space="0" w:color="auto"/>
      </w:divBdr>
    </w:div>
    <w:div w:id="408697425">
      <w:bodyDiv w:val="1"/>
      <w:marLeft w:val="0"/>
      <w:marRight w:val="0"/>
      <w:marTop w:val="0"/>
      <w:marBottom w:val="0"/>
      <w:divBdr>
        <w:top w:val="none" w:sz="0" w:space="0" w:color="auto"/>
        <w:left w:val="none" w:sz="0" w:space="0" w:color="auto"/>
        <w:bottom w:val="none" w:sz="0" w:space="0" w:color="auto"/>
        <w:right w:val="none" w:sz="0" w:space="0" w:color="auto"/>
      </w:divBdr>
    </w:div>
    <w:div w:id="424352563">
      <w:bodyDiv w:val="1"/>
      <w:marLeft w:val="0"/>
      <w:marRight w:val="0"/>
      <w:marTop w:val="0"/>
      <w:marBottom w:val="0"/>
      <w:divBdr>
        <w:top w:val="none" w:sz="0" w:space="0" w:color="auto"/>
        <w:left w:val="none" w:sz="0" w:space="0" w:color="auto"/>
        <w:bottom w:val="none" w:sz="0" w:space="0" w:color="auto"/>
        <w:right w:val="none" w:sz="0" w:space="0" w:color="auto"/>
      </w:divBdr>
    </w:div>
    <w:div w:id="426967646">
      <w:bodyDiv w:val="1"/>
      <w:marLeft w:val="0"/>
      <w:marRight w:val="0"/>
      <w:marTop w:val="0"/>
      <w:marBottom w:val="0"/>
      <w:divBdr>
        <w:top w:val="none" w:sz="0" w:space="0" w:color="auto"/>
        <w:left w:val="none" w:sz="0" w:space="0" w:color="auto"/>
        <w:bottom w:val="none" w:sz="0" w:space="0" w:color="auto"/>
        <w:right w:val="none" w:sz="0" w:space="0" w:color="auto"/>
      </w:divBdr>
    </w:div>
    <w:div w:id="472798700">
      <w:bodyDiv w:val="1"/>
      <w:marLeft w:val="0"/>
      <w:marRight w:val="0"/>
      <w:marTop w:val="0"/>
      <w:marBottom w:val="0"/>
      <w:divBdr>
        <w:top w:val="none" w:sz="0" w:space="0" w:color="auto"/>
        <w:left w:val="none" w:sz="0" w:space="0" w:color="auto"/>
        <w:bottom w:val="none" w:sz="0" w:space="0" w:color="auto"/>
        <w:right w:val="none" w:sz="0" w:space="0" w:color="auto"/>
      </w:divBdr>
    </w:div>
    <w:div w:id="492066917">
      <w:bodyDiv w:val="1"/>
      <w:marLeft w:val="0"/>
      <w:marRight w:val="0"/>
      <w:marTop w:val="0"/>
      <w:marBottom w:val="0"/>
      <w:divBdr>
        <w:top w:val="none" w:sz="0" w:space="0" w:color="auto"/>
        <w:left w:val="none" w:sz="0" w:space="0" w:color="auto"/>
        <w:bottom w:val="none" w:sz="0" w:space="0" w:color="auto"/>
        <w:right w:val="none" w:sz="0" w:space="0" w:color="auto"/>
      </w:divBdr>
      <w:divsChild>
        <w:div w:id="1895580143">
          <w:marLeft w:val="0"/>
          <w:marRight w:val="0"/>
          <w:marTop w:val="0"/>
          <w:marBottom w:val="0"/>
          <w:divBdr>
            <w:top w:val="none" w:sz="0" w:space="0" w:color="auto"/>
            <w:left w:val="none" w:sz="0" w:space="0" w:color="auto"/>
            <w:bottom w:val="none" w:sz="0" w:space="0" w:color="auto"/>
            <w:right w:val="none" w:sz="0" w:space="0" w:color="auto"/>
          </w:divBdr>
        </w:div>
        <w:div w:id="455369402">
          <w:marLeft w:val="0"/>
          <w:marRight w:val="0"/>
          <w:marTop w:val="0"/>
          <w:marBottom w:val="0"/>
          <w:divBdr>
            <w:top w:val="none" w:sz="0" w:space="0" w:color="auto"/>
            <w:left w:val="none" w:sz="0" w:space="0" w:color="auto"/>
            <w:bottom w:val="none" w:sz="0" w:space="0" w:color="auto"/>
            <w:right w:val="none" w:sz="0" w:space="0" w:color="auto"/>
          </w:divBdr>
        </w:div>
      </w:divsChild>
    </w:div>
    <w:div w:id="520508051">
      <w:bodyDiv w:val="1"/>
      <w:marLeft w:val="0"/>
      <w:marRight w:val="0"/>
      <w:marTop w:val="0"/>
      <w:marBottom w:val="0"/>
      <w:divBdr>
        <w:top w:val="none" w:sz="0" w:space="0" w:color="auto"/>
        <w:left w:val="none" w:sz="0" w:space="0" w:color="auto"/>
        <w:bottom w:val="none" w:sz="0" w:space="0" w:color="auto"/>
        <w:right w:val="none" w:sz="0" w:space="0" w:color="auto"/>
      </w:divBdr>
    </w:div>
    <w:div w:id="542594361">
      <w:bodyDiv w:val="1"/>
      <w:marLeft w:val="0"/>
      <w:marRight w:val="0"/>
      <w:marTop w:val="0"/>
      <w:marBottom w:val="0"/>
      <w:divBdr>
        <w:top w:val="none" w:sz="0" w:space="0" w:color="auto"/>
        <w:left w:val="none" w:sz="0" w:space="0" w:color="auto"/>
        <w:bottom w:val="none" w:sz="0" w:space="0" w:color="auto"/>
        <w:right w:val="none" w:sz="0" w:space="0" w:color="auto"/>
      </w:divBdr>
    </w:div>
    <w:div w:id="551579774">
      <w:bodyDiv w:val="1"/>
      <w:marLeft w:val="0"/>
      <w:marRight w:val="0"/>
      <w:marTop w:val="0"/>
      <w:marBottom w:val="0"/>
      <w:divBdr>
        <w:top w:val="none" w:sz="0" w:space="0" w:color="auto"/>
        <w:left w:val="none" w:sz="0" w:space="0" w:color="auto"/>
        <w:bottom w:val="none" w:sz="0" w:space="0" w:color="auto"/>
        <w:right w:val="none" w:sz="0" w:space="0" w:color="auto"/>
      </w:divBdr>
    </w:div>
    <w:div w:id="555354017">
      <w:bodyDiv w:val="1"/>
      <w:marLeft w:val="0"/>
      <w:marRight w:val="0"/>
      <w:marTop w:val="0"/>
      <w:marBottom w:val="0"/>
      <w:divBdr>
        <w:top w:val="none" w:sz="0" w:space="0" w:color="auto"/>
        <w:left w:val="none" w:sz="0" w:space="0" w:color="auto"/>
        <w:bottom w:val="none" w:sz="0" w:space="0" w:color="auto"/>
        <w:right w:val="none" w:sz="0" w:space="0" w:color="auto"/>
      </w:divBdr>
    </w:div>
    <w:div w:id="578757070">
      <w:bodyDiv w:val="1"/>
      <w:marLeft w:val="0"/>
      <w:marRight w:val="0"/>
      <w:marTop w:val="0"/>
      <w:marBottom w:val="0"/>
      <w:divBdr>
        <w:top w:val="none" w:sz="0" w:space="0" w:color="auto"/>
        <w:left w:val="none" w:sz="0" w:space="0" w:color="auto"/>
        <w:bottom w:val="none" w:sz="0" w:space="0" w:color="auto"/>
        <w:right w:val="none" w:sz="0" w:space="0" w:color="auto"/>
      </w:divBdr>
    </w:div>
    <w:div w:id="593783378">
      <w:bodyDiv w:val="1"/>
      <w:marLeft w:val="0"/>
      <w:marRight w:val="0"/>
      <w:marTop w:val="0"/>
      <w:marBottom w:val="0"/>
      <w:divBdr>
        <w:top w:val="none" w:sz="0" w:space="0" w:color="auto"/>
        <w:left w:val="none" w:sz="0" w:space="0" w:color="auto"/>
        <w:bottom w:val="none" w:sz="0" w:space="0" w:color="auto"/>
        <w:right w:val="none" w:sz="0" w:space="0" w:color="auto"/>
      </w:divBdr>
    </w:div>
    <w:div w:id="614365253">
      <w:bodyDiv w:val="1"/>
      <w:marLeft w:val="0"/>
      <w:marRight w:val="0"/>
      <w:marTop w:val="0"/>
      <w:marBottom w:val="0"/>
      <w:divBdr>
        <w:top w:val="none" w:sz="0" w:space="0" w:color="auto"/>
        <w:left w:val="none" w:sz="0" w:space="0" w:color="auto"/>
        <w:bottom w:val="none" w:sz="0" w:space="0" w:color="auto"/>
        <w:right w:val="none" w:sz="0" w:space="0" w:color="auto"/>
      </w:divBdr>
      <w:divsChild>
        <w:div w:id="1503008841">
          <w:marLeft w:val="0"/>
          <w:marRight w:val="0"/>
          <w:marTop w:val="0"/>
          <w:marBottom w:val="0"/>
          <w:divBdr>
            <w:top w:val="none" w:sz="0" w:space="0" w:color="auto"/>
            <w:left w:val="none" w:sz="0" w:space="0" w:color="auto"/>
            <w:bottom w:val="none" w:sz="0" w:space="0" w:color="auto"/>
            <w:right w:val="none" w:sz="0" w:space="0" w:color="auto"/>
          </w:divBdr>
        </w:div>
      </w:divsChild>
    </w:div>
    <w:div w:id="617371852">
      <w:bodyDiv w:val="1"/>
      <w:marLeft w:val="0"/>
      <w:marRight w:val="0"/>
      <w:marTop w:val="0"/>
      <w:marBottom w:val="0"/>
      <w:divBdr>
        <w:top w:val="none" w:sz="0" w:space="0" w:color="auto"/>
        <w:left w:val="none" w:sz="0" w:space="0" w:color="auto"/>
        <w:bottom w:val="none" w:sz="0" w:space="0" w:color="auto"/>
        <w:right w:val="none" w:sz="0" w:space="0" w:color="auto"/>
      </w:divBdr>
    </w:div>
    <w:div w:id="643966747">
      <w:bodyDiv w:val="1"/>
      <w:marLeft w:val="0"/>
      <w:marRight w:val="0"/>
      <w:marTop w:val="0"/>
      <w:marBottom w:val="0"/>
      <w:divBdr>
        <w:top w:val="none" w:sz="0" w:space="0" w:color="auto"/>
        <w:left w:val="none" w:sz="0" w:space="0" w:color="auto"/>
        <w:bottom w:val="none" w:sz="0" w:space="0" w:color="auto"/>
        <w:right w:val="none" w:sz="0" w:space="0" w:color="auto"/>
      </w:divBdr>
    </w:div>
    <w:div w:id="647781373">
      <w:bodyDiv w:val="1"/>
      <w:marLeft w:val="0"/>
      <w:marRight w:val="0"/>
      <w:marTop w:val="0"/>
      <w:marBottom w:val="0"/>
      <w:divBdr>
        <w:top w:val="none" w:sz="0" w:space="0" w:color="auto"/>
        <w:left w:val="none" w:sz="0" w:space="0" w:color="auto"/>
        <w:bottom w:val="none" w:sz="0" w:space="0" w:color="auto"/>
        <w:right w:val="none" w:sz="0" w:space="0" w:color="auto"/>
      </w:divBdr>
    </w:div>
    <w:div w:id="649330752">
      <w:bodyDiv w:val="1"/>
      <w:marLeft w:val="0"/>
      <w:marRight w:val="0"/>
      <w:marTop w:val="0"/>
      <w:marBottom w:val="0"/>
      <w:divBdr>
        <w:top w:val="none" w:sz="0" w:space="0" w:color="auto"/>
        <w:left w:val="none" w:sz="0" w:space="0" w:color="auto"/>
        <w:bottom w:val="none" w:sz="0" w:space="0" w:color="auto"/>
        <w:right w:val="none" w:sz="0" w:space="0" w:color="auto"/>
      </w:divBdr>
    </w:div>
    <w:div w:id="650985882">
      <w:bodyDiv w:val="1"/>
      <w:marLeft w:val="0"/>
      <w:marRight w:val="0"/>
      <w:marTop w:val="0"/>
      <w:marBottom w:val="0"/>
      <w:divBdr>
        <w:top w:val="none" w:sz="0" w:space="0" w:color="auto"/>
        <w:left w:val="none" w:sz="0" w:space="0" w:color="auto"/>
        <w:bottom w:val="none" w:sz="0" w:space="0" w:color="auto"/>
        <w:right w:val="none" w:sz="0" w:space="0" w:color="auto"/>
      </w:divBdr>
    </w:div>
    <w:div w:id="677536269">
      <w:bodyDiv w:val="1"/>
      <w:marLeft w:val="0"/>
      <w:marRight w:val="0"/>
      <w:marTop w:val="0"/>
      <w:marBottom w:val="0"/>
      <w:divBdr>
        <w:top w:val="none" w:sz="0" w:space="0" w:color="auto"/>
        <w:left w:val="none" w:sz="0" w:space="0" w:color="auto"/>
        <w:bottom w:val="none" w:sz="0" w:space="0" w:color="auto"/>
        <w:right w:val="none" w:sz="0" w:space="0" w:color="auto"/>
      </w:divBdr>
    </w:div>
    <w:div w:id="692535165">
      <w:bodyDiv w:val="1"/>
      <w:marLeft w:val="0"/>
      <w:marRight w:val="0"/>
      <w:marTop w:val="0"/>
      <w:marBottom w:val="0"/>
      <w:divBdr>
        <w:top w:val="none" w:sz="0" w:space="0" w:color="auto"/>
        <w:left w:val="none" w:sz="0" w:space="0" w:color="auto"/>
        <w:bottom w:val="none" w:sz="0" w:space="0" w:color="auto"/>
        <w:right w:val="none" w:sz="0" w:space="0" w:color="auto"/>
      </w:divBdr>
    </w:div>
    <w:div w:id="727340355">
      <w:bodyDiv w:val="1"/>
      <w:marLeft w:val="0"/>
      <w:marRight w:val="0"/>
      <w:marTop w:val="0"/>
      <w:marBottom w:val="0"/>
      <w:divBdr>
        <w:top w:val="none" w:sz="0" w:space="0" w:color="auto"/>
        <w:left w:val="none" w:sz="0" w:space="0" w:color="auto"/>
        <w:bottom w:val="none" w:sz="0" w:space="0" w:color="auto"/>
        <w:right w:val="none" w:sz="0" w:space="0" w:color="auto"/>
      </w:divBdr>
    </w:div>
    <w:div w:id="814688287">
      <w:bodyDiv w:val="1"/>
      <w:marLeft w:val="0"/>
      <w:marRight w:val="0"/>
      <w:marTop w:val="0"/>
      <w:marBottom w:val="0"/>
      <w:divBdr>
        <w:top w:val="none" w:sz="0" w:space="0" w:color="auto"/>
        <w:left w:val="none" w:sz="0" w:space="0" w:color="auto"/>
        <w:bottom w:val="none" w:sz="0" w:space="0" w:color="auto"/>
        <w:right w:val="none" w:sz="0" w:space="0" w:color="auto"/>
      </w:divBdr>
    </w:div>
    <w:div w:id="837961301">
      <w:bodyDiv w:val="1"/>
      <w:marLeft w:val="0"/>
      <w:marRight w:val="0"/>
      <w:marTop w:val="0"/>
      <w:marBottom w:val="0"/>
      <w:divBdr>
        <w:top w:val="none" w:sz="0" w:space="0" w:color="auto"/>
        <w:left w:val="none" w:sz="0" w:space="0" w:color="auto"/>
        <w:bottom w:val="none" w:sz="0" w:space="0" w:color="auto"/>
        <w:right w:val="none" w:sz="0" w:space="0" w:color="auto"/>
      </w:divBdr>
      <w:divsChild>
        <w:div w:id="445198791">
          <w:marLeft w:val="0"/>
          <w:marRight w:val="0"/>
          <w:marTop w:val="0"/>
          <w:marBottom w:val="0"/>
          <w:divBdr>
            <w:top w:val="none" w:sz="0" w:space="0" w:color="auto"/>
            <w:left w:val="none" w:sz="0" w:space="0" w:color="auto"/>
            <w:bottom w:val="none" w:sz="0" w:space="0" w:color="auto"/>
            <w:right w:val="none" w:sz="0" w:space="0" w:color="auto"/>
          </w:divBdr>
        </w:div>
      </w:divsChild>
    </w:div>
    <w:div w:id="846017270">
      <w:bodyDiv w:val="1"/>
      <w:marLeft w:val="0"/>
      <w:marRight w:val="0"/>
      <w:marTop w:val="0"/>
      <w:marBottom w:val="0"/>
      <w:divBdr>
        <w:top w:val="none" w:sz="0" w:space="0" w:color="auto"/>
        <w:left w:val="none" w:sz="0" w:space="0" w:color="auto"/>
        <w:bottom w:val="none" w:sz="0" w:space="0" w:color="auto"/>
        <w:right w:val="none" w:sz="0" w:space="0" w:color="auto"/>
      </w:divBdr>
    </w:div>
    <w:div w:id="865412919">
      <w:bodyDiv w:val="1"/>
      <w:marLeft w:val="0"/>
      <w:marRight w:val="0"/>
      <w:marTop w:val="0"/>
      <w:marBottom w:val="0"/>
      <w:divBdr>
        <w:top w:val="none" w:sz="0" w:space="0" w:color="auto"/>
        <w:left w:val="none" w:sz="0" w:space="0" w:color="auto"/>
        <w:bottom w:val="none" w:sz="0" w:space="0" w:color="auto"/>
        <w:right w:val="none" w:sz="0" w:space="0" w:color="auto"/>
      </w:divBdr>
    </w:div>
    <w:div w:id="890581770">
      <w:bodyDiv w:val="1"/>
      <w:marLeft w:val="0"/>
      <w:marRight w:val="0"/>
      <w:marTop w:val="0"/>
      <w:marBottom w:val="0"/>
      <w:divBdr>
        <w:top w:val="none" w:sz="0" w:space="0" w:color="auto"/>
        <w:left w:val="none" w:sz="0" w:space="0" w:color="auto"/>
        <w:bottom w:val="none" w:sz="0" w:space="0" w:color="auto"/>
        <w:right w:val="none" w:sz="0" w:space="0" w:color="auto"/>
      </w:divBdr>
    </w:div>
    <w:div w:id="892735858">
      <w:bodyDiv w:val="1"/>
      <w:marLeft w:val="0"/>
      <w:marRight w:val="0"/>
      <w:marTop w:val="0"/>
      <w:marBottom w:val="0"/>
      <w:divBdr>
        <w:top w:val="none" w:sz="0" w:space="0" w:color="auto"/>
        <w:left w:val="none" w:sz="0" w:space="0" w:color="auto"/>
        <w:bottom w:val="none" w:sz="0" w:space="0" w:color="auto"/>
        <w:right w:val="none" w:sz="0" w:space="0" w:color="auto"/>
      </w:divBdr>
    </w:div>
    <w:div w:id="933131842">
      <w:bodyDiv w:val="1"/>
      <w:marLeft w:val="0"/>
      <w:marRight w:val="0"/>
      <w:marTop w:val="0"/>
      <w:marBottom w:val="0"/>
      <w:divBdr>
        <w:top w:val="none" w:sz="0" w:space="0" w:color="auto"/>
        <w:left w:val="none" w:sz="0" w:space="0" w:color="auto"/>
        <w:bottom w:val="none" w:sz="0" w:space="0" w:color="auto"/>
        <w:right w:val="none" w:sz="0" w:space="0" w:color="auto"/>
      </w:divBdr>
    </w:div>
    <w:div w:id="934361759">
      <w:bodyDiv w:val="1"/>
      <w:marLeft w:val="0"/>
      <w:marRight w:val="0"/>
      <w:marTop w:val="0"/>
      <w:marBottom w:val="0"/>
      <w:divBdr>
        <w:top w:val="none" w:sz="0" w:space="0" w:color="auto"/>
        <w:left w:val="none" w:sz="0" w:space="0" w:color="auto"/>
        <w:bottom w:val="none" w:sz="0" w:space="0" w:color="auto"/>
        <w:right w:val="none" w:sz="0" w:space="0" w:color="auto"/>
      </w:divBdr>
    </w:div>
    <w:div w:id="939534199">
      <w:bodyDiv w:val="1"/>
      <w:marLeft w:val="0"/>
      <w:marRight w:val="0"/>
      <w:marTop w:val="0"/>
      <w:marBottom w:val="0"/>
      <w:divBdr>
        <w:top w:val="none" w:sz="0" w:space="0" w:color="auto"/>
        <w:left w:val="none" w:sz="0" w:space="0" w:color="auto"/>
        <w:bottom w:val="none" w:sz="0" w:space="0" w:color="auto"/>
        <w:right w:val="none" w:sz="0" w:space="0" w:color="auto"/>
      </w:divBdr>
    </w:div>
    <w:div w:id="939602430">
      <w:bodyDiv w:val="1"/>
      <w:marLeft w:val="0"/>
      <w:marRight w:val="0"/>
      <w:marTop w:val="0"/>
      <w:marBottom w:val="0"/>
      <w:divBdr>
        <w:top w:val="none" w:sz="0" w:space="0" w:color="auto"/>
        <w:left w:val="none" w:sz="0" w:space="0" w:color="auto"/>
        <w:bottom w:val="none" w:sz="0" w:space="0" w:color="auto"/>
        <w:right w:val="none" w:sz="0" w:space="0" w:color="auto"/>
      </w:divBdr>
    </w:div>
    <w:div w:id="944077742">
      <w:bodyDiv w:val="1"/>
      <w:marLeft w:val="0"/>
      <w:marRight w:val="0"/>
      <w:marTop w:val="0"/>
      <w:marBottom w:val="0"/>
      <w:divBdr>
        <w:top w:val="none" w:sz="0" w:space="0" w:color="auto"/>
        <w:left w:val="none" w:sz="0" w:space="0" w:color="auto"/>
        <w:bottom w:val="none" w:sz="0" w:space="0" w:color="auto"/>
        <w:right w:val="none" w:sz="0" w:space="0" w:color="auto"/>
      </w:divBdr>
    </w:div>
    <w:div w:id="964044336">
      <w:bodyDiv w:val="1"/>
      <w:marLeft w:val="0"/>
      <w:marRight w:val="0"/>
      <w:marTop w:val="0"/>
      <w:marBottom w:val="0"/>
      <w:divBdr>
        <w:top w:val="none" w:sz="0" w:space="0" w:color="auto"/>
        <w:left w:val="none" w:sz="0" w:space="0" w:color="auto"/>
        <w:bottom w:val="none" w:sz="0" w:space="0" w:color="auto"/>
        <w:right w:val="none" w:sz="0" w:space="0" w:color="auto"/>
      </w:divBdr>
    </w:div>
    <w:div w:id="982546570">
      <w:bodyDiv w:val="1"/>
      <w:marLeft w:val="0"/>
      <w:marRight w:val="0"/>
      <w:marTop w:val="0"/>
      <w:marBottom w:val="0"/>
      <w:divBdr>
        <w:top w:val="none" w:sz="0" w:space="0" w:color="auto"/>
        <w:left w:val="none" w:sz="0" w:space="0" w:color="auto"/>
        <w:bottom w:val="none" w:sz="0" w:space="0" w:color="auto"/>
        <w:right w:val="none" w:sz="0" w:space="0" w:color="auto"/>
      </w:divBdr>
    </w:div>
    <w:div w:id="987634341">
      <w:bodyDiv w:val="1"/>
      <w:marLeft w:val="0"/>
      <w:marRight w:val="0"/>
      <w:marTop w:val="0"/>
      <w:marBottom w:val="0"/>
      <w:divBdr>
        <w:top w:val="none" w:sz="0" w:space="0" w:color="auto"/>
        <w:left w:val="none" w:sz="0" w:space="0" w:color="auto"/>
        <w:bottom w:val="none" w:sz="0" w:space="0" w:color="auto"/>
        <w:right w:val="none" w:sz="0" w:space="0" w:color="auto"/>
      </w:divBdr>
    </w:div>
    <w:div w:id="1024865025">
      <w:bodyDiv w:val="1"/>
      <w:marLeft w:val="0"/>
      <w:marRight w:val="0"/>
      <w:marTop w:val="0"/>
      <w:marBottom w:val="0"/>
      <w:divBdr>
        <w:top w:val="none" w:sz="0" w:space="0" w:color="auto"/>
        <w:left w:val="none" w:sz="0" w:space="0" w:color="auto"/>
        <w:bottom w:val="none" w:sz="0" w:space="0" w:color="auto"/>
        <w:right w:val="none" w:sz="0" w:space="0" w:color="auto"/>
      </w:divBdr>
    </w:div>
    <w:div w:id="1028137264">
      <w:bodyDiv w:val="1"/>
      <w:marLeft w:val="0"/>
      <w:marRight w:val="0"/>
      <w:marTop w:val="0"/>
      <w:marBottom w:val="0"/>
      <w:divBdr>
        <w:top w:val="none" w:sz="0" w:space="0" w:color="auto"/>
        <w:left w:val="none" w:sz="0" w:space="0" w:color="auto"/>
        <w:bottom w:val="none" w:sz="0" w:space="0" w:color="auto"/>
        <w:right w:val="none" w:sz="0" w:space="0" w:color="auto"/>
      </w:divBdr>
      <w:divsChild>
        <w:div w:id="1571958938">
          <w:marLeft w:val="0"/>
          <w:marRight w:val="0"/>
          <w:marTop w:val="0"/>
          <w:marBottom w:val="225"/>
          <w:divBdr>
            <w:top w:val="none" w:sz="0" w:space="0" w:color="auto"/>
            <w:left w:val="none" w:sz="0" w:space="0" w:color="auto"/>
            <w:bottom w:val="none" w:sz="0" w:space="0" w:color="auto"/>
            <w:right w:val="none" w:sz="0" w:space="0" w:color="auto"/>
          </w:divBdr>
        </w:div>
      </w:divsChild>
    </w:div>
    <w:div w:id="1045717905">
      <w:bodyDiv w:val="1"/>
      <w:marLeft w:val="0"/>
      <w:marRight w:val="0"/>
      <w:marTop w:val="0"/>
      <w:marBottom w:val="0"/>
      <w:divBdr>
        <w:top w:val="none" w:sz="0" w:space="0" w:color="auto"/>
        <w:left w:val="none" w:sz="0" w:space="0" w:color="auto"/>
        <w:bottom w:val="none" w:sz="0" w:space="0" w:color="auto"/>
        <w:right w:val="none" w:sz="0" w:space="0" w:color="auto"/>
      </w:divBdr>
    </w:div>
    <w:div w:id="1084566986">
      <w:bodyDiv w:val="1"/>
      <w:marLeft w:val="0"/>
      <w:marRight w:val="0"/>
      <w:marTop w:val="0"/>
      <w:marBottom w:val="0"/>
      <w:divBdr>
        <w:top w:val="none" w:sz="0" w:space="0" w:color="auto"/>
        <w:left w:val="none" w:sz="0" w:space="0" w:color="auto"/>
        <w:bottom w:val="none" w:sz="0" w:space="0" w:color="auto"/>
        <w:right w:val="none" w:sz="0" w:space="0" w:color="auto"/>
      </w:divBdr>
    </w:div>
    <w:div w:id="1089617058">
      <w:bodyDiv w:val="1"/>
      <w:marLeft w:val="0"/>
      <w:marRight w:val="0"/>
      <w:marTop w:val="0"/>
      <w:marBottom w:val="0"/>
      <w:divBdr>
        <w:top w:val="none" w:sz="0" w:space="0" w:color="auto"/>
        <w:left w:val="none" w:sz="0" w:space="0" w:color="auto"/>
        <w:bottom w:val="none" w:sz="0" w:space="0" w:color="auto"/>
        <w:right w:val="none" w:sz="0" w:space="0" w:color="auto"/>
      </w:divBdr>
    </w:div>
    <w:div w:id="1092627361">
      <w:bodyDiv w:val="1"/>
      <w:marLeft w:val="0"/>
      <w:marRight w:val="0"/>
      <w:marTop w:val="0"/>
      <w:marBottom w:val="0"/>
      <w:divBdr>
        <w:top w:val="none" w:sz="0" w:space="0" w:color="auto"/>
        <w:left w:val="none" w:sz="0" w:space="0" w:color="auto"/>
        <w:bottom w:val="none" w:sz="0" w:space="0" w:color="auto"/>
        <w:right w:val="none" w:sz="0" w:space="0" w:color="auto"/>
      </w:divBdr>
    </w:div>
    <w:div w:id="1103762212">
      <w:bodyDiv w:val="1"/>
      <w:marLeft w:val="0"/>
      <w:marRight w:val="0"/>
      <w:marTop w:val="0"/>
      <w:marBottom w:val="0"/>
      <w:divBdr>
        <w:top w:val="none" w:sz="0" w:space="0" w:color="auto"/>
        <w:left w:val="none" w:sz="0" w:space="0" w:color="auto"/>
        <w:bottom w:val="none" w:sz="0" w:space="0" w:color="auto"/>
        <w:right w:val="none" w:sz="0" w:space="0" w:color="auto"/>
      </w:divBdr>
    </w:div>
    <w:div w:id="1111440661">
      <w:bodyDiv w:val="1"/>
      <w:marLeft w:val="0"/>
      <w:marRight w:val="0"/>
      <w:marTop w:val="0"/>
      <w:marBottom w:val="0"/>
      <w:divBdr>
        <w:top w:val="none" w:sz="0" w:space="0" w:color="auto"/>
        <w:left w:val="none" w:sz="0" w:space="0" w:color="auto"/>
        <w:bottom w:val="none" w:sz="0" w:space="0" w:color="auto"/>
        <w:right w:val="none" w:sz="0" w:space="0" w:color="auto"/>
      </w:divBdr>
    </w:div>
    <w:div w:id="1140460665">
      <w:bodyDiv w:val="1"/>
      <w:marLeft w:val="0"/>
      <w:marRight w:val="0"/>
      <w:marTop w:val="0"/>
      <w:marBottom w:val="0"/>
      <w:divBdr>
        <w:top w:val="none" w:sz="0" w:space="0" w:color="auto"/>
        <w:left w:val="none" w:sz="0" w:space="0" w:color="auto"/>
        <w:bottom w:val="none" w:sz="0" w:space="0" w:color="auto"/>
        <w:right w:val="none" w:sz="0" w:space="0" w:color="auto"/>
      </w:divBdr>
    </w:div>
    <w:div w:id="1159540644">
      <w:bodyDiv w:val="1"/>
      <w:marLeft w:val="0"/>
      <w:marRight w:val="0"/>
      <w:marTop w:val="0"/>
      <w:marBottom w:val="0"/>
      <w:divBdr>
        <w:top w:val="none" w:sz="0" w:space="0" w:color="auto"/>
        <w:left w:val="none" w:sz="0" w:space="0" w:color="auto"/>
        <w:bottom w:val="none" w:sz="0" w:space="0" w:color="auto"/>
        <w:right w:val="none" w:sz="0" w:space="0" w:color="auto"/>
      </w:divBdr>
    </w:div>
    <w:div w:id="1174537865">
      <w:bodyDiv w:val="1"/>
      <w:marLeft w:val="0"/>
      <w:marRight w:val="0"/>
      <w:marTop w:val="0"/>
      <w:marBottom w:val="0"/>
      <w:divBdr>
        <w:top w:val="none" w:sz="0" w:space="0" w:color="auto"/>
        <w:left w:val="none" w:sz="0" w:space="0" w:color="auto"/>
        <w:bottom w:val="none" w:sz="0" w:space="0" w:color="auto"/>
        <w:right w:val="none" w:sz="0" w:space="0" w:color="auto"/>
      </w:divBdr>
    </w:div>
    <w:div w:id="1190409635">
      <w:bodyDiv w:val="1"/>
      <w:marLeft w:val="0"/>
      <w:marRight w:val="0"/>
      <w:marTop w:val="0"/>
      <w:marBottom w:val="0"/>
      <w:divBdr>
        <w:top w:val="none" w:sz="0" w:space="0" w:color="auto"/>
        <w:left w:val="none" w:sz="0" w:space="0" w:color="auto"/>
        <w:bottom w:val="none" w:sz="0" w:space="0" w:color="auto"/>
        <w:right w:val="none" w:sz="0" w:space="0" w:color="auto"/>
      </w:divBdr>
    </w:div>
    <w:div w:id="1198473803">
      <w:bodyDiv w:val="1"/>
      <w:marLeft w:val="0"/>
      <w:marRight w:val="0"/>
      <w:marTop w:val="0"/>
      <w:marBottom w:val="0"/>
      <w:divBdr>
        <w:top w:val="none" w:sz="0" w:space="0" w:color="auto"/>
        <w:left w:val="none" w:sz="0" w:space="0" w:color="auto"/>
        <w:bottom w:val="none" w:sz="0" w:space="0" w:color="auto"/>
        <w:right w:val="none" w:sz="0" w:space="0" w:color="auto"/>
      </w:divBdr>
    </w:div>
    <w:div w:id="1206674994">
      <w:bodyDiv w:val="1"/>
      <w:marLeft w:val="0"/>
      <w:marRight w:val="0"/>
      <w:marTop w:val="0"/>
      <w:marBottom w:val="0"/>
      <w:divBdr>
        <w:top w:val="none" w:sz="0" w:space="0" w:color="auto"/>
        <w:left w:val="none" w:sz="0" w:space="0" w:color="auto"/>
        <w:bottom w:val="none" w:sz="0" w:space="0" w:color="auto"/>
        <w:right w:val="none" w:sz="0" w:space="0" w:color="auto"/>
      </w:divBdr>
    </w:div>
    <w:div w:id="1208374622">
      <w:bodyDiv w:val="1"/>
      <w:marLeft w:val="0"/>
      <w:marRight w:val="0"/>
      <w:marTop w:val="0"/>
      <w:marBottom w:val="0"/>
      <w:divBdr>
        <w:top w:val="none" w:sz="0" w:space="0" w:color="auto"/>
        <w:left w:val="none" w:sz="0" w:space="0" w:color="auto"/>
        <w:bottom w:val="none" w:sz="0" w:space="0" w:color="auto"/>
        <w:right w:val="none" w:sz="0" w:space="0" w:color="auto"/>
      </w:divBdr>
    </w:div>
    <w:div w:id="1266227963">
      <w:bodyDiv w:val="1"/>
      <w:marLeft w:val="0"/>
      <w:marRight w:val="0"/>
      <w:marTop w:val="0"/>
      <w:marBottom w:val="0"/>
      <w:divBdr>
        <w:top w:val="none" w:sz="0" w:space="0" w:color="auto"/>
        <w:left w:val="none" w:sz="0" w:space="0" w:color="auto"/>
        <w:bottom w:val="none" w:sz="0" w:space="0" w:color="auto"/>
        <w:right w:val="none" w:sz="0" w:space="0" w:color="auto"/>
      </w:divBdr>
    </w:div>
    <w:div w:id="1281188800">
      <w:bodyDiv w:val="1"/>
      <w:marLeft w:val="0"/>
      <w:marRight w:val="0"/>
      <w:marTop w:val="0"/>
      <w:marBottom w:val="0"/>
      <w:divBdr>
        <w:top w:val="none" w:sz="0" w:space="0" w:color="auto"/>
        <w:left w:val="none" w:sz="0" w:space="0" w:color="auto"/>
        <w:bottom w:val="none" w:sz="0" w:space="0" w:color="auto"/>
        <w:right w:val="none" w:sz="0" w:space="0" w:color="auto"/>
      </w:divBdr>
    </w:div>
    <w:div w:id="1294483133">
      <w:bodyDiv w:val="1"/>
      <w:marLeft w:val="0"/>
      <w:marRight w:val="0"/>
      <w:marTop w:val="0"/>
      <w:marBottom w:val="0"/>
      <w:divBdr>
        <w:top w:val="none" w:sz="0" w:space="0" w:color="auto"/>
        <w:left w:val="none" w:sz="0" w:space="0" w:color="auto"/>
        <w:bottom w:val="none" w:sz="0" w:space="0" w:color="auto"/>
        <w:right w:val="none" w:sz="0" w:space="0" w:color="auto"/>
      </w:divBdr>
    </w:div>
    <w:div w:id="1297566978">
      <w:bodyDiv w:val="1"/>
      <w:marLeft w:val="0"/>
      <w:marRight w:val="0"/>
      <w:marTop w:val="0"/>
      <w:marBottom w:val="0"/>
      <w:divBdr>
        <w:top w:val="none" w:sz="0" w:space="0" w:color="auto"/>
        <w:left w:val="none" w:sz="0" w:space="0" w:color="auto"/>
        <w:bottom w:val="none" w:sz="0" w:space="0" w:color="auto"/>
        <w:right w:val="none" w:sz="0" w:space="0" w:color="auto"/>
      </w:divBdr>
    </w:div>
    <w:div w:id="1304193707">
      <w:bodyDiv w:val="1"/>
      <w:marLeft w:val="0"/>
      <w:marRight w:val="0"/>
      <w:marTop w:val="0"/>
      <w:marBottom w:val="0"/>
      <w:divBdr>
        <w:top w:val="none" w:sz="0" w:space="0" w:color="auto"/>
        <w:left w:val="none" w:sz="0" w:space="0" w:color="auto"/>
        <w:bottom w:val="none" w:sz="0" w:space="0" w:color="auto"/>
        <w:right w:val="none" w:sz="0" w:space="0" w:color="auto"/>
      </w:divBdr>
    </w:div>
    <w:div w:id="1318725907">
      <w:bodyDiv w:val="1"/>
      <w:marLeft w:val="0"/>
      <w:marRight w:val="0"/>
      <w:marTop w:val="0"/>
      <w:marBottom w:val="0"/>
      <w:divBdr>
        <w:top w:val="none" w:sz="0" w:space="0" w:color="auto"/>
        <w:left w:val="none" w:sz="0" w:space="0" w:color="auto"/>
        <w:bottom w:val="none" w:sz="0" w:space="0" w:color="auto"/>
        <w:right w:val="none" w:sz="0" w:space="0" w:color="auto"/>
      </w:divBdr>
    </w:div>
    <w:div w:id="1321426980">
      <w:bodyDiv w:val="1"/>
      <w:marLeft w:val="0"/>
      <w:marRight w:val="0"/>
      <w:marTop w:val="0"/>
      <w:marBottom w:val="0"/>
      <w:divBdr>
        <w:top w:val="none" w:sz="0" w:space="0" w:color="auto"/>
        <w:left w:val="none" w:sz="0" w:space="0" w:color="auto"/>
        <w:bottom w:val="none" w:sz="0" w:space="0" w:color="auto"/>
        <w:right w:val="none" w:sz="0" w:space="0" w:color="auto"/>
      </w:divBdr>
    </w:div>
    <w:div w:id="1374623045">
      <w:bodyDiv w:val="1"/>
      <w:marLeft w:val="0"/>
      <w:marRight w:val="0"/>
      <w:marTop w:val="0"/>
      <w:marBottom w:val="0"/>
      <w:divBdr>
        <w:top w:val="none" w:sz="0" w:space="0" w:color="auto"/>
        <w:left w:val="none" w:sz="0" w:space="0" w:color="auto"/>
        <w:bottom w:val="none" w:sz="0" w:space="0" w:color="auto"/>
        <w:right w:val="none" w:sz="0" w:space="0" w:color="auto"/>
      </w:divBdr>
      <w:divsChild>
        <w:div w:id="1118450859">
          <w:marLeft w:val="0"/>
          <w:marRight w:val="0"/>
          <w:marTop w:val="0"/>
          <w:marBottom w:val="150"/>
          <w:divBdr>
            <w:top w:val="none" w:sz="0" w:space="0" w:color="auto"/>
            <w:left w:val="none" w:sz="0" w:space="0" w:color="auto"/>
            <w:bottom w:val="none" w:sz="0" w:space="0" w:color="auto"/>
            <w:right w:val="none" w:sz="0" w:space="0" w:color="auto"/>
          </w:divBdr>
        </w:div>
        <w:div w:id="940720598">
          <w:marLeft w:val="0"/>
          <w:marRight w:val="0"/>
          <w:marTop w:val="0"/>
          <w:marBottom w:val="150"/>
          <w:divBdr>
            <w:top w:val="none" w:sz="0" w:space="0" w:color="auto"/>
            <w:left w:val="none" w:sz="0" w:space="0" w:color="auto"/>
            <w:bottom w:val="none" w:sz="0" w:space="0" w:color="auto"/>
            <w:right w:val="none" w:sz="0" w:space="0" w:color="auto"/>
          </w:divBdr>
        </w:div>
      </w:divsChild>
    </w:div>
    <w:div w:id="1382636895">
      <w:bodyDiv w:val="1"/>
      <w:marLeft w:val="0"/>
      <w:marRight w:val="0"/>
      <w:marTop w:val="0"/>
      <w:marBottom w:val="0"/>
      <w:divBdr>
        <w:top w:val="none" w:sz="0" w:space="0" w:color="auto"/>
        <w:left w:val="none" w:sz="0" w:space="0" w:color="auto"/>
        <w:bottom w:val="none" w:sz="0" w:space="0" w:color="auto"/>
        <w:right w:val="none" w:sz="0" w:space="0" w:color="auto"/>
      </w:divBdr>
    </w:div>
    <w:div w:id="1390764577">
      <w:bodyDiv w:val="1"/>
      <w:marLeft w:val="0"/>
      <w:marRight w:val="0"/>
      <w:marTop w:val="0"/>
      <w:marBottom w:val="0"/>
      <w:divBdr>
        <w:top w:val="none" w:sz="0" w:space="0" w:color="auto"/>
        <w:left w:val="none" w:sz="0" w:space="0" w:color="auto"/>
        <w:bottom w:val="none" w:sz="0" w:space="0" w:color="auto"/>
        <w:right w:val="none" w:sz="0" w:space="0" w:color="auto"/>
      </w:divBdr>
    </w:div>
    <w:div w:id="1402828834">
      <w:bodyDiv w:val="1"/>
      <w:marLeft w:val="0"/>
      <w:marRight w:val="0"/>
      <w:marTop w:val="0"/>
      <w:marBottom w:val="0"/>
      <w:divBdr>
        <w:top w:val="none" w:sz="0" w:space="0" w:color="auto"/>
        <w:left w:val="none" w:sz="0" w:space="0" w:color="auto"/>
        <w:bottom w:val="none" w:sz="0" w:space="0" w:color="auto"/>
        <w:right w:val="none" w:sz="0" w:space="0" w:color="auto"/>
      </w:divBdr>
    </w:div>
    <w:div w:id="1403942859">
      <w:bodyDiv w:val="1"/>
      <w:marLeft w:val="0"/>
      <w:marRight w:val="0"/>
      <w:marTop w:val="0"/>
      <w:marBottom w:val="0"/>
      <w:divBdr>
        <w:top w:val="none" w:sz="0" w:space="0" w:color="auto"/>
        <w:left w:val="none" w:sz="0" w:space="0" w:color="auto"/>
        <w:bottom w:val="none" w:sz="0" w:space="0" w:color="auto"/>
        <w:right w:val="none" w:sz="0" w:space="0" w:color="auto"/>
      </w:divBdr>
    </w:div>
    <w:div w:id="1419667041">
      <w:bodyDiv w:val="1"/>
      <w:marLeft w:val="0"/>
      <w:marRight w:val="0"/>
      <w:marTop w:val="0"/>
      <w:marBottom w:val="0"/>
      <w:divBdr>
        <w:top w:val="none" w:sz="0" w:space="0" w:color="auto"/>
        <w:left w:val="none" w:sz="0" w:space="0" w:color="auto"/>
        <w:bottom w:val="none" w:sz="0" w:space="0" w:color="auto"/>
        <w:right w:val="none" w:sz="0" w:space="0" w:color="auto"/>
      </w:divBdr>
    </w:div>
    <w:div w:id="1425959511">
      <w:bodyDiv w:val="1"/>
      <w:marLeft w:val="0"/>
      <w:marRight w:val="0"/>
      <w:marTop w:val="0"/>
      <w:marBottom w:val="0"/>
      <w:divBdr>
        <w:top w:val="none" w:sz="0" w:space="0" w:color="auto"/>
        <w:left w:val="none" w:sz="0" w:space="0" w:color="auto"/>
        <w:bottom w:val="none" w:sz="0" w:space="0" w:color="auto"/>
        <w:right w:val="none" w:sz="0" w:space="0" w:color="auto"/>
      </w:divBdr>
      <w:divsChild>
        <w:div w:id="1384060748">
          <w:marLeft w:val="0"/>
          <w:marRight w:val="0"/>
          <w:marTop w:val="0"/>
          <w:marBottom w:val="150"/>
          <w:divBdr>
            <w:top w:val="none" w:sz="0" w:space="0" w:color="auto"/>
            <w:left w:val="none" w:sz="0" w:space="0" w:color="auto"/>
            <w:bottom w:val="none" w:sz="0" w:space="0" w:color="auto"/>
            <w:right w:val="none" w:sz="0" w:space="0" w:color="auto"/>
          </w:divBdr>
          <w:divsChild>
            <w:div w:id="1942956424">
              <w:marLeft w:val="0"/>
              <w:marRight w:val="0"/>
              <w:marTop w:val="0"/>
              <w:marBottom w:val="0"/>
              <w:divBdr>
                <w:top w:val="none" w:sz="0" w:space="0" w:color="auto"/>
                <w:left w:val="none" w:sz="0" w:space="0" w:color="auto"/>
                <w:bottom w:val="none" w:sz="0" w:space="0" w:color="auto"/>
                <w:right w:val="none" w:sz="0" w:space="0" w:color="auto"/>
              </w:divBdr>
              <w:divsChild>
                <w:div w:id="13642810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1132056">
          <w:marLeft w:val="0"/>
          <w:marRight w:val="0"/>
          <w:marTop w:val="0"/>
          <w:marBottom w:val="0"/>
          <w:divBdr>
            <w:top w:val="none" w:sz="0" w:space="0" w:color="auto"/>
            <w:left w:val="none" w:sz="0" w:space="0" w:color="auto"/>
            <w:bottom w:val="none" w:sz="0" w:space="0" w:color="auto"/>
            <w:right w:val="none" w:sz="0" w:space="0" w:color="auto"/>
          </w:divBdr>
        </w:div>
      </w:divsChild>
    </w:div>
    <w:div w:id="1427995099">
      <w:bodyDiv w:val="1"/>
      <w:marLeft w:val="0"/>
      <w:marRight w:val="0"/>
      <w:marTop w:val="0"/>
      <w:marBottom w:val="0"/>
      <w:divBdr>
        <w:top w:val="none" w:sz="0" w:space="0" w:color="auto"/>
        <w:left w:val="none" w:sz="0" w:space="0" w:color="auto"/>
        <w:bottom w:val="none" w:sz="0" w:space="0" w:color="auto"/>
        <w:right w:val="none" w:sz="0" w:space="0" w:color="auto"/>
      </w:divBdr>
    </w:div>
    <w:div w:id="1469007542">
      <w:bodyDiv w:val="1"/>
      <w:marLeft w:val="0"/>
      <w:marRight w:val="0"/>
      <w:marTop w:val="0"/>
      <w:marBottom w:val="0"/>
      <w:divBdr>
        <w:top w:val="none" w:sz="0" w:space="0" w:color="auto"/>
        <w:left w:val="none" w:sz="0" w:space="0" w:color="auto"/>
        <w:bottom w:val="none" w:sz="0" w:space="0" w:color="auto"/>
        <w:right w:val="none" w:sz="0" w:space="0" w:color="auto"/>
      </w:divBdr>
    </w:div>
    <w:div w:id="1473791470">
      <w:bodyDiv w:val="1"/>
      <w:marLeft w:val="0"/>
      <w:marRight w:val="0"/>
      <w:marTop w:val="0"/>
      <w:marBottom w:val="0"/>
      <w:divBdr>
        <w:top w:val="none" w:sz="0" w:space="0" w:color="auto"/>
        <w:left w:val="none" w:sz="0" w:space="0" w:color="auto"/>
        <w:bottom w:val="none" w:sz="0" w:space="0" w:color="auto"/>
        <w:right w:val="none" w:sz="0" w:space="0" w:color="auto"/>
      </w:divBdr>
    </w:div>
    <w:div w:id="1476604594">
      <w:bodyDiv w:val="1"/>
      <w:marLeft w:val="0"/>
      <w:marRight w:val="0"/>
      <w:marTop w:val="0"/>
      <w:marBottom w:val="0"/>
      <w:divBdr>
        <w:top w:val="none" w:sz="0" w:space="0" w:color="auto"/>
        <w:left w:val="none" w:sz="0" w:space="0" w:color="auto"/>
        <w:bottom w:val="none" w:sz="0" w:space="0" w:color="auto"/>
        <w:right w:val="none" w:sz="0" w:space="0" w:color="auto"/>
      </w:divBdr>
    </w:div>
    <w:div w:id="1479686707">
      <w:bodyDiv w:val="1"/>
      <w:marLeft w:val="0"/>
      <w:marRight w:val="0"/>
      <w:marTop w:val="0"/>
      <w:marBottom w:val="0"/>
      <w:divBdr>
        <w:top w:val="none" w:sz="0" w:space="0" w:color="auto"/>
        <w:left w:val="none" w:sz="0" w:space="0" w:color="auto"/>
        <w:bottom w:val="none" w:sz="0" w:space="0" w:color="auto"/>
        <w:right w:val="none" w:sz="0" w:space="0" w:color="auto"/>
      </w:divBdr>
    </w:div>
    <w:div w:id="1500998253">
      <w:bodyDiv w:val="1"/>
      <w:marLeft w:val="0"/>
      <w:marRight w:val="0"/>
      <w:marTop w:val="0"/>
      <w:marBottom w:val="0"/>
      <w:divBdr>
        <w:top w:val="none" w:sz="0" w:space="0" w:color="auto"/>
        <w:left w:val="none" w:sz="0" w:space="0" w:color="auto"/>
        <w:bottom w:val="none" w:sz="0" w:space="0" w:color="auto"/>
        <w:right w:val="none" w:sz="0" w:space="0" w:color="auto"/>
      </w:divBdr>
    </w:div>
    <w:div w:id="1562402352">
      <w:bodyDiv w:val="1"/>
      <w:marLeft w:val="0"/>
      <w:marRight w:val="0"/>
      <w:marTop w:val="0"/>
      <w:marBottom w:val="0"/>
      <w:divBdr>
        <w:top w:val="none" w:sz="0" w:space="0" w:color="auto"/>
        <w:left w:val="none" w:sz="0" w:space="0" w:color="auto"/>
        <w:bottom w:val="none" w:sz="0" w:space="0" w:color="auto"/>
        <w:right w:val="none" w:sz="0" w:space="0" w:color="auto"/>
      </w:divBdr>
    </w:div>
    <w:div w:id="1578175716">
      <w:bodyDiv w:val="1"/>
      <w:marLeft w:val="0"/>
      <w:marRight w:val="0"/>
      <w:marTop w:val="0"/>
      <w:marBottom w:val="0"/>
      <w:divBdr>
        <w:top w:val="none" w:sz="0" w:space="0" w:color="auto"/>
        <w:left w:val="none" w:sz="0" w:space="0" w:color="auto"/>
        <w:bottom w:val="none" w:sz="0" w:space="0" w:color="auto"/>
        <w:right w:val="none" w:sz="0" w:space="0" w:color="auto"/>
      </w:divBdr>
    </w:div>
    <w:div w:id="1634096411">
      <w:bodyDiv w:val="1"/>
      <w:marLeft w:val="0"/>
      <w:marRight w:val="0"/>
      <w:marTop w:val="0"/>
      <w:marBottom w:val="0"/>
      <w:divBdr>
        <w:top w:val="none" w:sz="0" w:space="0" w:color="auto"/>
        <w:left w:val="none" w:sz="0" w:space="0" w:color="auto"/>
        <w:bottom w:val="none" w:sz="0" w:space="0" w:color="auto"/>
        <w:right w:val="none" w:sz="0" w:space="0" w:color="auto"/>
      </w:divBdr>
    </w:div>
    <w:div w:id="1639454165">
      <w:bodyDiv w:val="1"/>
      <w:marLeft w:val="0"/>
      <w:marRight w:val="0"/>
      <w:marTop w:val="0"/>
      <w:marBottom w:val="0"/>
      <w:divBdr>
        <w:top w:val="none" w:sz="0" w:space="0" w:color="auto"/>
        <w:left w:val="none" w:sz="0" w:space="0" w:color="auto"/>
        <w:bottom w:val="none" w:sz="0" w:space="0" w:color="auto"/>
        <w:right w:val="none" w:sz="0" w:space="0" w:color="auto"/>
      </w:divBdr>
    </w:div>
    <w:div w:id="1652637122">
      <w:bodyDiv w:val="1"/>
      <w:marLeft w:val="0"/>
      <w:marRight w:val="0"/>
      <w:marTop w:val="0"/>
      <w:marBottom w:val="0"/>
      <w:divBdr>
        <w:top w:val="none" w:sz="0" w:space="0" w:color="auto"/>
        <w:left w:val="none" w:sz="0" w:space="0" w:color="auto"/>
        <w:bottom w:val="none" w:sz="0" w:space="0" w:color="auto"/>
        <w:right w:val="none" w:sz="0" w:space="0" w:color="auto"/>
      </w:divBdr>
    </w:div>
    <w:div w:id="1679189821">
      <w:bodyDiv w:val="1"/>
      <w:marLeft w:val="0"/>
      <w:marRight w:val="0"/>
      <w:marTop w:val="0"/>
      <w:marBottom w:val="0"/>
      <w:divBdr>
        <w:top w:val="none" w:sz="0" w:space="0" w:color="auto"/>
        <w:left w:val="none" w:sz="0" w:space="0" w:color="auto"/>
        <w:bottom w:val="none" w:sz="0" w:space="0" w:color="auto"/>
        <w:right w:val="none" w:sz="0" w:space="0" w:color="auto"/>
      </w:divBdr>
    </w:div>
    <w:div w:id="1680891325">
      <w:bodyDiv w:val="1"/>
      <w:marLeft w:val="0"/>
      <w:marRight w:val="0"/>
      <w:marTop w:val="0"/>
      <w:marBottom w:val="0"/>
      <w:divBdr>
        <w:top w:val="none" w:sz="0" w:space="0" w:color="auto"/>
        <w:left w:val="none" w:sz="0" w:space="0" w:color="auto"/>
        <w:bottom w:val="none" w:sz="0" w:space="0" w:color="auto"/>
        <w:right w:val="none" w:sz="0" w:space="0" w:color="auto"/>
      </w:divBdr>
    </w:div>
    <w:div w:id="1682195291">
      <w:bodyDiv w:val="1"/>
      <w:marLeft w:val="0"/>
      <w:marRight w:val="0"/>
      <w:marTop w:val="0"/>
      <w:marBottom w:val="0"/>
      <w:divBdr>
        <w:top w:val="none" w:sz="0" w:space="0" w:color="auto"/>
        <w:left w:val="none" w:sz="0" w:space="0" w:color="auto"/>
        <w:bottom w:val="none" w:sz="0" w:space="0" w:color="auto"/>
        <w:right w:val="none" w:sz="0" w:space="0" w:color="auto"/>
      </w:divBdr>
    </w:div>
    <w:div w:id="1688754259">
      <w:bodyDiv w:val="1"/>
      <w:marLeft w:val="0"/>
      <w:marRight w:val="0"/>
      <w:marTop w:val="0"/>
      <w:marBottom w:val="0"/>
      <w:divBdr>
        <w:top w:val="none" w:sz="0" w:space="0" w:color="auto"/>
        <w:left w:val="none" w:sz="0" w:space="0" w:color="auto"/>
        <w:bottom w:val="none" w:sz="0" w:space="0" w:color="auto"/>
        <w:right w:val="none" w:sz="0" w:space="0" w:color="auto"/>
      </w:divBdr>
    </w:div>
    <w:div w:id="1705863741">
      <w:bodyDiv w:val="1"/>
      <w:marLeft w:val="0"/>
      <w:marRight w:val="0"/>
      <w:marTop w:val="0"/>
      <w:marBottom w:val="0"/>
      <w:divBdr>
        <w:top w:val="none" w:sz="0" w:space="0" w:color="auto"/>
        <w:left w:val="none" w:sz="0" w:space="0" w:color="auto"/>
        <w:bottom w:val="none" w:sz="0" w:space="0" w:color="auto"/>
        <w:right w:val="none" w:sz="0" w:space="0" w:color="auto"/>
      </w:divBdr>
    </w:div>
    <w:div w:id="1724595261">
      <w:bodyDiv w:val="1"/>
      <w:marLeft w:val="0"/>
      <w:marRight w:val="0"/>
      <w:marTop w:val="0"/>
      <w:marBottom w:val="0"/>
      <w:divBdr>
        <w:top w:val="none" w:sz="0" w:space="0" w:color="auto"/>
        <w:left w:val="none" w:sz="0" w:space="0" w:color="auto"/>
        <w:bottom w:val="none" w:sz="0" w:space="0" w:color="auto"/>
        <w:right w:val="none" w:sz="0" w:space="0" w:color="auto"/>
      </w:divBdr>
    </w:div>
    <w:div w:id="1732188009">
      <w:bodyDiv w:val="1"/>
      <w:marLeft w:val="0"/>
      <w:marRight w:val="0"/>
      <w:marTop w:val="0"/>
      <w:marBottom w:val="0"/>
      <w:divBdr>
        <w:top w:val="none" w:sz="0" w:space="0" w:color="auto"/>
        <w:left w:val="none" w:sz="0" w:space="0" w:color="auto"/>
        <w:bottom w:val="none" w:sz="0" w:space="0" w:color="auto"/>
        <w:right w:val="none" w:sz="0" w:space="0" w:color="auto"/>
      </w:divBdr>
    </w:div>
    <w:div w:id="1744638179">
      <w:bodyDiv w:val="1"/>
      <w:marLeft w:val="0"/>
      <w:marRight w:val="0"/>
      <w:marTop w:val="0"/>
      <w:marBottom w:val="0"/>
      <w:divBdr>
        <w:top w:val="none" w:sz="0" w:space="0" w:color="auto"/>
        <w:left w:val="none" w:sz="0" w:space="0" w:color="auto"/>
        <w:bottom w:val="none" w:sz="0" w:space="0" w:color="auto"/>
        <w:right w:val="none" w:sz="0" w:space="0" w:color="auto"/>
      </w:divBdr>
      <w:divsChild>
        <w:div w:id="1235777959">
          <w:marLeft w:val="0"/>
          <w:marRight w:val="0"/>
          <w:marTop w:val="0"/>
          <w:marBottom w:val="0"/>
          <w:divBdr>
            <w:top w:val="none" w:sz="0" w:space="0" w:color="auto"/>
            <w:left w:val="none" w:sz="0" w:space="0" w:color="auto"/>
            <w:bottom w:val="none" w:sz="0" w:space="0" w:color="auto"/>
            <w:right w:val="none" w:sz="0" w:space="0" w:color="auto"/>
          </w:divBdr>
        </w:div>
        <w:div w:id="536505214">
          <w:marLeft w:val="0"/>
          <w:marRight w:val="0"/>
          <w:marTop w:val="0"/>
          <w:marBottom w:val="0"/>
          <w:divBdr>
            <w:top w:val="none" w:sz="0" w:space="0" w:color="auto"/>
            <w:left w:val="none" w:sz="0" w:space="0" w:color="auto"/>
            <w:bottom w:val="none" w:sz="0" w:space="0" w:color="auto"/>
            <w:right w:val="none" w:sz="0" w:space="0" w:color="auto"/>
          </w:divBdr>
        </w:div>
        <w:div w:id="1934170195">
          <w:marLeft w:val="0"/>
          <w:marRight w:val="0"/>
          <w:marTop w:val="0"/>
          <w:marBottom w:val="0"/>
          <w:divBdr>
            <w:top w:val="none" w:sz="0" w:space="0" w:color="auto"/>
            <w:left w:val="none" w:sz="0" w:space="0" w:color="auto"/>
            <w:bottom w:val="none" w:sz="0" w:space="0" w:color="auto"/>
            <w:right w:val="none" w:sz="0" w:space="0" w:color="auto"/>
          </w:divBdr>
        </w:div>
        <w:div w:id="659192446">
          <w:marLeft w:val="0"/>
          <w:marRight w:val="0"/>
          <w:marTop w:val="0"/>
          <w:marBottom w:val="0"/>
          <w:divBdr>
            <w:top w:val="none" w:sz="0" w:space="0" w:color="auto"/>
            <w:left w:val="none" w:sz="0" w:space="0" w:color="auto"/>
            <w:bottom w:val="none" w:sz="0" w:space="0" w:color="auto"/>
            <w:right w:val="none" w:sz="0" w:space="0" w:color="auto"/>
          </w:divBdr>
        </w:div>
        <w:div w:id="1802183508">
          <w:marLeft w:val="0"/>
          <w:marRight w:val="0"/>
          <w:marTop w:val="0"/>
          <w:marBottom w:val="0"/>
          <w:divBdr>
            <w:top w:val="none" w:sz="0" w:space="0" w:color="auto"/>
            <w:left w:val="none" w:sz="0" w:space="0" w:color="auto"/>
            <w:bottom w:val="none" w:sz="0" w:space="0" w:color="auto"/>
            <w:right w:val="none" w:sz="0" w:space="0" w:color="auto"/>
          </w:divBdr>
        </w:div>
        <w:div w:id="1831170395">
          <w:marLeft w:val="0"/>
          <w:marRight w:val="0"/>
          <w:marTop w:val="0"/>
          <w:marBottom w:val="0"/>
          <w:divBdr>
            <w:top w:val="none" w:sz="0" w:space="0" w:color="auto"/>
            <w:left w:val="none" w:sz="0" w:space="0" w:color="auto"/>
            <w:bottom w:val="none" w:sz="0" w:space="0" w:color="auto"/>
            <w:right w:val="none" w:sz="0" w:space="0" w:color="auto"/>
          </w:divBdr>
        </w:div>
      </w:divsChild>
    </w:div>
    <w:div w:id="1758019908">
      <w:bodyDiv w:val="1"/>
      <w:marLeft w:val="0"/>
      <w:marRight w:val="0"/>
      <w:marTop w:val="0"/>
      <w:marBottom w:val="0"/>
      <w:divBdr>
        <w:top w:val="none" w:sz="0" w:space="0" w:color="auto"/>
        <w:left w:val="none" w:sz="0" w:space="0" w:color="auto"/>
        <w:bottom w:val="none" w:sz="0" w:space="0" w:color="auto"/>
        <w:right w:val="none" w:sz="0" w:space="0" w:color="auto"/>
      </w:divBdr>
    </w:div>
    <w:div w:id="1787307472">
      <w:bodyDiv w:val="1"/>
      <w:marLeft w:val="0"/>
      <w:marRight w:val="0"/>
      <w:marTop w:val="0"/>
      <w:marBottom w:val="0"/>
      <w:divBdr>
        <w:top w:val="none" w:sz="0" w:space="0" w:color="auto"/>
        <w:left w:val="none" w:sz="0" w:space="0" w:color="auto"/>
        <w:bottom w:val="none" w:sz="0" w:space="0" w:color="auto"/>
        <w:right w:val="none" w:sz="0" w:space="0" w:color="auto"/>
      </w:divBdr>
    </w:div>
    <w:div w:id="1801141700">
      <w:bodyDiv w:val="1"/>
      <w:marLeft w:val="0"/>
      <w:marRight w:val="0"/>
      <w:marTop w:val="0"/>
      <w:marBottom w:val="0"/>
      <w:divBdr>
        <w:top w:val="none" w:sz="0" w:space="0" w:color="auto"/>
        <w:left w:val="none" w:sz="0" w:space="0" w:color="auto"/>
        <w:bottom w:val="none" w:sz="0" w:space="0" w:color="auto"/>
        <w:right w:val="none" w:sz="0" w:space="0" w:color="auto"/>
      </w:divBdr>
    </w:div>
    <w:div w:id="1838573154">
      <w:bodyDiv w:val="1"/>
      <w:marLeft w:val="0"/>
      <w:marRight w:val="0"/>
      <w:marTop w:val="0"/>
      <w:marBottom w:val="0"/>
      <w:divBdr>
        <w:top w:val="none" w:sz="0" w:space="0" w:color="auto"/>
        <w:left w:val="none" w:sz="0" w:space="0" w:color="auto"/>
        <w:bottom w:val="none" w:sz="0" w:space="0" w:color="auto"/>
        <w:right w:val="none" w:sz="0" w:space="0" w:color="auto"/>
      </w:divBdr>
    </w:div>
    <w:div w:id="1877738116">
      <w:bodyDiv w:val="1"/>
      <w:marLeft w:val="0"/>
      <w:marRight w:val="0"/>
      <w:marTop w:val="0"/>
      <w:marBottom w:val="0"/>
      <w:divBdr>
        <w:top w:val="none" w:sz="0" w:space="0" w:color="auto"/>
        <w:left w:val="none" w:sz="0" w:space="0" w:color="auto"/>
        <w:bottom w:val="none" w:sz="0" w:space="0" w:color="auto"/>
        <w:right w:val="none" w:sz="0" w:space="0" w:color="auto"/>
      </w:divBdr>
    </w:div>
    <w:div w:id="1890454896">
      <w:bodyDiv w:val="1"/>
      <w:marLeft w:val="0"/>
      <w:marRight w:val="0"/>
      <w:marTop w:val="0"/>
      <w:marBottom w:val="0"/>
      <w:divBdr>
        <w:top w:val="none" w:sz="0" w:space="0" w:color="auto"/>
        <w:left w:val="none" w:sz="0" w:space="0" w:color="auto"/>
        <w:bottom w:val="none" w:sz="0" w:space="0" w:color="auto"/>
        <w:right w:val="none" w:sz="0" w:space="0" w:color="auto"/>
      </w:divBdr>
    </w:div>
    <w:div w:id="1935242280">
      <w:bodyDiv w:val="1"/>
      <w:marLeft w:val="0"/>
      <w:marRight w:val="0"/>
      <w:marTop w:val="0"/>
      <w:marBottom w:val="0"/>
      <w:divBdr>
        <w:top w:val="none" w:sz="0" w:space="0" w:color="auto"/>
        <w:left w:val="none" w:sz="0" w:space="0" w:color="auto"/>
        <w:bottom w:val="none" w:sz="0" w:space="0" w:color="auto"/>
        <w:right w:val="none" w:sz="0" w:space="0" w:color="auto"/>
      </w:divBdr>
    </w:div>
    <w:div w:id="1952085445">
      <w:bodyDiv w:val="1"/>
      <w:marLeft w:val="0"/>
      <w:marRight w:val="0"/>
      <w:marTop w:val="0"/>
      <w:marBottom w:val="0"/>
      <w:divBdr>
        <w:top w:val="none" w:sz="0" w:space="0" w:color="auto"/>
        <w:left w:val="none" w:sz="0" w:space="0" w:color="auto"/>
        <w:bottom w:val="none" w:sz="0" w:space="0" w:color="auto"/>
        <w:right w:val="none" w:sz="0" w:space="0" w:color="auto"/>
      </w:divBdr>
    </w:div>
    <w:div w:id="1959025289">
      <w:bodyDiv w:val="1"/>
      <w:marLeft w:val="0"/>
      <w:marRight w:val="0"/>
      <w:marTop w:val="0"/>
      <w:marBottom w:val="0"/>
      <w:divBdr>
        <w:top w:val="none" w:sz="0" w:space="0" w:color="auto"/>
        <w:left w:val="none" w:sz="0" w:space="0" w:color="auto"/>
        <w:bottom w:val="none" w:sz="0" w:space="0" w:color="auto"/>
        <w:right w:val="none" w:sz="0" w:space="0" w:color="auto"/>
      </w:divBdr>
    </w:div>
    <w:div w:id="1965455609">
      <w:bodyDiv w:val="1"/>
      <w:marLeft w:val="0"/>
      <w:marRight w:val="0"/>
      <w:marTop w:val="0"/>
      <w:marBottom w:val="0"/>
      <w:divBdr>
        <w:top w:val="none" w:sz="0" w:space="0" w:color="auto"/>
        <w:left w:val="none" w:sz="0" w:space="0" w:color="auto"/>
        <w:bottom w:val="none" w:sz="0" w:space="0" w:color="auto"/>
        <w:right w:val="none" w:sz="0" w:space="0" w:color="auto"/>
      </w:divBdr>
    </w:div>
    <w:div w:id="1977563276">
      <w:bodyDiv w:val="1"/>
      <w:marLeft w:val="0"/>
      <w:marRight w:val="0"/>
      <w:marTop w:val="0"/>
      <w:marBottom w:val="0"/>
      <w:divBdr>
        <w:top w:val="none" w:sz="0" w:space="0" w:color="auto"/>
        <w:left w:val="none" w:sz="0" w:space="0" w:color="auto"/>
        <w:bottom w:val="none" w:sz="0" w:space="0" w:color="auto"/>
        <w:right w:val="none" w:sz="0" w:space="0" w:color="auto"/>
      </w:divBdr>
    </w:div>
    <w:div w:id="1995142099">
      <w:bodyDiv w:val="1"/>
      <w:marLeft w:val="0"/>
      <w:marRight w:val="0"/>
      <w:marTop w:val="0"/>
      <w:marBottom w:val="0"/>
      <w:divBdr>
        <w:top w:val="none" w:sz="0" w:space="0" w:color="auto"/>
        <w:left w:val="none" w:sz="0" w:space="0" w:color="auto"/>
        <w:bottom w:val="none" w:sz="0" w:space="0" w:color="auto"/>
        <w:right w:val="none" w:sz="0" w:space="0" w:color="auto"/>
      </w:divBdr>
    </w:div>
    <w:div w:id="2076582029">
      <w:bodyDiv w:val="1"/>
      <w:marLeft w:val="0"/>
      <w:marRight w:val="0"/>
      <w:marTop w:val="0"/>
      <w:marBottom w:val="0"/>
      <w:divBdr>
        <w:top w:val="none" w:sz="0" w:space="0" w:color="auto"/>
        <w:left w:val="none" w:sz="0" w:space="0" w:color="auto"/>
        <w:bottom w:val="none" w:sz="0" w:space="0" w:color="auto"/>
        <w:right w:val="none" w:sz="0" w:space="0" w:color="auto"/>
      </w:divBdr>
    </w:div>
    <w:div w:id="2086798625">
      <w:bodyDiv w:val="1"/>
      <w:marLeft w:val="0"/>
      <w:marRight w:val="0"/>
      <w:marTop w:val="0"/>
      <w:marBottom w:val="0"/>
      <w:divBdr>
        <w:top w:val="none" w:sz="0" w:space="0" w:color="auto"/>
        <w:left w:val="none" w:sz="0" w:space="0" w:color="auto"/>
        <w:bottom w:val="none" w:sz="0" w:space="0" w:color="auto"/>
        <w:right w:val="none" w:sz="0" w:space="0" w:color="auto"/>
      </w:divBdr>
    </w:div>
    <w:div w:id="2090927711">
      <w:bodyDiv w:val="1"/>
      <w:marLeft w:val="0"/>
      <w:marRight w:val="0"/>
      <w:marTop w:val="0"/>
      <w:marBottom w:val="0"/>
      <w:divBdr>
        <w:top w:val="none" w:sz="0" w:space="0" w:color="auto"/>
        <w:left w:val="none" w:sz="0" w:space="0" w:color="auto"/>
        <w:bottom w:val="none" w:sz="0" w:space="0" w:color="auto"/>
        <w:right w:val="none" w:sz="0" w:space="0" w:color="auto"/>
      </w:divBdr>
      <w:divsChild>
        <w:div w:id="910383153">
          <w:marLeft w:val="0"/>
          <w:marRight w:val="0"/>
          <w:marTop w:val="0"/>
          <w:marBottom w:val="150"/>
          <w:divBdr>
            <w:top w:val="none" w:sz="0" w:space="0" w:color="auto"/>
            <w:left w:val="none" w:sz="0" w:space="0" w:color="auto"/>
            <w:bottom w:val="none" w:sz="0" w:space="0" w:color="auto"/>
            <w:right w:val="none" w:sz="0" w:space="0" w:color="auto"/>
          </w:divBdr>
        </w:div>
      </w:divsChild>
    </w:div>
    <w:div w:id="2111123358">
      <w:bodyDiv w:val="1"/>
      <w:marLeft w:val="0"/>
      <w:marRight w:val="0"/>
      <w:marTop w:val="0"/>
      <w:marBottom w:val="0"/>
      <w:divBdr>
        <w:top w:val="none" w:sz="0" w:space="0" w:color="auto"/>
        <w:left w:val="none" w:sz="0" w:space="0" w:color="auto"/>
        <w:bottom w:val="none" w:sz="0" w:space="0" w:color="auto"/>
        <w:right w:val="none" w:sz="0" w:space="0" w:color="auto"/>
      </w:divBdr>
    </w:div>
    <w:div w:id="2112822761">
      <w:bodyDiv w:val="1"/>
      <w:marLeft w:val="0"/>
      <w:marRight w:val="0"/>
      <w:marTop w:val="0"/>
      <w:marBottom w:val="0"/>
      <w:divBdr>
        <w:top w:val="none" w:sz="0" w:space="0" w:color="auto"/>
        <w:left w:val="none" w:sz="0" w:space="0" w:color="auto"/>
        <w:bottom w:val="none" w:sz="0" w:space="0" w:color="auto"/>
        <w:right w:val="none" w:sz="0" w:space="0" w:color="auto"/>
      </w:divBdr>
    </w:div>
    <w:div w:id="2135784999">
      <w:bodyDiv w:val="1"/>
      <w:marLeft w:val="0"/>
      <w:marRight w:val="0"/>
      <w:marTop w:val="0"/>
      <w:marBottom w:val="0"/>
      <w:divBdr>
        <w:top w:val="none" w:sz="0" w:space="0" w:color="auto"/>
        <w:left w:val="none" w:sz="0" w:space="0" w:color="auto"/>
        <w:bottom w:val="none" w:sz="0" w:space="0" w:color="auto"/>
        <w:right w:val="none" w:sz="0" w:space="0" w:color="auto"/>
      </w:divBdr>
    </w:div>
    <w:div w:id="213794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u.gov.ua/sites/default/files/docs/2-rii202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36-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cu.gov.ua/sites/default/files/docs/2_r_2_2022_2.pdf" TargetMode="External"/><Relationship Id="rId4" Type="http://schemas.openxmlformats.org/officeDocument/2006/relationships/settings" Target="settings.xml"/><Relationship Id="rId9" Type="http://schemas.openxmlformats.org/officeDocument/2006/relationships/hyperlink" Target="http://www.ccu.gov.ua/sites/default/files/docs/5_rp_0.p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2905-447B-4005-8787-2184CAC8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26691</Words>
  <Characters>15215</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Валерія В. Артюхова</dc:creator>
  <cp:lastModifiedBy>Валентина М. Поліщук</cp:lastModifiedBy>
  <cp:revision>23</cp:revision>
  <cp:lastPrinted>2025-01-21T14:42:00Z</cp:lastPrinted>
  <dcterms:created xsi:type="dcterms:W3CDTF">2025-01-20T12:26:00Z</dcterms:created>
  <dcterms:modified xsi:type="dcterms:W3CDTF">2025-01-21T14:43:00Z</dcterms:modified>
</cp:coreProperties>
</file>