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0" w:rsidRPr="00783C20" w:rsidRDefault="00783C20" w:rsidP="00783C2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783C20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товариства з обмеженою відповідальністю Фірма "</w:t>
      </w:r>
      <w:proofErr w:type="spellStart"/>
      <w:r w:rsidRPr="00783C20">
        <w:rPr>
          <w:rFonts w:eastAsia="Times New Roman" w:cs="Times New Roman"/>
          <w:sz w:val="24"/>
          <w:szCs w:val="24"/>
          <w:lang w:eastAsia="uk-UA"/>
        </w:rPr>
        <w:t>Будпроект</w:t>
      </w:r>
      <w:proofErr w:type="spellEnd"/>
      <w:r w:rsidRPr="00783C20">
        <w:rPr>
          <w:rFonts w:eastAsia="Times New Roman" w:cs="Times New Roman"/>
          <w:sz w:val="24"/>
          <w:szCs w:val="24"/>
          <w:lang w:eastAsia="uk-UA"/>
        </w:rPr>
        <w:t>" щодо офіційного тлумачення положень частини п'ятої статті 27 та частини першої статті 91 Арбітражного процесуального кодексу України</w:t>
      </w:r>
    </w:p>
    <w:p w:rsidR="00783C20" w:rsidRPr="00783C20" w:rsidRDefault="00783C20" w:rsidP="00783C2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783C20">
        <w:rPr>
          <w:rFonts w:eastAsia="Times New Roman" w:cs="Times New Roman"/>
          <w:sz w:val="24"/>
          <w:szCs w:val="24"/>
          <w:lang w:eastAsia="uk-UA"/>
        </w:rPr>
        <w:t>№ 2-у від 11.01.2000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товариства з  обмеженою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 Фірма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 щодо  офіційного  тлумачення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положень  частини п'ятої статті 27 та частини першої  статті  91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процесуального кодексу України.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Савенка М.  Д.  та  дослідивши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 Товариство   з   обмеженою   відповідальністю   Фірма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  (далі - Фірма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") звернулося з клопотанням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дати  офіційне тлумачення положень частини п'ятої статті  27  та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частини  першої  статті  91 Арбітражного процесуального  кодексу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України  щодо  обмежень  процесуальних прав  третьої  особи  без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самостійних  вимог  на  предмет спору як  учасника  арбітражного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процесу, зокрема права на оскарження рішення в порядку нагляду.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Необхідність  в  офіційному тлумаченні зазначених  положень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процесуального кодексу України  суб'єкт  права  на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конституційне    звернення   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неоднозначністю    їх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арбітражними судами різних інстанцій при  розгляді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спорів, що призвело до порушення його майнових прав.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 думку   суб'єкта  права  на  конституційне  звернення,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зазначені  положення  статей 27, 91 Арбітражного  процесуального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кодексу   України  не  надають  третій  особі,  яка  не  заявляє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самостійних вимог на предмет спору, права на оскарження  рішення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суду  в  порядку нагляду. Така особа перебуває у правовідносинах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лише  з тією стороною, на боці якої вступає у справу, тобто вона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не  є  учасником  спірних правовідносин і стосовно  неї  рішення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судом  не  приймається. На підставі цього зроблено висновок,  що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обмеження  процесуальних  прав  третьої  особи  без  самостійних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вимог,  встановлених  частиною  п'ятою  статті  27  Арбітражного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 щодо розпорядження  матеріальними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правами по спірних правовідносинах, зокрема права на визнання чи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відмову  від позову, виключає можливість оскарження цією  особою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прийнятого рішення в порядку нагляду.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Ухвалою Колегії суддів Конституційного Суду  України  з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(подань) від 4 листопада  1999  року  у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відкритті  конституційного провадження у  справі  відмовлено  на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-  невідповідність  конституційного   звернення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Конституцією України та  Законом  України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  матеріалів конституційного звернення вбачається,  що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між  регіональним відділенням Фонду державного майна України  по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Дніпропетровській області та Фірмою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 мав місце спір з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приводу  права на приватизацію приміщень, в яких було  розміщено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орендне  підприємство  Дніпропетровський  інститут 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  до   частини   першої   статті   27   Арбітражного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 кодексу  України до прийняття  рішення  судом  у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справу  вступив як третя особа без самостійних вимог на  предмет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спору    Державний   трест  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Дніпробудмеханізація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".    Рішенням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Дніпропетровської області від 17  жовтня  1997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року  позовні вимоги Фірми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 були частково задоволені.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9  грудня 1997 року Державний трест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Дніпробудмеханізація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 подав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заяву  про  перевірку  в  порядку  нагляду  цього  рішення,  яке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відповідачем  оскаржено  не було. Постановою  заступника  голови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суду Дніпропетровської області від 20  січня  1998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року  рішення  суду  в  цій справі скасовано,  а  в  задоволенні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позовних  вимог Фірми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 відмовлено. Судова  колегія  з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перегляду  рішень,  ухвал,  постанов  Вищого  арбітражного  суду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України  зазначену  постанову залишила без змін.  Листом  Голови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Вищого  арбітражного  суду України від 15 вересня  1998  року  в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принесенні   протесту  на  постанову  судової   колегії   Вищого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 відмовлено.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 Відповідно   до   статті  94   Закону   України   "Про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підставою для розгляду  справи  за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зверненням щодо офіційного тлумачення Конституції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та   законів   України  є   наявність   неоднозначного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положень Конституції України або  законів  України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судами чи іншими органами державної влади, якщо суб'єкт права на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звернення  вважає,  що  це  може  призвести   або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призвело до порушення його конституційних прав і свобод.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матеріалах конституційного звернення відсутні  дані  про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судами чи іншими  органами  державної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влади положень частини п'ятої статті 27 та частини першої статті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91   Арбітражного   процесуального  кодексу  України,   офіційне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яких просить дати заявник. Не вбачається розбіжностей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при застосуванні цих норм закону в рішеннях арбітражних судів.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Враховуючи  викладене та керуючись  статтями  147,  150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13, 45, 49,  94   Закону  України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України", Конституційний Суд України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 зверненням  товариства  з  обмеженою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 Фірма "</w:t>
      </w:r>
      <w:proofErr w:type="spellStart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" щодо  офіційного  тлумачення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положень  частини п'ятої статті 27 та частини першої  статті  91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процесуального кодексу України на підставі пункту 2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статті  45  Закону України "Про Конституційний  Суд  України"  -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 звернення  вимогам,  передбаченим  Конституцією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України та Законом України "Про Конституційний Суд України".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83C20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783C20" w:rsidRPr="00783C20" w:rsidRDefault="00783C20" w:rsidP="0078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20"/>
    <w:rsid w:val="001D0879"/>
    <w:rsid w:val="00335177"/>
    <w:rsid w:val="003719C1"/>
    <w:rsid w:val="003B7FFD"/>
    <w:rsid w:val="004F1D25"/>
    <w:rsid w:val="0059121A"/>
    <w:rsid w:val="00783C20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F2BF-D734-4FF0-B527-8AA3BAE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3C2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83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83C2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2</cp:revision>
  <dcterms:created xsi:type="dcterms:W3CDTF">2023-08-23T09:36:00Z</dcterms:created>
  <dcterms:modified xsi:type="dcterms:W3CDTF">2023-08-23T09:38:00Z</dcterms:modified>
</cp:coreProperties>
</file>