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3C0" w:rsidRDefault="008943C0" w:rsidP="008943C0">
      <w:pPr>
        <w:spacing w:after="0" w:line="240" w:lineRule="auto"/>
        <w:jc w:val="both"/>
        <w:rPr>
          <w:rFonts w:ascii="Times New Roman" w:hAnsi="Times New Roman"/>
          <w:b/>
          <w:sz w:val="28"/>
          <w:szCs w:val="28"/>
        </w:rPr>
      </w:pPr>
    </w:p>
    <w:p w:rsidR="008943C0" w:rsidRDefault="008943C0" w:rsidP="008943C0">
      <w:pPr>
        <w:spacing w:after="0" w:line="240" w:lineRule="auto"/>
        <w:jc w:val="both"/>
        <w:rPr>
          <w:rFonts w:ascii="Times New Roman" w:hAnsi="Times New Roman"/>
          <w:b/>
          <w:sz w:val="28"/>
          <w:szCs w:val="28"/>
        </w:rPr>
      </w:pPr>
    </w:p>
    <w:p w:rsidR="008943C0" w:rsidRDefault="008943C0" w:rsidP="008943C0">
      <w:pPr>
        <w:spacing w:after="0" w:line="240" w:lineRule="auto"/>
        <w:jc w:val="both"/>
        <w:rPr>
          <w:rFonts w:ascii="Times New Roman" w:hAnsi="Times New Roman"/>
          <w:b/>
          <w:sz w:val="28"/>
          <w:szCs w:val="28"/>
        </w:rPr>
      </w:pPr>
    </w:p>
    <w:p w:rsidR="008943C0" w:rsidRDefault="008943C0" w:rsidP="008943C0">
      <w:pPr>
        <w:spacing w:after="0" w:line="240" w:lineRule="auto"/>
        <w:jc w:val="both"/>
        <w:rPr>
          <w:rFonts w:ascii="Times New Roman" w:hAnsi="Times New Roman"/>
          <w:b/>
          <w:sz w:val="28"/>
          <w:szCs w:val="28"/>
        </w:rPr>
      </w:pPr>
    </w:p>
    <w:p w:rsidR="008943C0" w:rsidRDefault="008943C0" w:rsidP="008943C0">
      <w:pPr>
        <w:spacing w:after="0" w:line="240" w:lineRule="auto"/>
        <w:jc w:val="both"/>
        <w:rPr>
          <w:rFonts w:ascii="Times New Roman" w:hAnsi="Times New Roman"/>
          <w:b/>
          <w:sz w:val="28"/>
          <w:szCs w:val="28"/>
        </w:rPr>
      </w:pPr>
    </w:p>
    <w:p w:rsidR="008943C0" w:rsidRDefault="008943C0" w:rsidP="008943C0">
      <w:pPr>
        <w:spacing w:after="0" w:line="240" w:lineRule="auto"/>
        <w:jc w:val="both"/>
        <w:rPr>
          <w:rFonts w:ascii="Times New Roman" w:hAnsi="Times New Roman"/>
          <w:b/>
          <w:sz w:val="28"/>
          <w:szCs w:val="28"/>
        </w:rPr>
      </w:pPr>
    </w:p>
    <w:p w:rsidR="008943C0" w:rsidRDefault="008943C0" w:rsidP="008943C0">
      <w:pPr>
        <w:spacing w:after="0" w:line="240" w:lineRule="auto"/>
        <w:jc w:val="both"/>
        <w:rPr>
          <w:rFonts w:ascii="Times New Roman" w:hAnsi="Times New Roman"/>
          <w:b/>
          <w:sz w:val="28"/>
          <w:szCs w:val="28"/>
        </w:rPr>
      </w:pPr>
    </w:p>
    <w:p w:rsidR="009F1E80" w:rsidRPr="008943C0" w:rsidRDefault="009F1E80" w:rsidP="008943C0">
      <w:pPr>
        <w:tabs>
          <w:tab w:val="center" w:pos="4820"/>
        </w:tabs>
        <w:spacing w:after="0" w:line="240" w:lineRule="auto"/>
        <w:jc w:val="both"/>
        <w:rPr>
          <w:rFonts w:ascii="Times New Roman" w:eastAsia="Times New Roman" w:hAnsi="Times New Roman"/>
          <w:b/>
          <w:sz w:val="28"/>
          <w:szCs w:val="28"/>
          <w:lang w:eastAsia="uk-UA"/>
        </w:rPr>
      </w:pPr>
      <w:r w:rsidRPr="008943C0">
        <w:rPr>
          <w:rFonts w:ascii="Times New Roman" w:hAnsi="Times New Roman"/>
          <w:b/>
          <w:sz w:val="28"/>
          <w:szCs w:val="28"/>
        </w:rPr>
        <w:t xml:space="preserve">про відмову у відкритті конституційного провадження у справі за конституційною скаргою </w:t>
      </w:r>
      <w:proofErr w:type="spellStart"/>
      <w:r w:rsidRPr="008943C0">
        <w:rPr>
          <w:rFonts w:ascii="Times New Roman" w:eastAsia="Times New Roman" w:hAnsi="Times New Roman"/>
          <w:b/>
          <w:sz w:val="28"/>
          <w:szCs w:val="28"/>
          <w:lang w:eastAsia="uk-UA"/>
        </w:rPr>
        <w:t>Самборської</w:t>
      </w:r>
      <w:proofErr w:type="spellEnd"/>
      <w:r w:rsidRPr="008943C0">
        <w:rPr>
          <w:rFonts w:ascii="Times New Roman" w:eastAsia="Times New Roman" w:hAnsi="Times New Roman"/>
          <w:b/>
          <w:sz w:val="28"/>
          <w:szCs w:val="28"/>
          <w:lang w:eastAsia="uk-UA"/>
        </w:rPr>
        <w:t xml:space="preserve"> Тетяни Леонідівни щодо відповідності Конституції України (конституційності) </w:t>
      </w:r>
      <w:r w:rsidRPr="008943C0">
        <w:rPr>
          <w:rFonts w:ascii="Times New Roman" w:eastAsia="Times New Roman" w:hAnsi="Times New Roman"/>
          <w:b/>
          <w:color w:val="000000"/>
          <w:sz w:val="28"/>
          <w:szCs w:val="28"/>
          <w:lang w:eastAsia="uk-UA"/>
        </w:rPr>
        <w:t xml:space="preserve">частини третьої статті 392 Кримінального процесуального кодексу України, частини восьмої статті 615 Кримінального процесуального кодексу України в редакції </w:t>
      </w:r>
      <w:r w:rsidRPr="008943C0">
        <w:rPr>
          <w:rFonts w:ascii="Times New Roman" w:eastAsia="Times New Roman" w:hAnsi="Times New Roman"/>
          <w:b/>
          <w:sz w:val="28"/>
          <w:szCs w:val="28"/>
          <w:lang w:eastAsia="uk-UA"/>
        </w:rPr>
        <w:t>Закону України «Про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 від 15 березня 2022 року</w:t>
      </w:r>
      <w:r w:rsidRPr="008943C0">
        <w:rPr>
          <w:rFonts w:ascii="Times New Roman" w:eastAsia="Times New Roman" w:hAnsi="Times New Roman"/>
          <w:b/>
          <w:sz w:val="28"/>
          <w:szCs w:val="28"/>
          <w:lang w:eastAsia="uk-UA"/>
        </w:rPr>
        <w:br/>
        <w:t xml:space="preserve">№ 2137–ІХ, </w:t>
      </w:r>
      <w:r w:rsidRPr="008943C0">
        <w:rPr>
          <w:rFonts w:ascii="Times New Roman" w:eastAsia="Times New Roman" w:hAnsi="Times New Roman"/>
          <w:b/>
          <w:color w:val="000000"/>
          <w:sz w:val="28"/>
          <w:szCs w:val="28"/>
          <w:lang w:eastAsia="uk-UA"/>
        </w:rPr>
        <w:t>частини першої статті 219, пункту 20</w:t>
      </w:r>
      <w:r w:rsidRPr="008943C0">
        <w:rPr>
          <w:rFonts w:ascii="Times New Roman" w:eastAsia="Times New Roman" w:hAnsi="Times New Roman"/>
          <w:b/>
          <w:color w:val="000000"/>
          <w:sz w:val="28"/>
          <w:szCs w:val="28"/>
          <w:vertAlign w:val="superscript"/>
          <w:lang w:eastAsia="uk-UA"/>
        </w:rPr>
        <w:t>8</w:t>
      </w:r>
      <w:r w:rsidRPr="008943C0">
        <w:rPr>
          <w:rFonts w:ascii="Times New Roman" w:eastAsia="Times New Roman" w:hAnsi="Times New Roman"/>
          <w:b/>
          <w:color w:val="000000"/>
          <w:sz w:val="28"/>
          <w:szCs w:val="28"/>
          <w:lang w:eastAsia="uk-UA"/>
        </w:rPr>
        <w:t xml:space="preserve"> розділу ХІ „Перехідні положення“ Кримінального процесуального кодексу України в редакції </w:t>
      </w:r>
      <w:r w:rsidRPr="008943C0">
        <w:rPr>
          <w:rFonts w:ascii="Times New Roman" w:eastAsia="Times New Roman" w:hAnsi="Times New Roman"/>
          <w:b/>
          <w:sz w:val="28"/>
          <w:szCs w:val="28"/>
          <w:lang w:eastAsia="uk-UA"/>
        </w:rPr>
        <w:t>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 № 3509–IX</w:t>
      </w:r>
      <w:r w:rsidRPr="008943C0">
        <w:rPr>
          <w:rFonts w:ascii="Times New Roman" w:eastAsia="Times New Roman" w:hAnsi="Times New Roman"/>
          <w:b/>
          <w:color w:val="000000"/>
          <w:sz w:val="28"/>
          <w:szCs w:val="28"/>
          <w:lang w:eastAsia="uk-UA"/>
        </w:rPr>
        <w:t>,</w:t>
      </w:r>
      <w:r w:rsidRPr="008943C0">
        <w:rPr>
          <w:rFonts w:ascii="Times New Roman" w:eastAsia="Times New Roman" w:hAnsi="Times New Roman"/>
          <w:b/>
          <w:sz w:val="28"/>
          <w:szCs w:val="28"/>
          <w:lang w:eastAsia="uk-UA"/>
        </w:rPr>
        <w:t xml:space="preserve"> </w:t>
      </w:r>
      <w:r w:rsidRPr="008943C0">
        <w:rPr>
          <w:rFonts w:ascii="Times New Roman" w:eastAsia="Times New Roman" w:hAnsi="Times New Roman"/>
          <w:b/>
          <w:color w:val="000000"/>
          <w:sz w:val="28"/>
          <w:szCs w:val="28"/>
          <w:lang w:eastAsia="uk-UA"/>
        </w:rPr>
        <w:t xml:space="preserve">абзацу четвертого пункту 4, абзацу другого пункту 5, пункту 6 розділу І </w:t>
      </w:r>
      <w:r w:rsidRPr="008943C0">
        <w:rPr>
          <w:rFonts w:ascii="Times New Roman" w:eastAsia="Times New Roman" w:hAnsi="Times New Roman"/>
          <w:b/>
          <w:sz w:val="28"/>
          <w:szCs w:val="28"/>
          <w:lang w:eastAsia="uk-UA"/>
        </w:rPr>
        <w:t xml:space="preserve">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w:t>
      </w:r>
      <w:r w:rsidR="008943C0">
        <w:rPr>
          <w:rFonts w:ascii="Times New Roman" w:eastAsia="Times New Roman" w:hAnsi="Times New Roman"/>
          <w:b/>
          <w:sz w:val="28"/>
          <w:szCs w:val="28"/>
          <w:lang w:eastAsia="uk-UA"/>
        </w:rPr>
        <w:br/>
      </w:r>
      <w:r w:rsidR="008943C0">
        <w:rPr>
          <w:rFonts w:ascii="Times New Roman" w:eastAsia="Times New Roman" w:hAnsi="Times New Roman"/>
          <w:b/>
          <w:sz w:val="28"/>
          <w:szCs w:val="28"/>
          <w:lang w:eastAsia="uk-UA"/>
        </w:rPr>
        <w:tab/>
      </w:r>
      <w:r w:rsidRPr="008943C0">
        <w:rPr>
          <w:rFonts w:ascii="Times New Roman" w:eastAsia="Times New Roman" w:hAnsi="Times New Roman"/>
          <w:b/>
          <w:sz w:val="28"/>
          <w:szCs w:val="28"/>
          <w:lang w:eastAsia="uk-UA"/>
        </w:rPr>
        <w:t>прокуратури“ від 8 грудня 2023 року № 3509–IX</w:t>
      </w:r>
    </w:p>
    <w:p w:rsidR="009F1E80" w:rsidRPr="008943C0" w:rsidRDefault="009F1E80" w:rsidP="008943C0">
      <w:pPr>
        <w:spacing w:after="0" w:line="240" w:lineRule="auto"/>
        <w:jc w:val="both"/>
        <w:rPr>
          <w:rFonts w:ascii="Times New Roman" w:hAnsi="Times New Roman"/>
          <w:sz w:val="28"/>
          <w:szCs w:val="28"/>
        </w:rPr>
      </w:pPr>
    </w:p>
    <w:p w:rsidR="009F1E80" w:rsidRPr="008943C0" w:rsidRDefault="009F1E80" w:rsidP="008943C0">
      <w:pPr>
        <w:tabs>
          <w:tab w:val="right" w:pos="9638"/>
        </w:tabs>
        <w:spacing w:after="0" w:line="240" w:lineRule="auto"/>
        <w:rPr>
          <w:rFonts w:ascii="Times New Roman" w:hAnsi="Times New Roman"/>
          <w:sz w:val="28"/>
          <w:szCs w:val="28"/>
        </w:rPr>
      </w:pPr>
      <w:r w:rsidRPr="008943C0">
        <w:rPr>
          <w:rFonts w:ascii="Times New Roman" w:hAnsi="Times New Roman"/>
          <w:sz w:val="28"/>
          <w:szCs w:val="28"/>
        </w:rPr>
        <w:t xml:space="preserve">К и ї в </w:t>
      </w:r>
      <w:r w:rsidRPr="008943C0">
        <w:rPr>
          <w:rFonts w:ascii="Times New Roman" w:hAnsi="Times New Roman"/>
          <w:sz w:val="28"/>
          <w:szCs w:val="28"/>
        </w:rPr>
        <w:tab/>
        <w:t>Справа № 3-21/2025(38/25)</w:t>
      </w:r>
    </w:p>
    <w:p w:rsidR="009F1E80" w:rsidRPr="008943C0" w:rsidRDefault="004056CB" w:rsidP="008943C0">
      <w:pPr>
        <w:spacing w:after="0" w:line="240" w:lineRule="auto"/>
        <w:rPr>
          <w:rFonts w:ascii="Times New Roman" w:hAnsi="Times New Roman"/>
          <w:sz w:val="28"/>
          <w:szCs w:val="28"/>
        </w:rPr>
      </w:pPr>
      <w:r w:rsidRPr="008943C0">
        <w:rPr>
          <w:rFonts w:ascii="Times New Roman" w:hAnsi="Times New Roman"/>
          <w:sz w:val="28"/>
          <w:szCs w:val="28"/>
        </w:rPr>
        <w:t>17</w:t>
      </w:r>
      <w:r w:rsidR="009F1E80" w:rsidRPr="008943C0">
        <w:rPr>
          <w:rFonts w:ascii="Times New Roman" w:hAnsi="Times New Roman"/>
          <w:sz w:val="28"/>
          <w:szCs w:val="28"/>
        </w:rPr>
        <w:t xml:space="preserve"> вересня 2025 року</w:t>
      </w:r>
    </w:p>
    <w:p w:rsidR="009F1E80" w:rsidRPr="008943C0" w:rsidRDefault="009F1E80" w:rsidP="008943C0">
      <w:pPr>
        <w:spacing w:after="0" w:line="240" w:lineRule="auto"/>
        <w:jc w:val="both"/>
        <w:rPr>
          <w:rFonts w:ascii="Times New Roman" w:hAnsi="Times New Roman"/>
          <w:sz w:val="28"/>
          <w:szCs w:val="28"/>
        </w:rPr>
      </w:pPr>
      <w:r w:rsidRPr="008943C0">
        <w:rPr>
          <w:rFonts w:ascii="Times New Roman" w:hAnsi="Times New Roman"/>
          <w:sz w:val="28"/>
          <w:szCs w:val="28"/>
        </w:rPr>
        <w:t xml:space="preserve">№ </w:t>
      </w:r>
      <w:r w:rsidR="004056CB" w:rsidRPr="008943C0">
        <w:rPr>
          <w:rFonts w:ascii="Times New Roman" w:hAnsi="Times New Roman"/>
          <w:sz w:val="28"/>
          <w:szCs w:val="28"/>
        </w:rPr>
        <w:t>30</w:t>
      </w:r>
      <w:r w:rsidRPr="008943C0">
        <w:rPr>
          <w:rFonts w:ascii="Times New Roman" w:hAnsi="Times New Roman"/>
          <w:sz w:val="28"/>
          <w:szCs w:val="28"/>
        </w:rPr>
        <w:t>-у(ІІ)/2025</w:t>
      </w:r>
    </w:p>
    <w:p w:rsidR="009F1E80" w:rsidRPr="008943C0" w:rsidRDefault="009F1E80" w:rsidP="008943C0">
      <w:pPr>
        <w:autoSpaceDE w:val="0"/>
        <w:autoSpaceDN w:val="0"/>
        <w:adjustRightInd w:val="0"/>
        <w:spacing w:after="0" w:line="240" w:lineRule="auto"/>
        <w:ind w:firstLine="709"/>
        <w:jc w:val="both"/>
        <w:rPr>
          <w:rFonts w:ascii="Times New Roman" w:hAnsi="Times New Roman"/>
          <w:sz w:val="28"/>
          <w:szCs w:val="28"/>
        </w:rPr>
      </w:pPr>
    </w:p>
    <w:p w:rsidR="009F1E80" w:rsidRPr="008943C0" w:rsidRDefault="009F1E80" w:rsidP="008943C0">
      <w:pPr>
        <w:autoSpaceDE w:val="0"/>
        <w:autoSpaceDN w:val="0"/>
        <w:adjustRightInd w:val="0"/>
        <w:spacing w:after="0" w:line="240" w:lineRule="auto"/>
        <w:ind w:firstLine="567"/>
        <w:jc w:val="both"/>
        <w:rPr>
          <w:rFonts w:ascii="Times New Roman" w:hAnsi="Times New Roman"/>
          <w:sz w:val="28"/>
          <w:szCs w:val="28"/>
        </w:rPr>
      </w:pPr>
      <w:r w:rsidRPr="008943C0">
        <w:rPr>
          <w:rFonts w:ascii="Times New Roman" w:hAnsi="Times New Roman"/>
          <w:sz w:val="28"/>
          <w:szCs w:val="28"/>
        </w:rPr>
        <w:t>Другий сенат Конституційного Суду України у такому складі:</w:t>
      </w:r>
    </w:p>
    <w:p w:rsidR="009F1E80" w:rsidRPr="008943C0" w:rsidRDefault="009F1E80" w:rsidP="008943C0">
      <w:pPr>
        <w:autoSpaceDE w:val="0"/>
        <w:autoSpaceDN w:val="0"/>
        <w:adjustRightInd w:val="0"/>
        <w:spacing w:after="0" w:line="240" w:lineRule="auto"/>
        <w:ind w:firstLine="567"/>
        <w:jc w:val="both"/>
        <w:rPr>
          <w:rFonts w:ascii="Times New Roman" w:hAnsi="Times New Roman"/>
          <w:sz w:val="28"/>
          <w:szCs w:val="28"/>
        </w:rPr>
      </w:pPr>
    </w:p>
    <w:p w:rsidR="009F1E80" w:rsidRPr="008943C0" w:rsidRDefault="009F1E80" w:rsidP="008943C0">
      <w:pPr>
        <w:autoSpaceDE w:val="0"/>
        <w:autoSpaceDN w:val="0"/>
        <w:adjustRightInd w:val="0"/>
        <w:spacing w:after="0" w:line="240" w:lineRule="auto"/>
        <w:ind w:firstLine="567"/>
        <w:jc w:val="both"/>
        <w:rPr>
          <w:rFonts w:ascii="Times New Roman" w:hAnsi="Times New Roman"/>
          <w:sz w:val="28"/>
          <w:szCs w:val="28"/>
        </w:rPr>
      </w:pPr>
      <w:r w:rsidRPr="008943C0">
        <w:rPr>
          <w:rFonts w:ascii="Times New Roman" w:hAnsi="Times New Roman"/>
          <w:sz w:val="28"/>
          <w:szCs w:val="28"/>
        </w:rPr>
        <w:t>Юровська Галина Валентинівна – головуючий,</w:t>
      </w:r>
    </w:p>
    <w:p w:rsidR="009F1E80" w:rsidRPr="008943C0" w:rsidRDefault="009F1E80" w:rsidP="008943C0">
      <w:pPr>
        <w:autoSpaceDE w:val="0"/>
        <w:autoSpaceDN w:val="0"/>
        <w:adjustRightInd w:val="0"/>
        <w:spacing w:after="0" w:line="240" w:lineRule="auto"/>
        <w:ind w:firstLine="567"/>
        <w:jc w:val="both"/>
        <w:rPr>
          <w:rFonts w:ascii="Times New Roman" w:hAnsi="Times New Roman"/>
          <w:sz w:val="28"/>
          <w:szCs w:val="28"/>
        </w:rPr>
      </w:pPr>
      <w:r w:rsidRPr="008943C0">
        <w:rPr>
          <w:rFonts w:ascii="Times New Roman" w:hAnsi="Times New Roman"/>
          <w:sz w:val="28"/>
          <w:szCs w:val="28"/>
        </w:rPr>
        <w:t>Водянніков Олександр Юрійович,</w:t>
      </w:r>
    </w:p>
    <w:p w:rsidR="009F1E80" w:rsidRPr="008943C0" w:rsidRDefault="009F1E80" w:rsidP="008943C0">
      <w:pPr>
        <w:autoSpaceDE w:val="0"/>
        <w:autoSpaceDN w:val="0"/>
        <w:adjustRightInd w:val="0"/>
        <w:spacing w:after="0" w:line="240" w:lineRule="auto"/>
        <w:ind w:firstLine="567"/>
        <w:jc w:val="both"/>
        <w:rPr>
          <w:rFonts w:ascii="Times New Roman" w:hAnsi="Times New Roman"/>
          <w:sz w:val="28"/>
          <w:szCs w:val="28"/>
        </w:rPr>
      </w:pPr>
      <w:r w:rsidRPr="008943C0">
        <w:rPr>
          <w:rFonts w:ascii="Times New Roman" w:hAnsi="Times New Roman"/>
          <w:sz w:val="28"/>
          <w:szCs w:val="28"/>
        </w:rPr>
        <w:t xml:space="preserve">Городовенко Віктор Валентинович, </w:t>
      </w:r>
    </w:p>
    <w:p w:rsidR="009F1E80" w:rsidRPr="008943C0" w:rsidRDefault="009F1E80" w:rsidP="008943C0">
      <w:pPr>
        <w:autoSpaceDE w:val="0"/>
        <w:autoSpaceDN w:val="0"/>
        <w:adjustRightInd w:val="0"/>
        <w:spacing w:after="0" w:line="240" w:lineRule="auto"/>
        <w:ind w:firstLine="567"/>
        <w:jc w:val="both"/>
        <w:rPr>
          <w:rFonts w:ascii="Times New Roman" w:hAnsi="Times New Roman"/>
          <w:sz w:val="28"/>
          <w:szCs w:val="28"/>
        </w:rPr>
      </w:pPr>
      <w:r w:rsidRPr="008943C0">
        <w:rPr>
          <w:rFonts w:ascii="Times New Roman" w:hAnsi="Times New Roman"/>
          <w:sz w:val="28"/>
          <w:szCs w:val="28"/>
        </w:rPr>
        <w:t xml:space="preserve">Лемак Василь Васильович, </w:t>
      </w:r>
    </w:p>
    <w:p w:rsidR="009F1E80" w:rsidRPr="008943C0" w:rsidRDefault="009F1E80" w:rsidP="008943C0">
      <w:pPr>
        <w:autoSpaceDE w:val="0"/>
        <w:autoSpaceDN w:val="0"/>
        <w:adjustRightInd w:val="0"/>
        <w:spacing w:after="0" w:line="240" w:lineRule="auto"/>
        <w:ind w:firstLine="567"/>
        <w:jc w:val="both"/>
        <w:rPr>
          <w:rFonts w:ascii="Times New Roman" w:hAnsi="Times New Roman"/>
          <w:sz w:val="28"/>
          <w:szCs w:val="28"/>
        </w:rPr>
      </w:pPr>
      <w:r w:rsidRPr="008943C0">
        <w:rPr>
          <w:rFonts w:ascii="Times New Roman" w:hAnsi="Times New Roman"/>
          <w:sz w:val="28"/>
          <w:szCs w:val="28"/>
        </w:rPr>
        <w:t xml:space="preserve">Первомайський Олег Олексійович, </w:t>
      </w:r>
    </w:p>
    <w:p w:rsidR="009F1E80" w:rsidRPr="008943C0" w:rsidRDefault="009F1E80" w:rsidP="008943C0">
      <w:pPr>
        <w:autoSpaceDE w:val="0"/>
        <w:autoSpaceDN w:val="0"/>
        <w:adjustRightInd w:val="0"/>
        <w:spacing w:after="0" w:line="240" w:lineRule="auto"/>
        <w:ind w:firstLine="567"/>
        <w:jc w:val="both"/>
        <w:rPr>
          <w:rFonts w:ascii="Times New Roman" w:hAnsi="Times New Roman"/>
          <w:sz w:val="28"/>
          <w:szCs w:val="28"/>
        </w:rPr>
      </w:pPr>
      <w:r w:rsidRPr="008943C0">
        <w:rPr>
          <w:rFonts w:ascii="Times New Roman" w:hAnsi="Times New Roman"/>
          <w:sz w:val="28"/>
          <w:szCs w:val="28"/>
        </w:rPr>
        <w:t>Різник Сергій Васильович – доповідач,</w:t>
      </w:r>
    </w:p>
    <w:p w:rsidR="009F1E80" w:rsidRPr="008943C0" w:rsidRDefault="009F1E80" w:rsidP="008943C0">
      <w:pPr>
        <w:spacing w:after="0" w:line="240" w:lineRule="auto"/>
        <w:ind w:firstLine="567"/>
        <w:jc w:val="both"/>
        <w:rPr>
          <w:rFonts w:ascii="Times New Roman" w:hAnsi="Times New Roman"/>
          <w:sz w:val="28"/>
          <w:szCs w:val="28"/>
        </w:rPr>
      </w:pPr>
    </w:p>
    <w:p w:rsidR="009F1E80" w:rsidRPr="008943C0" w:rsidRDefault="009F1E80" w:rsidP="008943C0">
      <w:pPr>
        <w:spacing w:after="0" w:line="372" w:lineRule="auto"/>
        <w:ind w:firstLine="567"/>
        <w:jc w:val="both"/>
        <w:rPr>
          <w:rFonts w:ascii="Times New Roman" w:eastAsia="Times New Roman" w:hAnsi="Times New Roman"/>
          <w:sz w:val="28"/>
          <w:szCs w:val="28"/>
          <w:lang w:eastAsia="uk-UA"/>
        </w:rPr>
      </w:pPr>
      <w:r w:rsidRPr="008943C0">
        <w:rPr>
          <w:rFonts w:ascii="Times New Roman" w:hAnsi="Times New Roman"/>
          <w:sz w:val="28"/>
          <w:szCs w:val="28"/>
        </w:rPr>
        <w:t xml:space="preserve">розглянув на засіданні питання про відкриття конституційного провадження у справі за конституційною скаргою </w:t>
      </w:r>
      <w:r w:rsidRPr="008943C0">
        <w:rPr>
          <w:rFonts w:ascii="Times New Roman" w:eastAsia="Times New Roman" w:hAnsi="Times New Roman"/>
          <w:sz w:val="28"/>
          <w:szCs w:val="28"/>
          <w:lang w:eastAsia="uk-UA"/>
        </w:rPr>
        <w:t>Самборської Тетяни Леонідівни щодо відповідності Конституції України (конституційності)</w:t>
      </w:r>
      <w:r w:rsidR="008943C0">
        <w:rPr>
          <w:rFonts w:ascii="Times New Roman" w:eastAsia="Times New Roman" w:hAnsi="Times New Roman"/>
          <w:sz w:val="28"/>
          <w:szCs w:val="28"/>
          <w:lang w:eastAsia="uk-UA"/>
        </w:rPr>
        <w:t xml:space="preserve"> </w:t>
      </w:r>
      <w:r w:rsidRPr="008943C0">
        <w:rPr>
          <w:rFonts w:ascii="Times New Roman" w:eastAsia="Times New Roman" w:hAnsi="Times New Roman"/>
          <w:sz w:val="28"/>
          <w:szCs w:val="28"/>
          <w:lang w:eastAsia="uk-UA"/>
        </w:rPr>
        <w:t xml:space="preserve">частини третьої статті 392 </w:t>
      </w:r>
      <w:r w:rsidRPr="008943C0">
        <w:rPr>
          <w:rFonts w:ascii="Times New Roman" w:eastAsia="Times New Roman" w:hAnsi="Times New Roman"/>
          <w:sz w:val="28"/>
          <w:szCs w:val="28"/>
          <w:lang w:eastAsia="uk-UA"/>
        </w:rPr>
        <w:lastRenderedPageBreak/>
        <w:t>Кримінального процесуального кодексу України, частини восьмої статті 615 Кримінального процесуального кодексу України в редакції Закону України «Про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w:t>
      </w:r>
      <w:r w:rsidR="008943C0">
        <w:rPr>
          <w:rFonts w:ascii="Times New Roman" w:eastAsia="Times New Roman" w:hAnsi="Times New Roman"/>
          <w:sz w:val="28"/>
          <w:szCs w:val="28"/>
          <w:lang w:eastAsia="uk-UA"/>
        </w:rPr>
        <w:br/>
      </w:r>
      <w:r w:rsidRPr="008943C0">
        <w:rPr>
          <w:rFonts w:ascii="Times New Roman" w:eastAsia="Times New Roman" w:hAnsi="Times New Roman"/>
          <w:sz w:val="28"/>
          <w:szCs w:val="28"/>
          <w:lang w:eastAsia="uk-UA"/>
        </w:rPr>
        <w:t>від 15 березня 2022 року № 2137–ІХ (Відомості Верховної Ради України, 2022 р., № 15, ст. 120), частини першої статті 219, пункту 20</w:t>
      </w:r>
      <w:r w:rsidRPr="008943C0">
        <w:rPr>
          <w:rFonts w:ascii="Times New Roman" w:eastAsia="Times New Roman" w:hAnsi="Times New Roman"/>
          <w:sz w:val="28"/>
          <w:szCs w:val="28"/>
          <w:vertAlign w:val="superscript"/>
          <w:lang w:eastAsia="uk-UA"/>
        </w:rPr>
        <w:t>8</w:t>
      </w:r>
      <w:r w:rsidRPr="008943C0">
        <w:rPr>
          <w:rFonts w:ascii="Times New Roman" w:eastAsia="Times New Roman" w:hAnsi="Times New Roman"/>
          <w:sz w:val="28"/>
          <w:szCs w:val="28"/>
          <w:lang w:eastAsia="uk-UA"/>
        </w:rPr>
        <w:t xml:space="preserve"> розділу ХІ „Перехідні положення“ Кримінального процесуального кодексу України 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w:t>
      </w:r>
      <w:r w:rsidR="008943C0">
        <w:rPr>
          <w:rFonts w:ascii="Times New Roman" w:eastAsia="Times New Roman" w:hAnsi="Times New Roman"/>
          <w:sz w:val="28"/>
          <w:szCs w:val="28"/>
          <w:lang w:eastAsia="uk-UA"/>
        </w:rPr>
        <w:t xml:space="preserve"> </w:t>
      </w:r>
      <w:r w:rsidRPr="008943C0">
        <w:rPr>
          <w:rFonts w:ascii="Times New Roman" w:eastAsia="Times New Roman" w:hAnsi="Times New Roman"/>
          <w:sz w:val="28"/>
          <w:szCs w:val="28"/>
          <w:lang w:eastAsia="uk-UA"/>
        </w:rPr>
        <w:t>8 грудня 2023 року</w:t>
      </w:r>
      <w:r w:rsidR="008943C0">
        <w:rPr>
          <w:rFonts w:ascii="Times New Roman" w:eastAsia="Times New Roman" w:hAnsi="Times New Roman"/>
          <w:sz w:val="28"/>
          <w:szCs w:val="28"/>
          <w:lang w:eastAsia="uk-UA"/>
        </w:rPr>
        <w:br/>
      </w:r>
      <w:r w:rsidRPr="008943C0">
        <w:rPr>
          <w:rFonts w:ascii="Times New Roman" w:eastAsia="Times New Roman" w:hAnsi="Times New Roman"/>
          <w:sz w:val="28"/>
          <w:szCs w:val="28"/>
          <w:lang w:eastAsia="uk-UA"/>
        </w:rPr>
        <w:t>№ 3509–IX (Відомості Верховної Ради України, 2023 р.,</w:t>
      </w:r>
      <w:r w:rsidR="008943C0">
        <w:rPr>
          <w:rFonts w:ascii="Times New Roman" w:eastAsia="Times New Roman" w:hAnsi="Times New Roman"/>
          <w:sz w:val="28"/>
          <w:szCs w:val="28"/>
          <w:lang w:eastAsia="uk-UA"/>
        </w:rPr>
        <w:t xml:space="preserve"> </w:t>
      </w:r>
      <w:r w:rsidRPr="008943C0">
        <w:rPr>
          <w:rFonts w:ascii="Times New Roman" w:eastAsia="Times New Roman" w:hAnsi="Times New Roman"/>
          <w:sz w:val="28"/>
          <w:szCs w:val="28"/>
          <w:lang w:eastAsia="uk-UA"/>
        </w:rPr>
        <w:t>№ 135, ст. 793),</w:t>
      </w:r>
      <w:r w:rsidR="008943C0">
        <w:rPr>
          <w:rFonts w:ascii="Times New Roman" w:eastAsia="Times New Roman" w:hAnsi="Times New Roman"/>
          <w:sz w:val="28"/>
          <w:szCs w:val="28"/>
          <w:lang w:eastAsia="uk-UA"/>
        </w:rPr>
        <w:br/>
      </w:r>
      <w:r w:rsidRPr="008943C0">
        <w:rPr>
          <w:rFonts w:ascii="Times New Roman" w:eastAsia="Times New Roman" w:hAnsi="Times New Roman"/>
          <w:sz w:val="28"/>
          <w:szCs w:val="28"/>
          <w:lang w:eastAsia="uk-UA"/>
        </w:rPr>
        <w:t>абзацу четвертого пункту 4, абзацу другого пункту 5, пункту 6 розділу І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w:t>
      </w:r>
      <w:r w:rsidR="008943C0">
        <w:rPr>
          <w:rFonts w:ascii="Times New Roman" w:eastAsia="Times New Roman" w:hAnsi="Times New Roman"/>
          <w:sz w:val="28"/>
          <w:szCs w:val="28"/>
          <w:lang w:eastAsia="uk-UA"/>
        </w:rPr>
        <w:t xml:space="preserve"> </w:t>
      </w:r>
      <w:r w:rsidRPr="008943C0">
        <w:rPr>
          <w:rFonts w:ascii="Times New Roman" w:eastAsia="Times New Roman" w:hAnsi="Times New Roman"/>
          <w:sz w:val="28"/>
          <w:szCs w:val="28"/>
          <w:lang w:eastAsia="uk-UA"/>
        </w:rPr>
        <w:t>2023 року</w:t>
      </w:r>
      <w:r w:rsidR="008943C0">
        <w:rPr>
          <w:rFonts w:ascii="Times New Roman" w:eastAsia="Times New Roman" w:hAnsi="Times New Roman"/>
          <w:sz w:val="28"/>
          <w:szCs w:val="28"/>
          <w:lang w:eastAsia="uk-UA"/>
        </w:rPr>
        <w:br/>
      </w:r>
      <w:r w:rsidRPr="008943C0">
        <w:rPr>
          <w:rFonts w:ascii="Times New Roman" w:eastAsia="Times New Roman" w:hAnsi="Times New Roman"/>
          <w:sz w:val="28"/>
          <w:szCs w:val="28"/>
          <w:lang w:eastAsia="uk-UA"/>
        </w:rPr>
        <w:t>№ 3509–IX.</w:t>
      </w:r>
    </w:p>
    <w:p w:rsidR="009F1E80" w:rsidRPr="008943C0" w:rsidRDefault="009F1E80" w:rsidP="008943C0">
      <w:pPr>
        <w:spacing w:after="0" w:line="372" w:lineRule="auto"/>
        <w:ind w:firstLine="567"/>
        <w:jc w:val="both"/>
        <w:rPr>
          <w:rFonts w:ascii="Times New Roman" w:eastAsia="Times New Roman" w:hAnsi="Times New Roman"/>
          <w:sz w:val="28"/>
          <w:szCs w:val="28"/>
          <w:lang w:eastAsia="uk-UA"/>
        </w:rPr>
      </w:pPr>
    </w:p>
    <w:p w:rsidR="009F1E80" w:rsidRPr="008943C0" w:rsidRDefault="009F1E80" w:rsidP="008943C0">
      <w:pPr>
        <w:autoSpaceDE w:val="0"/>
        <w:autoSpaceDN w:val="0"/>
        <w:adjustRightInd w:val="0"/>
        <w:spacing w:after="0" w:line="372" w:lineRule="auto"/>
        <w:ind w:firstLine="567"/>
        <w:jc w:val="both"/>
        <w:rPr>
          <w:rFonts w:ascii="Times New Roman" w:hAnsi="Times New Roman"/>
          <w:b/>
          <w:sz w:val="28"/>
          <w:szCs w:val="28"/>
        </w:rPr>
      </w:pPr>
      <w:r w:rsidRPr="008943C0">
        <w:rPr>
          <w:rFonts w:ascii="Times New Roman" w:hAnsi="Times New Roman"/>
          <w:sz w:val="28"/>
          <w:szCs w:val="28"/>
        </w:rPr>
        <w:t xml:space="preserve">Заслухавши суддю-доповідача Різника С.В. та дослідивши матеріали справи, Другий сенат Конституційного Суду України </w:t>
      </w:r>
    </w:p>
    <w:p w:rsidR="009F1E80" w:rsidRPr="008943C0" w:rsidRDefault="009F1E80" w:rsidP="008943C0">
      <w:pPr>
        <w:autoSpaceDE w:val="0"/>
        <w:autoSpaceDN w:val="0"/>
        <w:adjustRightInd w:val="0"/>
        <w:spacing w:after="0" w:line="372" w:lineRule="auto"/>
        <w:ind w:firstLine="567"/>
        <w:jc w:val="center"/>
        <w:rPr>
          <w:rFonts w:ascii="Times New Roman" w:hAnsi="Times New Roman"/>
          <w:b/>
          <w:sz w:val="28"/>
          <w:szCs w:val="28"/>
        </w:rPr>
      </w:pPr>
    </w:p>
    <w:p w:rsidR="009F1E80" w:rsidRPr="008943C0" w:rsidRDefault="009F1E80" w:rsidP="008943C0">
      <w:pPr>
        <w:autoSpaceDE w:val="0"/>
        <w:autoSpaceDN w:val="0"/>
        <w:adjustRightInd w:val="0"/>
        <w:spacing w:after="0" w:line="372" w:lineRule="auto"/>
        <w:jc w:val="center"/>
        <w:rPr>
          <w:rFonts w:ascii="Times New Roman" w:hAnsi="Times New Roman"/>
          <w:b/>
          <w:sz w:val="28"/>
          <w:szCs w:val="28"/>
        </w:rPr>
      </w:pPr>
      <w:r w:rsidRPr="008943C0">
        <w:rPr>
          <w:rFonts w:ascii="Times New Roman" w:hAnsi="Times New Roman"/>
          <w:b/>
          <w:sz w:val="28"/>
          <w:szCs w:val="28"/>
        </w:rPr>
        <w:t>у с т а н о в и в:</w:t>
      </w:r>
    </w:p>
    <w:p w:rsidR="009F1E80" w:rsidRPr="008943C0" w:rsidRDefault="009F1E80" w:rsidP="008943C0">
      <w:pPr>
        <w:autoSpaceDE w:val="0"/>
        <w:autoSpaceDN w:val="0"/>
        <w:adjustRightInd w:val="0"/>
        <w:spacing w:after="0" w:line="372" w:lineRule="auto"/>
        <w:ind w:firstLine="567"/>
        <w:jc w:val="center"/>
        <w:rPr>
          <w:rFonts w:ascii="Times New Roman" w:hAnsi="Times New Roman"/>
          <w:b/>
          <w:sz w:val="28"/>
          <w:szCs w:val="28"/>
        </w:rPr>
      </w:pP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hAnsi="Times New Roman"/>
          <w:sz w:val="28"/>
          <w:szCs w:val="28"/>
        </w:rPr>
        <w:t xml:space="preserve">1. </w:t>
      </w:r>
      <w:r w:rsidRPr="008943C0">
        <w:rPr>
          <w:rFonts w:ascii="Times New Roman" w:eastAsia="Times New Roman" w:hAnsi="Times New Roman"/>
          <w:sz w:val="28"/>
          <w:szCs w:val="28"/>
          <w:lang w:eastAsia="uk-UA"/>
        </w:rPr>
        <w:t>Самборська Т.Л.</w:t>
      </w:r>
      <w:r w:rsidRPr="008943C0">
        <w:rPr>
          <w:rFonts w:ascii="Times New Roman" w:hAnsi="Times New Roman"/>
          <w:sz w:val="28"/>
          <w:szCs w:val="28"/>
        </w:rPr>
        <w:t xml:space="preserve"> звернулася до Конституційного Суду України з клопотанням (</w:t>
      </w:r>
      <w:proofErr w:type="spellStart"/>
      <w:r w:rsidRPr="008943C0">
        <w:rPr>
          <w:rFonts w:ascii="Times New Roman" w:hAnsi="Times New Roman"/>
          <w:sz w:val="28"/>
          <w:szCs w:val="28"/>
        </w:rPr>
        <w:t>вх</w:t>
      </w:r>
      <w:proofErr w:type="spellEnd"/>
      <w:r w:rsidRPr="008943C0">
        <w:rPr>
          <w:rFonts w:ascii="Times New Roman" w:hAnsi="Times New Roman"/>
          <w:sz w:val="28"/>
          <w:szCs w:val="28"/>
        </w:rPr>
        <w:t>. № 18/38 від 7 лютого</w:t>
      </w:r>
      <w:r w:rsidR="00803BF9" w:rsidRPr="008943C0">
        <w:rPr>
          <w:rFonts w:ascii="Times New Roman" w:hAnsi="Times New Roman"/>
          <w:sz w:val="28"/>
          <w:szCs w:val="28"/>
        </w:rPr>
        <w:t xml:space="preserve"> </w:t>
      </w:r>
      <w:r w:rsidRPr="008943C0">
        <w:rPr>
          <w:rFonts w:ascii="Times New Roman" w:hAnsi="Times New Roman"/>
          <w:sz w:val="28"/>
          <w:szCs w:val="28"/>
        </w:rPr>
        <w:t>2025 року) визнати такими, що не відповідають Конституції України (є неконституційними), статтю 309,</w:t>
      </w:r>
      <w:r w:rsidRPr="008943C0">
        <w:rPr>
          <w:rFonts w:ascii="Times New Roman" w:hAnsi="Times New Roman"/>
          <w:sz w:val="28"/>
          <w:szCs w:val="28"/>
        </w:rPr>
        <w:br/>
        <w:t>частину третю статті 392, пункт 2</w:t>
      </w:r>
      <w:r w:rsidR="00681F7B" w:rsidRPr="008943C0">
        <w:rPr>
          <w:rFonts w:ascii="Times New Roman" w:hAnsi="Times New Roman"/>
          <w:sz w:val="28"/>
          <w:szCs w:val="28"/>
        </w:rPr>
        <w:t xml:space="preserve"> </w:t>
      </w:r>
      <w:r w:rsidRPr="008943C0">
        <w:rPr>
          <w:rFonts w:ascii="Times New Roman" w:hAnsi="Times New Roman"/>
          <w:sz w:val="28"/>
          <w:szCs w:val="28"/>
        </w:rPr>
        <w:t>частини другої статті 428 Кримінального процесуального кодексу України (далі – Кодекс), абзац третій пункту 19</w:t>
      </w:r>
      <w:r w:rsidRPr="008943C0">
        <w:rPr>
          <w:rFonts w:ascii="Times New Roman" w:hAnsi="Times New Roman"/>
          <w:sz w:val="28"/>
          <w:szCs w:val="28"/>
        </w:rPr>
        <w:br/>
        <w:t xml:space="preserve">розділу І Закону України «Про внесення змін до Кримінального процесуального </w:t>
      </w:r>
      <w:r w:rsidRPr="008943C0">
        <w:rPr>
          <w:rFonts w:ascii="Times New Roman" w:hAnsi="Times New Roman"/>
          <w:sz w:val="28"/>
          <w:szCs w:val="28"/>
        </w:rPr>
        <w:lastRenderedPageBreak/>
        <w:t>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 від 15 березня 2022 року № 2137–ІХ (далі – Закон № 2137),</w:t>
      </w:r>
      <w:r w:rsidRPr="008943C0">
        <w:rPr>
          <w:rFonts w:ascii="Times New Roman" w:hAnsi="Times New Roman"/>
          <w:sz w:val="28"/>
          <w:szCs w:val="28"/>
        </w:rPr>
        <w:br/>
        <w:t>абзаци другий, третій, четвертий пункту 4, абзац другий пункту 5, пункти 6, 7 розділу І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w:t>
      </w:r>
      <w:r w:rsidRPr="008943C0">
        <w:rPr>
          <w:rFonts w:ascii="Times New Roman" w:hAnsi="Times New Roman"/>
          <w:sz w:val="28"/>
          <w:szCs w:val="28"/>
        </w:rPr>
        <w:br/>
        <w:t>2023 року № 3509–IX (далі – Закон № 3509).</w:t>
      </w: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hAnsi="Times New Roman"/>
          <w:sz w:val="28"/>
          <w:szCs w:val="28"/>
        </w:rPr>
        <w:t>1.1. Оскаржувані приписи Кодексу, Закону № 2137, Закону № 3509, які суб’єкт права на конституційну скаргу просить визнати неконституційними, установлюють таке.</w:t>
      </w:r>
    </w:p>
    <w:p w:rsidR="002C32FE" w:rsidRPr="008943C0" w:rsidRDefault="002C32FE" w:rsidP="008943C0">
      <w:pPr>
        <w:autoSpaceDE w:val="0"/>
        <w:autoSpaceDN w:val="0"/>
        <w:adjustRightInd w:val="0"/>
        <w:spacing w:after="0" w:line="372" w:lineRule="auto"/>
        <w:ind w:firstLine="567"/>
        <w:jc w:val="both"/>
        <w:rPr>
          <w:rFonts w:ascii="Times New Roman" w:hAnsi="Times New Roman"/>
          <w:sz w:val="28"/>
          <w:szCs w:val="28"/>
        </w:rPr>
      </w:pP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hAnsi="Times New Roman"/>
          <w:sz w:val="28"/>
          <w:szCs w:val="28"/>
        </w:rPr>
        <w:t>1.1.1. Частинами першою, другою статті 309 Кодексу визначено перелік ухвал слідчого судді, які можуть бути оскаржені під час досудового розслідування. Згідно з частиною третьою статті 309 Кодексу „інші ухвали слідчого судді оскарженню не підлягають і заперечення проти них можуть бути подані під час підготовчого провадження в суді“.</w:t>
      </w:r>
    </w:p>
    <w:p w:rsidR="009F1E80" w:rsidRPr="008943C0" w:rsidRDefault="009F1E80"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r w:rsidRPr="008943C0">
        <w:rPr>
          <w:rFonts w:ascii="Times New Roman" w:eastAsia="Times New Roman" w:hAnsi="Times New Roman"/>
          <w:sz w:val="28"/>
          <w:szCs w:val="28"/>
          <w:lang w:eastAsia="uk-UA"/>
        </w:rPr>
        <w:t>Відповідно до частини третьої статті 392 Кодексу „в апеляційному порядку також можуть бути оскаржені ухвали слідчого судді у випадках, передбачених цим Кодексом“.</w:t>
      </w:r>
    </w:p>
    <w:p w:rsidR="009F1E80" w:rsidRPr="008943C0" w:rsidRDefault="009F1E80"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r w:rsidRPr="008943C0">
        <w:rPr>
          <w:rFonts w:ascii="Times New Roman" w:eastAsia="Times New Roman" w:hAnsi="Times New Roman"/>
          <w:sz w:val="28"/>
          <w:szCs w:val="28"/>
          <w:lang w:eastAsia="uk-UA"/>
        </w:rPr>
        <w:t>Згідно з пунктом 2 частини другої статті 428 Кодексу суд касаційної інстанції постановляє ухвалу про відмову у відкритті касаційного провадження, якщо „з касаційної скарги, наданих до неї судових рішень та інших документів вбачається, що підстав для задоволення скарги немає“.</w:t>
      </w:r>
    </w:p>
    <w:p w:rsidR="009F1E80" w:rsidRPr="008943C0" w:rsidRDefault="009F1E80"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p>
    <w:p w:rsidR="009F1E80" w:rsidRPr="008943C0" w:rsidRDefault="009F1E80"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r w:rsidRPr="008943C0">
        <w:rPr>
          <w:rFonts w:ascii="Times New Roman" w:eastAsia="Times New Roman" w:hAnsi="Times New Roman"/>
          <w:sz w:val="28"/>
          <w:szCs w:val="28"/>
          <w:lang w:eastAsia="uk-UA"/>
        </w:rPr>
        <w:t>1.1.2. Згідно з абзацом третім пункту 19 розділу І Закону № 2137</w:t>
      </w:r>
      <w:r w:rsidRPr="008943C0">
        <w:rPr>
          <w:rFonts w:ascii="Times New Roman" w:eastAsia="Times New Roman" w:hAnsi="Times New Roman"/>
          <w:sz w:val="28"/>
          <w:szCs w:val="28"/>
          <w:lang w:eastAsia="uk-UA"/>
        </w:rPr>
        <w:br/>
        <w:t xml:space="preserve">статтю 615 Кодексу доповнено частиною восьмою такого змісту: „У кримінальних провадженнях, в яких жодній особі не було повідомлено про </w:t>
      </w:r>
      <w:r w:rsidRPr="008943C0">
        <w:rPr>
          <w:rFonts w:ascii="Times New Roman" w:eastAsia="Times New Roman" w:hAnsi="Times New Roman"/>
          <w:sz w:val="28"/>
          <w:szCs w:val="28"/>
          <w:lang w:eastAsia="uk-UA"/>
        </w:rPr>
        <w:lastRenderedPageBreak/>
        <w:t xml:space="preserve">підозру на дату введення в Україні або окремих її місцевостях воєнного, надзвичайного стану, проведення антитерористичної операції чи здійснення заходів із забезпечення національної безпеки і оборони, відсічі і стримування збройної агресії Російської Федерації та/або інших держав проти України, строк від дати введення до дати скасування або закінчення відповідного стану або заходів не зараховується до загальних строків, передбачених статтею 219 цього Кодексу“. </w:t>
      </w:r>
    </w:p>
    <w:p w:rsidR="009F1E80" w:rsidRPr="008943C0" w:rsidRDefault="002C32FE"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r w:rsidRPr="008943C0">
        <w:rPr>
          <w:rFonts w:ascii="Times New Roman" w:eastAsia="Times New Roman" w:hAnsi="Times New Roman"/>
          <w:sz w:val="28"/>
          <w:szCs w:val="28"/>
          <w:lang w:eastAsia="uk-UA"/>
        </w:rPr>
        <w:t>Другий</w:t>
      </w:r>
      <w:r w:rsidR="009F1E80" w:rsidRPr="008943C0">
        <w:rPr>
          <w:rFonts w:ascii="Times New Roman" w:eastAsia="Times New Roman" w:hAnsi="Times New Roman"/>
          <w:sz w:val="28"/>
          <w:szCs w:val="28"/>
          <w:lang w:eastAsia="uk-UA"/>
        </w:rPr>
        <w:t xml:space="preserve"> сенат Конституційного Суду України бере до уваги те, що Законом України „Про внесення змін до Кримінального процесуального кодексу України щодо особливостей обчислення строків досудового розслідування в умовах воєнного стану“ від </w:t>
      </w:r>
      <w:r w:rsidR="009F1E80" w:rsidRPr="008943C0">
        <w:rPr>
          <w:rStyle w:val="rvts44"/>
          <w:rFonts w:ascii="Times New Roman" w:hAnsi="Times New Roman"/>
          <w:bCs/>
          <w:sz w:val="28"/>
          <w:szCs w:val="28"/>
          <w:shd w:val="clear" w:color="auto" w:fill="FFFFFF"/>
        </w:rPr>
        <w:t>23 серпня 2023 року</w:t>
      </w:r>
      <w:r w:rsidRPr="008943C0">
        <w:rPr>
          <w:rFonts w:ascii="Times New Roman" w:hAnsi="Times New Roman"/>
          <w:sz w:val="28"/>
          <w:szCs w:val="28"/>
        </w:rPr>
        <w:t xml:space="preserve"> </w:t>
      </w:r>
      <w:r w:rsidR="009F1E80" w:rsidRPr="008943C0">
        <w:rPr>
          <w:rStyle w:val="rvts44"/>
          <w:rFonts w:ascii="Times New Roman" w:hAnsi="Times New Roman"/>
          <w:bCs/>
          <w:sz w:val="28"/>
          <w:szCs w:val="28"/>
          <w:shd w:val="clear" w:color="auto" w:fill="FFFFFF"/>
        </w:rPr>
        <w:t>№ 3341–IX частину восьму статті 615 Кодексу було викладено в новій редакції, а на підставі оскаржуваного суб’єктом права на конституційну скаргу пункту 6 розділу І Закону № 3509 – вилучено.</w:t>
      </w:r>
    </w:p>
    <w:p w:rsidR="002C32FE" w:rsidRPr="008943C0" w:rsidRDefault="002C32FE"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eastAsia="Times New Roman" w:hAnsi="Times New Roman"/>
          <w:sz w:val="28"/>
          <w:szCs w:val="28"/>
          <w:lang w:eastAsia="uk-UA"/>
        </w:rPr>
        <w:t>1.1.3. На підставі абзаців другого, третього пункту 4 розділу І</w:t>
      </w:r>
      <w:r w:rsidR="008943C0">
        <w:rPr>
          <w:rFonts w:ascii="Times New Roman" w:eastAsia="Times New Roman" w:hAnsi="Times New Roman"/>
          <w:sz w:val="28"/>
          <w:szCs w:val="28"/>
          <w:lang w:eastAsia="uk-UA"/>
        </w:rPr>
        <w:t xml:space="preserve"> </w:t>
      </w:r>
      <w:r w:rsidRPr="008943C0">
        <w:rPr>
          <w:rFonts w:ascii="Times New Roman" w:eastAsia="Times New Roman" w:hAnsi="Times New Roman"/>
          <w:sz w:val="28"/>
          <w:szCs w:val="28"/>
          <w:lang w:eastAsia="uk-UA"/>
        </w:rPr>
        <w:t xml:space="preserve">Закону </w:t>
      </w:r>
      <w:r w:rsidRPr="008943C0">
        <w:rPr>
          <w:rFonts w:ascii="Times New Roman" w:hAnsi="Times New Roman"/>
          <w:sz w:val="28"/>
          <w:szCs w:val="28"/>
        </w:rPr>
        <w:t xml:space="preserve">№ 3509 частину першу статті 219 Кодексу викладено в такій редакції: „Строк досудового розслідування обчислюється з моменту повідомлення особі про підозру до дня звернення до суду з обвинувальним актом, клопотанням про застосування примусових заходів медичного або виховного характеру, клопотанням про звільнення особи від кримінальної відповідальності, клопотанням про закриття кримінального провадження або до дня ухвалення рішення про закриття кримінального провадження“. </w:t>
      </w: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hAnsi="Times New Roman"/>
          <w:sz w:val="28"/>
          <w:szCs w:val="28"/>
        </w:rPr>
        <w:t xml:space="preserve">Відповідно до </w:t>
      </w:r>
      <w:r w:rsidRPr="008943C0">
        <w:rPr>
          <w:rFonts w:ascii="Times New Roman" w:eastAsia="Times New Roman" w:hAnsi="Times New Roman"/>
          <w:sz w:val="28"/>
          <w:szCs w:val="28"/>
          <w:lang w:eastAsia="uk-UA"/>
        </w:rPr>
        <w:t xml:space="preserve">абзацу четвертого пункту 4 розділу І Закону </w:t>
      </w:r>
      <w:r w:rsidRPr="008943C0">
        <w:rPr>
          <w:rFonts w:ascii="Times New Roman" w:hAnsi="Times New Roman"/>
          <w:sz w:val="28"/>
          <w:szCs w:val="28"/>
        </w:rPr>
        <w:t>№ 3509</w:t>
      </w:r>
      <w:r w:rsidR="008943C0">
        <w:rPr>
          <w:rFonts w:ascii="Times New Roman" w:hAnsi="Times New Roman"/>
          <w:sz w:val="28"/>
          <w:szCs w:val="28"/>
        </w:rPr>
        <w:br/>
      </w:r>
      <w:r w:rsidRPr="008943C0">
        <w:rPr>
          <w:rFonts w:ascii="Times New Roman" w:hAnsi="Times New Roman"/>
          <w:sz w:val="28"/>
          <w:szCs w:val="28"/>
        </w:rPr>
        <w:t>частину другу та абзац четвертий частини шостої статті 219 Кодексу вилучено. Суб’єкт права на конституційну скаргу оскаржує зазначений припис</w:t>
      </w:r>
      <w:r w:rsidR="008943C0">
        <w:rPr>
          <w:rFonts w:ascii="Times New Roman" w:hAnsi="Times New Roman"/>
          <w:sz w:val="28"/>
          <w:szCs w:val="28"/>
        </w:rPr>
        <w:br/>
      </w:r>
      <w:r w:rsidRPr="008943C0">
        <w:rPr>
          <w:rFonts w:ascii="Times New Roman" w:hAnsi="Times New Roman"/>
          <w:sz w:val="28"/>
          <w:szCs w:val="28"/>
        </w:rPr>
        <w:t xml:space="preserve">Закону № 3509 лише в частині вилучення частини другої статті 219 Кодексу, якою було визначено, що „строк досудового розслідування з моменту внесення відомостей про кримінальне правопорушення до Єдиного реєстру досудових розслідувань або винесення постанови про початок досудового розслідування у </w:t>
      </w:r>
      <w:r w:rsidRPr="008943C0">
        <w:rPr>
          <w:rFonts w:ascii="Times New Roman" w:hAnsi="Times New Roman"/>
          <w:sz w:val="28"/>
          <w:szCs w:val="28"/>
        </w:rPr>
        <w:lastRenderedPageBreak/>
        <w:t xml:space="preserve">порядку, встановленому статтею 615 цього Кодексу, до дня повідомлення особі про підозру становить: </w:t>
      </w: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hAnsi="Times New Roman"/>
          <w:sz w:val="28"/>
          <w:szCs w:val="28"/>
        </w:rPr>
        <w:t xml:space="preserve">1) дванадцять місяців – у кримінальному провадженні щодо нетяжкого злочину; </w:t>
      </w: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hAnsi="Times New Roman"/>
          <w:sz w:val="28"/>
          <w:szCs w:val="28"/>
        </w:rPr>
        <w:t xml:space="preserve">2) вісімнадцять місяців – у кримінальному провадженні щодо тяжкого або особливо тяжкого злочину. </w:t>
      </w: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hAnsi="Times New Roman"/>
          <w:sz w:val="28"/>
          <w:szCs w:val="28"/>
        </w:rPr>
        <w:t xml:space="preserve">Строк досудового розслідування, передбачений частиною другою цієї статті, не обчислюється у кримінальних провадженнях щодо злочинів, передбачених статтями 437–439 чи частиною першою статті 442 Кримінального кодексу України“. </w:t>
      </w: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hAnsi="Times New Roman"/>
          <w:sz w:val="28"/>
          <w:szCs w:val="28"/>
        </w:rPr>
        <w:t>Абзацом другим пункту 5</w:t>
      </w:r>
      <w:r w:rsidRPr="008943C0">
        <w:rPr>
          <w:rFonts w:ascii="Times New Roman" w:eastAsia="Times New Roman" w:hAnsi="Times New Roman"/>
          <w:sz w:val="28"/>
          <w:szCs w:val="28"/>
          <w:lang w:eastAsia="uk-UA"/>
        </w:rPr>
        <w:t xml:space="preserve"> розділу І Закону </w:t>
      </w:r>
      <w:r w:rsidRPr="008943C0">
        <w:rPr>
          <w:rFonts w:ascii="Times New Roman" w:hAnsi="Times New Roman"/>
          <w:sz w:val="28"/>
          <w:szCs w:val="28"/>
        </w:rPr>
        <w:t>№ 3509 вилучено</w:t>
      </w:r>
      <w:r w:rsidR="008943C0">
        <w:rPr>
          <w:rFonts w:ascii="Times New Roman" w:hAnsi="Times New Roman"/>
          <w:sz w:val="28"/>
          <w:szCs w:val="28"/>
        </w:rPr>
        <w:br/>
      </w:r>
      <w:r w:rsidRPr="008943C0">
        <w:rPr>
          <w:rFonts w:ascii="Times New Roman" w:hAnsi="Times New Roman"/>
          <w:sz w:val="28"/>
          <w:szCs w:val="28"/>
        </w:rPr>
        <w:t>абзац вісімнадцятий частини першої статті 284 Кодексу, яким було встановлено, що „слідчий, дізнавач, прокурор зобов’язані закрити кримінальне провадження також у разі, коли строк досудового розслідування, визначений статтею 219 цього Кодексу, закінчився та жодній особі не було повідомлено про підозру“.</w:t>
      </w:r>
    </w:p>
    <w:p w:rsidR="009F1E80" w:rsidRPr="008943C0" w:rsidRDefault="009F1E80"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r w:rsidRPr="008943C0">
        <w:rPr>
          <w:rFonts w:ascii="Times New Roman" w:hAnsi="Times New Roman"/>
          <w:sz w:val="28"/>
          <w:szCs w:val="28"/>
        </w:rPr>
        <w:t xml:space="preserve">На підставі пункту 6 розділу І Закону </w:t>
      </w:r>
      <w:r w:rsidRPr="008943C0">
        <w:rPr>
          <w:rFonts w:ascii="Times New Roman" w:eastAsia="Times New Roman" w:hAnsi="Times New Roman"/>
          <w:sz w:val="28"/>
          <w:szCs w:val="28"/>
          <w:lang w:eastAsia="uk-UA"/>
        </w:rPr>
        <w:t>№ 3509 вилучено частину першу</w:t>
      </w:r>
      <w:r w:rsidR="008943C0">
        <w:rPr>
          <w:rFonts w:ascii="Times New Roman" w:eastAsia="Times New Roman" w:hAnsi="Times New Roman"/>
          <w:sz w:val="28"/>
          <w:szCs w:val="28"/>
          <w:lang w:eastAsia="uk-UA"/>
        </w:rPr>
        <w:br/>
      </w:r>
      <w:r w:rsidRPr="008943C0">
        <w:rPr>
          <w:rFonts w:ascii="Times New Roman" w:eastAsia="Times New Roman" w:hAnsi="Times New Roman"/>
          <w:sz w:val="28"/>
          <w:szCs w:val="28"/>
          <w:lang w:eastAsia="uk-UA"/>
        </w:rPr>
        <w:t xml:space="preserve">статті 294 та частину восьму статті 615 Кодексу. Частина перша статті 294 Кодексу до внесення змін Законом № 3509 визначала, що „якщо досудове розслідування злочину до моменту повідомлення особі про підозру неможливо закінчити у строк, зазначений у частині другій статті 219 цього Кодексу, вказаний строк може бути продовжений неодноразово слідчим суддею за клопотанням прокурора або слідчого, погодженого з прокурором, на строк, встановлений пунктами 2 і 3 частини четвертої статті 219 цього Кодексу“. </w:t>
      </w:r>
    </w:p>
    <w:p w:rsidR="009F1E80" w:rsidRPr="008943C0" w:rsidRDefault="009F1E80"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r w:rsidRPr="008943C0">
        <w:rPr>
          <w:rFonts w:ascii="Times New Roman" w:eastAsia="Times New Roman" w:hAnsi="Times New Roman"/>
          <w:sz w:val="28"/>
          <w:szCs w:val="28"/>
          <w:lang w:eastAsia="uk-UA"/>
        </w:rPr>
        <w:t xml:space="preserve">Частиною восьмою статті 615 Кодексу до внесення змін Законом № 3509 було встановлено, що „у кримінальних провадженнях, в яких з моменту внесення відомостей про кримінальне правопорушення до Єдиного реєстру досудових розслідувань та на дату введення воєнного стану жодній особі не повідомлено про підозру, строк від дати введення воєнного стану до дати його припинення чи </w:t>
      </w:r>
      <w:r w:rsidRPr="008943C0">
        <w:rPr>
          <w:rFonts w:ascii="Times New Roman" w:eastAsia="Times New Roman" w:hAnsi="Times New Roman"/>
          <w:sz w:val="28"/>
          <w:szCs w:val="28"/>
          <w:lang w:eastAsia="uk-UA"/>
        </w:rPr>
        <w:lastRenderedPageBreak/>
        <w:t>скасування не включається до загальних строків, передбачених</w:t>
      </w:r>
      <w:r w:rsidR="008943C0">
        <w:rPr>
          <w:rFonts w:ascii="Times New Roman" w:eastAsia="Times New Roman" w:hAnsi="Times New Roman"/>
          <w:sz w:val="28"/>
          <w:szCs w:val="28"/>
          <w:lang w:eastAsia="uk-UA"/>
        </w:rPr>
        <w:br/>
      </w:r>
      <w:r w:rsidRPr="008943C0">
        <w:rPr>
          <w:rFonts w:ascii="Times New Roman" w:eastAsia="Times New Roman" w:hAnsi="Times New Roman"/>
          <w:sz w:val="28"/>
          <w:szCs w:val="28"/>
          <w:lang w:eastAsia="uk-UA"/>
        </w:rPr>
        <w:t xml:space="preserve">частиною другою статті 219 цього Кодексу. </w:t>
      </w:r>
    </w:p>
    <w:p w:rsidR="009F1E80" w:rsidRPr="008943C0" w:rsidRDefault="009F1E80"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r w:rsidRPr="008943C0">
        <w:rPr>
          <w:rFonts w:ascii="Times New Roman" w:eastAsia="Times New Roman" w:hAnsi="Times New Roman"/>
          <w:sz w:val="28"/>
          <w:szCs w:val="28"/>
          <w:lang w:eastAsia="uk-UA"/>
        </w:rPr>
        <w:t xml:space="preserve">У кримінальних провадженнях, в яких відомості про кримінальне правопорушення, за виключенням злочинів, передбачених статтями 437–439 чи частиною першою статті 442 Кримінального кодексу України, внесено до Єдиного реєстру досудових розслідувань або винесена постанова про початок досудового розслідування у порядку, встановленому цією статтею, від дати введення воєнного стану і до дати його припинення чи скасування строк досудового розслідування до дня повідомлення особі про підозру становить тридцять місяців. </w:t>
      </w:r>
    </w:p>
    <w:p w:rsidR="009F1E80" w:rsidRPr="008943C0" w:rsidRDefault="009F1E80"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r w:rsidRPr="008943C0">
        <w:rPr>
          <w:rFonts w:ascii="Times New Roman" w:eastAsia="Times New Roman" w:hAnsi="Times New Roman"/>
          <w:sz w:val="28"/>
          <w:szCs w:val="28"/>
          <w:lang w:eastAsia="uk-UA"/>
        </w:rPr>
        <w:t>Строк досудового розслідування, зазначений в абзаці другому цієї частини, може бути продовжений у порядку та в межах строків, передбачених</w:t>
      </w:r>
      <w:r w:rsidR="008943C0">
        <w:rPr>
          <w:rFonts w:ascii="Times New Roman" w:eastAsia="Times New Roman" w:hAnsi="Times New Roman"/>
          <w:sz w:val="28"/>
          <w:szCs w:val="28"/>
          <w:lang w:eastAsia="uk-UA"/>
        </w:rPr>
        <w:br/>
      </w:r>
      <w:r w:rsidRPr="008943C0">
        <w:rPr>
          <w:rFonts w:ascii="Times New Roman" w:eastAsia="Times New Roman" w:hAnsi="Times New Roman"/>
          <w:sz w:val="28"/>
          <w:szCs w:val="28"/>
          <w:lang w:eastAsia="uk-UA"/>
        </w:rPr>
        <w:t>параграфом 4 глави 24 цього Кодексу“.</w:t>
      </w:r>
    </w:p>
    <w:p w:rsidR="009F1E80" w:rsidRPr="008943C0" w:rsidRDefault="009F1E80"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r w:rsidRPr="008943C0">
        <w:rPr>
          <w:rFonts w:ascii="Times New Roman" w:eastAsia="Times New Roman" w:hAnsi="Times New Roman"/>
          <w:sz w:val="28"/>
          <w:szCs w:val="28"/>
          <w:lang w:eastAsia="uk-UA"/>
        </w:rPr>
        <w:t>Відповідно до пункту 7 розділу І Закону № 3509 пункт 20</w:t>
      </w:r>
      <w:r w:rsidRPr="008943C0">
        <w:rPr>
          <w:rFonts w:ascii="Times New Roman" w:eastAsia="Times New Roman" w:hAnsi="Times New Roman"/>
          <w:sz w:val="28"/>
          <w:szCs w:val="28"/>
          <w:vertAlign w:val="superscript"/>
          <w:lang w:eastAsia="uk-UA"/>
        </w:rPr>
        <w:t>8</w:t>
      </w:r>
      <w:r w:rsidRPr="008943C0">
        <w:rPr>
          <w:rFonts w:ascii="Times New Roman" w:eastAsia="Times New Roman" w:hAnsi="Times New Roman"/>
          <w:sz w:val="28"/>
          <w:szCs w:val="28"/>
          <w:lang w:eastAsia="uk-UA"/>
        </w:rPr>
        <w:t xml:space="preserve"> розділу ХІ „Перехідні положення“ Кодексу викладено в такій редакції: «Положення частини першої статті 219 цього Кодексу 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застосовуються до всіх кримінальних проваджень, досудове розслідування або судовий розгляд яких не завершено до дня набрання чинності Законом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w:t>
      </w:r>
    </w:p>
    <w:p w:rsidR="009F1E80" w:rsidRPr="008943C0" w:rsidRDefault="009F1E80"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p>
    <w:p w:rsidR="009F1E80" w:rsidRPr="008943C0" w:rsidRDefault="009F1E80" w:rsidP="008943C0">
      <w:pPr>
        <w:autoSpaceDE w:val="0"/>
        <w:autoSpaceDN w:val="0"/>
        <w:adjustRightInd w:val="0"/>
        <w:spacing w:after="0" w:line="372" w:lineRule="auto"/>
        <w:ind w:firstLine="567"/>
        <w:jc w:val="both"/>
        <w:rPr>
          <w:rStyle w:val="a3"/>
          <w:rFonts w:ascii="Times New Roman" w:hAnsi="Times New Roman"/>
          <w:iCs w:val="0"/>
          <w:sz w:val="28"/>
          <w:szCs w:val="28"/>
        </w:rPr>
      </w:pPr>
      <w:r w:rsidRPr="008943C0">
        <w:rPr>
          <w:rFonts w:ascii="Times New Roman" w:hAnsi="Times New Roman"/>
          <w:sz w:val="28"/>
          <w:szCs w:val="28"/>
        </w:rPr>
        <w:t>1.2. Конституційний Суд України, розв’язуючи питання про визначення предмета конституційного контролю, неодноразово висновував, що приписи закону, яким до іншого закону внесено зміни, із набранням чинності є нормами закону, до якого внесено зміни [перше речення підпункту 1.4 пункту 1 описової частини Рішення від 7 квітня 2021 року № 1-р(ІІ)/2021, абзац перший</w:t>
      </w:r>
      <w:r w:rsidRPr="008943C0">
        <w:rPr>
          <w:rFonts w:ascii="Times New Roman" w:hAnsi="Times New Roman"/>
          <w:sz w:val="28"/>
          <w:szCs w:val="28"/>
        </w:rPr>
        <w:br/>
      </w:r>
      <w:r w:rsidRPr="008943C0">
        <w:rPr>
          <w:rFonts w:ascii="Times New Roman" w:hAnsi="Times New Roman"/>
          <w:sz w:val="28"/>
          <w:szCs w:val="28"/>
        </w:rPr>
        <w:lastRenderedPageBreak/>
        <w:t>підпункту 1.1 пункту 1 описової частини Рішення від 3 квітня 2024 року</w:t>
      </w:r>
      <w:r w:rsidRPr="008943C0">
        <w:rPr>
          <w:rFonts w:ascii="Times New Roman" w:hAnsi="Times New Roman"/>
          <w:sz w:val="28"/>
          <w:szCs w:val="28"/>
        </w:rPr>
        <w:br/>
        <w:t>№ 4-р(І)/2024].</w:t>
      </w:r>
    </w:p>
    <w:p w:rsidR="009F1E80" w:rsidRPr="008943C0" w:rsidRDefault="009F1E80" w:rsidP="008943C0">
      <w:pPr>
        <w:autoSpaceDE w:val="0"/>
        <w:autoSpaceDN w:val="0"/>
        <w:adjustRightInd w:val="0"/>
        <w:spacing w:after="0" w:line="372" w:lineRule="auto"/>
        <w:ind w:firstLine="567"/>
        <w:jc w:val="both"/>
        <w:rPr>
          <w:rStyle w:val="a3"/>
          <w:rFonts w:ascii="Times New Roman" w:eastAsia="Georgia" w:hAnsi="Times New Roman"/>
          <w:b/>
          <w:iCs w:val="0"/>
          <w:sz w:val="28"/>
          <w:szCs w:val="28"/>
        </w:rPr>
      </w:pPr>
      <w:r w:rsidRPr="008943C0">
        <w:rPr>
          <w:rStyle w:val="a3"/>
          <w:rFonts w:ascii="Times New Roman" w:eastAsia="Georgia" w:hAnsi="Times New Roman"/>
          <w:i w:val="0"/>
          <w:iCs w:val="0"/>
          <w:sz w:val="28"/>
          <w:szCs w:val="28"/>
        </w:rPr>
        <w:t xml:space="preserve">Водночас у випадках, коли законодавчі зміни полягають у вилученні з закону певного нормативного припису, Конституційний Суд України визначав предметом конституційного контролю закон, яким відповідні зміни внесено [рішення Конституційного Суду України від 7 листопада 2018 року № 9-р/2018, від 18 грудня 2018 року № 12-р/2018, від 15 квітня 2020 року № 2-р(ІІ)/2020 тощо]. </w:t>
      </w: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lang w:eastAsia="uk-UA"/>
        </w:rPr>
      </w:pPr>
      <w:r w:rsidRPr="008943C0">
        <w:rPr>
          <w:rStyle w:val="a3"/>
          <w:rFonts w:ascii="Times New Roman" w:eastAsia="Georgia" w:hAnsi="Times New Roman"/>
          <w:i w:val="0"/>
          <w:iCs w:val="0"/>
          <w:sz w:val="28"/>
          <w:szCs w:val="28"/>
        </w:rPr>
        <w:t>Отже, стосовно</w:t>
      </w:r>
      <w:r w:rsidRPr="008943C0">
        <w:rPr>
          <w:rFonts w:ascii="Times New Roman" w:eastAsia="Times New Roman" w:hAnsi="Times New Roman"/>
          <w:sz w:val="28"/>
          <w:szCs w:val="28"/>
          <w:lang w:eastAsia="uk-UA"/>
        </w:rPr>
        <w:t xml:space="preserve"> змін, унесених Законом № 2137 до Кодексу, </w:t>
      </w:r>
      <w:r w:rsidRPr="008943C0">
        <w:rPr>
          <w:rFonts w:ascii="Times New Roman" w:hAnsi="Times New Roman"/>
          <w:sz w:val="28"/>
          <w:szCs w:val="28"/>
          <w:lang w:eastAsia="uk-UA"/>
        </w:rPr>
        <w:t>предметом конституційного контролю в цій справі є частина восьма статті 615 Кодексу в редакції Закону № 2137, а в частині змін, унесених Законом № 3509 до</w:t>
      </w:r>
      <w:r w:rsidRPr="008943C0">
        <w:rPr>
          <w:rFonts w:ascii="Times New Roman" w:hAnsi="Times New Roman"/>
          <w:sz w:val="28"/>
          <w:szCs w:val="28"/>
          <w:lang w:eastAsia="uk-UA"/>
        </w:rPr>
        <w:br/>
        <w:t xml:space="preserve">Кодексу – частина перша статті 219, </w:t>
      </w:r>
      <w:r w:rsidRPr="008943C0">
        <w:rPr>
          <w:rFonts w:ascii="Times New Roman" w:hAnsi="Times New Roman"/>
          <w:sz w:val="28"/>
          <w:szCs w:val="28"/>
        </w:rPr>
        <w:t>пункт 20</w:t>
      </w:r>
      <w:r w:rsidRPr="008943C0">
        <w:rPr>
          <w:rFonts w:ascii="Times New Roman" w:hAnsi="Times New Roman"/>
          <w:sz w:val="28"/>
          <w:szCs w:val="28"/>
          <w:vertAlign w:val="superscript"/>
        </w:rPr>
        <w:t>8</w:t>
      </w:r>
      <w:r w:rsidRPr="008943C0">
        <w:rPr>
          <w:rFonts w:ascii="Times New Roman" w:hAnsi="Times New Roman"/>
          <w:sz w:val="28"/>
          <w:szCs w:val="28"/>
        </w:rPr>
        <w:t xml:space="preserve"> розділу ХІ „Перехідні положення“ </w:t>
      </w:r>
      <w:r w:rsidRPr="008943C0">
        <w:rPr>
          <w:rFonts w:ascii="Times New Roman" w:hAnsi="Times New Roman"/>
          <w:sz w:val="28"/>
          <w:szCs w:val="28"/>
          <w:lang w:eastAsia="uk-UA"/>
        </w:rPr>
        <w:t xml:space="preserve">Кодексу </w:t>
      </w:r>
      <w:r w:rsidRPr="008943C0">
        <w:rPr>
          <w:rFonts w:ascii="Times New Roman" w:hAnsi="Times New Roman"/>
          <w:sz w:val="28"/>
          <w:szCs w:val="28"/>
          <w:shd w:val="clear" w:color="auto" w:fill="FFFFFF"/>
        </w:rPr>
        <w:t>в редакції Закону № 3509</w:t>
      </w:r>
      <w:r w:rsidRPr="008943C0">
        <w:rPr>
          <w:rFonts w:ascii="Times New Roman" w:hAnsi="Times New Roman"/>
          <w:sz w:val="28"/>
          <w:szCs w:val="28"/>
          <w:lang w:eastAsia="uk-UA"/>
        </w:rPr>
        <w:t xml:space="preserve">, абзац четвертий пункту 4, </w:t>
      </w:r>
      <w:r w:rsidRPr="008943C0">
        <w:rPr>
          <w:rFonts w:ascii="Times New Roman" w:hAnsi="Times New Roman"/>
          <w:sz w:val="28"/>
          <w:szCs w:val="28"/>
        </w:rPr>
        <w:t xml:space="preserve">абзац другий пункту 5, пункт 6 розділу І Закону </w:t>
      </w:r>
      <w:r w:rsidRPr="008943C0">
        <w:rPr>
          <w:rFonts w:ascii="Times New Roman" w:eastAsia="Times New Roman" w:hAnsi="Times New Roman"/>
          <w:sz w:val="28"/>
          <w:szCs w:val="28"/>
          <w:lang w:eastAsia="uk-UA"/>
        </w:rPr>
        <w:t>№ 3509</w:t>
      </w:r>
      <w:r w:rsidRPr="008943C0">
        <w:rPr>
          <w:rFonts w:ascii="Times New Roman" w:hAnsi="Times New Roman"/>
          <w:sz w:val="28"/>
          <w:szCs w:val="28"/>
          <w:shd w:val="clear" w:color="auto" w:fill="FFFFFF"/>
        </w:rPr>
        <w:t>.</w:t>
      </w: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shd w:val="clear" w:color="auto" w:fill="FFFFFF"/>
        </w:rPr>
      </w:pPr>
      <w:r w:rsidRPr="008943C0">
        <w:rPr>
          <w:rFonts w:ascii="Times New Roman" w:hAnsi="Times New Roman"/>
          <w:sz w:val="28"/>
          <w:szCs w:val="28"/>
          <w:lang w:eastAsia="uk-UA"/>
        </w:rPr>
        <w:t xml:space="preserve">У цілому предметом конституційного контролю у справі за конституційною скаргою </w:t>
      </w:r>
      <w:proofErr w:type="spellStart"/>
      <w:r w:rsidRPr="008943C0">
        <w:rPr>
          <w:rFonts w:ascii="Times New Roman" w:hAnsi="Times New Roman"/>
          <w:sz w:val="28"/>
          <w:szCs w:val="28"/>
          <w:lang w:eastAsia="uk-UA"/>
        </w:rPr>
        <w:t>Самборської</w:t>
      </w:r>
      <w:proofErr w:type="spellEnd"/>
      <w:r w:rsidRPr="008943C0">
        <w:rPr>
          <w:rFonts w:ascii="Times New Roman" w:hAnsi="Times New Roman"/>
          <w:sz w:val="28"/>
          <w:szCs w:val="28"/>
          <w:lang w:eastAsia="uk-UA"/>
        </w:rPr>
        <w:t xml:space="preserve"> Т.Л. є стаття 309, частина третя статті 392, пункт 2</w:t>
      </w:r>
      <w:r w:rsidR="008943C0">
        <w:rPr>
          <w:rFonts w:ascii="Times New Roman" w:hAnsi="Times New Roman"/>
          <w:sz w:val="28"/>
          <w:szCs w:val="28"/>
          <w:lang w:eastAsia="uk-UA"/>
        </w:rPr>
        <w:br/>
      </w:r>
      <w:r w:rsidRPr="008943C0">
        <w:rPr>
          <w:rFonts w:ascii="Times New Roman" w:hAnsi="Times New Roman"/>
          <w:sz w:val="28"/>
          <w:szCs w:val="28"/>
          <w:lang w:eastAsia="uk-UA"/>
        </w:rPr>
        <w:t xml:space="preserve">частини другої статті 428 Кодексу, </w:t>
      </w:r>
      <w:r w:rsidRPr="008943C0">
        <w:rPr>
          <w:rFonts w:ascii="Times New Roman" w:hAnsi="Times New Roman"/>
          <w:sz w:val="28"/>
          <w:szCs w:val="28"/>
          <w:shd w:val="clear" w:color="auto" w:fill="FFFFFF"/>
        </w:rPr>
        <w:t xml:space="preserve">частина восьма статті 615 Кодексу в редакції Закону № 2137, </w:t>
      </w:r>
      <w:r w:rsidRPr="008943C0">
        <w:rPr>
          <w:rFonts w:ascii="Times New Roman" w:hAnsi="Times New Roman"/>
          <w:sz w:val="28"/>
          <w:szCs w:val="28"/>
          <w:lang w:eastAsia="uk-UA"/>
        </w:rPr>
        <w:t>частина перша статті 219, пункт 20</w:t>
      </w:r>
      <w:r w:rsidRPr="008943C0">
        <w:rPr>
          <w:rFonts w:ascii="Times New Roman" w:hAnsi="Times New Roman"/>
          <w:sz w:val="28"/>
          <w:szCs w:val="28"/>
          <w:vertAlign w:val="superscript"/>
          <w:lang w:eastAsia="uk-UA"/>
        </w:rPr>
        <w:t>8</w:t>
      </w:r>
      <w:r w:rsidRPr="008943C0">
        <w:rPr>
          <w:rFonts w:ascii="Times New Roman" w:hAnsi="Times New Roman"/>
          <w:sz w:val="28"/>
          <w:szCs w:val="28"/>
          <w:lang w:eastAsia="uk-UA"/>
        </w:rPr>
        <w:t xml:space="preserve"> розділу ХІ „Перехідні положення“ Кодексу в редакції Закону № 3509, абзац четвертий пункту 4,</w:t>
      </w:r>
      <w:r w:rsidR="008943C0">
        <w:rPr>
          <w:rFonts w:ascii="Times New Roman" w:hAnsi="Times New Roman"/>
          <w:sz w:val="28"/>
          <w:szCs w:val="28"/>
          <w:lang w:eastAsia="uk-UA"/>
        </w:rPr>
        <w:br/>
      </w:r>
      <w:r w:rsidRPr="008943C0">
        <w:rPr>
          <w:rFonts w:ascii="Times New Roman" w:hAnsi="Times New Roman"/>
          <w:sz w:val="28"/>
          <w:szCs w:val="28"/>
          <w:lang w:eastAsia="uk-UA"/>
        </w:rPr>
        <w:t>абзац другий пункту 5, пункт 6 розділу І Закону № 3509</w:t>
      </w:r>
      <w:r w:rsidRPr="008943C0">
        <w:rPr>
          <w:rFonts w:ascii="Times New Roman" w:hAnsi="Times New Roman"/>
          <w:sz w:val="28"/>
          <w:szCs w:val="28"/>
          <w:shd w:val="clear" w:color="auto" w:fill="FFFFFF"/>
        </w:rPr>
        <w:t>.</w:t>
      </w:r>
    </w:p>
    <w:p w:rsidR="009F1E80" w:rsidRPr="008943C0" w:rsidRDefault="009F1E80" w:rsidP="008943C0">
      <w:pPr>
        <w:autoSpaceDE w:val="0"/>
        <w:autoSpaceDN w:val="0"/>
        <w:adjustRightInd w:val="0"/>
        <w:spacing w:after="0" w:line="372" w:lineRule="auto"/>
        <w:ind w:firstLine="567"/>
        <w:jc w:val="both"/>
        <w:rPr>
          <w:rFonts w:ascii="Times New Roman" w:eastAsia="Times New Roman" w:hAnsi="Times New Roman"/>
          <w:sz w:val="28"/>
          <w:szCs w:val="28"/>
          <w:lang w:eastAsia="uk-UA"/>
        </w:rPr>
      </w:pP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eastAsia="Times New Roman" w:hAnsi="Times New Roman"/>
          <w:sz w:val="28"/>
          <w:szCs w:val="28"/>
          <w:lang w:eastAsia="uk-UA"/>
        </w:rPr>
        <w:t xml:space="preserve">1.3. Суб’єкт права на конституційну скаргу </w:t>
      </w:r>
      <w:r w:rsidRPr="008943C0">
        <w:rPr>
          <w:rFonts w:ascii="Times New Roman" w:hAnsi="Times New Roman"/>
          <w:sz w:val="28"/>
          <w:szCs w:val="28"/>
        </w:rPr>
        <w:t>вважає, що оскаржувані ним приписи Кодексу та Закону № 3509 не відповідають статтям 3, 8, 21, 22,</w:t>
      </w:r>
      <w:r w:rsidRPr="008943C0">
        <w:rPr>
          <w:rFonts w:ascii="Times New Roman" w:hAnsi="Times New Roman"/>
          <w:sz w:val="28"/>
          <w:szCs w:val="28"/>
        </w:rPr>
        <w:br/>
        <w:t>частинам першій, другій, шостій статті 55, частині першій статті 59,</w:t>
      </w:r>
      <w:r w:rsidR="008943C0">
        <w:rPr>
          <w:rFonts w:ascii="Times New Roman" w:hAnsi="Times New Roman"/>
          <w:sz w:val="28"/>
          <w:szCs w:val="28"/>
        </w:rPr>
        <w:br/>
      </w:r>
      <w:r w:rsidRPr="008943C0">
        <w:rPr>
          <w:rFonts w:ascii="Times New Roman" w:hAnsi="Times New Roman"/>
          <w:sz w:val="28"/>
          <w:szCs w:val="28"/>
        </w:rPr>
        <w:t>частині другій статті 63, частинам першій, другій, третій статті 129 Конституції України.</w:t>
      </w: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hAnsi="Times New Roman"/>
          <w:sz w:val="28"/>
          <w:szCs w:val="28"/>
        </w:rPr>
        <w:t xml:space="preserve">Крім того, на думку Самборської Т.Л., </w:t>
      </w:r>
      <w:r w:rsidRPr="008943C0">
        <w:rPr>
          <w:rFonts w:ascii="Times New Roman" w:hAnsi="Times New Roman"/>
          <w:sz w:val="28"/>
          <w:szCs w:val="28"/>
          <w:lang w:eastAsia="uk-UA"/>
        </w:rPr>
        <w:t xml:space="preserve">частина восьма статті 615 Кодексу в редакції Закону № 2137, </w:t>
      </w:r>
      <w:r w:rsidRPr="008943C0">
        <w:rPr>
          <w:rFonts w:ascii="Times New Roman" w:hAnsi="Times New Roman"/>
          <w:sz w:val="28"/>
          <w:szCs w:val="28"/>
        </w:rPr>
        <w:t>частина перша статті 219, пункт 20</w:t>
      </w:r>
      <w:r w:rsidRPr="008943C0">
        <w:rPr>
          <w:rFonts w:ascii="Times New Roman" w:hAnsi="Times New Roman"/>
          <w:sz w:val="28"/>
          <w:szCs w:val="28"/>
          <w:vertAlign w:val="superscript"/>
        </w:rPr>
        <w:t>8</w:t>
      </w:r>
      <w:r w:rsidRPr="008943C0">
        <w:rPr>
          <w:rFonts w:ascii="Times New Roman" w:hAnsi="Times New Roman"/>
          <w:sz w:val="28"/>
          <w:szCs w:val="28"/>
        </w:rPr>
        <w:t xml:space="preserve"> розділу ХІ „Перехідні положення“ Кодексу в редакції Закону № 3509, абзац четвертий </w:t>
      </w:r>
      <w:r w:rsidRPr="008943C0">
        <w:rPr>
          <w:rFonts w:ascii="Times New Roman" w:hAnsi="Times New Roman"/>
          <w:sz w:val="28"/>
          <w:szCs w:val="28"/>
        </w:rPr>
        <w:lastRenderedPageBreak/>
        <w:t xml:space="preserve">пункту 4, абзац другий пункту 5, пункт 6 розділу І Закону № 3509 </w:t>
      </w:r>
      <w:r w:rsidRPr="008943C0">
        <w:rPr>
          <w:rFonts w:ascii="Times New Roman" w:hAnsi="Times New Roman"/>
          <w:sz w:val="28"/>
          <w:szCs w:val="28"/>
          <w:lang w:eastAsia="uk-UA"/>
        </w:rPr>
        <w:t xml:space="preserve">не відповідають частині першій статті 58 Конституції України, а частина восьма статті 615 Кодексу в редакції Закону № 2137 – статті 64 Конституції України. </w:t>
      </w: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hAnsi="Times New Roman"/>
          <w:sz w:val="28"/>
          <w:szCs w:val="28"/>
        </w:rPr>
        <w:t xml:space="preserve">1.4. </w:t>
      </w:r>
      <w:r w:rsidRPr="008943C0">
        <w:rPr>
          <w:rFonts w:ascii="Times New Roman" w:eastAsia="Times New Roman" w:hAnsi="Times New Roman"/>
          <w:sz w:val="28"/>
          <w:szCs w:val="28"/>
        </w:rPr>
        <w:t xml:space="preserve">Самборська Т.Л., обґрунтовуючи твердження щодо неконституційності оскаржуваних нею приписів, </w:t>
      </w:r>
      <w:r w:rsidRPr="008943C0">
        <w:rPr>
          <w:rFonts w:ascii="Times New Roman" w:hAnsi="Times New Roman"/>
          <w:sz w:val="28"/>
          <w:szCs w:val="28"/>
        </w:rPr>
        <w:t xml:space="preserve">цитує приписи Конституції України, </w:t>
      </w:r>
      <w:r w:rsidRPr="008943C0">
        <w:rPr>
          <w:rFonts w:ascii="Times New Roman" w:eastAsia="Times New Roman" w:hAnsi="Times New Roman"/>
          <w:bCs/>
          <w:sz w:val="28"/>
          <w:szCs w:val="28"/>
          <w:lang w:eastAsia="ru-RU"/>
        </w:rPr>
        <w:t xml:space="preserve">рішення Конституційного Суду України, </w:t>
      </w:r>
      <w:r w:rsidRPr="008943C0">
        <w:rPr>
          <w:rFonts w:ascii="Times New Roman" w:hAnsi="Times New Roman"/>
          <w:sz w:val="28"/>
          <w:szCs w:val="28"/>
        </w:rPr>
        <w:t xml:space="preserve">посилається на Конвенцію про захист прав людини і основоположних свобод 1950 року, рішення Європейського суду з прав людини, приписи Кодексу, </w:t>
      </w:r>
      <w:r w:rsidRPr="008943C0">
        <w:rPr>
          <w:rFonts w:ascii="Times New Roman" w:eastAsia="Times New Roman" w:hAnsi="Times New Roman"/>
          <w:bCs/>
          <w:sz w:val="28"/>
          <w:szCs w:val="28"/>
          <w:lang w:eastAsia="ru-RU"/>
        </w:rPr>
        <w:t>законів України, а також судові рішення в її справі.</w:t>
      </w:r>
    </w:p>
    <w:p w:rsidR="009F1E80" w:rsidRPr="008943C0" w:rsidRDefault="009F1E80" w:rsidP="008943C0">
      <w:pPr>
        <w:autoSpaceDE w:val="0"/>
        <w:autoSpaceDN w:val="0"/>
        <w:adjustRightInd w:val="0"/>
        <w:spacing w:after="0" w:line="372" w:lineRule="auto"/>
        <w:ind w:firstLine="567"/>
        <w:jc w:val="both"/>
        <w:rPr>
          <w:rFonts w:ascii="Times New Roman" w:hAnsi="Times New Roman"/>
          <w:bCs/>
          <w:sz w:val="28"/>
          <w:szCs w:val="28"/>
          <w:shd w:val="clear" w:color="auto" w:fill="FFFFFF"/>
        </w:rPr>
      </w:pPr>
    </w:p>
    <w:p w:rsidR="009F1E80" w:rsidRPr="008943C0" w:rsidRDefault="009F1E80"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hAnsi="Times New Roman"/>
          <w:bCs/>
          <w:sz w:val="28"/>
          <w:szCs w:val="28"/>
          <w:shd w:val="clear" w:color="auto" w:fill="FFFFFF"/>
        </w:rPr>
        <w:t>2.</w:t>
      </w:r>
      <w:r w:rsidRPr="008943C0">
        <w:rPr>
          <w:rFonts w:ascii="Times New Roman" w:hAnsi="Times New Roman"/>
          <w:sz w:val="28"/>
          <w:szCs w:val="28"/>
        </w:rPr>
        <w:t xml:space="preserve"> Зі змісту конституційної скарги та долучених до неї документів і матеріалів випливає таке.</w:t>
      </w:r>
    </w:p>
    <w:p w:rsidR="009F1E80" w:rsidRPr="008943C0" w:rsidRDefault="009F1E80" w:rsidP="008943C0">
      <w:pPr>
        <w:autoSpaceDE w:val="0"/>
        <w:autoSpaceDN w:val="0"/>
        <w:adjustRightInd w:val="0"/>
        <w:spacing w:after="0" w:line="372" w:lineRule="auto"/>
        <w:ind w:firstLine="567"/>
        <w:jc w:val="both"/>
        <w:rPr>
          <w:rStyle w:val="11"/>
          <w:rFonts w:ascii="Times New Roman" w:hAnsi="Times New Roman" w:cs="Times New Roman"/>
        </w:rPr>
      </w:pPr>
    </w:p>
    <w:p w:rsidR="009F1E80" w:rsidRPr="008943C0" w:rsidRDefault="009F1E80" w:rsidP="008943C0">
      <w:pPr>
        <w:autoSpaceDE w:val="0"/>
        <w:autoSpaceDN w:val="0"/>
        <w:adjustRightInd w:val="0"/>
        <w:spacing w:after="0" w:line="372" w:lineRule="auto"/>
        <w:ind w:firstLine="567"/>
        <w:jc w:val="both"/>
        <w:rPr>
          <w:rStyle w:val="11"/>
          <w:rFonts w:ascii="Times New Roman" w:hAnsi="Times New Roman" w:cs="Times New Roman"/>
        </w:rPr>
      </w:pPr>
      <w:r w:rsidRPr="008943C0">
        <w:rPr>
          <w:rStyle w:val="11"/>
          <w:rFonts w:ascii="Times New Roman" w:hAnsi="Times New Roman" w:cs="Times New Roman"/>
        </w:rPr>
        <w:t>2.1. Головне слідче управління Державного бюро розслідувань здійснювало досудове розслідування в кримінальному провадженні за підозрою</w:t>
      </w:r>
      <w:r w:rsidR="008943C0">
        <w:rPr>
          <w:rStyle w:val="11"/>
          <w:rFonts w:ascii="Times New Roman" w:hAnsi="Times New Roman" w:cs="Times New Roman"/>
        </w:rPr>
        <w:br/>
      </w:r>
      <w:proofErr w:type="spellStart"/>
      <w:r w:rsidRPr="008943C0">
        <w:rPr>
          <w:rStyle w:val="11"/>
          <w:rFonts w:ascii="Times New Roman" w:hAnsi="Times New Roman" w:cs="Times New Roman"/>
        </w:rPr>
        <w:t>Самборської</w:t>
      </w:r>
      <w:proofErr w:type="spellEnd"/>
      <w:r w:rsidRPr="008943C0">
        <w:rPr>
          <w:rStyle w:val="11"/>
          <w:rFonts w:ascii="Times New Roman" w:hAnsi="Times New Roman" w:cs="Times New Roman"/>
        </w:rPr>
        <w:t xml:space="preserve"> Т.Л. у вчиненні кримінального правопорушення, встановленого частиною другою статті 367 Кримінального кодексу України.</w:t>
      </w:r>
    </w:p>
    <w:p w:rsidR="009F1E80" w:rsidRPr="008943C0" w:rsidRDefault="009F1E80" w:rsidP="008943C0">
      <w:pPr>
        <w:autoSpaceDE w:val="0"/>
        <w:autoSpaceDN w:val="0"/>
        <w:adjustRightInd w:val="0"/>
        <w:spacing w:after="0" w:line="372" w:lineRule="auto"/>
        <w:ind w:firstLine="567"/>
        <w:jc w:val="both"/>
        <w:rPr>
          <w:rStyle w:val="11"/>
          <w:rFonts w:ascii="Times New Roman" w:hAnsi="Times New Roman" w:cs="Times New Roman"/>
        </w:rPr>
      </w:pPr>
      <w:r w:rsidRPr="008943C0">
        <w:rPr>
          <w:rStyle w:val="11"/>
          <w:rFonts w:ascii="Times New Roman" w:hAnsi="Times New Roman" w:cs="Times New Roman"/>
        </w:rPr>
        <w:t>Старший слідчий Головного слідчого управління Державного бюро розслідувань, керуючись частиною десятою статті 290 Кодексу, звернувся до слідчого судді з клопотанням, у якому просив встановити строк стороні захисту для ознайомлення з матеріалами зазначеного кримінального провадження.</w:t>
      </w:r>
    </w:p>
    <w:p w:rsidR="009F1E80" w:rsidRPr="008943C0" w:rsidRDefault="009F1E80" w:rsidP="008943C0">
      <w:pPr>
        <w:autoSpaceDE w:val="0"/>
        <w:autoSpaceDN w:val="0"/>
        <w:adjustRightInd w:val="0"/>
        <w:spacing w:after="0" w:line="372" w:lineRule="auto"/>
        <w:ind w:firstLine="567"/>
        <w:jc w:val="both"/>
        <w:rPr>
          <w:rStyle w:val="11"/>
          <w:rFonts w:ascii="Times New Roman" w:hAnsi="Times New Roman" w:cs="Times New Roman"/>
        </w:rPr>
      </w:pPr>
      <w:r w:rsidRPr="008943C0">
        <w:rPr>
          <w:rStyle w:val="11"/>
          <w:rFonts w:ascii="Times New Roman" w:hAnsi="Times New Roman" w:cs="Times New Roman"/>
        </w:rPr>
        <w:t>Слідчий суддя Печерського районного суду міста Києва ухвалою</w:t>
      </w:r>
      <w:r w:rsidRPr="008943C0">
        <w:rPr>
          <w:rStyle w:val="11"/>
          <w:rFonts w:ascii="Times New Roman" w:hAnsi="Times New Roman" w:cs="Times New Roman"/>
        </w:rPr>
        <w:br/>
        <w:t xml:space="preserve">від 16 жовтня 2024 року клопотання старшого слідчого Головного слідчого управління Державного бюро розслідувань задовольнив і встановив підозрюваній </w:t>
      </w:r>
      <w:proofErr w:type="spellStart"/>
      <w:r w:rsidRPr="008943C0">
        <w:rPr>
          <w:rStyle w:val="11"/>
          <w:rFonts w:ascii="Times New Roman" w:hAnsi="Times New Roman" w:cs="Times New Roman"/>
        </w:rPr>
        <w:t>Самборській</w:t>
      </w:r>
      <w:proofErr w:type="spellEnd"/>
      <w:r w:rsidRPr="008943C0">
        <w:rPr>
          <w:rStyle w:val="11"/>
          <w:rFonts w:ascii="Times New Roman" w:hAnsi="Times New Roman" w:cs="Times New Roman"/>
        </w:rPr>
        <w:t xml:space="preserve"> Т.Л. та її захисникам строк для ознайомлення з матеріалами досудового розслідування в кримінальному провадженні</w:t>
      </w:r>
      <w:r w:rsidRPr="008943C0">
        <w:rPr>
          <w:rStyle w:val="11"/>
          <w:rFonts w:ascii="Times New Roman" w:hAnsi="Times New Roman" w:cs="Times New Roman"/>
        </w:rPr>
        <w:br/>
        <w:t xml:space="preserve">до 1 листопада 2024 року, після спливу якого підозрювана Самборська Т.Л. та її захисники вважатимуться такими, що реалізували своє право на доступ до матеріалів досудового розслідування. У резолютивній частині ухвали зазначено, </w:t>
      </w:r>
      <w:r w:rsidRPr="008943C0">
        <w:rPr>
          <w:rStyle w:val="11"/>
          <w:rFonts w:ascii="Times New Roman" w:hAnsi="Times New Roman" w:cs="Times New Roman"/>
        </w:rPr>
        <w:lastRenderedPageBreak/>
        <w:t>що вона „оскарженню не підлягає“. Цей висновок слідчий суддя зробив, керуючись приписами статей 309, 392 Кодексу.</w:t>
      </w:r>
    </w:p>
    <w:p w:rsidR="009F1E80" w:rsidRPr="008943C0" w:rsidRDefault="009F1E80" w:rsidP="008943C0">
      <w:pPr>
        <w:autoSpaceDE w:val="0"/>
        <w:autoSpaceDN w:val="0"/>
        <w:adjustRightInd w:val="0"/>
        <w:spacing w:after="0" w:line="372" w:lineRule="auto"/>
        <w:ind w:firstLine="567"/>
        <w:jc w:val="both"/>
        <w:rPr>
          <w:rStyle w:val="11"/>
          <w:rFonts w:ascii="Times New Roman" w:hAnsi="Times New Roman" w:cs="Times New Roman"/>
        </w:rPr>
      </w:pPr>
    </w:p>
    <w:p w:rsidR="009F1E80" w:rsidRPr="008943C0" w:rsidRDefault="009F1E80" w:rsidP="008943C0">
      <w:pPr>
        <w:autoSpaceDE w:val="0"/>
        <w:autoSpaceDN w:val="0"/>
        <w:adjustRightInd w:val="0"/>
        <w:spacing w:after="0" w:line="372" w:lineRule="auto"/>
        <w:ind w:firstLine="567"/>
        <w:jc w:val="both"/>
        <w:rPr>
          <w:rStyle w:val="11"/>
          <w:rFonts w:ascii="Times New Roman" w:hAnsi="Times New Roman" w:cs="Times New Roman"/>
        </w:rPr>
      </w:pPr>
      <w:r w:rsidRPr="008943C0">
        <w:rPr>
          <w:rStyle w:val="11"/>
          <w:rFonts w:ascii="Times New Roman" w:hAnsi="Times New Roman" w:cs="Times New Roman"/>
        </w:rPr>
        <w:t>2.2. Київський апеляційний суд ухвалою від 6 листопада 2024 року відмовив у відкритті провадження за апеляційною скаргою адвоката, який діяв в інтересах підозрюваної Самборської Т.Л., на ухвалу слідчого судді Печерського районного суду міста Києва від 16 жовтня 2024 року, оскільки „частиною 3</w:t>
      </w:r>
      <w:r w:rsidRPr="008943C0">
        <w:rPr>
          <w:rStyle w:val="11"/>
          <w:rFonts w:ascii="Times New Roman" w:hAnsi="Times New Roman" w:cs="Times New Roman"/>
        </w:rPr>
        <w:br/>
        <w:t>ст. 392 КПК України передбачено, що в апеляційному порядку можуть бути оскаржені ухвали слідчого судді у випадках, передбачених цим Кодексом“, а „кримінальним процесуальним законом не передбачено можливості оскарження в апеляційному порядку ухвали слідчого судді про встановлення строку для ознайомлення з матеріалами кримінального провадження, постановленої в порядку ч.10 ст. 290 КПК України“.</w:t>
      </w:r>
    </w:p>
    <w:p w:rsidR="009F1E80" w:rsidRPr="008943C0" w:rsidRDefault="009F1E80" w:rsidP="008943C0">
      <w:pPr>
        <w:autoSpaceDE w:val="0"/>
        <w:autoSpaceDN w:val="0"/>
        <w:adjustRightInd w:val="0"/>
        <w:spacing w:after="0" w:line="372" w:lineRule="auto"/>
        <w:ind w:firstLine="567"/>
        <w:jc w:val="both"/>
        <w:rPr>
          <w:rStyle w:val="11"/>
          <w:rFonts w:ascii="Times New Roman" w:hAnsi="Times New Roman" w:cs="Times New Roman"/>
        </w:rPr>
      </w:pPr>
    </w:p>
    <w:p w:rsidR="009F1E80" w:rsidRPr="008943C0" w:rsidRDefault="009F1E80" w:rsidP="008943C0">
      <w:pPr>
        <w:autoSpaceDE w:val="0"/>
        <w:autoSpaceDN w:val="0"/>
        <w:adjustRightInd w:val="0"/>
        <w:spacing w:after="0" w:line="372" w:lineRule="auto"/>
        <w:ind w:firstLine="567"/>
        <w:jc w:val="both"/>
        <w:rPr>
          <w:rStyle w:val="11"/>
          <w:rFonts w:ascii="Times New Roman" w:hAnsi="Times New Roman" w:cs="Times New Roman"/>
        </w:rPr>
      </w:pPr>
      <w:r w:rsidRPr="008943C0">
        <w:rPr>
          <w:rStyle w:val="11"/>
          <w:rFonts w:ascii="Times New Roman" w:hAnsi="Times New Roman" w:cs="Times New Roman"/>
        </w:rPr>
        <w:t>2.3. Колегія суддів Третьої судової палати Касаційного кримінального суду у складі Верховного Суду,</w:t>
      </w:r>
      <w:r w:rsidRPr="008943C0">
        <w:rPr>
          <w:rFonts w:ascii="Times New Roman" w:hAnsi="Times New Roman"/>
          <w:sz w:val="28"/>
          <w:szCs w:val="28"/>
        </w:rPr>
        <w:t xml:space="preserve"> </w:t>
      </w:r>
      <w:r w:rsidRPr="008943C0">
        <w:rPr>
          <w:rStyle w:val="11"/>
          <w:rFonts w:ascii="Times New Roman" w:hAnsi="Times New Roman" w:cs="Times New Roman"/>
        </w:rPr>
        <w:t>керуючись приписами статті 309, пункту 2</w:t>
      </w:r>
      <w:r w:rsidRPr="008943C0">
        <w:rPr>
          <w:rStyle w:val="11"/>
          <w:rFonts w:ascii="Times New Roman" w:hAnsi="Times New Roman" w:cs="Times New Roman"/>
        </w:rPr>
        <w:br/>
        <w:t>частини другої статті 428 Кодексу, ухвалою від 19 листопада 2024 року відмовила у відкритті касаційного провадження за касаційною скаргою захисника, який діяв в інтересах підозрюваної Самборської Т.Л., на ухвалу Київського апеляційного суду від 6 листопада 2024 року, зазначивши, що суд апеляційної інстанції дійшов обґрунтованого висновку про відмову у відкритті провадження за поданою апеляційною скаргою, оскільки апеляційна скарга подана на судове рішення, яке не підлягає оскарженню в апеляційному порядку.</w:t>
      </w:r>
    </w:p>
    <w:p w:rsidR="009F1E80" w:rsidRPr="008943C0" w:rsidRDefault="009F1E80" w:rsidP="008943C0">
      <w:pPr>
        <w:spacing w:after="0" w:line="372" w:lineRule="auto"/>
        <w:ind w:firstLine="567"/>
        <w:jc w:val="both"/>
        <w:rPr>
          <w:rFonts w:ascii="Times New Roman" w:hAnsi="Times New Roman"/>
          <w:sz w:val="28"/>
          <w:szCs w:val="28"/>
        </w:rPr>
      </w:pPr>
    </w:p>
    <w:p w:rsidR="000B0258" w:rsidRPr="008943C0" w:rsidRDefault="009F1E80" w:rsidP="008943C0">
      <w:pPr>
        <w:spacing w:after="0" w:line="372" w:lineRule="auto"/>
        <w:ind w:firstLine="567"/>
        <w:jc w:val="both"/>
        <w:rPr>
          <w:rFonts w:ascii="Times New Roman" w:hAnsi="Times New Roman"/>
          <w:sz w:val="28"/>
          <w:szCs w:val="28"/>
        </w:rPr>
      </w:pPr>
      <w:r w:rsidRPr="008943C0">
        <w:rPr>
          <w:rFonts w:ascii="Times New Roman" w:hAnsi="Times New Roman"/>
          <w:sz w:val="28"/>
          <w:szCs w:val="28"/>
        </w:rPr>
        <w:t xml:space="preserve">3. </w:t>
      </w:r>
      <w:r w:rsidR="000F4E5C" w:rsidRPr="008943C0">
        <w:rPr>
          <w:rFonts w:ascii="Times New Roman" w:hAnsi="Times New Roman"/>
          <w:sz w:val="28"/>
          <w:szCs w:val="28"/>
        </w:rPr>
        <w:t>Третя колегія суддів Другого сенату Конституційного Суду</w:t>
      </w:r>
      <w:r w:rsidR="000F4E5C" w:rsidRPr="008943C0">
        <w:rPr>
          <w:rFonts w:ascii="Times New Roman" w:hAnsi="Times New Roman"/>
          <w:sz w:val="28"/>
          <w:szCs w:val="28"/>
          <w:lang w:val="ru-RU"/>
        </w:rPr>
        <w:t xml:space="preserve"> </w:t>
      </w:r>
      <w:r w:rsidR="000F4E5C" w:rsidRPr="008943C0">
        <w:rPr>
          <w:rFonts w:ascii="Times New Roman" w:hAnsi="Times New Roman"/>
          <w:sz w:val="28"/>
          <w:szCs w:val="28"/>
        </w:rPr>
        <w:t xml:space="preserve">України Ухвалою від 9 вересня 2025 року № 132-3(ІІ)/2025 відкрила конституційне провадження у справі за конституційною скаргою </w:t>
      </w:r>
      <w:proofErr w:type="spellStart"/>
      <w:r w:rsidR="000B0258" w:rsidRPr="008943C0">
        <w:rPr>
          <w:rFonts w:ascii="Times New Roman" w:hAnsi="Times New Roman"/>
          <w:sz w:val="28"/>
          <w:szCs w:val="28"/>
        </w:rPr>
        <w:t>Самборської</w:t>
      </w:r>
      <w:proofErr w:type="spellEnd"/>
      <w:r w:rsidR="000B0258" w:rsidRPr="008943C0">
        <w:rPr>
          <w:rFonts w:ascii="Times New Roman" w:hAnsi="Times New Roman"/>
          <w:sz w:val="28"/>
          <w:szCs w:val="28"/>
        </w:rPr>
        <w:t xml:space="preserve"> Тетяни Леонідівни щодо відповідності Конституції України (конституційності)</w:t>
      </w:r>
      <w:r w:rsidR="008943C0">
        <w:rPr>
          <w:rFonts w:ascii="Times New Roman" w:hAnsi="Times New Roman"/>
          <w:sz w:val="28"/>
          <w:szCs w:val="28"/>
        </w:rPr>
        <w:br/>
      </w:r>
      <w:r w:rsidR="000B0258" w:rsidRPr="008943C0">
        <w:rPr>
          <w:rFonts w:ascii="Times New Roman" w:hAnsi="Times New Roman"/>
          <w:sz w:val="28"/>
          <w:szCs w:val="28"/>
        </w:rPr>
        <w:t>статті 309, пункту 2 частини другої статті 428 Кодексу.</w:t>
      </w:r>
    </w:p>
    <w:p w:rsidR="000F4E5C" w:rsidRPr="008943C0" w:rsidRDefault="000B0258" w:rsidP="008943C0">
      <w:pPr>
        <w:spacing w:after="0" w:line="372" w:lineRule="auto"/>
        <w:ind w:firstLine="567"/>
        <w:jc w:val="both"/>
        <w:rPr>
          <w:rFonts w:ascii="Times New Roman" w:hAnsi="Times New Roman"/>
          <w:sz w:val="28"/>
          <w:szCs w:val="28"/>
        </w:rPr>
      </w:pPr>
      <w:r w:rsidRPr="008943C0">
        <w:rPr>
          <w:rFonts w:ascii="Times New Roman" w:hAnsi="Times New Roman"/>
          <w:sz w:val="28"/>
          <w:szCs w:val="28"/>
        </w:rPr>
        <w:lastRenderedPageBreak/>
        <w:t>Цією ж ухвалою Третя колегія суддів Другого</w:t>
      </w:r>
      <w:r w:rsidR="000F4E5C" w:rsidRPr="008943C0">
        <w:rPr>
          <w:rFonts w:ascii="Times New Roman" w:hAnsi="Times New Roman"/>
          <w:sz w:val="28"/>
          <w:szCs w:val="28"/>
        </w:rPr>
        <w:t xml:space="preserve"> сенату</w:t>
      </w:r>
      <w:r w:rsidRPr="008943C0">
        <w:rPr>
          <w:rFonts w:ascii="Times New Roman" w:hAnsi="Times New Roman"/>
          <w:sz w:val="28"/>
          <w:szCs w:val="28"/>
        </w:rPr>
        <w:t xml:space="preserve"> Конституційного</w:t>
      </w:r>
      <w:r w:rsidR="000F4E5C" w:rsidRPr="008943C0">
        <w:rPr>
          <w:rFonts w:ascii="Times New Roman" w:hAnsi="Times New Roman"/>
          <w:sz w:val="28"/>
          <w:szCs w:val="28"/>
        </w:rPr>
        <w:t xml:space="preserve"> Суду</w:t>
      </w:r>
      <w:r w:rsidRPr="008943C0">
        <w:rPr>
          <w:rFonts w:ascii="Times New Roman" w:hAnsi="Times New Roman"/>
          <w:sz w:val="28"/>
          <w:szCs w:val="28"/>
        </w:rPr>
        <w:t xml:space="preserve"> України </w:t>
      </w:r>
      <w:proofErr w:type="spellStart"/>
      <w:r w:rsidRPr="008943C0">
        <w:rPr>
          <w:rFonts w:ascii="Times New Roman" w:hAnsi="Times New Roman"/>
          <w:sz w:val="28"/>
          <w:szCs w:val="28"/>
        </w:rPr>
        <w:t>неодностайно</w:t>
      </w:r>
      <w:proofErr w:type="spellEnd"/>
      <w:r w:rsidRPr="008943C0">
        <w:rPr>
          <w:rFonts w:ascii="Times New Roman" w:hAnsi="Times New Roman"/>
          <w:sz w:val="28"/>
          <w:szCs w:val="28"/>
        </w:rPr>
        <w:t xml:space="preserve"> відмовила у</w:t>
      </w:r>
      <w:r w:rsidR="000F4E5C" w:rsidRPr="008943C0">
        <w:rPr>
          <w:rFonts w:ascii="Times New Roman" w:hAnsi="Times New Roman"/>
          <w:sz w:val="28"/>
          <w:szCs w:val="28"/>
        </w:rPr>
        <w:t xml:space="preserve"> відкритті</w:t>
      </w:r>
      <w:r w:rsidRPr="008943C0">
        <w:rPr>
          <w:rFonts w:ascii="Times New Roman" w:hAnsi="Times New Roman"/>
          <w:sz w:val="28"/>
          <w:szCs w:val="28"/>
        </w:rPr>
        <w:t xml:space="preserve"> конституційного </w:t>
      </w:r>
      <w:r w:rsidR="000F4E5C" w:rsidRPr="008943C0">
        <w:rPr>
          <w:rFonts w:ascii="Times New Roman" w:hAnsi="Times New Roman"/>
          <w:sz w:val="28"/>
          <w:szCs w:val="28"/>
        </w:rPr>
        <w:t>провадження у справі</w:t>
      </w:r>
      <w:r w:rsidRPr="008943C0">
        <w:rPr>
          <w:rFonts w:ascii="Times New Roman" w:hAnsi="Times New Roman"/>
          <w:sz w:val="28"/>
          <w:szCs w:val="28"/>
        </w:rPr>
        <w:t xml:space="preserve"> за конституційною </w:t>
      </w:r>
      <w:r w:rsidR="000F4E5C" w:rsidRPr="008943C0">
        <w:rPr>
          <w:rFonts w:ascii="Times New Roman" w:hAnsi="Times New Roman"/>
          <w:sz w:val="28"/>
          <w:szCs w:val="28"/>
        </w:rPr>
        <w:t>скаргою</w:t>
      </w:r>
      <w:r w:rsidRPr="008943C0">
        <w:rPr>
          <w:rFonts w:ascii="Times New Roman" w:hAnsi="Times New Roman"/>
          <w:sz w:val="28"/>
          <w:szCs w:val="28"/>
        </w:rPr>
        <w:t xml:space="preserve"> Самборської Тетяни Леонідівни щодо відповідності Конституції України (конституційності) частини третьої статті 392 Кодексу, частини восьмої статті 615 Кодексу в редакції</w:t>
      </w:r>
      <w:r w:rsidR="008943C0">
        <w:rPr>
          <w:rFonts w:ascii="Times New Roman" w:hAnsi="Times New Roman"/>
          <w:sz w:val="28"/>
          <w:szCs w:val="28"/>
        </w:rPr>
        <w:t xml:space="preserve"> </w:t>
      </w:r>
      <w:r w:rsidRPr="008943C0">
        <w:rPr>
          <w:rFonts w:ascii="Times New Roman" w:hAnsi="Times New Roman"/>
          <w:sz w:val="28"/>
          <w:szCs w:val="28"/>
        </w:rPr>
        <w:t>Закону № 2137,</w:t>
      </w:r>
      <w:r w:rsidR="008943C0">
        <w:rPr>
          <w:rFonts w:ascii="Times New Roman" w:hAnsi="Times New Roman"/>
          <w:sz w:val="28"/>
          <w:szCs w:val="28"/>
        </w:rPr>
        <w:br/>
      </w:r>
      <w:r w:rsidRPr="008943C0">
        <w:rPr>
          <w:rFonts w:ascii="Times New Roman" w:hAnsi="Times New Roman"/>
          <w:sz w:val="28"/>
          <w:szCs w:val="28"/>
        </w:rPr>
        <w:t>частини першої статті 219, пункту 20</w:t>
      </w:r>
      <w:r w:rsidRPr="008943C0">
        <w:rPr>
          <w:rFonts w:ascii="Times New Roman" w:hAnsi="Times New Roman"/>
          <w:sz w:val="28"/>
          <w:szCs w:val="28"/>
          <w:vertAlign w:val="superscript"/>
        </w:rPr>
        <w:t>8</w:t>
      </w:r>
      <w:r w:rsidRPr="008943C0">
        <w:rPr>
          <w:rFonts w:ascii="Times New Roman" w:hAnsi="Times New Roman"/>
          <w:sz w:val="28"/>
          <w:szCs w:val="28"/>
        </w:rPr>
        <w:t xml:space="preserve"> розділу ХІ „Перехідні положення“ Кодексу в редакції Закону № 3509, абзацу четвертого пункту 4, абзацу другого пункту 5, пункту 6 розділу І Закону № 3509.</w:t>
      </w:r>
    </w:p>
    <w:p w:rsidR="008943C0" w:rsidRDefault="008943C0" w:rsidP="008943C0">
      <w:pPr>
        <w:spacing w:after="0" w:line="372" w:lineRule="auto"/>
        <w:ind w:firstLine="567"/>
        <w:jc w:val="both"/>
        <w:rPr>
          <w:rFonts w:ascii="Times New Roman" w:hAnsi="Times New Roman"/>
          <w:sz w:val="28"/>
          <w:szCs w:val="28"/>
        </w:rPr>
      </w:pPr>
    </w:p>
    <w:p w:rsidR="000F4E5C" w:rsidRPr="008943C0" w:rsidRDefault="007C7D04" w:rsidP="008943C0">
      <w:pPr>
        <w:spacing w:after="0" w:line="372" w:lineRule="auto"/>
        <w:ind w:firstLine="567"/>
        <w:jc w:val="both"/>
        <w:rPr>
          <w:rFonts w:ascii="Times New Roman" w:hAnsi="Times New Roman"/>
          <w:sz w:val="28"/>
          <w:szCs w:val="28"/>
        </w:rPr>
      </w:pPr>
      <w:r w:rsidRPr="008943C0">
        <w:rPr>
          <w:rFonts w:ascii="Times New Roman" w:hAnsi="Times New Roman"/>
          <w:sz w:val="28"/>
          <w:szCs w:val="28"/>
        </w:rPr>
        <w:t>3.1. Другий сенат Конституційного Суду України, розв’язуючи питання щодо відкриття або відмови у відкритті конституційного провадження у справі за конституційною скаргою Самборської Тетяни Леонідівни щодо відповідності Конституції України (конституційності) частини третьої статті 392 Кодексу, частини восьмої статті 615 Кодексу в редакції Закону № 2137, частини першої статті 219, пункту 20</w:t>
      </w:r>
      <w:r w:rsidRPr="008943C0">
        <w:rPr>
          <w:rFonts w:ascii="Times New Roman" w:hAnsi="Times New Roman"/>
          <w:sz w:val="28"/>
          <w:szCs w:val="28"/>
          <w:vertAlign w:val="superscript"/>
        </w:rPr>
        <w:t>8</w:t>
      </w:r>
      <w:r w:rsidRPr="008943C0">
        <w:rPr>
          <w:rFonts w:ascii="Times New Roman" w:hAnsi="Times New Roman"/>
          <w:sz w:val="28"/>
          <w:szCs w:val="28"/>
        </w:rPr>
        <w:t xml:space="preserve"> розділу ХІ „Перехідні положення“ Кодексу в редакції Закону № 3509, абзацу четвертого пункту 4, абзацу другого пункту 5, пункту 6 розділу І Закону № 3509 у зв’язку з ухваленням </w:t>
      </w:r>
      <w:proofErr w:type="spellStart"/>
      <w:r w:rsidRPr="008943C0">
        <w:rPr>
          <w:rFonts w:ascii="Times New Roman" w:hAnsi="Times New Roman"/>
          <w:sz w:val="28"/>
          <w:szCs w:val="28"/>
        </w:rPr>
        <w:t>неодностайно</w:t>
      </w:r>
      <w:proofErr w:type="spellEnd"/>
      <w:r w:rsidRPr="008943C0">
        <w:rPr>
          <w:rFonts w:ascii="Times New Roman" w:hAnsi="Times New Roman"/>
          <w:sz w:val="28"/>
          <w:szCs w:val="28"/>
        </w:rPr>
        <w:t xml:space="preserve"> Третьою колегією суддів Другого сенату Конституційного Суду України Ухвали від 9 вересня</w:t>
      </w:r>
      <w:r w:rsidRPr="008943C0">
        <w:rPr>
          <w:rFonts w:ascii="Times New Roman" w:hAnsi="Times New Roman"/>
          <w:sz w:val="28"/>
          <w:szCs w:val="28"/>
        </w:rPr>
        <w:br/>
        <w:t>2025 року № 132-3(ІІ)/2025 у частині про відмову у відкритті конституційного провадження у цій справі на підставі пункту 4 статті 62 Закону України „Про Конституційний Суд України“, виходить із такого.</w:t>
      </w:r>
    </w:p>
    <w:p w:rsidR="000F4E5C" w:rsidRPr="008943C0" w:rsidRDefault="000F4E5C" w:rsidP="008943C0">
      <w:pPr>
        <w:spacing w:after="0" w:line="372" w:lineRule="auto"/>
        <w:ind w:firstLine="567"/>
        <w:jc w:val="both"/>
        <w:rPr>
          <w:rFonts w:ascii="Times New Roman" w:hAnsi="Times New Roman"/>
          <w:sz w:val="28"/>
          <w:szCs w:val="28"/>
        </w:rPr>
      </w:pPr>
    </w:p>
    <w:p w:rsidR="009F1E80" w:rsidRPr="008943C0" w:rsidRDefault="009F1E80" w:rsidP="008943C0">
      <w:pPr>
        <w:spacing w:after="0" w:line="372" w:lineRule="auto"/>
        <w:ind w:firstLine="567"/>
        <w:jc w:val="both"/>
        <w:rPr>
          <w:rFonts w:ascii="Times New Roman" w:hAnsi="Times New Roman"/>
          <w:sz w:val="28"/>
          <w:szCs w:val="28"/>
        </w:rPr>
      </w:pPr>
      <w:r w:rsidRPr="008943C0">
        <w:rPr>
          <w:rFonts w:ascii="Times New Roman" w:hAnsi="Times New Roman"/>
          <w:sz w:val="28"/>
          <w:szCs w:val="28"/>
        </w:rPr>
        <w:t xml:space="preserve">3.2. Згідно із Законом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є прийнятною за умов </w:t>
      </w:r>
      <w:r w:rsidRPr="008943C0">
        <w:rPr>
          <w:rFonts w:ascii="Times New Roman" w:hAnsi="Times New Roman"/>
          <w:sz w:val="28"/>
          <w:szCs w:val="28"/>
        </w:rPr>
        <w:lastRenderedPageBreak/>
        <w:t>її відповідності вимогам, установленим, зокрема, статтею 55 цього закону</w:t>
      </w:r>
      <w:r w:rsidRPr="008943C0">
        <w:rPr>
          <w:rFonts w:ascii="Times New Roman" w:hAnsi="Times New Roman"/>
          <w:sz w:val="28"/>
          <w:szCs w:val="28"/>
        </w:rPr>
        <w:br/>
        <w:t>(абзац перший частини першої статті 77).</w:t>
      </w:r>
    </w:p>
    <w:p w:rsidR="009F1E80" w:rsidRPr="008943C0" w:rsidRDefault="009F1E80" w:rsidP="008943C0">
      <w:pPr>
        <w:spacing w:after="0" w:line="372" w:lineRule="auto"/>
        <w:ind w:firstLine="567"/>
        <w:jc w:val="both"/>
        <w:rPr>
          <w:rFonts w:ascii="Times New Roman" w:hAnsi="Times New Roman"/>
          <w:sz w:val="28"/>
          <w:szCs w:val="28"/>
        </w:rPr>
      </w:pPr>
      <w:r w:rsidRPr="008943C0">
        <w:rPr>
          <w:rFonts w:ascii="Times New Roman" w:hAnsi="Times New Roman"/>
          <w:sz w:val="28"/>
          <w:szCs w:val="28"/>
        </w:rPr>
        <w:t>Аналіз змісту конституційної скарги свідчить про те, що Самборська Т.Л., обґрунтовуючи твердження щодо неконституційності частини третьої статті 392 Кодексу, лише цитує Конституцію України, рішення Конституційного Суду України, Кодекс, висловлює незгоду з рішеннями та діями сторони обвинувачення під час здійснення досудового розслідування, а також із судовими рішеннями, ухваленими в її справі, що не можна вважати обґрунтуванням тверджень щодо неконституційності оскаржуваного припису статті 392 Кодексу.</w:t>
      </w:r>
    </w:p>
    <w:p w:rsidR="009F1E80" w:rsidRPr="008943C0" w:rsidRDefault="009F1E80" w:rsidP="008943C0">
      <w:pPr>
        <w:spacing w:after="0" w:line="372" w:lineRule="auto"/>
        <w:ind w:firstLine="567"/>
        <w:jc w:val="both"/>
        <w:rPr>
          <w:rFonts w:ascii="Times New Roman" w:hAnsi="Times New Roman"/>
          <w:sz w:val="28"/>
          <w:szCs w:val="28"/>
        </w:rPr>
      </w:pPr>
      <w:r w:rsidRPr="008943C0">
        <w:rPr>
          <w:rFonts w:ascii="Times New Roman" w:hAnsi="Times New Roman"/>
          <w:sz w:val="28"/>
          <w:szCs w:val="28"/>
        </w:rPr>
        <w:t>Отже, Самборська Т.Л. у цій частині конституційної скарги не дотримала вимог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9F1E80" w:rsidRPr="008943C0" w:rsidRDefault="009F1E80" w:rsidP="008943C0">
      <w:pPr>
        <w:spacing w:after="0" w:line="372" w:lineRule="auto"/>
        <w:ind w:firstLine="567"/>
        <w:jc w:val="both"/>
        <w:rPr>
          <w:rFonts w:ascii="Times New Roman" w:hAnsi="Times New Roman"/>
          <w:sz w:val="28"/>
          <w:szCs w:val="28"/>
        </w:rPr>
      </w:pPr>
    </w:p>
    <w:p w:rsidR="009F1E80" w:rsidRPr="008943C0" w:rsidRDefault="009F1E80" w:rsidP="008943C0">
      <w:pPr>
        <w:spacing w:after="0" w:line="372" w:lineRule="auto"/>
        <w:ind w:firstLine="567"/>
        <w:jc w:val="both"/>
        <w:rPr>
          <w:rFonts w:ascii="Times New Roman" w:hAnsi="Times New Roman"/>
          <w:sz w:val="28"/>
          <w:szCs w:val="28"/>
        </w:rPr>
      </w:pPr>
      <w:r w:rsidRPr="008943C0">
        <w:rPr>
          <w:rFonts w:ascii="Times New Roman" w:hAnsi="Times New Roman"/>
          <w:sz w:val="28"/>
          <w:szCs w:val="28"/>
        </w:rPr>
        <w:t>3.3. Відповідно до частини першої статті 55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приписів), що застосований в остаточному судовому рішенні у справі суб’єкта права на конституційну скаргу. У розумінні абзацу першого</w:t>
      </w:r>
      <w:r w:rsidRPr="008943C0">
        <w:rPr>
          <w:rFonts w:ascii="Times New Roman" w:hAnsi="Times New Roman"/>
          <w:sz w:val="28"/>
          <w:szCs w:val="28"/>
        </w:rPr>
        <w:br/>
        <w:t xml:space="preserve">частини першої статті 77 Закону України „Про Конституційний Суд України“ недотримання вимог частини першої статті 55 цього закону свідчить про неприйнятність конституційної скарги. </w:t>
      </w:r>
    </w:p>
    <w:p w:rsidR="009F1E80" w:rsidRPr="008943C0" w:rsidRDefault="009F1E80" w:rsidP="008943C0">
      <w:pPr>
        <w:spacing w:after="0" w:line="372" w:lineRule="auto"/>
        <w:ind w:firstLine="567"/>
        <w:jc w:val="both"/>
        <w:rPr>
          <w:rFonts w:ascii="Times New Roman" w:hAnsi="Times New Roman"/>
          <w:sz w:val="28"/>
          <w:szCs w:val="28"/>
        </w:rPr>
      </w:pPr>
      <w:r w:rsidRPr="008943C0">
        <w:rPr>
          <w:rFonts w:ascii="Times New Roman" w:hAnsi="Times New Roman"/>
          <w:sz w:val="28"/>
          <w:szCs w:val="28"/>
        </w:rPr>
        <w:t>Самборська Т.Л. просить перевірити на відповідність Конституції України частину восьму статті 615 Кодексу в редакції Закону № 2137, частину першу статті 219, пункт 20</w:t>
      </w:r>
      <w:r w:rsidRPr="008943C0">
        <w:rPr>
          <w:rFonts w:ascii="Times New Roman" w:hAnsi="Times New Roman"/>
          <w:sz w:val="28"/>
          <w:szCs w:val="28"/>
          <w:vertAlign w:val="superscript"/>
        </w:rPr>
        <w:t>8</w:t>
      </w:r>
      <w:r w:rsidRPr="008943C0">
        <w:rPr>
          <w:rFonts w:ascii="Times New Roman" w:hAnsi="Times New Roman"/>
          <w:sz w:val="28"/>
          <w:szCs w:val="28"/>
        </w:rPr>
        <w:t xml:space="preserve"> розділу ХІ „Перехідні положення“ Кодексу в редакції Закону № 3509, абзац четвертий пункту 4, абзац другий пункту 5, пункт 6</w:t>
      </w:r>
      <w:r w:rsidRPr="008943C0">
        <w:rPr>
          <w:rFonts w:ascii="Times New Roman" w:hAnsi="Times New Roman"/>
          <w:sz w:val="28"/>
          <w:szCs w:val="28"/>
        </w:rPr>
        <w:br/>
      </w:r>
      <w:r w:rsidRPr="008943C0">
        <w:rPr>
          <w:rFonts w:ascii="Times New Roman" w:hAnsi="Times New Roman"/>
          <w:sz w:val="28"/>
          <w:szCs w:val="28"/>
        </w:rPr>
        <w:lastRenderedPageBreak/>
        <w:t xml:space="preserve">розділу І Закону № 3509, але з аналізу остаточного судового рішення в її справі вбачається, що під час його ухвалення не застосовано зазначених приписів Кодексу та Закону № 3509. </w:t>
      </w:r>
    </w:p>
    <w:p w:rsidR="009F1E80" w:rsidRPr="008943C0" w:rsidRDefault="009F1E80" w:rsidP="008943C0">
      <w:pPr>
        <w:spacing w:after="0" w:line="372" w:lineRule="auto"/>
        <w:ind w:firstLine="567"/>
        <w:jc w:val="both"/>
        <w:rPr>
          <w:rFonts w:ascii="Times New Roman" w:hAnsi="Times New Roman"/>
          <w:sz w:val="28"/>
          <w:szCs w:val="28"/>
        </w:rPr>
      </w:pPr>
      <w:r w:rsidRPr="008943C0">
        <w:rPr>
          <w:rFonts w:ascii="Times New Roman" w:hAnsi="Times New Roman"/>
          <w:sz w:val="28"/>
          <w:szCs w:val="28"/>
        </w:rPr>
        <w:t>Отже, Самборська Т.Л. у цій частині конституційної скарги не дотримала вимог частини першої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9F1E80" w:rsidRPr="008943C0" w:rsidRDefault="009F1E80" w:rsidP="008943C0">
      <w:pPr>
        <w:spacing w:after="0" w:line="372" w:lineRule="auto"/>
        <w:ind w:firstLine="567"/>
        <w:jc w:val="both"/>
        <w:rPr>
          <w:rFonts w:ascii="Times New Roman" w:hAnsi="Times New Roman"/>
          <w:sz w:val="28"/>
          <w:szCs w:val="28"/>
        </w:rPr>
      </w:pPr>
    </w:p>
    <w:p w:rsidR="00835052" w:rsidRPr="008943C0" w:rsidRDefault="00835052" w:rsidP="008943C0">
      <w:pPr>
        <w:spacing w:after="0" w:line="372" w:lineRule="auto"/>
        <w:ind w:firstLine="567"/>
        <w:jc w:val="both"/>
        <w:rPr>
          <w:rFonts w:ascii="Times New Roman" w:hAnsi="Times New Roman"/>
          <w:sz w:val="28"/>
          <w:szCs w:val="28"/>
        </w:rPr>
      </w:pPr>
      <w:r w:rsidRPr="008943C0">
        <w:rPr>
          <w:rFonts w:ascii="Times New Roman" w:hAnsi="Times New Roman"/>
          <w:sz w:val="28"/>
          <w:szCs w:val="28"/>
        </w:rPr>
        <w:t>Ураховуючи викладене та керуючись статтями 147, 151</w:t>
      </w:r>
      <w:r w:rsidRPr="008943C0">
        <w:rPr>
          <w:rFonts w:ascii="Times New Roman" w:hAnsi="Times New Roman"/>
          <w:sz w:val="28"/>
          <w:szCs w:val="28"/>
          <w:vertAlign w:val="superscript"/>
        </w:rPr>
        <w:t>1</w:t>
      </w:r>
      <w:r w:rsidRPr="008943C0">
        <w:rPr>
          <w:rFonts w:ascii="Times New Roman" w:hAnsi="Times New Roman"/>
          <w:sz w:val="28"/>
          <w:szCs w:val="28"/>
        </w:rPr>
        <w:t xml:space="preserve">, 153 Конституції України, на підставі статей 7, 32, 36, 55, 56, 62, 67, 77, 83, 86 Закону України „Про Конституційний Суд України“, відповідно до § 45, § 54 Регламенту Конституційного Суду України Другий сенат Конституційного Суду України </w:t>
      </w:r>
    </w:p>
    <w:p w:rsidR="00835052" w:rsidRPr="008943C0" w:rsidRDefault="00835052" w:rsidP="008943C0">
      <w:pPr>
        <w:pStyle w:val="1"/>
        <w:autoSpaceDE w:val="0"/>
        <w:autoSpaceDN w:val="0"/>
        <w:adjustRightInd w:val="0"/>
        <w:spacing w:after="0" w:line="372" w:lineRule="auto"/>
        <w:ind w:left="0" w:firstLine="567"/>
        <w:jc w:val="center"/>
        <w:rPr>
          <w:rFonts w:ascii="Times New Roman" w:hAnsi="Times New Roman"/>
          <w:b/>
          <w:sz w:val="28"/>
          <w:szCs w:val="28"/>
        </w:rPr>
      </w:pPr>
    </w:p>
    <w:p w:rsidR="00835052" w:rsidRPr="008943C0" w:rsidRDefault="00835052" w:rsidP="008943C0">
      <w:pPr>
        <w:pStyle w:val="1"/>
        <w:autoSpaceDE w:val="0"/>
        <w:autoSpaceDN w:val="0"/>
        <w:adjustRightInd w:val="0"/>
        <w:spacing w:after="0" w:line="372" w:lineRule="auto"/>
        <w:ind w:left="0"/>
        <w:jc w:val="center"/>
        <w:rPr>
          <w:rFonts w:ascii="Times New Roman" w:hAnsi="Times New Roman"/>
          <w:b/>
          <w:sz w:val="28"/>
          <w:szCs w:val="28"/>
        </w:rPr>
      </w:pPr>
      <w:r w:rsidRPr="008943C0">
        <w:rPr>
          <w:rFonts w:ascii="Times New Roman" w:hAnsi="Times New Roman"/>
          <w:b/>
          <w:sz w:val="28"/>
          <w:szCs w:val="28"/>
        </w:rPr>
        <w:t>п о с т а н о в и в:</w:t>
      </w:r>
    </w:p>
    <w:p w:rsidR="009F1E80" w:rsidRPr="008943C0" w:rsidRDefault="009F1E80" w:rsidP="008943C0">
      <w:pPr>
        <w:spacing w:after="0" w:line="372" w:lineRule="auto"/>
        <w:ind w:firstLine="567"/>
        <w:jc w:val="both"/>
        <w:rPr>
          <w:rFonts w:ascii="Times New Roman" w:eastAsia="Times New Roman" w:hAnsi="Times New Roman"/>
          <w:color w:val="000000"/>
          <w:sz w:val="28"/>
          <w:szCs w:val="28"/>
          <w:lang w:eastAsia="uk-UA"/>
        </w:rPr>
      </w:pPr>
    </w:p>
    <w:p w:rsidR="009F1E80" w:rsidRPr="008943C0" w:rsidRDefault="00835052" w:rsidP="008943C0">
      <w:pPr>
        <w:spacing w:after="0" w:line="372" w:lineRule="auto"/>
        <w:ind w:firstLine="567"/>
        <w:jc w:val="both"/>
        <w:rPr>
          <w:rFonts w:ascii="Times New Roman" w:eastAsia="Times New Roman" w:hAnsi="Times New Roman"/>
          <w:color w:val="000000"/>
          <w:sz w:val="28"/>
          <w:szCs w:val="28"/>
          <w:lang w:eastAsia="uk-UA"/>
        </w:rPr>
      </w:pPr>
      <w:r w:rsidRPr="008943C0">
        <w:rPr>
          <w:rFonts w:ascii="Times New Roman" w:eastAsia="Times New Roman" w:hAnsi="Times New Roman"/>
          <w:color w:val="000000"/>
          <w:sz w:val="28"/>
          <w:szCs w:val="28"/>
          <w:lang w:eastAsia="uk-UA"/>
        </w:rPr>
        <w:t>1</w:t>
      </w:r>
      <w:r w:rsidR="009F1E80" w:rsidRPr="008943C0">
        <w:rPr>
          <w:rFonts w:ascii="Times New Roman" w:eastAsia="Times New Roman" w:hAnsi="Times New Roman"/>
          <w:color w:val="000000"/>
          <w:sz w:val="28"/>
          <w:szCs w:val="28"/>
          <w:lang w:eastAsia="uk-UA"/>
        </w:rPr>
        <w:t xml:space="preserve">. Відмовити у відкритті конституційного провадження у справі за конституційною скаргою Самборської Тетяни Леонідівни щодо відповідності Конституції України (конституційності) частини третьої статті 392 Кримінального процесуального кодексу України, частини восьмої статті 615 Кримінального процесуального кодексу України в редакції </w:t>
      </w:r>
      <w:r w:rsidR="009F1E80" w:rsidRPr="008943C0">
        <w:rPr>
          <w:rFonts w:ascii="Times New Roman" w:eastAsia="Times New Roman" w:hAnsi="Times New Roman"/>
          <w:sz w:val="28"/>
          <w:szCs w:val="28"/>
          <w:lang w:eastAsia="uk-UA"/>
        </w:rPr>
        <w:t>Закону України «Про внесення змін до Кримінального процесуального кодексу України та Закону України „Про електронні комунікації“ щодо підвищення ефективності досудового розслідування „за гарячими слідами“ та протидії кібератакам»</w:t>
      </w:r>
      <w:r w:rsidR="009F1E80" w:rsidRPr="008943C0">
        <w:rPr>
          <w:rFonts w:ascii="Times New Roman" w:eastAsia="Times New Roman" w:hAnsi="Times New Roman"/>
          <w:sz w:val="28"/>
          <w:szCs w:val="28"/>
          <w:lang w:eastAsia="uk-UA"/>
        </w:rPr>
        <w:br/>
        <w:t xml:space="preserve">від 15 березня 2022 року № 2137–ІХ, </w:t>
      </w:r>
      <w:r w:rsidR="009F1E80" w:rsidRPr="008943C0">
        <w:rPr>
          <w:rFonts w:ascii="Times New Roman" w:eastAsia="Times New Roman" w:hAnsi="Times New Roman"/>
          <w:color w:val="000000"/>
          <w:sz w:val="28"/>
          <w:szCs w:val="28"/>
          <w:lang w:eastAsia="uk-UA"/>
        </w:rPr>
        <w:t>частини першої статті 219, пункту 20</w:t>
      </w:r>
      <w:r w:rsidR="009F1E80" w:rsidRPr="008943C0">
        <w:rPr>
          <w:rFonts w:ascii="Times New Roman" w:eastAsia="Times New Roman" w:hAnsi="Times New Roman"/>
          <w:color w:val="000000"/>
          <w:sz w:val="28"/>
          <w:szCs w:val="28"/>
          <w:vertAlign w:val="superscript"/>
          <w:lang w:eastAsia="uk-UA"/>
        </w:rPr>
        <w:t>8</w:t>
      </w:r>
      <w:r w:rsidR="009F1E80" w:rsidRPr="008943C0">
        <w:rPr>
          <w:rFonts w:ascii="Times New Roman" w:eastAsia="Times New Roman" w:hAnsi="Times New Roman"/>
          <w:color w:val="000000"/>
          <w:sz w:val="28"/>
          <w:szCs w:val="28"/>
          <w:lang w:eastAsia="uk-UA"/>
        </w:rPr>
        <w:t xml:space="preserve"> розділу ХІ „Перехідні положення“ Кримінального процесуального кодексу України в редакції </w:t>
      </w:r>
      <w:r w:rsidR="009F1E80" w:rsidRPr="008943C0">
        <w:rPr>
          <w:rFonts w:ascii="Times New Roman" w:eastAsia="Times New Roman" w:hAnsi="Times New Roman"/>
          <w:sz w:val="28"/>
          <w:szCs w:val="28"/>
          <w:lang w:eastAsia="uk-UA"/>
        </w:rPr>
        <w:t>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w:t>
      </w:r>
      <w:r w:rsidR="009F1E80" w:rsidRPr="008943C0">
        <w:rPr>
          <w:rFonts w:ascii="Times New Roman" w:eastAsia="Times New Roman" w:hAnsi="Times New Roman"/>
          <w:sz w:val="28"/>
          <w:szCs w:val="28"/>
          <w:lang w:eastAsia="uk-UA"/>
        </w:rPr>
        <w:br/>
      </w:r>
      <w:r w:rsidR="009F1E80" w:rsidRPr="008943C0">
        <w:rPr>
          <w:rFonts w:ascii="Times New Roman" w:eastAsia="Times New Roman" w:hAnsi="Times New Roman"/>
          <w:sz w:val="28"/>
          <w:szCs w:val="28"/>
          <w:lang w:eastAsia="uk-UA"/>
        </w:rPr>
        <w:lastRenderedPageBreak/>
        <w:t>від 8 грудня 2023 року № 3509–IX</w:t>
      </w:r>
      <w:r w:rsidR="009F1E80" w:rsidRPr="008943C0">
        <w:rPr>
          <w:rFonts w:ascii="Times New Roman" w:eastAsia="Times New Roman" w:hAnsi="Times New Roman"/>
          <w:color w:val="000000"/>
          <w:sz w:val="28"/>
          <w:szCs w:val="28"/>
          <w:lang w:eastAsia="uk-UA"/>
        </w:rPr>
        <w:t>,</w:t>
      </w:r>
      <w:r w:rsidR="009F1E80" w:rsidRPr="008943C0">
        <w:rPr>
          <w:rFonts w:ascii="Times New Roman" w:eastAsia="Times New Roman" w:hAnsi="Times New Roman"/>
          <w:sz w:val="28"/>
          <w:szCs w:val="28"/>
          <w:lang w:eastAsia="uk-UA"/>
        </w:rPr>
        <w:t xml:space="preserve"> </w:t>
      </w:r>
      <w:r w:rsidR="009F1E80" w:rsidRPr="008943C0">
        <w:rPr>
          <w:rFonts w:ascii="Times New Roman" w:eastAsia="Times New Roman" w:hAnsi="Times New Roman"/>
          <w:color w:val="000000"/>
          <w:sz w:val="28"/>
          <w:szCs w:val="28"/>
          <w:lang w:eastAsia="uk-UA"/>
        </w:rPr>
        <w:t xml:space="preserve">абзацу четвертого пункту 4, абзацу другого пункту 5, пункту 6 розділу І </w:t>
      </w:r>
      <w:r w:rsidR="009F1E80" w:rsidRPr="008943C0">
        <w:rPr>
          <w:rFonts w:ascii="Times New Roman" w:eastAsia="Times New Roman" w:hAnsi="Times New Roman"/>
          <w:sz w:val="28"/>
          <w:szCs w:val="28"/>
          <w:lang w:eastAsia="uk-UA"/>
        </w:rPr>
        <w:t>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 № 3509–IX</w:t>
      </w:r>
      <w:r w:rsidR="009F1E80" w:rsidRPr="008943C0">
        <w:rPr>
          <w:rFonts w:ascii="Times New Roman" w:eastAsia="Times New Roman" w:hAnsi="Times New Roman"/>
          <w:color w:val="000000"/>
          <w:sz w:val="28"/>
          <w:szCs w:val="28"/>
          <w:lang w:eastAsia="uk-UA"/>
        </w:rPr>
        <w:t xml:space="preserve"> на підставі пункту 4 статті 62 Закону України „Про Конституційний Суд України“ – неприйнятність конституційної скарги.</w:t>
      </w:r>
    </w:p>
    <w:p w:rsidR="009F1E80" w:rsidRPr="008943C0" w:rsidRDefault="009F1E80" w:rsidP="008943C0">
      <w:pPr>
        <w:spacing w:after="0" w:line="372" w:lineRule="auto"/>
        <w:ind w:firstLine="567"/>
        <w:jc w:val="both"/>
        <w:rPr>
          <w:rFonts w:ascii="Times New Roman" w:eastAsia="Times New Roman" w:hAnsi="Times New Roman"/>
          <w:color w:val="000000"/>
          <w:sz w:val="28"/>
          <w:szCs w:val="28"/>
          <w:lang w:eastAsia="uk-UA"/>
        </w:rPr>
      </w:pPr>
    </w:p>
    <w:p w:rsidR="00835052" w:rsidRDefault="00835052" w:rsidP="008943C0">
      <w:pPr>
        <w:autoSpaceDE w:val="0"/>
        <w:autoSpaceDN w:val="0"/>
        <w:adjustRightInd w:val="0"/>
        <w:spacing w:after="0" w:line="372" w:lineRule="auto"/>
        <w:ind w:firstLine="567"/>
        <w:jc w:val="both"/>
        <w:rPr>
          <w:rFonts w:ascii="Times New Roman" w:hAnsi="Times New Roman"/>
          <w:sz w:val="28"/>
          <w:szCs w:val="28"/>
        </w:rPr>
      </w:pPr>
      <w:r w:rsidRPr="008943C0">
        <w:rPr>
          <w:rFonts w:ascii="Times New Roman" w:hAnsi="Times New Roman"/>
          <w:sz w:val="28"/>
          <w:szCs w:val="28"/>
        </w:rPr>
        <w:t>2. Ухвала Другого сенату Конституційного Суду України є остаточною.</w:t>
      </w:r>
    </w:p>
    <w:p w:rsidR="008943C0" w:rsidRDefault="008943C0" w:rsidP="008943C0">
      <w:pPr>
        <w:autoSpaceDE w:val="0"/>
        <w:autoSpaceDN w:val="0"/>
        <w:adjustRightInd w:val="0"/>
        <w:spacing w:after="0" w:line="240" w:lineRule="auto"/>
        <w:ind w:firstLine="567"/>
        <w:jc w:val="both"/>
        <w:rPr>
          <w:rFonts w:ascii="Times New Roman" w:hAnsi="Times New Roman"/>
          <w:sz w:val="28"/>
          <w:szCs w:val="28"/>
        </w:rPr>
      </w:pPr>
    </w:p>
    <w:p w:rsidR="008943C0" w:rsidRDefault="008943C0" w:rsidP="008943C0">
      <w:pPr>
        <w:autoSpaceDE w:val="0"/>
        <w:autoSpaceDN w:val="0"/>
        <w:adjustRightInd w:val="0"/>
        <w:spacing w:after="0" w:line="240" w:lineRule="auto"/>
        <w:ind w:firstLine="567"/>
        <w:jc w:val="both"/>
        <w:rPr>
          <w:rFonts w:ascii="Times New Roman" w:hAnsi="Times New Roman"/>
          <w:sz w:val="28"/>
          <w:szCs w:val="28"/>
        </w:rPr>
      </w:pPr>
    </w:p>
    <w:p w:rsidR="008943C0" w:rsidRDefault="008943C0" w:rsidP="008943C0">
      <w:pPr>
        <w:autoSpaceDE w:val="0"/>
        <w:autoSpaceDN w:val="0"/>
        <w:adjustRightInd w:val="0"/>
        <w:spacing w:after="0" w:line="240" w:lineRule="auto"/>
        <w:ind w:firstLine="567"/>
        <w:jc w:val="both"/>
        <w:rPr>
          <w:rFonts w:ascii="Times New Roman" w:hAnsi="Times New Roman"/>
          <w:sz w:val="28"/>
          <w:szCs w:val="28"/>
        </w:rPr>
      </w:pPr>
    </w:p>
    <w:p w:rsidR="00EF73BC" w:rsidRPr="00EF73BC" w:rsidRDefault="00EF73BC" w:rsidP="00EF73BC">
      <w:pPr>
        <w:autoSpaceDE w:val="0"/>
        <w:autoSpaceDN w:val="0"/>
        <w:adjustRightInd w:val="0"/>
        <w:spacing w:after="0" w:line="240" w:lineRule="auto"/>
        <w:ind w:left="4254"/>
        <w:jc w:val="center"/>
        <w:rPr>
          <w:rFonts w:ascii="Times New Roman" w:hAnsi="Times New Roman"/>
          <w:b/>
          <w:caps/>
          <w:sz w:val="28"/>
          <w:szCs w:val="28"/>
        </w:rPr>
      </w:pPr>
      <w:bookmarkStart w:id="0" w:name="_GoBack"/>
      <w:r w:rsidRPr="00EF73BC">
        <w:rPr>
          <w:rFonts w:ascii="Times New Roman" w:hAnsi="Times New Roman"/>
          <w:b/>
          <w:caps/>
          <w:sz w:val="28"/>
          <w:szCs w:val="28"/>
        </w:rPr>
        <w:t>Другий сенат</w:t>
      </w:r>
    </w:p>
    <w:p w:rsidR="008A26D0" w:rsidRPr="00EF73BC" w:rsidRDefault="00EF73BC" w:rsidP="00EF73BC">
      <w:pPr>
        <w:autoSpaceDE w:val="0"/>
        <w:autoSpaceDN w:val="0"/>
        <w:adjustRightInd w:val="0"/>
        <w:spacing w:after="0" w:line="240" w:lineRule="auto"/>
        <w:ind w:left="4254"/>
        <w:jc w:val="center"/>
        <w:rPr>
          <w:rFonts w:ascii="Times New Roman" w:hAnsi="Times New Roman"/>
          <w:b/>
          <w:caps/>
          <w:sz w:val="28"/>
          <w:szCs w:val="28"/>
        </w:rPr>
      </w:pPr>
      <w:r w:rsidRPr="00EF73BC">
        <w:rPr>
          <w:rFonts w:ascii="Times New Roman" w:hAnsi="Times New Roman"/>
          <w:b/>
          <w:caps/>
          <w:sz w:val="28"/>
          <w:szCs w:val="28"/>
        </w:rPr>
        <w:t>Конституційного Суду України</w:t>
      </w:r>
      <w:bookmarkEnd w:id="0"/>
    </w:p>
    <w:sectPr w:rsidR="008A26D0" w:rsidRPr="00EF73BC" w:rsidSect="008943C0">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831" w:rsidRDefault="00355A35">
      <w:pPr>
        <w:spacing w:after="0" w:line="240" w:lineRule="auto"/>
      </w:pPr>
      <w:r>
        <w:separator/>
      </w:r>
    </w:p>
  </w:endnote>
  <w:endnote w:type="continuationSeparator" w:id="0">
    <w:p w:rsidR="004E5831" w:rsidRDefault="0035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3C0" w:rsidRPr="008943C0" w:rsidRDefault="008943C0">
    <w:pPr>
      <w:pStyle w:val="a8"/>
      <w:rPr>
        <w:rFonts w:ascii="Times New Roman" w:hAnsi="Times New Roman"/>
        <w:sz w:val="10"/>
        <w:szCs w:val="10"/>
      </w:rPr>
    </w:pPr>
    <w:r w:rsidRPr="008943C0">
      <w:rPr>
        <w:rFonts w:ascii="Times New Roman" w:hAnsi="Times New Roman"/>
        <w:sz w:val="10"/>
        <w:szCs w:val="10"/>
      </w:rPr>
      <w:fldChar w:fldCharType="begin"/>
    </w:r>
    <w:r w:rsidRPr="008943C0">
      <w:rPr>
        <w:rFonts w:ascii="Times New Roman" w:hAnsi="Times New Roman"/>
        <w:sz w:val="10"/>
        <w:szCs w:val="10"/>
      </w:rPr>
      <w:instrText xml:space="preserve"> FILENAME \p \* MERGEFORMAT </w:instrText>
    </w:r>
    <w:r w:rsidRPr="008943C0">
      <w:rPr>
        <w:rFonts w:ascii="Times New Roman" w:hAnsi="Times New Roman"/>
        <w:sz w:val="10"/>
        <w:szCs w:val="10"/>
      </w:rPr>
      <w:fldChar w:fldCharType="separate"/>
    </w:r>
    <w:r w:rsidR="00EF73BC">
      <w:rPr>
        <w:rFonts w:ascii="Times New Roman" w:hAnsi="Times New Roman"/>
        <w:noProof/>
        <w:sz w:val="10"/>
        <w:szCs w:val="10"/>
      </w:rPr>
      <w:t>S:\Mashburo\2025\Suddi\Uhvala senata\II senat\28.docx</w:t>
    </w:r>
    <w:r w:rsidRPr="008943C0">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3C0" w:rsidRPr="008943C0" w:rsidRDefault="008943C0">
    <w:pPr>
      <w:pStyle w:val="a8"/>
      <w:rPr>
        <w:rFonts w:ascii="Times New Roman" w:hAnsi="Times New Roman"/>
        <w:sz w:val="10"/>
        <w:szCs w:val="10"/>
      </w:rPr>
    </w:pPr>
    <w:r w:rsidRPr="008943C0">
      <w:rPr>
        <w:rFonts w:ascii="Times New Roman" w:hAnsi="Times New Roman"/>
        <w:sz w:val="10"/>
        <w:szCs w:val="10"/>
      </w:rPr>
      <w:fldChar w:fldCharType="begin"/>
    </w:r>
    <w:r w:rsidRPr="008943C0">
      <w:rPr>
        <w:rFonts w:ascii="Times New Roman" w:hAnsi="Times New Roman"/>
        <w:sz w:val="10"/>
        <w:szCs w:val="10"/>
      </w:rPr>
      <w:instrText xml:space="preserve"> FILENAME \p \* MERGEFORMAT </w:instrText>
    </w:r>
    <w:r w:rsidRPr="008943C0">
      <w:rPr>
        <w:rFonts w:ascii="Times New Roman" w:hAnsi="Times New Roman"/>
        <w:sz w:val="10"/>
        <w:szCs w:val="10"/>
      </w:rPr>
      <w:fldChar w:fldCharType="separate"/>
    </w:r>
    <w:r w:rsidR="00EF73BC">
      <w:rPr>
        <w:rFonts w:ascii="Times New Roman" w:hAnsi="Times New Roman"/>
        <w:noProof/>
        <w:sz w:val="10"/>
        <w:szCs w:val="10"/>
      </w:rPr>
      <w:t>S:\Mashburo\2025\Suddi\Uhvala senata\II senat\28.docx</w:t>
    </w:r>
    <w:r w:rsidRPr="008943C0">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831" w:rsidRDefault="00355A35">
      <w:pPr>
        <w:spacing w:after="0" w:line="240" w:lineRule="auto"/>
      </w:pPr>
      <w:r>
        <w:separator/>
      </w:r>
    </w:p>
  </w:footnote>
  <w:footnote w:type="continuationSeparator" w:id="0">
    <w:p w:rsidR="004E5831" w:rsidRDefault="0035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747002071"/>
    </w:sdtPr>
    <w:sdtEndPr>
      <w:rPr>
        <w:rFonts w:ascii="Times New Roman" w:hAnsi="Times New Roman"/>
      </w:rPr>
    </w:sdtEndPr>
    <w:sdtContent>
      <w:p w:rsidR="00A42DD6" w:rsidRPr="008943C0" w:rsidRDefault="00354F3A">
        <w:pPr>
          <w:pStyle w:val="a4"/>
          <w:jc w:val="center"/>
          <w:rPr>
            <w:rFonts w:ascii="Times New Roman" w:hAnsi="Times New Roman"/>
            <w:sz w:val="28"/>
            <w:szCs w:val="28"/>
          </w:rPr>
        </w:pPr>
        <w:r w:rsidRPr="008943C0">
          <w:rPr>
            <w:rFonts w:ascii="Times New Roman" w:hAnsi="Times New Roman"/>
            <w:sz w:val="28"/>
            <w:szCs w:val="28"/>
          </w:rPr>
          <w:fldChar w:fldCharType="begin"/>
        </w:r>
        <w:r w:rsidRPr="008943C0">
          <w:rPr>
            <w:rFonts w:ascii="Times New Roman" w:hAnsi="Times New Roman"/>
            <w:sz w:val="28"/>
            <w:szCs w:val="28"/>
          </w:rPr>
          <w:instrText>PAGE   \* MERGEFORMAT</w:instrText>
        </w:r>
        <w:r w:rsidRPr="008943C0">
          <w:rPr>
            <w:rFonts w:ascii="Times New Roman" w:hAnsi="Times New Roman"/>
            <w:sz w:val="28"/>
            <w:szCs w:val="28"/>
          </w:rPr>
          <w:fldChar w:fldCharType="separate"/>
        </w:r>
        <w:r w:rsidR="00EF73BC" w:rsidRPr="00EF73BC">
          <w:rPr>
            <w:rFonts w:ascii="Times New Roman" w:hAnsi="Times New Roman"/>
            <w:noProof/>
            <w:sz w:val="28"/>
            <w:szCs w:val="28"/>
            <w:lang w:val="uk-UA"/>
          </w:rPr>
          <w:t>12</w:t>
        </w:r>
        <w:r w:rsidRPr="008943C0">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80"/>
    <w:rsid w:val="00080F84"/>
    <w:rsid w:val="000B0258"/>
    <w:rsid w:val="000E6A66"/>
    <w:rsid w:val="000F4E5C"/>
    <w:rsid w:val="001D2683"/>
    <w:rsid w:val="001F2DF4"/>
    <w:rsid w:val="002C32FE"/>
    <w:rsid w:val="002E2031"/>
    <w:rsid w:val="00354F3A"/>
    <w:rsid w:val="00355A35"/>
    <w:rsid w:val="00396A64"/>
    <w:rsid w:val="00397384"/>
    <w:rsid w:val="004056CB"/>
    <w:rsid w:val="0043454D"/>
    <w:rsid w:val="004E5831"/>
    <w:rsid w:val="005A000D"/>
    <w:rsid w:val="005F3D2B"/>
    <w:rsid w:val="00661FB5"/>
    <w:rsid w:val="00681F7B"/>
    <w:rsid w:val="006F1CD9"/>
    <w:rsid w:val="00726681"/>
    <w:rsid w:val="007533BE"/>
    <w:rsid w:val="007C7D04"/>
    <w:rsid w:val="00803BF9"/>
    <w:rsid w:val="00835052"/>
    <w:rsid w:val="00883BBB"/>
    <w:rsid w:val="008943C0"/>
    <w:rsid w:val="008A26D0"/>
    <w:rsid w:val="009F1E80"/>
    <w:rsid w:val="00AA3E0B"/>
    <w:rsid w:val="00B47073"/>
    <w:rsid w:val="00C140D8"/>
    <w:rsid w:val="00C14439"/>
    <w:rsid w:val="00C612B8"/>
    <w:rsid w:val="00C95726"/>
    <w:rsid w:val="00C95776"/>
    <w:rsid w:val="00E34C17"/>
    <w:rsid w:val="00E37949"/>
    <w:rsid w:val="00E379EC"/>
    <w:rsid w:val="00E65EB0"/>
    <w:rsid w:val="00E74713"/>
    <w:rsid w:val="00EB5840"/>
    <w:rsid w:val="00EF73BC"/>
    <w:rsid w:val="00FB1DEF"/>
    <w:rsid w:val="00FC04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759D"/>
  <w15:chartTrackingRefBased/>
  <w15:docId w15:val="{DF2C6C80-4113-45FE-9266-5BE8B42E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E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F1E80"/>
    <w:rPr>
      <w:i/>
      <w:iCs/>
    </w:rPr>
  </w:style>
  <w:style w:type="paragraph" w:styleId="a4">
    <w:name w:val="header"/>
    <w:basedOn w:val="a"/>
    <w:link w:val="a5"/>
    <w:uiPriority w:val="99"/>
    <w:unhideWhenUsed/>
    <w:rsid w:val="009F1E80"/>
    <w:pPr>
      <w:tabs>
        <w:tab w:val="center" w:pos="4844"/>
        <w:tab w:val="right" w:pos="9689"/>
      </w:tabs>
      <w:spacing w:after="0" w:line="240" w:lineRule="auto"/>
    </w:pPr>
    <w:rPr>
      <w:lang w:val="en-US"/>
    </w:rPr>
  </w:style>
  <w:style w:type="character" w:customStyle="1" w:styleId="a5">
    <w:name w:val="Верхній колонтитул Знак"/>
    <w:basedOn w:val="a0"/>
    <w:link w:val="a4"/>
    <w:uiPriority w:val="99"/>
    <w:rsid w:val="009F1E80"/>
    <w:rPr>
      <w:rFonts w:ascii="Calibri" w:eastAsia="Calibri" w:hAnsi="Calibri" w:cs="Times New Roman"/>
      <w:lang w:val="en-US"/>
    </w:rPr>
  </w:style>
  <w:style w:type="character" w:customStyle="1" w:styleId="11">
    <w:name w:val="Основний текст (11)"/>
    <w:basedOn w:val="a0"/>
    <w:rsid w:val="009F1E80"/>
    <w:rPr>
      <w:rFonts w:ascii="Arial Narrow" w:eastAsia="Arial Narrow" w:hAnsi="Arial Narrow" w:cs="Arial Narrow" w:hint="default"/>
      <w:spacing w:val="0"/>
      <w:sz w:val="28"/>
      <w:szCs w:val="28"/>
      <w:u w:val="none"/>
    </w:rPr>
  </w:style>
  <w:style w:type="character" w:customStyle="1" w:styleId="rvts44">
    <w:name w:val="rvts44"/>
    <w:basedOn w:val="a0"/>
    <w:rsid w:val="009F1E80"/>
  </w:style>
  <w:style w:type="paragraph" w:customStyle="1" w:styleId="1">
    <w:name w:val="Абзац списку1"/>
    <w:basedOn w:val="a"/>
    <w:rsid w:val="00835052"/>
    <w:pPr>
      <w:ind w:left="720"/>
    </w:pPr>
    <w:rPr>
      <w:rFonts w:eastAsia="Times New Roman"/>
    </w:rPr>
  </w:style>
  <w:style w:type="paragraph" w:styleId="a6">
    <w:name w:val="Balloon Text"/>
    <w:basedOn w:val="a"/>
    <w:link w:val="a7"/>
    <w:uiPriority w:val="99"/>
    <w:semiHidden/>
    <w:unhideWhenUsed/>
    <w:rsid w:val="00803BF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03BF9"/>
    <w:rPr>
      <w:rFonts w:ascii="Segoe UI" w:eastAsia="Calibri" w:hAnsi="Segoe UI" w:cs="Segoe UI"/>
      <w:sz w:val="18"/>
      <w:szCs w:val="18"/>
    </w:rPr>
  </w:style>
  <w:style w:type="paragraph" w:styleId="a8">
    <w:name w:val="footer"/>
    <w:basedOn w:val="a"/>
    <w:link w:val="a9"/>
    <w:uiPriority w:val="99"/>
    <w:unhideWhenUsed/>
    <w:rsid w:val="008943C0"/>
    <w:pPr>
      <w:tabs>
        <w:tab w:val="center" w:pos="4819"/>
        <w:tab w:val="right" w:pos="9639"/>
      </w:tabs>
      <w:spacing w:after="0" w:line="240" w:lineRule="auto"/>
    </w:pPr>
  </w:style>
  <w:style w:type="character" w:customStyle="1" w:styleId="a9">
    <w:name w:val="Нижній колонтитул Знак"/>
    <w:basedOn w:val="a0"/>
    <w:link w:val="a8"/>
    <w:uiPriority w:val="99"/>
    <w:rsid w:val="008943C0"/>
    <w:rPr>
      <w:rFonts w:ascii="Calibri" w:eastAsia="Calibri" w:hAnsi="Calibri" w:cs="Times New Roman"/>
    </w:rPr>
  </w:style>
  <w:style w:type="table" w:styleId="aa">
    <w:name w:val="Table Grid"/>
    <w:basedOn w:val="a1"/>
    <w:uiPriority w:val="39"/>
    <w:rsid w:val="008A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14214</Words>
  <Characters>8103</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6</cp:revision>
  <cp:lastPrinted>2025-09-18T09:46:00Z</cp:lastPrinted>
  <dcterms:created xsi:type="dcterms:W3CDTF">2025-09-17T11:11:00Z</dcterms:created>
  <dcterms:modified xsi:type="dcterms:W3CDTF">2025-09-18T09:46:00Z</dcterms:modified>
</cp:coreProperties>
</file>