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E3" w:rsidRDefault="006F28E3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F28E3" w:rsidRDefault="006F28E3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28E3" w:rsidRDefault="006F28E3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28E3" w:rsidRDefault="006F28E3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28E3" w:rsidRDefault="006F28E3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28E3" w:rsidRDefault="006F28E3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28E3" w:rsidRDefault="006F28E3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0844" w:rsidRPr="006F28E3" w:rsidRDefault="005C0844" w:rsidP="006F28E3">
      <w:pPr>
        <w:widowControl w:val="0"/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відмову у відкритті конституційного провадження у справі за </w:t>
      </w:r>
      <w:r w:rsidRPr="006F2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конституційною скаргою </w:t>
      </w:r>
      <w:proofErr w:type="spellStart"/>
      <w:r w:rsidRPr="006F28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Касьяненка</w:t>
      </w:r>
      <w:proofErr w:type="spellEnd"/>
      <w:r w:rsidRPr="006F28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Бориса Павловича щодо відповідності Конституції України (конституційності) першого речення частини першої, частини п</w:t>
      </w:r>
      <w:r w:rsidR="000F513D" w:rsidRPr="006F28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’</w:t>
      </w:r>
      <w:r w:rsidRPr="006F28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ятої статті 214, частини четвертої статті 424 Кримінального </w:t>
      </w:r>
      <w:r w:rsidR="006F28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6F28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F28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процесуального кодексу України</w:t>
      </w:r>
    </w:p>
    <w:p w:rsidR="005C0844" w:rsidRDefault="005C0844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F28E3" w:rsidRPr="006F28E3" w:rsidRDefault="006F28E3" w:rsidP="006F2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C0844" w:rsidRPr="006F28E3" w:rsidRDefault="005C0844" w:rsidP="006F28E3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 w:rsid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№ 3-57/2025(115/25)</w:t>
      </w:r>
    </w:p>
    <w:p w:rsidR="005C0844" w:rsidRPr="006F28E3" w:rsidRDefault="00736C9D" w:rsidP="006F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</w:t>
      </w:r>
      <w:r w:rsidR="005C0844"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квітня 2025 року</w:t>
      </w:r>
    </w:p>
    <w:p w:rsidR="005C0844" w:rsidRPr="006F28E3" w:rsidRDefault="005C0844" w:rsidP="006F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36C9D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-1(ІІ)/202</w:t>
      </w:r>
      <w:r w:rsid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5C0844" w:rsidRDefault="005C0844" w:rsidP="006F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E3" w:rsidRPr="006F28E3" w:rsidRDefault="006F28E3" w:rsidP="006F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844" w:rsidRPr="006F28E3" w:rsidRDefault="005C0844" w:rsidP="006F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Перша колегія суддів Другого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сенату </w:t>
      </w: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Конституційного Суду України у складі:</w:t>
      </w:r>
    </w:p>
    <w:p w:rsidR="005C0844" w:rsidRPr="006F28E3" w:rsidRDefault="005C0844" w:rsidP="006F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844" w:rsidRPr="006F28E3" w:rsidRDefault="005C0844" w:rsidP="006F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Юровська Галина Валентинівна (голова засідання, доповідач)‚</w:t>
      </w:r>
    </w:p>
    <w:p w:rsidR="005C0844" w:rsidRPr="006F28E3" w:rsidRDefault="005C0844" w:rsidP="006F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Городовенко</w:t>
      </w:r>
      <w:proofErr w:type="spellEnd"/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Віктор Валентинович,</w:t>
      </w:r>
    </w:p>
    <w:p w:rsidR="005C0844" w:rsidRPr="006F28E3" w:rsidRDefault="005C0844" w:rsidP="006F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Первомайський Олег Олексійович,</w:t>
      </w:r>
    </w:p>
    <w:p w:rsidR="005C0844" w:rsidRPr="006F28E3" w:rsidRDefault="005C0844" w:rsidP="006F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Pr="006F28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Касьяненка</w:t>
      </w:r>
      <w:proofErr w:type="spellEnd"/>
      <w:r w:rsidRPr="006F28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Бориса Павловича щодо відповідності Конституції України (конституційності) першого речення частини першої, частини п’ятої статті 214, частини четвертої статті 424 Кримінального процесуального кодексу України.</w:t>
      </w:r>
    </w:p>
    <w:p w:rsidR="000F513D" w:rsidRPr="006F28E3" w:rsidRDefault="000F513D" w:rsidP="006F28E3">
      <w:pPr>
        <w:spacing w:after="0" w:line="34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Заслухавши суддю-доповідача </w:t>
      </w:r>
      <w:proofErr w:type="spellStart"/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Юровську</w:t>
      </w:r>
      <w:proofErr w:type="spellEnd"/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 та дослідивши матеріали справи, Перша колегія суддів Другого сенату Конституційного Суду України</w:t>
      </w:r>
    </w:p>
    <w:p w:rsidR="005C0844" w:rsidRPr="006F28E3" w:rsidRDefault="005C0844" w:rsidP="006F28E3">
      <w:pPr>
        <w:spacing w:after="0" w:line="34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844" w:rsidRPr="006F28E3" w:rsidRDefault="005C0844" w:rsidP="006F28E3">
      <w:pPr>
        <w:keepNext/>
        <w:spacing w:after="0" w:line="34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с т а н о в и л а: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66E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Касьяненко</w:t>
      </w:r>
      <w:proofErr w:type="spellEnd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Б.П. звернувся до Конституційного Суду України з клопотанням перевірити:</w:t>
      </w:r>
    </w:p>
    <w:p w:rsidR="005C0844" w:rsidRPr="006F28E3" w:rsidRDefault="006F28E3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8A766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 речення частини першої, частину п</w:t>
      </w:r>
      <w:r w:rsidR="000F513D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яту статті 214 Кримінального процесуального кодексу України (далі – Кодекс ) на відповідність частині другій статті 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частинам першій, другій статті 24, частинам другій, шостій статті 55, частині першій, пункту 1 частини другої статті 129 Конституції України;</w:t>
      </w:r>
    </w:p>
    <w:p w:rsidR="005C0844" w:rsidRPr="006F28E3" w:rsidRDefault="006F28E3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766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частину четверту статті 424 Кодексу на відповідність частині другій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3, частині третій статті 22, частинам першій, другій статті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 другій, шостій статті 55, частині першій, пункту 1 частини другої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129 Конституції України.</w:t>
      </w:r>
    </w:p>
    <w:p w:rsidR="005C0844" w:rsidRPr="006F28E3" w:rsidRDefault="00413673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</w:t>
      </w:r>
      <w:r w:rsidR="005C0844" w:rsidRPr="006F2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214</w:t>
      </w:r>
      <w:r w:rsidR="005C0844" w:rsidRPr="006F2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Кодексу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визначено, що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0844" w:rsidRPr="006F28E3" w:rsidRDefault="006F28E3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766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лідчий, </w:t>
      </w:r>
      <w:proofErr w:type="spellStart"/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дізнавач</w:t>
      </w:r>
      <w:proofErr w:type="spellEnd"/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 невідкладно, але не пізніше 24</w:t>
      </w:r>
      <w:r w:rsidR="005C0844" w:rsidRPr="006F28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годин після подання заяви, повідомлення про вчинене кримінальне правопорушення або після самостійного виявлення ним з будь-якого джерела обставин, що можуть свідчити про вчинення кримінального правопорушення, </w:t>
      </w:r>
      <w:r w:rsidR="00173168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зобов’язаний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відповідні відомості до Єдиного</w:t>
      </w:r>
      <w:r w:rsidR="00173168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реєстру досудових розслідувань, розпочати розслідування та через </w:t>
      </w:r>
      <w:r w:rsidR="005C0844" w:rsidRPr="006F2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24</w:t>
      </w:r>
      <w:r w:rsidR="005C0844" w:rsidRPr="006F28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 з моменту внесення таких відомостей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заявнику витяг з Єдиного реєстру досудових розслідувань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8A766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BF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перше речення </w:t>
      </w:r>
      <w:r w:rsidR="00267BF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7BF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267BF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2099D" w:rsidRPr="006F28E3" w:rsidRDefault="006F28E3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766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,,д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о Єдиного реєстру досудових розслідувань вносяться відомості про:</w:t>
      </w:r>
    </w:p>
    <w:p w:rsidR="005C0844" w:rsidRPr="006F28E3" w:rsidRDefault="003626E9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5C0844" w:rsidRPr="006F28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F2099D" w:rsidRPr="006F28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надходження заяви, повідомлення про кримінальне правопорушення або виявлення з іншого джерела</w:t>
      </w:r>
      <w:r w:rsidR="00F2099D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обставин, шо можуть свідчити про вчинення кримінального правопорушення</w:t>
      </w:r>
      <w:r w:rsidR="00F2099D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прізвище, 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ім’я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по батькові (найменування) потерпілого або заявника;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3) інше джерело, з якого виявлені обставини, що можуть свідчити про вчинення кримінального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правопорушення;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короткий виклад обставин, що можуть свідчити про вчинення кримінального правопорушення, наведених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потерпілим, заявником чи виявлених з іншого джерела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попередня правова кваліфікація кримінального правопорушення з зазначенням </w:t>
      </w:r>
      <w:proofErr w:type="spellStart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</w:t>
      </w:r>
      <w:proofErr w:type="spellEnd"/>
      <w:r w:rsidR="003626E9" w:rsidRPr="006F2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(частини </w:t>
      </w:r>
      <w:proofErr w:type="spellStart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</w:t>
      </w:r>
      <w:proofErr w:type="spellEnd"/>
      <w:r w:rsidR="003626E9" w:rsidRPr="006F2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про кримінальну відповідальність; 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прізвище, ім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по батькові та посада службової особи, яка внесла відомості до реєстру, а також слідчого,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прокурора, який </w:t>
      </w:r>
      <w:proofErr w:type="spellStart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вніс</w:t>
      </w:r>
      <w:proofErr w:type="spellEnd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відомості до реєстру та/або розпочав досудове розслідування; </w:t>
      </w:r>
    </w:p>
    <w:p w:rsidR="003626E9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інші обставини, передбачені положенням про Єдиний реєстр досудових </w:t>
      </w:r>
      <w:r w:rsidR="003626E9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розслід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увань.</w:t>
      </w:r>
    </w:p>
    <w:p w:rsidR="003626E9" w:rsidRPr="006F28E3" w:rsidRDefault="003626E9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Єдиному реєстрі досудових розслідувань автоматично фіксується дата внесення інформації та присвоюється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кримінального провадження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BF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(частина п’ята)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6E9" w:rsidRPr="006F28E3" w:rsidRDefault="003626E9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із частиною четвертою статті </w:t>
      </w:r>
      <w:r w:rsidRPr="006F2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424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,,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хвала слідчого судді після її перегляду в апеляційному порядку, а також ухвала суду апеляційної інстанції за результатами розгляду апеляційної скарги на таку ухвалу оскарженню в касаційному порядку не підлягають“.</w:t>
      </w:r>
    </w:p>
    <w:p w:rsidR="00FD06AE" w:rsidRPr="006F28E3" w:rsidRDefault="00FD06AE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6AE" w:rsidRPr="006F28E3" w:rsidRDefault="00FD06AE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Зі змісту конституційної скарги та долучених до неї матеріалів убачається таке. </w:t>
      </w:r>
    </w:p>
    <w:p w:rsidR="00E83015" w:rsidRPr="006F28E3" w:rsidRDefault="00E83015" w:rsidP="00E83015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Слідчий суддя Печерського районного суду міста Києва ухвалою від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липня 2024 року, залишеною без змін ухвалою Київського апеляційного суду від 26 грудня 2024 року, залишив без задоволення скаргу </w:t>
      </w:r>
      <w:proofErr w:type="spellStart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Касьяненка</w:t>
      </w:r>
      <w:proofErr w:type="spellEnd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Б.П. на бездіяльність уповноважених осіб Головного слідчого управління Національної поліції України, яка полягає у невнесенні відомостей до Єдиного реєстру досудових розслідувань за заявою від 19 травня 2024 року.</w:t>
      </w:r>
    </w:p>
    <w:p w:rsidR="00090E3F" w:rsidRPr="006F28E3" w:rsidRDefault="00090E3F" w:rsidP="00090E3F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Слідчий суддя Вищого антикорупційного суду ухвалою від 2 січня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року, залишеною без змін ухвалою Апеляційної палати Вищого антикорупційного суду від 9 січня 2025 року, відмовив у задоволенні скарги </w:t>
      </w:r>
      <w:proofErr w:type="spellStart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Касьяненка</w:t>
      </w:r>
      <w:proofErr w:type="spellEnd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Б.П. на бездіяльність уповноважених осіб Національного антикорупційного бюро України щодо невнесення відомостей про кримінальне правопорушення до Єдиного реєстру досудових розслідувань.</w:t>
      </w:r>
    </w:p>
    <w:p w:rsidR="00FD06AE" w:rsidRPr="006F28E3" w:rsidRDefault="00FD06AE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Слідчий суддя Вінницького міського суду Вінницької області ухвалою від 18 березня 2025 року, залишеною без змін ухвалою Вінницького апеляційного суду від 2 квітня 2025 року, відмовив у задоволенні скарги </w:t>
      </w:r>
      <w:proofErr w:type="spellStart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Касьяненка</w:t>
      </w:r>
      <w:proofErr w:type="spellEnd"/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Б.П. на бездіяльність Управління Служби безпеки України у Вінницькій області щодо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невнесення відомостей до </w:t>
      </w:r>
      <w:r w:rsidR="005A3352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Єдиного реєстру досудових розслідувань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заявою від 5 березня 2025 року.</w:t>
      </w:r>
    </w:p>
    <w:p w:rsidR="00FD06AE" w:rsidRPr="006F28E3" w:rsidRDefault="00F62331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Ухвали слідчого судді Печерського районного суду міста Києва від 2 липня 2024 року та Київського апеляційного суду від 26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Б.П. оскаржив у касаційному порядку. 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Верховний Суд у складі колегії суддів Третьої судової палати ухвалою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6 березня 2025 року відмовив у відкритті касаційного провадження, </w:t>
      </w:r>
      <w:r w:rsidR="005A3352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вказавши, що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касаційну скаргу подано на судові рішення, які не підлягають оскарженню в касаційному порядку. Посилаючись на частину четверту статті 424 Кодексу, </w:t>
      </w:r>
      <w:r w:rsidR="005A3352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названий 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5A3352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виснував, що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приписи 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цієї статті Кодексу 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визначають неможливість оскарження 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касаційному порядку ухвал слідчих суддів та ухвал апеляційного суду за результатами розгляду апеляційної скарги на такі ухвали.</w:t>
      </w:r>
    </w:p>
    <w:p w:rsidR="003626E9" w:rsidRPr="006F28E3" w:rsidRDefault="003626E9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думку автора клопотання, 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наслідок застосування оспорюваних приписів Кодексу порушено його право на оскарження в суді рішень, дій чи бездіяльності органів державної влади, органів місцевого самоврядування, посадових і службових осіб, право будь-якими не забороненими законом засобами захищати свої права і свободи від порушень і протиправних посягань, гарантовані частинами другою, шостою статті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5 Конституції</w:t>
      </w:r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України.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підтвердження своїх доводів </w:t>
      </w:r>
      <w:proofErr w:type="spellStart"/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Касьяненко</w:t>
      </w:r>
      <w:proofErr w:type="spellEnd"/>
      <w:r w:rsidR="00FD06AE"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Б.П. посилається на окремі приписи Конституції України, Кодексу, Рішення Конституційного Суду України від 11 грудня 2007 року № 11-рп/2007,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на судові рішення у своїй справі.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844" w:rsidRPr="006F28E3" w:rsidRDefault="00D7743C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5C0844"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Розв’язуючи питання щодо відкриття конституційного провадження у справі, Перша колегія суддів Другого сенату Конституційного Суду України виходить із такого.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субʼєкта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її відповідності вимогам, визначеним, зокрема, статтею 55 цього закону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(абзац перший частини першої статті 77).</w:t>
      </w:r>
    </w:p>
    <w:p w:rsidR="00774A7B" w:rsidRPr="006F28E3" w:rsidRDefault="00D7743C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 конституційної скарги в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ипливає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що, аргументуючи невідповідність Конституції України </w:t>
      </w:r>
      <w:r w:rsidR="007926A6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оспорюваних </w:t>
      </w:r>
      <w:r w:rsidR="005C0844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приписів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Кодексу, </w:t>
      </w:r>
      <w:proofErr w:type="spellStart"/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Касьяненко</w:t>
      </w:r>
      <w:proofErr w:type="spellEnd"/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Б.П.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твердить, що закон має бути застосований однаково до всіх осіб та ситуацій; якщо один суд задовольняє скаргу, а інший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задовольняє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свідчить про різне тлумачення або вибіркове застосування закону, що є, на його думку, порушенням 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принципів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рівності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громадян перед законом та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визначеності. 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яненко</w:t>
      </w:r>
      <w:proofErr w:type="spellEnd"/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Б.П. </w:t>
      </w:r>
      <w:r w:rsidR="00774A7B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исловлює незгоду 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з судовими рішеннями у своїй справі, намагаючись довести, зокрема,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суд</w:t>
      </w:r>
      <w:r w:rsidR="00090E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>ви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тлумач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>ив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речення </w:t>
      </w:r>
      <w:r w:rsidR="007926A6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першої, 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13673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16829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</w:t>
      </w:r>
      <w:r w:rsidR="005C43F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 214 Кодексу. Однак 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незгод</w:t>
      </w:r>
      <w:r w:rsidR="00E8301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462A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судовими рішеннями не </w:t>
      </w:r>
      <w:r w:rsidR="00774A7B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="00316829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обґрунтуванням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тверджень щодо</w:t>
      </w:r>
      <w:r w:rsidR="00316829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неконституційності оспорюваних приписів </w:t>
      </w:r>
      <w:r w:rsidR="007C05E8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Кодексу</w:t>
      </w:r>
      <w:r w:rsidR="00774A7B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4A7B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здійснення конституційного контролю щодо актів судових органів не належить до повноважень Конституційного Суду України.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Отже, автор клопотання не дотримав вимог пункту 6 частини другої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статті 55 Закону України „Про Конституційний Суд України“, що є підставою для відмови у відкритті конституційного провадження у справі згідно з 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пунктом 4 статті 62 цього закону – неприйнятність конституційної скарги.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6F2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153 Конституції України, на підставі статей 7, 32, 37, 55, 56, 58, 61, 62, 77, 86 Закону України „Про Конституційний Суд України“, відповідно до § 45, § 56 Регламенту Конституційного Суду України Перша колегія суддів </w:t>
      </w:r>
      <w:r w:rsidR="007926A6"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</w:t>
      </w:r>
      <w:r w:rsidRPr="006F2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 сенату Конституційного Суду України 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C0844" w:rsidRPr="006F28E3" w:rsidRDefault="005C0844" w:rsidP="006F28E3">
      <w:pPr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F28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х в а л и л а: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28E3">
        <w:rPr>
          <w:rFonts w:ascii="Times New Roman" w:hAnsi="Times New Roman" w:cs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proofErr w:type="spellStart"/>
      <w:r w:rsidR="00316829" w:rsidRPr="006F28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Касьяненка</w:t>
      </w:r>
      <w:proofErr w:type="spellEnd"/>
      <w:r w:rsidR="00316829" w:rsidRPr="006F28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Бориса Павловича щодо відповідності Конституції України (конституційності) першого речення частини першої, </w:t>
      </w:r>
      <w:r w:rsidR="00316829" w:rsidRPr="006F28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частини п’ятої статті 214, частини четвертої статті 424 Кримінального процесуального кодексу України </w:t>
      </w:r>
      <w:r w:rsidRPr="006F28E3">
        <w:rPr>
          <w:rFonts w:ascii="Times New Roman" w:hAnsi="Times New Roman" w:cs="Times New Roman"/>
          <w:sz w:val="28"/>
          <w:szCs w:val="28"/>
        </w:rPr>
        <w:t>на підставі пункту 4 статті 62 Закону України „Про Конституційний Суд України“ – неприйнятність конституційної скарги.</w:t>
      </w:r>
    </w:p>
    <w:p w:rsidR="005C0844" w:rsidRPr="006F28E3" w:rsidRDefault="005C0844" w:rsidP="006F28E3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0844" w:rsidRDefault="005C0844" w:rsidP="006F28E3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Ухвала є остаточною.</w:t>
      </w:r>
    </w:p>
    <w:p w:rsidR="00CB6F7B" w:rsidRDefault="00CB6F7B" w:rsidP="00CB6F7B">
      <w:pPr>
        <w:spacing w:after="0" w:line="3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F7B" w:rsidRDefault="00CB6F7B" w:rsidP="00CB6F7B">
      <w:pPr>
        <w:spacing w:after="0" w:line="3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F7B" w:rsidRDefault="00CB6F7B" w:rsidP="00CB6F7B">
      <w:pPr>
        <w:spacing w:after="0" w:line="34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F7B" w:rsidRPr="00CB6F7B" w:rsidRDefault="00CB6F7B" w:rsidP="00CB6F7B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CB6F7B">
        <w:rPr>
          <w:rFonts w:ascii="Times New Roman" w:hAnsi="Times New Roman" w:cs="Times New Roman"/>
          <w:b/>
          <w:caps/>
          <w:sz w:val="28"/>
          <w:szCs w:val="28"/>
        </w:rPr>
        <w:t>перша колегія суддів</w:t>
      </w:r>
    </w:p>
    <w:p w:rsidR="00CB6F7B" w:rsidRPr="00CB6F7B" w:rsidRDefault="00CB6F7B" w:rsidP="00CB6F7B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6F7B">
        <w:rPr>
          <w:rFonts w:ascii="Times New Roman" w:hAnsi="Times New Roman" w:cs="Times New Roman"/>
          <w:b/>
          <w:caps/>
          <w:sz w:val="28"/>
          <w:szCs w:val="28"/>
        </w:rPr>
        <w:t>Другого сенату</w:t>
      </w:r>
    </w:p>
    <w:p w:rsidR="006F28E3" w:rsidRDefault="00CB6F7B" w:rsidP="00BF287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F7B"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6F28E3" w:rsidSect="006F28E3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D97" w:rsidRDefault="00D00D97" w:rsidP="008A766E">
      <w:pPr>
        <w:spacing w:after="0" w:line="240" w:lineRule="auto"/>
      </w:pPr>
      <w:r>
        <w:separator/>
      </w:r>
    </w:p>
  </w:endnote>
  <w:endnote w:type="continuationSeparator" w:id="0">
    <w:p w:rsidR="00D00D97" w:rsidRDefault="00D00D97" w:rsidP="008A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E3" w:rsidRPr="006F28E3" w:rsidRDefault="006F28E3">
    <w:pPr>
      <w:pStyle w:val="a8"/>
      <w:rPr>
        <w:rFonts w:ascii="Times New Roman" w:hAnsi="Times New Roman" w:cs="Times New Roman"/>
        <w:sz w:val="10"/>
        <w:szCs w:val="10"/>
      </w:rPr>
    </w:pPr>
    <w:r w:rsidRPr="006F28E3">
      <w:rPr>
        <w:rFonts w:ascii="Times New Roman" w:hAnsi="Times New Roman" w:cs="Times New Roman"/>
        <w:sz w:val="10"/>
        <w:szCs w:val="10"/>
      </w:rPr>
      <w:fldChar w:fldCharType="begin"/>
    </w:r>
    <w:r w:rsidRPr="006F28E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F28E3">
      <w:rPr>
        <w:rFonts w:ascii="Times New Roman" w:hAnsi="Times New Roman" w:cs="Times New Roman"/>
        <w:sz w:val="10"/>
        <w:szCs w:val="10"/>
      </w:rPr>
      <w:fldChar w:fldCharType="separate"/>
    </w:r>
    <w:r w:rsidR="00CB6F7B">
      <w:rPr>
        <w:rFonts w:ascii="Times New Roman" w:hAnsi="Times New Roman" w:cs="Times New Roman"/>
        <w:noProof/>
        <w:sz w:val="10"/>
        <w:szCs w:val="10"/>
      </w:rPr>
      <w:t>G:\2025\Suddi\II senat\I koleg\8.docx</w:t>
    </w:r>
    <w:r w:rsidRPr="006F28E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E3" w:rsidRPr="006F28E3" w:rsidRDefault="006F28E3">
    <w:pPr>
      <w:pStyle w:val="a8"/>
      <w:rPr>
        <w:rFonts w:ascii="Times New Roman" w:hAnsi="Times New Roman" w:cs="Times New Roman"/>
        <w:sz w:val="10"/>
        <w:szCs w:val="10"/>
      </w:rPr>
    </w:pPr>
    <w:r w:rsidRPr="006F28E3">
      <w:rPr>
        <w:rFonts w:ascii="Times New Roman" w:hAnsi="Times New Roman" w:cs="Times New Roman"/>
        <w:sz w:val="10"/>
        <w:szCs w:val="10"/>
      </w:rPr>
      <w:fldChar w:fldCharType="begin"/>
    </w:r>
    <w:r w:rsidRPr="006F28E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F28E3">
      <w:rPr>
        <w:rFonts w:ascii="Times New Roman" w:hAnsi="Times New Roman" w:cs="Times New Roman"/>
        <w:sz w:val="10"/>
        <w:szCs w:val="10"/>
      </w:rPr>
      <w:fldChar w:fldCharType="separate"/>
    </w:r>
    <w:r w:rsidR="00CB6F7B">
      <w:rPr>
        <w:rFonts w:ascii="Times New Roman" w:hAnsi="Times New Roman" w:cs="Times New Roman"/>
        <w:noProof/>
        <w:sz w:val="10"/>
        <w:szCs w:val="10"/>
      </w:rPr>
      <w:t>G:\2025\Suddi\II senat\I koleg\8.docx</w:t>
    </w:r>
    <w:r w:rsidRPr="006F28E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D97" w:rsidRDefault="00D00D97" w:rsidP="008A766E">
      <w:pPr>
        <w:spacing w:after="0" w:line="240" w:lineRule="auto"/>
      </w:pPr>
      <w:r>
        <w:separator/>
      </w:r>
    </w:p>
  </w:footnote>
  <w:footnote w:type="continuationSeparator" w:id="0">
    <w:p w:rsidR="00D00D97" w:rsidRDefault="00D00D97" w:rsidP="008A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094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766E" w:rsidRPr="008A766E" w:rsidRDefault="008A766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76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76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76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287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A76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05B"/>
    <w:multiLevelType w:val="hybridMultilevel"/>
    <w:tmpl w:val="31607584"/>
    <w:lvl w:ilvl="0" w:tplc="A906FE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3905"/>
    <w:multiLevelType w:val="hybridMultilevel"/>
    <w:tmpl w:val="49E4193E"/>
    <w:lvl w:ilvl="0" w:tplc="A906FE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95D"/>
    <w:multiLevelType w:val="hybridMultilevel"/>
    <w:tmpl w:val="D578D3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246A6"/>
    <w:multiLevelType w:val="hybridMultilevel"/>
    <w:tmpl w:val="C0506916"/>
    <w:lvl w:ilvl="0" w:tplc="DCFC4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272C6"/>
    <w:multiLevelType w:val="hybridMultilevel"/>
    <w:tmpl w:val="CF1AC122"/>
    <w:lvl w:ilvl="0" w:tplc="ECA401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D1D1D9C"/>
    <w:multiLevelType w:val="hybridMultilevel"/>
    <w:tmpl w:val="61124CA4"/>
    <w:lvl w:ilvl="0" w:tplc="C1E6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44"/>
    <w:rsid w:val="00090E3F"/>
    <w:rsid w:val="000F2523"/>
    <w:rsid w:val="000F513D"/>
    <w:rsid w:val="00173168"/>
    <w:rsid w:val="0023462A"/>
    <w:rsid w:val="00267BFA"/>
    <w:rsid w:val="00316829"/>
    <w:rsid w:val="003626E9"/>
    <w:rsid w:val="00413673"/>
    <w:rsid w:val="0045532B"/>
    <w:rsid w:val="004C4112"/>
    <w:rsid w:val="005A3352"/>
    <w:rsid w:val="005C0844"/>
    <w:rsid w:val="005C43FE"/>
    <w:rsid w:val="005F56F5"/>
    <w:rsid w:val="006F28E3"/>
    <w:rsid w:val="00736C9D"/>
    <w:rsid w:val="00774A7B"/>
    <w:rsid w:val="007926A6"/>
    <w:rsid w:val="007C05E8"/>
    <w:rsid w:val="008A766E"/>
    <w:rsid w:val="00B05BAF"/>
    <w:rsid w:val="00BF2870"/>
    <w:rsid w:val="00CB6F7B"/>
    <w:rsid w:val="00D00D97"/>
    <w:rsid w:val="00D7743C"/>
    <w:rsid w:val="00DB7045"/>
    <w:rsid w:val="00E83015"/>
    <w:rsid w:val="00F2099D"/>
    <w:rsid w:val="00F62331"/>
    <w:rsid w:val="00F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DAB9E-015B-4BEF-BC9D-AA06B2C2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6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76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766E"/>
  </w:style>
  <w:style w:type="paragraph" w:styleId="a8">
    <w:name w:val="footer"/>
    <w:basedOn w:val="a"/>
    <w:link w:val="a9"/>
    <w:uiPriority w:val="99"/>
    <w:unhideWhenUsed/>
    <w:rsid w:val="008A76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766E"/>
  </w:style>
  <w:style w:type="table" w:styleId="aa">
    <w:name w:val="Table Grid"/>
    <w:basedOn w:val="a1"/>
    <w:uiPriority w:val="39"/>
    <w:rsid w:val="006F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5804</Words>
  <Characters>3309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 Потаніна</dc:creator>
  <cp:keywords/>
  <dc:description/>
  <cp:lastModifiedBy>Валентина М. Поліщук</cp:lastModifiedBy>
  <cp:revision>11</cp:revision>
  <cp:lastPrinted>2025-05-01T05:39:00Z</cp:lastPrinted>
  <dcterms:created xsi:type="dcterms:W3CDTF">2025-04-30T07:56:00Z</dcterms:created>
  <dcterms:modified xsi:type="dcterms:W3CDTF">2025-05-01T07:38:00Z</dcterms:modified>
</cp:coreProperties>
</file>