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76" w:rsidRDefault="000A7476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41C" w:rsidRDefault="00AC341C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41C" w:rsidRDefault="00AC341C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41C" w:rsidRDefault="00AC341C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41C" w:rsidRDefault="00AC341C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41C" w:rsidRDefault="00AC341C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41C" w:rsidRDefault="00AC341C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41C" w:rsidRDefault="00AC341C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41C" w:rsidRDefault="00AC341C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41C" w:rsidRDefault="00AC341C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A8F" w:rsidRPr="00B66E51" w:rsidRDefault="00B05CA2" w:rsidP="000A7476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иття або про відмову у відкритті конституційного провадження у справі за конституційною скаргою Топій Таміли Вікторівни щодо відповідності Конституції України (конституційності) 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положення підпункту 2 пункту 19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br/>
      </w:r>
      <w:r w:rsidR="00406D4A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р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озділу II 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Закону України 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від 19 вересня 2019 року № 113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–IX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br/>
      </w:r>
    </w:p>
    <w:p w:rsidR="00036A8F" w:rsidRPr="00B66E51" w:rsidRDefault="00B05CA2" w:rsidP="000A74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К и ї в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Справа № 3-14/2022(31/22)</w:t>
      </w:r>
    </w:p>
    <w:p w:rsidR="00036A8F" w:rsidRPr="00B66E51" w:rsidRDefault="00AC341C" w:rsidP="000A74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 червня</w:t>
      </w:r>
      <w:r w:rsidR="00B05CA2"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 року</w:t>
      </w:r>
    </w:p>
    <w:p w:rsidR="00036A8F" w:rsidRPr="00B66E51" w:rsidRDefault="00B05CA2" w:rsidP="000A74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AC341C">
        <w:rPr>
          <w:rFonts w:ascii="Times New Roman" w:eastAsia="Times New Roman" w:hAnsi="Times New Roman" w:cs="Times New Roman"/>
          <w:sz w:val="28"/>
          <w:szCs w:val="28"/>
          <w:lang w:val="uk-UA"/>
        </w:rPr>
        <w:t>333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-у/2022</w:t>
      </w:r>
    </w:p>
    <w:p w:rsidR="00036A8F" w:rsidRPr="00B66E51" w:rsidRDefault="00036A8F" w:rsidP="000A74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0A7476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036A8F" w:rsidRPr="000A7476" w:rsidRDefault="00036A8F" w:rsidP="000A74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Головатий Сергій Петрович (голова засідання),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Городовенко Віктор Валентинович,</w:t>
      </w:r>
    </w:p>
    <w:p w:rsidR="00877A66" w:rsidRPr="00877A66" w:rsidRDefault="00877A66" w:rsidP="00877A66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Грищук Оксана Вікторівна,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Завгородня Ірина Миколаївна,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Кичун Віктор Іванович,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Колісник Віктор Павлович,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Кривенко Віктор Васильович,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Лемак Василь Васильович,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Мойсик Володимир Романович,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Первомайський Олег Олексійович,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Сас Сергій Володимирович,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Сліденко Ігор Дмитрович,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Філюк Петро Тодосьович,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Юровська Галина Валентинівна,</w:t>
      </w:r>
    </w:p>
    <w:p w:rsidR="000A7476" w:rsidRPr="000A7476" w:rsidRDefault="000A7476" w:rsidP="000A74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Топій Таміли Вікторівни щодо відповідності Конституції України (конституційності) положення підпункту 2 пункту 19 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озділу II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Закону України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від 19 вересня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2019 року № 113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IX.</w:t>
      </w:r>
    </w:p>
    <w:p w:rsidR="00036A8F" w:rsidRPr="00B66E51" w:rsidRDefault="00036A8F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036A8F" w:rsidRPr="00B66E51" w:rsidRDefault="00036A8F" w:rsidP="000A7476">
      <w:pPr>
        <w:shd w:val="clear" w:color="auto" w:fill="FFFFFF"/>
        <w:spacing w:line="39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6A8F" w:rsidRPr="00B66E51" w:rsidRDefault="00B05CA2" w:rsidP="000A7476">
      <w:pPr>
        <w:shd w:val="clear" w:color="auto" w:fill="FFFFFF"/>
        <w:spacing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036A8F" w:rsidRPr="00B66E51" w:rsidRDefault="00036A8F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92D17" w:rsidRPr="00B66E51" w:rsidRDefault="00492D17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Велика палата Конституційного Суду Ук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раїни 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t>ухвалами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5 квітня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9F6E63">
        <w:rPr>
          <w:rFonts w:ascii="Times New Roman" w:eastAsia="Times New Roman" w:hAnsi="Times New Roman" w:cs="Times New Roman"/>
          <w:sz w:val="28"/>
          <w:szCs w:val="28"/>
          <w:lang w:val="uk-UA"/>
        </w:rPr>
        <w:t>2022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року № 224-у/2022 подовжила до 19 травня 2022 року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E379B" w:rsidRPr="00CE37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t>від 17 травня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2022 </w:t>
      </w:r>
      <w:r w:rsidR="00CE379B"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№ 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t>262</w:t>
      </w:r>
      <w:r w:rsidR="00CE379B"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-у/2022 подовжила до 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t>16 червня</w:t>
      </w:r>
      <w:r w:rsidR="00CE379B"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 року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Топій Таміли Вікторівни щодо відповідності Конституції України (конститу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>ційності) положення підпункту 2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пункту 19 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озділу II 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19 вересня 2019 року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№ 113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IX.</w:t>
      </w: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Топій Таміли Вікторівни щодо відповідності Конституції України (конституційності) положення підпункту 2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пункту 19 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озділу II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Закону України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від 19 вересня 2019 року № 113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IX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(розподілено 31 січня 2022 року суд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>ді Конституційного Суду України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Касмініну О.В.).</w:t>
      </w:r>
    </w:p>
    <w:p w:rsidR="00036A8F" w:rsidRPr="00B66E51" w:rsidRDefault="00036A8F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36A8F" w:rsidRPr="00B66E51" w:rsidRDefault="00036A8F" w:rsidP="000A7476">
      <w:pPr>
        <w:spacing w:line="39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036A8F" w:rsidRPr="00B66E51" w:rsidRDefault="00036A8F" w:rsidP="000A7476">
      <w:pPr>
        <w:spacing w:line="39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под</w:t>
      </w:r>
      <w:r w:rsidR="009F6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овжити до </w:t>
      </w:r>
      <w:r w:rsidR="00AC341C">
        <w:rPr>
          <w:rFonts w:ascii="Times New Roman" w:eastAsia="Times New Roman" w:hAnsi="Times New Roman" w:cs="Times New Roman"/>
          <w:sz w:val="28"/>
          <w:szCs w:val="28"/>
          <w:lang w:val="uk-UA"/>
        </w:rPr>
        <w:t>14 липня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Топій Таміли Вікторівни щодо відповідності 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lastRenderedPageBreak/>
        <w:t xml:space="preserve">Конституції України (конституційності) положення підпункту 2 пункту 19 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озділу II </w:t>
      </w:r>
      <w:r w:rsidR="000A7476" w:rsidRP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Закону України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від 19 вересня 2019 року № 113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IX.</w:t>
      </w:r>
    </w:p>
    <w:p w:rsidR="00036A8F" w:rsidRDefault="00036A8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7476" w:rsidRDefault="000A74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58E" w:rsidRDefault="0030158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158E" w:rsidRPr="0030158E" w:rsidRDefault="0030158E" w:rsidP="0030158E">
      <w:pPr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0158E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Велика палата</w:t>
      </w:r>
    </w:p>
    <w:p w:rsidR="000A7476" w:rsidRPr="0030158E" w:rsidRDefault="0030158E" w:rsidP="0030158E">
      <w:pPr>
        <w:spacing w:line="24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58E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0A7476" w:rsidRPr="0030158E" w:rsidSect="000A7476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DE" w:rsidRDefault="00F960DE" w:rsidP="000A7476">
      <w:pPr>
        <w:spacing w:line="240" w:lineRule="auto"/>
      </w:pPr>
      <w:r>
        <w:separator/>
      </w:r>
    </w:p>
  </w:endnote>
  <w:endnote w:type="continuationSeparator" w:id="0">
    <w:p w:rsidR="00F960DE" w:rsidRDefault="00F960DE" w:rsidP="000A7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41C" w:rsidRPr="00AC341C" w:rsidRDefault="00AC341C">
    <w:pPr>
      <w:pStyle w:val="aa"/>
      <w:rPr>
        <w:rFonts w:ascii="Times New Roman" w:hAnsi="Times New Roman" w:cs="Times New Roman"/>
        <w:sz w:val="10"/>
        <w:szCs w:val="10"/>
      </w:rPr>
    </w:pPr>
    <w:r w:rsidRPr="00AC341C">
      <w:rPr>
        <w:rFonts w:ascii="Times New Roman" w:hAnsi="Times New Roman" w:cs="Times New Roman"/>
        <w:sz w:val="10"/>
        <w:szCs w:val="10"/>
      </w:rPr>
      <w:fldChar w:fldCharType="begin"/>
    </w:r>
    <w:r w:rsidRPr="00AC341C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AC341C">
      <w:rPr>
        <w:rFonts w:ascii="Times New Roman" w:hAnsi="Times New Roman" w:cs="Times New Roman"/>
        <w:sz w:val="10"/>
        <w:szCs w:val="10"/>
      </w:rPr>
      <w:fldChar w:fldCharType="separate"/>
    </w:r>
    <w:r w:rsidR="0030158E">
      <w:rPr>
        <w:rFonts w:ascii="Times New Roman" w:hAnsi="Times New Roman" w:cs="Times New Roman"/>
        <w:noProof/>
        <w:sz w:val="10"/>
        <w:szCs w:val="10"/>
        <w:lang w:val="uk-UA"/>
      </w:rPr>
      <w:t>G:\2022\Suddi\Uhvala VP\350.docx</w:t>
    </w:r>
    <w:r w:rsidRPr="00AC341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41C" w:rsidRPr="00AC341C" w:rsidRDefault="00AC341C">
    <w:pPr>
      <w:pStyle w:val="aa"/>
      <w:rPr>
        <w:rFonts w:ascii="Times New Roman" w:hAnsi="Times New Roman" w:cs="Times New Roman"/>
        <w:sz w:val="10"/>
        <w:szCs w:val="10"/>
      </w:rPr>
    </w:pPr>
    <w:r w:rsidRPr="00AC341C">
      <w:rPr>
        <w:rFonts w:ascii="Times New Roman" w:hAnsi="Times New Roman" w:cs="Times New Roman"/>
        <w:sz w:val="10"/>
        <w:szCs w:val="10"/>
      </w:rPr>
      <w:fldChar w:fldCharType="begin"/>
    </w:r>
    <w:r w:rsidRPr="00AC341C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AC341C">
      <w:rPr>
        <w:rFonts w:ascii="Times New Roman" w:hAnsi="Times New Roman" w:cs="Times New Roman"/>
        <w:sz w:val="10"/>
        <w:szCs w:val="10"/>
      </w:rPr>
      <w:fldChar w:fldCharType="separate"/>
    </w:r>
    <w:r w:rsidR="0030158E">
      <w:rPr>
        <w:rFonts w:ascii="Times New Roman" w:hAnsi="Times New Roman" w:cs="Times New Roman"/>
        <w:noProof/>
        <w:sz w:val="10"/>
        <w:szCs w:val="10"/>
        <w:lang w:val="uk-UA"/>
      </w:rPr>
      <w:t>G:\2022\Suddi\Uhvala VP\350.docx</w:t>
    </w:r>
    <w:r w:rsidRPr="00AC341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DE" w:rsidRDefault="00F960DE" w:rsidP="000A7476">
      <w:pPr>
        <w:spacing w:line="240" w:lineRule="auto"/>
      </w:pPr>
      <w:r>
        <w:separator/>
      </w:r>
    </w:p>
  </w:footnote>
  <w:footnote w:type="continuationSeparator" w:id="0">
    <w:p w:rsidR="00F960DE" w:rsidRDefault="00F960DE" w:rsidP="000A74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4052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A7476" w:rsidRPr="000A7476" w:rsidRDefault="000A7476">
        <w:pPr>
          <w:pStyle w:val="a8"/>
          <w:jc w:val="center"/>
          <w:rPr>
            <w:sz w:val="28"/>
            <w:szCs w:val="28"/>
          </w:rPr>
        </w:pPr>
        <w:r w:rsidRPr="000A7476">
          <w:rPr>
            <w:sz w:val="28"/>
            <w:szCs w:val="28"/>
          </w:rPr>
          <w:fldChar w:fldCharType="begin"/>
        </w:r>
        <w:r w:rsidRPr="000A7476">
          <w:rPr>
            <w:sz w:val="28"/>
            <w:szCs w:val="28"/>
          </w:rPr>
          <w:instrText>PAGE   \* MERGEFORMAT</w:instrText>
        </w:r>
        <w:r w:rsidRPr="000A7476">
          <w:rPr>
            <w:sz w:val="28"/>
            <w:szCs w:val="28"/>
          </w:rPr>
          <w:fldChar w:fldCharType="separate"/>
        </w:r>
        <w:r w:rsidR="0030158E">
          <w:rPr>
            <w:noProof/>
            <w:sz w:val="28"/>
            <w:szCs w:val="28"/>
          </w:rPr>
          <w:t>4</w:t>
        </w:r>
        <w:r w:rsidRPr="000A74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8F"/>
    <w:rsid w:val="00036A8F"/>
    <w:rsid w:val="000A7476"/>
    <w:rsid w:val="0030158E"/>
    <w:rsid w:val="00311880"/>
    <w:rsid w:val="00406D4A"/>
    <w:rsid w:val="00492D17"/>
    <w:rsid w:val="004C11CC"/>
    <w:rsid w:val="00877A66"/>
    <w:rsid w:val="008A422F"/>
    <w:rsid w:val="00961D49"/>
    <w:rsid w:val="009F6E63"/>
    <w:rsid w:val="00A2013D"/>
    <w:rsid w:val="00AC341C"/>
    <w:rsid w:val="00B05CA2"/>
    <w:rsid w:val="00B66E51"/>
    <w:rsid w:val="00CE379B"/>
    <w:rsid w:val="00D660E4"/>
    <w:rsid w:val="00E64CBD"/>
    <w:rsid w:val="00F9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FC02"/>
  <w15:docId w15:val="{5A853C09-C5E1-41BB-8E6D-0F1D471A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11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C11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0A7476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9">
    <w:name w:val="Верхній колонтитул Знак"/>
    <w:basedOn w:val="a0"/>
    <w:link w:val="a8"/>
    <w:qFormat/>
    <w:rsid w:val="000A74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0A7476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A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2919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Валентина М. Поліщук</cp:lastModifiedBy>
  <cp:revision>4</cp:revision>
  <cp:lastPrinted>2022-06-22T05:41:00Z</cp:lastPrinted>
  <dcterms:created xsi:type="dcterms:W3CDTF">2022-06-16T10:30:00Z</dcterms:created>
  <dcterms:modified xsi:type="dcterms:W3CDTF">2022-06-22T05:41:00Z</dcterms:modified>
</cp:coreProperties>
</file>