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18" w:rsidRDefault="00696C18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955FD" w:rsidRDefault="000955FD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955FD" w:rsidRDefault="000955FD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955FD" w:rsidRDefault="000955FD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955FD" w:rsidRDefault="000955FD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955FD" w:rsidRDefault="000955FD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955FD" w:rsidRDefault="000955FD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955FD" w:rsidRDefault="000955FD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955FD" w:rsidRDefault="000955FD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955FD" w:rsidRDefault="000955FD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96C18" w:rsidRDefault="0085018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</w:t>
      </w:r>
      <w:r>
        <w:rPr>
          <w:rFonts w:cs="Times New Roman"/>
          <w:b/>
          <w:sz w:val="28"/>
          <w:szCs w:val="28"/>
          <w:shd w:val="clear" w:color="auto" w:fill="FFFFFF"/>
          <w:lang w:val="uk-UA"/>
        </w:rPr>
        <w:t>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</w:t>
      </w:r>
      <w:r w:rsidR="000955FD">
        <w:rPr>
          <w:rFonts w:cs="Times New Roman"/>
          <w:b/>
          <w:sz w:val="28"/>
          <w:szCs w:val="28"/>
          <w:shd w:val="clear" w:color="auto" w:fill="FFFFFF"/>
          <w:lang w:val="uk-UA"/>
        </w:rPr>
        <w:t xml:space="preserve">туру“ від 14 жовтня 2014 року № </w:t>
      </w:r>
      <w:r>
        <w:rPr>
          <w:rFonts w:cs="Times New Roman"/>
          <w:b/>
          <w:sz w:val="28"/>
          <w:szCs w:val="28"/>
          <w:shd w:val="clear" w:color="auto" w:fill="FFFFFF"/>
          <w:lang w:val="uk-UA"/>
        </w:rPr>
        <w:t>1697–</w:t>
      </w:r>
      <w:r>
        <w:rPr>
          <w:rFonts w:cs="Times New Roman"/>
          <w:b/>
          <w:sz w:val="28"/>
          <w:szCs w:val="28"/>
          <w:lang w:val="uk-UA"/>
        </w:rPr>
        <w:t>VII</w:t>
      </w:r>
      <w:r>
        <w:rPr>
          <w:rFonts w:cs="Times New Roman"/>
          <w:b/>
          <w:sz w:val="28"/>
          <w:szCs w:val="28"/>
          <w:lang w:val="uk-UA"/>
        </w:rPr>
        <w:br/>
      </w:r>
    </w:p>
    <w:p w:rsidR="000955FD" w:rsidRDefault="000955F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96C18" w:rsidRDefault="0085018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Справа № 3-207/2021(424/21)</w:t>
      </w:r>
    </w:p>
    <w:p w:rsidR="00696C18" w:rsidRDefault="000955F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 липня</w:t>
      </w:r>
      <w:r w:rsidR="00850182">
        <w:rPr>
          <w:rFonts w:cs="Times New Roman"/>
          <w:sz w:val="28"/>
          <w:szCs w:val="28"/>
          <w:lang w:val="uk-UA"/>
        </w:rPr>
        <w:t xml:space="preserve"> 2022 року</w:t>
      </w:r>
    </w:p>
    <w:p w:rsidR="00696C18" w:rsidRDefault="0085018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BD6C1E">
        <w:rPr>
          <w:rFonts w:cs="Times New Roman"/>
          <w:sz w:val="28"/>
          <w:szCs w:val="28"/>
          <w:lang w:val="uk-UA"/>
        </w:rPr>
        <w:t>389</w:t>
      </w:r>
      <w:r>
        <w:rPr>
          <w:rFonts w:cs="Times New Roman"/>
          <w:sz w:val="28"/>
          <w:szCs w:val="28"/>
          <w:lang w:val="uk-UA"/>
        </w:rPr>
        <w:t>-у/2022</w:t>
      </w:r>
    </w:p>
    <w:p w:rsidR="00696C18" w:rsidRDefault="00696C18">
      <w:pPr>
        <w:jc w:val="both"/>
        <w:rPr>
          <w:rFonts w:cs="Times New Roman"/>
          <w:sz w:val="28"/>
          <w:szCs w:val="28"/>
          <w:lang w:val="uk-UA"/>
        </w:rPr>
      </w:pPr>
    </w:p>
    <w:p w:rsidR="000955FD" w:rsidRDefault="000955FD">
      <w:pPr>
        <w:jc w:val="both"/>
        <w:rPr>
          <w:rFonts w:cs="Times New Roman"/>
          <w:sz w:val="28"/>
          <w:szCs w:val="28"/>
          <w:lang w:val="uk-UA"/>
        </w:rPr>
      </w:pPr>
    </w:p>
    <w:p w:rsidR="00696C18" w:rsidRDefault="00850182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696C18" w:rsidRDefault="00696C1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A2F45" w:rsidRPr="002A2F45" w:rsidRDefault="002A2F45" w:rsidP="002A2F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2A2F45" w:rsidRPr="002A2F45" w:rsidRDefault="002A2F45" w:rsidP="002A2F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2A2F45" w:rsidRPr="002A2F45" w:rsidRDefault="002A2F45" w:rsidP="002A2F45">
      <w:pPr>
        <w:suppressAutoHyphens w:val="0"/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2A2F45" w:rsidRPr="002A2F45" w:rsidRDefault="002A2F45" w:rsidP="002A2F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2A2F45" w:rsidRPr="002A2F45" w:rsidRDefault="002A2F45" w:rsidP="002A2F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2A2F45" w:rsidRPr="002A2F45" w:rsidRDefault="002A2F45" w:rsidP="002A2F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2A2F45" w:rsidRPr="002A2F45" w:rsidRDefault="002A2F45" w:rsidP="002A2F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2A2F45" w:rsidRPr="002A2F45" w:rsidRDefault="002A2F45" w:rsidP="002A2F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2A2F45" w:rsidRPr="002A2F45" w:rsidRDefault="002A2F45" w:rsidP="002A2F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2A2F45" w:rsidRPr="002A2F45" w:rsidRDefault="002A2F45" w:rsidP="002A2F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2A2F45" w:rsidRPr="002A2F45" w:rsidRDefault="002A2F45" w:rsidP="002A2F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2A2F45" w:rsidRPr="002A2F45" w:rsidRDefault="002A2F45" w:rsidP="002A2F45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696C18" w:rsidRPr="003C585B" w:rsidRDefault="00696C1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96C18" w:rsidRDefault="00850182" w:rsidP="00BD6C1E">
      <w:pPr>
        <w:spacing w:line="432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696C18" w:rsidRDefault="00696C18" w:rsidP="00BD6C1E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96C18" w:rsidRDefault="00850182" w:rsidP="00BD6C1E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696C18" w:rsidRDefault="00696C18" w:rsidP="00BD6C1E">
      <w:pPr>
        <w:shd w:val="clear" w:color="auto" w:fill="FFFFFF"/>
        <w:spacing w:line="43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96C18" w:rsidRDefault="00850182" w:rsidP="00BD6C1E">
      <w:pPr>
        <w:shd w:val="clear" w:color="auto" w:fill="FFFFFF"/>
        <w:spacing w:line="43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96C18" w:rsidRDefault="00696C18" w:rsidP="00BD6C1E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96C18" w:rsidRDefault="00850182" w:rsidP="00BD6C1E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96C18" w:rsidRDefault="00850182" w:rsidP="00BD6C1E">
      <w:pPr>
        <w:spacing w:line="432" w:lineRule="auto"/>
        <w:ind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14 грудня</w:t>
      </w:r>
      <w:r>
        <w:rPr>
          <w:rFonts w:cs="Times New Roman"/>
          <w:sz w:val="28"/>
          <w:szCs w:val="28"/>
          <w:lang w:val="uk-UA"/>
        </w:rPr>
        <w:br/>
        <w:t>2021 року № 303-у/2021 подовжила до 20 січ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ня 2022 року, від 18 січня 2022</w:t>
      </w:r>
      <w:r w:rsidR="000955FD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 № 25-у/2022 подовжила до 18 лютого</w:t>
      </w:r>
      <w:r>
        <w:rPr>
          <w:rFonts w:cs="Times New Roman"/>
          <w:sz w:val="28"/>
          <w:szCs w:val="28"/>
          <w:lang w:val="uk-UA"/>
        </w:rPr>
        <w:t xml:space="preserve">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0955FD"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0955FD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№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03-у/2022 подовжила до 22 березня 2022 року</w:t>
      </w:r>
      <w:r w:rsidR="00A469BF">
        <w:rPr>
          <w:rFonts w:cs="Times New Roman"/>
          <w:sz w:val="28"/>
          <w:szCs w:val="28"/>
          <w:lang w:val="uk-UA"/>
        </w:rPr>
        <w:t>,</w:t>
      </w:r>
      <w:r w:rsidR="00A469BF" w:rsidRPr="00A469BF">
        <w:t xml:space="preserve"> </w:t>
      </w:r>
      <w:r w:rsidR="00A469BF">
        <w:rPr>
          <w:rFonts w:cs="Times New Roman"/>
          <w:sz w:val="28"/>
          <w:szCs w:val="28"/>
          <w:lang w:val="uk-UA"/>
        </w:rPr>
        <w:t>від 5 квітня 2022 року</w:t>
      </w:r>
      <w:r w:rsidR="000955FD">
        <w:rPr>
          <w:rFonts w:cs="Times New Roman"/>
          <w:sz w:val="28"/>
          <w:szCs w:val="28"/>
          <w:lang w:val="uk-UA"/>
        </w:rPr>
        <w:br/>
      </w:r>
      <w:r w:rsidR="00A469BF">
        <w:rPr>
          <w:rFonts w:cs="Times New Roman"/>
          <w:sz w:val="28"/>
          <w:szCs w:val="28"/>
          <w:lang w:val="uk-UA"/>
        </w:rPr>
        <w:t>№ 221</w:t>
      </w:r>
      <w:r w:rsidR="00A469BF" w:rsidRPr="00A469BF">
        <w:rPr>
          <w:rFonts w:cs="Times New Roman"/>
          <w:sz w:val="28"/>
          <w:szCs w:val="28"/>
          <w:lang w:val="uk-UA"/>
        </w:rPr>
        <w:t>-у/2022 п</w:t>
      </w:r>
      <w:r w:rsidR="00A469BF">
        <w:rPr>
          <w:rFonts w:cs="Times New Roman"/>
          <w:sz w:val="28"/>
          <w:szCs w:val="28"/>
          <w:lang w:val="uk-UA"/>
        </w:rPr>
        <w:t>одовжила до 19 травня 2022 року</w:t>
      </w:r>
      <w:r w:rsidR="002A2F45">
        <w:rPr>
          <w:rFonts w:cs="Times New Roman"/>
          <w:sz w:val="28"/>
          <w:szCs w:val="28"/>
          <w:lang w:val="uk-UA"/>
        </w:rPr>
        <w:t>,</w:t>
      </w:r>
      <w:r w:rsidR="002A2F45" w:rsidRPr="002A2F45">
        <w:rPr>
          <w:rFonts w:cs="Times New Roman"/>
          <w:sz w:val="28"/>
          <w:szCs w:val="28"/>
          <w:lang w:val="uk-UA"/>
        </w:rPr>
        <w:t xml:space="preserve"> </w:t>
      </w:r>
      <w:r w:rsidR="002A2F45">
        <w:rPr>
          <w:rFonts w:cs="Times New Roman"/>
          <w:sz w:val="28"/>
          <w:szCs w:val="28"/>
          <w:lang w:val="uk-UA"/>
        </w:rPr>
        <w:t>від 17 травня 2022 року</w:t>
      </w:r>
      <w:r w:rsidR="000955FD">
        <w:rPr>
          <w:rFonts w:cs="Times New Roman"/>
          <w:sz w:val="28"/>
          <w:szCs w:val="28"/>
          <w:lang w:val="uk-UA"/>
        </w:rPr>
        <w:br/>
      </w:r>
      <w:r w:rsidR="002A2F45">
        <w:rPr>
          <w:rFonts w:cs="Times New Roman"/>
          <w:sz w:val="28"/>
          <w:szCs w:val="28"/>
          <w:lang w:val="uk-UA"/>
        </w:rPr>
        <w:t>№ 260</w:t>
      </w:r>
      <w:r w:rsidR="002A2F45" w:rsidRPr="00A469BF">
        <w:rPr>
          <w:rFonts w:cs="Times New Roman"/>
          <w:sz w:val="28"/>
          <w:szCs w:val="28"/>
          <w:lang w:val="uk-UA"/>
        </w:rPr>
        <w:t>-у/2022 п</w:t>
      </w:r>
      <w:r w:rsidR="002A2F45">
        <w:rPr>
          <w:rFonts w:cs="Times New Roman"/>
          <w:sz w:val="28"/>
          <w:szCs w:val="28"/>
          <w:lang w:val="uk-UA"/>
        </w:rPr>
        <w:t>одовжила до 16 червня 2022 року</w:t>
      </w:r>
      <w:r w:rsidR="00655BEC">
        <w:rPr>
          <w:rFonts w:cs="Times New Roman"/>
          <w:sz w:val="28"/>
          <w:szCs w:val="28"/>
          <w:lang w:val="uk-UA"/>
        </w:rPr>
        <w:t xml:space="preserve">, </w:t>
      </w:r>
      <w:r w:rsidR="000955FD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16 червня 2022 </w:t>
      </w:r>
      <w:r w:rsidR="00655BEC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0955FD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655BEC">
        <w:rPr>
          <w:rFonts w:cs="Times New Roman"/>
          <w:sz w:val="28"/>
          <w:szCs w:val="28"/>
          <w:shd w:val="clear" w:color="auto" w:fill="FFFFFF"/>
          <w:lang w:val="uk-UA"/>
        </w:rPr>
        <w:t>№ 331</w:t>
      </w:r>
      <w:r w:rsidR="00655BEC">
        <w:rPr>
          <w:rFonts w:cs="Times New Roman"/>
          <w:sz w:val="28"/>
          <w:szCs w:val="28"/>
          <w:lang w:val="uk-UA"/>
        </w:rPr>
        <w:t>-у/2022 подовжила до 14 липня 2022 року</w:t>
      </w:r>
      <w:r w:rsidR="002A2F45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строк постановлення Третьою колегією суддів Другого сенату Конституційного Суду України ухвали про </w:t>
      </w:r>
      <w:r>
        <w:rPr>
          <w:rFonts w:cs="Times New Roman"/>
          <w:sz w:val="28"/>
          <w:szCs w:val="28"/>
          <w:lang w:val="uk-UA"/>
        </w:rPr>
        <w:lastRenderedPageBreak/>
        <w:t>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696C18" w:rsidRDefault="00850182" w:rsidP="00BD6C1E">
      <w:pPr>
        <w:spacing w:line="432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 </w:t>
      </w:r>
      <w:r>
        <w:rPr>
          <w:rFonts w:eastAsia="Times New Roman" w:cs="Times New Roman"/>
          <w:sz w:val="28"/>
          <w:szCs w:val="28"/>
          <w:lang w:val="uk-UA"/>
        </w:rPr>
        <w:t>(розподілено 17 листопада 2021 року судді Конституційного Суду України Касмініну О.В.).</w:t>
      </w:r>
    </w:p>
    <w:p w:rsidR="000955FD" w:rsidRDefault="000955FD" w:rsidP="00BD6C1E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96C18" w:rsidRDefault="00850182" w:rsidP="00BD6C1E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96C18" w:rsidRDefault="00696C18" w:rsidP="00BD6C1E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96C18" w:rsidRDefault="00850182" w:rsidP="00BD6C1E">
      <w:pPr>
        <w:spacing w:line="43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96C18" w:rsidRDefault="00696C18" w:rsidP="00BD6C1E">
      <w:pPr>
        <w:spacing w:line="43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96C18" w:rsidRDefault="00850182" w:rsidP="00BD6C1E">
      <w:pPr>
        <w:spacing w:line="432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BD6C1E">
        <w:rPr>
          <w:rFonts w:cs="Times New Roman"/>
          <w:sz w:val="28"/>
          <w:szCs w:val="28"/>
          <w:lang w:val="uk-UA"/>
        </w:rPr>
        <w:t>12</w:t>
      </w:r>
      <w:r w:rsidR="000955FD">
        <w:rPr>
          <w:rFonts w:cs="Times New Roman"/>
          <w:sz w:val="28"/>
          <w:szCs w:val="28"/>
          <w:lang w:val="uk-UA"/>
        </w:rPr>
        <w:t xml:space="preserve"> серпня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3C585B" w:rsidRDefault="003C585B" w:rsidP="00BD6C1E">
      <w:pPr>
        <w:spacing w:line="432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C585B" w:rsidRDefault="003C585B" w:rsidP="00BD6C1E">
      <w:pPr>
        <w:spacing w:line="432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C585B" w:rsidRPr="003D67B5" w:rsidRDefault="003C585B" w:rsidP="003C585B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3D67B5">
        <w:rPr>
          <w:rFonts w:cs="Times New Roman"/>
          <w:b/>
          <w:caps/>
          <w:sz w:val="28"/>
          <w:szCs w:val="28"/>
        </w:rPr>
        <w:t>Велика палата</w:t>
      </w:r>
    </w:p>
    <w:p w:rsidR="003C585B" w:rsidRPr="003D67B5" w:rsidRDefault="003C585B" w:rsidP="003C585B">
      <w:pPr>
        <w:ind w:left="4253"/>
        <w:jc w:val="center"/>
        <w:rPr>
          <w:rFonts w:cs="Times New Roman"/>
          <w:sz w:val="28"/>
          <w:szCs w:val="28"/>
        </w:rPr>
      </w:pPr>
      <w:r w:rsidRPr="003D67B5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3C585B" w:rsidRDefault="003C585B" w:rsidP="00BD6C1E">
      <w:pPr>
        <w:spacing w:line="432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96C18" w:rsidRDefault="00696C18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955FD" w:rsidRDefault="000955FD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955FD" w:rsidRDefault="000955FD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96C18" w:rsidRDefault="00696C18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sectPr w:rsidR="00696C18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214" w:rsidRDefault="00F31214">
      <w:r>
        <w:separator/>
      </w:r>
    </w:p>
  </w:endnote>
  <w:endnote w:type="continuationSeparator" w:id="0">
    <w:p w:rsidR="00F31214" w:rsidRDefault="00F3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FD" w:rsidRPr="000955FD" w:rsidRDefault="000955FD">
    <w:pPr>
      <w:pStyle w:val="a8"/>
      <w:rPr>
        <w:sz w:val="10"/>
        <w:szCs w:val="10"/>
      </w:rPr>
    </w:pPr>
    <w:r w:rsidRPr="000955FD">
      <w:rPr>
        <w:sz w:val="10"/>
        <w:szCs w:val="10"/>
      </w:rPr>
      <w:fldChar w:fldCharType="begin"/>
    </w:r>
    <w:r w:rsidRPr="000955F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955FD">
      <w:rPr>
        <w:sz w:val="10"/>
        <w:szCs w:val="10"/>
      </w:rPr>
      <w:fldChar w:fldCharType="separate"/>
    </w:r>
    <w:r w:rsidR="003C585B">
      <w:rPr>
        <w:rFonts w:cs="Arial Unicode MS"/>
        <w:noProof/>
        <w:sz w:val="10"/>
        <w:szCs w:val="10"/>
        <w:lang w:val="uk-UA"/>
      </w:rPr>
      <w:t>G:\2022\Suddi\Uhvala VP\399.docx</w:t>
    </w:r>
    <w:r w:rsidRPr="000955F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FD" w:rsidRPr="000955FD" w:rsidRDefault="000955FD">
    <w:pPr>
      <w:pStyle w:val="a8"/>
      <w:rPr>
        <w:sz w:val="10"/>
        <w:szCs w:val="10"/>
      </w:rPr>
    </w:pPr>
    <w:r w:rsidRPr="000955FD">
      <w:rPr>
        <w:sz w:val="10"/>
        <w:szCs w:val="10"/>
      </w:rPr>
      <w:fldChar w:fldCharType="begin"/>
    </w:r>
    <w:r w:rsidRPr="000955F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955FD">
      <w:rPr>
        <w:sz w:val="10"/>
        <w:szCs w:val="10"/>
      </w:rPr>
      <w:fldChar w:fldCharType="separate"/>
    </w:r>
    <w:r w:rsidR="003C585B">
      <w:rPr>
        <w:rFonts w:cs="Arial Unicode MS"/>
        <w:noProof/>
        <w:sz w:val="10"/>
        <w:szCs w:val="10"/>
        <w:lang w:val="uk-UA"/>
      </w:rPr>
      <w:t>G:\2022\Suddi\Uhvala VP\399.docx</w:t>
    </w:r>
    <w:r w:rsidRPr="000955F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214" w:rsidRDefault="00F31214">
      <w:r>
        <w:separator/>
      </w:r>
    </w:p>
  </w:footnote>
  <w:footnote w:type="continuationSeparator" w:id="0">
    <w:p w:rsidR="00F31214" w:rsidRDefault="00F3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18" w:rsidRDefault="00850182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C585B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18"/>
    <w:rsid w:val="00005304"/>
    <w:rsid w:val="000955FD"/>
    <w:rsid w:val="000F13C8"/>
    <w:rsid w:val="0029528B"/>
    <w:rsid w:val="002A2F45"/>
    <w:rsid w:val="003C585B"/>
    <w:rsid w:val="00622363"/>
    <w:rsid w:val="00655BEC"/>
    <w:rsid w:val="00696C18"/>
    <w:rsid w:val="00850182"/>
    <w:rsid w:val="008B2557"/>
    <w:rsid w:val="00A4658D"/>
    <w:rsid w:val="00A469BF"/>
    <w:rsid w:val="00A866FA"/>
    <w:rsid w:val="00AC3DAB"/>
    <w:rsid w:val="00AD6451"/>
    <w:rsid w:val="00B17D76"/>
    <w:rsid w:val="00BD6C1E"/>
    <w:rsid w:val="00D21409"/>
    <w:rsid w:val="00F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0DF5"/>
  <w15:docId w15:val="{EE81491C-CC9E-4F8A-B871-68DCC790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qFormat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B62515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2715</Words>
  <Characters>1549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Олена Б. Алєксєйченко</cp:lastModifiedBy>
  <cp:revision>5</cp:revision>
  <cp:lastPrinted>2022-07-27T08:41:00Z</cp:lastPrinted>
  <dcterms:created xsi:type="dcterms:W3CDTF">2022-07-14T07:04:00Z</dcterms:created>
  <dcterms:modified xsi:type="dcterms:W3CDTF">2022-07-27T08:41:00Z</dcterms:modified>
  <dc:language>pl-PL</dc:language>
</cp:coreProperties>
</file>