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77" w:rsidRDefault="00AB3177" w:rsidP="00AB3177">
      <w:pPr>
        <w:jc w:val="both"/>
        <w:rPr>
          <w:rFonts w:ascii="Times New Roman" w:hAnsi="Times New Roman"/>
          <w:b/>
          <w:sz w:val="28"/>
          <w:szCs w:val="28"/>
        </w:rPr>
      </w:pPr>
    </w:p>
    <w:p w:rsidR="00AB3177" w:rsidRDefault="00AB3177" w:rsidP="00AB3177">
      <w:pPr>
        <w:jc w:val="both"/>
        <w:rPr>
          <w:rFonts w:ascii="Times New Roman" w:hAnsi="Times New Roman"/>
          <w:b/>
          <w:sz w:val="28"/>
          <w:szCs w:val="28"/>
        </w:rPr>
      </w:pPr>
    </w:p>
    <w:p w:rsidR="00AB3177" w:rsidRDefault="00AB3177" w:rsidP="00AB3177">
      <w:pPr>
        <w:jc w:val="both"/>
        <w:rPr>
          <w:rFonts w:ascii="Times New Roman" w:hAnsi="Times New Roman"/>
          <w:b/>
          <w:sz w:val="28"/>
          <w:szCs w:val="28"/>
        </w:rPr>
      </w:pPr>
    </w:p>
    <w:p w:rsidR="00AB3177" w:rsidRDefault="00AB3177" w:rsidP="00AB3177">
      <w:pPr>
        <w:jc w:val="both"/>
        <w:rPr>
          <w:rFonts w:ascii="Times New Roman" w:hAnsi="Times New Roman"/>
          <w:b/>
          <w:sz w:val="28"/>
          <w:szCs w:val="28"/>
        </w:rPr>
      </w:pPr>
    </w:p>
    <w:p w:rsidR="00AB3177" w:rsidRDefault="00AB3177" w:rsidP="00AB3177">
      <w:pPr>
        <w:jc w:val="both"/>
        <w:rPr>
          <w:rFonts w:ascii="Times New Roman" w:hAnsi="Times New Roman"/>
          <w:b/>
          <w:sz w:val="28"/>
          <w:szCs w:val="28"/>
        </w:rPr>
      </w:pPr>
    </w:p>
    <w:p w:rsidR="00AB3177" w:rsidRDefault="00AB3177" w:rsidP="00AB3177">
      <w:pPr>
        <w:jc w:val="both"/>
        <w:rPr>
          <w:rFonts w:ascii="Times New Roman" w:hAnsi="Times New Roman"/>
          <w:b/>
          <w:sz w:val="28"/>
          <w:szCs w:val="28"/>
        </w:rPr>
      </w:pPr>
    </w:p>
    <w:p w:rsidR="00AB3177" w:rsidRDefault="00AB3177" w:rsidP="00AB3177">
      <w:pPr>
        <w:jc w:val="both"/>
        <w:rPr>
          <w:rFonts w:ascii="Times New Roman" w:hAnsi="Times New Roman"/>
          <w:b/>
          <w:sz w:val="28"/>
          <w:szCs w:val="28"/>
        </w:rPr>
      </w:pPr>
    </w:p>
    <w:p w:rsidR="00705868" w:rsidRPr="00AB3177" w:rsidRDefault="00426596" w:rsidP="00AB3177">
      <w:pPr>
        <w:tabs>
          <w:tab w:val="center" w:pos="4820"/>
        </w:tabs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B3177">
        <w:rPr>
          <w:rFonts w:ascii="Times New Roman" w:hAnsi="Times New Roman"/>
          <w:b/>
          <w:sz w:val="28"/>
          <w:szCs w:val="28"/>
        </w:rPr>
        <w:t>п</w:t>
      </w:r>
      <w:r w:rsidR="00244A1A" w:rsidRPr="00AB3177">
        <w:rPr>
          <w:rFonts w:ascii="Times New Roman" w:hAnsi="Times New Roman"/>
          <w:b/>
          <w:sz w:val="28"/>
          <w:szCs w:val="28"/>
        </w:rPr>
        <w:t xml:space="preserve">ро відмову у відкритті конституційного провадження у справі за </w:t>
      </w:r>
      <w:r w:rsidR="00244A1A" w:rsidRPr="00AB3177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705868" w:rsidRPr="00AB3177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Товариства з обмеженою відповідальністю „</w:t>
      </w:r>
      <w:r w:rsidR="00A40042" w:rsidRPr="00AB3177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ІНКОМТЕХ-ПРОЕКТ</w:t>
      </w:r>
      <w:r w:rsidR="00705868" w:rsidRPr="00AB3177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“</w:t>
      </w:r>
      <w:r w:rsidR="00705868" w:rsidRPr="00AB317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705868" w:rsidRPr="00AB3177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щодо відповідності Конституції України (конституційності) окремого припису абзацу першого </w:t>
      </w:r>
      <w:r w:rsidR="00705868" w:rsidRPr="00AB3177">
        <w:rPr>
          <w:rFonts w:ascii="Times New Roman" w:eastAsia="HiddenHorzOCR" w:hAnsi="Times New Roman"/>
          <w:b/>
          <w:color w:val="auto"/>
          <w:sz w:val="28"/>
          <w:szCs w:val="28"/>
          <w:lang w:eastAsia="en-US"/>
        </w:rPr>
        <w:t>пункту 3</w:t>
      </w:r>
      <w:r w:rsidR="00705868" w:rsidRPr="00AB3177">
        <w:rPr>
          <w:rFonts w:ascii="Times New Roman" w:eastAsia="HiddenHorzOCR" w:hAnsi="Times New Roman"/>
          <w:b/>
          <w:color w:val="auto"/>
          <w:sz w:val="28"/>
          <w:szCs w:val="28"/>
          <w:lang w:eastAsia="en-US"/>
        </w:rPr>
        <w:br/>
      </w:r>
      <w:r w:rsidR="00AB3177">
        <w:rPr>
          <w:rFonts w:ascii="Times New Roman" w:eastAsia="HiddenHorzOCR" w:hAnsi="Times New Roman"/>
          <w:b/>
          <w:color w:val="auto"/>
          <w:sz w:val="28"/>
          <w:szCs w:val="28"/>
          <w:lang w:eastAsia="en-US"/>
        </w:rPr>
        <w:tab/>
      </w:r>
      <w:r w:rsidR="00705868" w:rsidRPr="00AB3177">
        <w:rPr>
          <w:rFonts w:ascii="Times New Roman" w:eastAsia="HiddenHorzOCR" w:hAnsi="Times New Roman"/>
          <w:b/>
          <w:color w:val="auto"/>
          <w:sz w:val="28"/>
          <w:szCs w:val="28"/>
          <w:lang w:eastAsia="en-US"/>
        </w:rPr>
        <w:t xml:space="preserve">частини першої статті 2 Закону України „Про публічні закупівлі“ </w:t>
      </w:r>
    </w:p>
    <w:p w:rsidR="005C35D6" w:rsidRPr="00AB3177" w:rsidRDefault="005C35D6" w:rsidP="00AB3177">
      <w:pPr>
        <w:pStyle w:val="ae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244A1A" w:rsidRPr="00AB3177" w:rsidRDefault="00244A1A" w:rsidP="00AB3177">
      <w:pPr>
        <w:pStyle w:val="ae"/>
        <w:tabs>
          <w:tab w:val="right" w:pos="9638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AB3177">
        <w:rPr>
          <w:rFonts w:ascii="Times New Roman" w:hAnsi="Times New Roman"/>
          <w:color w:val="auto"/>
          <w:sz w:val="28"/>
          <w:szCs w:val="28"/>
        </w:rPr>
        <w:t>К и ї в</w:t>
      </w:r>
      <w:r w:rsidR="00AE7F0F" w:rsidRPr="00AB317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7F0F" w:rsidRPr="00AB3177">
        <w:rPr>
          <w:rFonts w:ascii="Times New Roman" w:hAnsi="Times New Roman"/>
          <w:color w:val="auto"/>
          <w:sz w:val="28"/>
          <w:szCs w:val="28"/>
        </w:rPr>
        <w:tab/>
      </w:r>
      <w:r w:rsidRPr="00AB3177">
        <w:rPr>
          <w:rFonts w:ascii="Times New Roman" w:hAnsi="Times New Roman"/>
          <w:color w:val="auto"/>
          <w:sz w:val="28"/>
          <w:szCs w:val="28"/>
        </w:rPr>
        <w:t>Справа № 3-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74</w:t>
      </w:r>
      <w:r w:rsidRPr="00AB3177">
        <w:rPr>
          <w:rFonts w:ascii="Times New Roman" w:hAnsi="Times New Roman"/>
          <w:color w:val="auto"/>
          <w:sz w:val="28"/>
          <w:szCs w:val="28"/>
        </w:rPr>
        <w:t>/202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5</w:t>
      </w:r>
      <w:r w:rsidRPr="00AB3177">
        <w:rPr>
          <w:rFonts w:ascii="Times New Roman" w:hAnsi="Times New Roman"/>
          <w:color w:val="auto"/>
          <w:sz w:val="28"/>
          <w:szCs w:val="28"/>
        </w:rPr>
        <w:t>(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150</w:t>
      </w:r>
      <w:r w:rsidRPr="00AB3177">
        <w:rPr>
          <w:rFonts w:ascii="Times New Roman" w:hAnsi="Times New Roman"/>
          <w:color w:val="auto"/>
          <w:sz w:val="28"/>
          <w:szCs w:val="28"/>
        </w:rPr>
        <w:t>/2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5</w:t>
      </w:r>
      <w:r w:rsidRPr="00AB3177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AB3177" w:rsidRDefault="00D745A0" w:rsidP="00AB3177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AB3177">
        <w:rPr>
          <w:rFonts w:ascii="Times New Roman" w:hAnsi="Times New Roman"/>
          <w:sz w:val="28"/>
          <w:szCs w:val="28"/>
        </w:rPr>
        <w:t>4 червня</w:t>
      </w:r>
      <w:r w:rsidR="00CC1BAD" w:rsidRPr="00AB3177">
        <w:rPr>
          <w:rFonts w:ascii="Times New Roman" w:hAnsi="Times New Roman"/>
          <w:sz w:val="28"/>
          <w:szCs w:val="28"/>
        </w:rPr>
        <w:t xml:space="preserve"> </w:t>
      </w:r>
      <w:r w:rsidR="00244A1A" w:rsidRPr="00AB3177">
        <w:rPr>
          <w:rFonts w:ascii="Times New Roman" w:hAnsi="Times New Roman"/>
          <w:sz w:val="28"/>
          <w:szCs w:val="28"/>
        </w:rPr>
        <w:t>202</w:t>
      </w:r>
      <w:r w:rsidR="00705868" w:rsidRPr="00AB3177">
        <w:rPr>
          <w:rFonts w:ascii="Times New Roman" w:hAnsi="Times New Roman"/>
          <w:sz w:val="28"/>
          <w:szCs w:val="28"/>
        </w:rPr>
        <w:t>5</w:t>
      </w:r>
      <w:r w:rsidR="00244A1A" w:rsidRPr="00AB3177">
        <w:rPr>
          <w:rFonts w:ascii="Times New Roman" w:hAnsi="Times New Roman"/>
          <w:sz w:val="28"/>
          <w:szCs w:val="28"/>
        </w:rPr>
        <w:t xml:space="preserve"> року</w:t>
      </w:r>
    </w:p>
    <w:p w:rsidR="00244A1A" w:rsidRPr="00AB3177" w:rsidRDefault="00244A1A" w:rsidP="00AB3177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AB3177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D745A0" w:rsidRPr="00AB3177">
        <w:rPr>
          <w:rFonts w:ascii="Times New Roman" w:hAnsi="Times New Roman"/>
          <w:color w:val="auto"/>
          <w:sz w:val="28"/>
          <w:szCs w:val="28"/>
        </w:rPr>
        <w:t>38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-</w:t>
      </w:r>
      <w:r w:rsidR="00426596" w:rsidRPr="00AB3177">
        <w:rPr>
          <w:rFonts w:ascii="Times New Roman" w:hAnsi="Times New Roman"/>
          <w:color w:val="auto"/>
          <w:sz w:val="28"/>
          <w:szCs w:val="28"/>
        </w:rPr>
        <w:t>3(ІІ)/202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5</w:t>
      </w:r>
    </w:p>
    <w:p w:rsidR="00F21E81" w:rsidRPr="00AB3177" w:rsidRDefault="00F21E81" w:rsidP="00AB3177">
      <w:pPr>
        <w:ind w:firstLine="567"/>
        <w:jc w:val="both"/>
        <w:rPr>
          <w:rFonts w:ascii="Times New Roman" w:hAnsi="Times New Roman"/>
          <w:color w:val="auto"/>
          <w:sz w:val="28"/>
          <w:szCs w:val="28"/>
          <w:highlight w:val="yellow"/>
          <w:lang w:eastAsia="uk-UA"/>
        </w:rPr>
      </w:pPr>
    </w:p>
    <w:p w:rsidR="00F21E81" w:rsidRPr="00AB3177" w:rsidRDefault="00F21E81" w:rsidP="00AB3177">
      <w:pPr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AB3177">
        <w:rPr>
          <w:rFonts w:ascii="Times New Roman" w:hAnsi="Times New Roman"/>
          <w:color w:val="auto"/>
          <w:sz w:val="28"/>
          <w:szCs w:val="28"/>
          <w:lang w:eastAsia="uk-UA"/>
        </w:rPr>
        <w:t xml:space="preserve">Третя колегія суддів Другого сенату Конституційного Суду України </w:t>
      </w:r>
      <w:r w:rsidRPr="00AB3177">
        <w:rPr>
          <w:rFonts w:ascii="Times New Roman" w:hAnsi="Times New Roman"/>
          <w:color w:val="auto"/>
          <w:sz w:val="28"/>
          <w:szCs w:val="28"/>
          <w:lang w:eastAsia="uk-UA"/>
        </w:rPr>
        <w:br/>
        <w:t>у складі:</w:t>
      </w:r>
    </w:p>
    <w:p w:rsidR="00F21E81" w:rsidRPr="00AB3177" w:rsidRDefault="00F21E81" w:rsidP="00AB3177">
      <w:pPr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F21E81" w:rsidRPr="00AB3177" w:rsidRDefault="00F21E81" w:rsidP="00AB3177">
      <w:pPr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B3177">
        <w:rPr>
          <w:rFonts w:ascii="Times New Roman" w:hAnsi="Times New Roman"/>
          <w:color w:val="auto"/>
          <w:sz w:val="28"/>
          <w:szCs w:val="28"/>
          <w:lang w:eastAsia="en-US"/>
        </w:rPr>
        <w:t>Первомайський Олег Олексійович (голова засідання, доповідач),</w:t>
      </w:r>
    </w:p>
    <w:p w:rsidR="00F21E81" w:rsidRPr="00AB3177" w:rsidRDefault="00F21E81" w:rsidP="00AB3177">
      <w:pPr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proofErr w:type="spellStart"/>
      <w:r w:rsidRPr="00AB3177">
        <w:rPr>
          <w:rFonts w:ascii="Times New Roman" w:hAnsi="Times New Roman"/>
          <w:color w:val="auto"/>
          <w:sz w:val="28"/>
          <w:szCs w:val="28"/>
          <w:lang w:eastAsia="en-US"/>
        </w:rPr>
        <w:t>Городовенко</w:t>
      </w:r>
      <w:proofErr w:type="spellEnd"/>
      <w:r w:rsidRPr="00AB317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Віктор Валентинович,</w:t>
      </w:r>
    </w:p>
    <w:p w:rsidR="00F21E81" w:rsidRPr="00AB3177" w:rsidRDefault="00757834" w:rsidP="00AB3177">
      <w:pPr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B3177">
        <w:rPr>
          <w:rFonts w:ascii="Times New Roman" w:hAnsi="Times New Roman"/>
          <w:color w:val="auto"/>
          <w:sz w:val="28"/>
          <w:szCs w:val="28"/>
          <w:lang w:eastAsia="en-US"/>
        </w:rPr>
        <w:t>Різник Сергій Васильович</w:t>
      </w:r>
      <w:r w:rsidR="00F21E81" w:rsidRPr="00AB3177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</w:p>
    <w:p w:rsidR="00244A1A" w:rsidRPr="00AB3177" w:rsidRDefault="00244A1A" w:rsidP="00AB3177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705868" w:rsidRPr="00AB3177" w:rsidRDefault="00244A1A" w:rsidP="00AB3177">
      <w:pPr>
        <w:spacing w:line="336" w:lineRule="auto"/>
        <w:ind w:firstLine="567"/>
        <w:jc w:val="both"/>
        <w:rPr>
          <w:rFonts w:ascii="Times New Roman" w:eastAsia="HiddenHorzOCR" w:hAnsi="Times New Roman"/>
          <w:color w:val="auto"/>
          <w:sz w:val="28"/>
          <w:szCs w:val="28"/>
          <w:lang w:eastAsia="en-US"/>
        </w:rPr>
      </w:pPr>
      <w:r w:rsidRPr="00AB3177">
        <w:rPr>
          <w:rFonts w:ascii="Times New Roman" w:hAnsi="Times New Roman"/>
          <w:color w:val="auto"/>
          <w:sz w:val="28"/>
          <w:szCs w:val="28"/>
        </w:rPr>
        <w:t>розглянула на засіданні питання про відкриття конституційного</w:t>
      </w:r>
      <w:r w:rsidR="00EC771C" w:rsidRPr="00AB317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B3177">
        <w:rPr>
          <w:rFonts w:ascii="Times New Roman" w:hAnsi="Times New Roman"/>
          <w:color w:val="auto"/>
          <w:sz w:val="28"/>
          <w:szCs w:val="28"/>
        </w:rPr>
        <w:t xml:space="preserve">провадження у справі за конституційною скаргою </w:t>
      </w:r>
      <w:r w:rsidR="00705868" w:rsidRPr="00AB317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Товариства з обмеженою відповідальністю „</w:t>
      </w:r>
      <w:r w:rsidR="00A40042" w:rsidRPr="00AB317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ІНКОМТЕХ-ПРОЕКТ</w:t>
      </w:r>
      <w:r w:rsidR="00705868" w:rsidRPr="00AB317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“ щодо відповідності Конституції України (конституційності) окремого припису абзацу першого </w:t>
      </w:r>
      <w:r w:rsidR="00705868" w:rsidRPr="00AB3177">
        <w:rPr>
          <w:rFonts w:ascii="Times New Roman" w:eastAsia="HiddenHorzOCR" w:hAnsi="Times New Roman"/>
          <w:color w:val="auto"/>
          <w:sz w:val="28"/>
          <w:szCs w:val="28"/>
          <w:lang w:eastAsia="en-US"/>
        </w:rPr>
        <w:t>пункту 3</w:t>
      </w:r>
      <w:r w:rsidR="00AB3177">
        <w:rPr>
          <w:rFonts w:ascii="Times New Roman" w:eastAsia="HiddenHorzOCR" w:hAnsi="Times New Roman"/>
          <w:color w:val="auto"/>
          <w:sz w:val="28"/>
          <w:szCs w:val="28"/>
          <w:lang w:eastAsia="en-US"/>
        </w:rPr>
        <w:br/>
      </w:r>
      <w:r w:rsidR="00705868" w:rsidRPr="00AB3177">
        <w:rPr>
          <w:rFonts w:ascii="Times New Roman" w:eastAsia="HiddenHorzOCR" w:hAnsi="Times New Roman"/>
          <w:color w:val="auto"/>
          <w:sz w:val="28"/>
          <w:szCs w:val="28"/>
          <w:lang w:eastAsia="en-US"/>
        </w:rPr>
        <w:t xml:space="preserve">частини першої статті 2 Закону України „Про публічні закупівлі“ </w:t>
      </w:r>
      <w:r w:rsidR="00163F2F" w:rsidRPr="00AB3177">
        <w:rPr>
          <w:rFonts w:ascii="Times New Roman" w:eastAsia="HiddenHorzOCR" w:hAnsi="Times New Roman"/>
          <w:color w:val="auto"/>
          <w:sz w:val="28"/>
          <w:szCs w:val="28"/>
          <w:lang w:eastAsia="en-US"/>
        </w:rPr>
        <w:t>від 25 грудня 2015 року № 922–</w:t>
      </w:r>
      <w:r w:rsidR="00163F2F" w:rsidRPr="00AB3177">
        <w:rPr>
          <w:rFonts w:ascii="Times New Roman" w:eastAsia="HiddenHorzOCR" w:hAnsi="Times New Roman"/>
          <w:color w:val="auto"/>
          <w:sz w:val="28"/>
          <w:szCs w:val="28"/>
          <w:lang w:val="en-US" w:eastAsia="en-US"/>
        </w:rPr>
        <w:t>VIII</w:t>
      </w:r>
      <w:r w:rsidR="00163F2F" w:rsidRPr="00AB3177">
        <w:rPr>
          <w:rFonts w:ascii="Times New Roman" w:eastAsia="HiddenHorzOCR" w:hAnsi="Times New Roman"/>
          <w:color w:val="auto"/>
          <w:sz w:val="28"/>
          <w:szCs w:val="28"/>
          <w:lang w:eastAsia="en-US"/>
        </w:rPr>
        <w:t xml:space="preserve"> </w:t>
      </w:r>
      <w:r w:rsidR="00705868" w:rsidRPr="00AB3177">
        <w:rPr>
          <w:rFonts w:ascii="Times New Roman" w:eastAsia="HiddenHorzOCR" w:hAnsi="Times New Roman"/>
          <w:color w:val="auto"/>
          <w:sz w:val="28"/>
          <w:szCs w:val="28"/>
          <w:lang w:eastAsia="en-US"/>
        </w:rPr>
        <w:t>(Відомості Верховної Ради України, 2016 р., № 9, ст. 89) зі змінами.</w:t>
      </w:r>
    </w:p>
    <w:p w:rsidR="00AB3177" w:rsidRDefault="00AB3177" w:rsidP="00AB3177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4832" w:rsidRPr="00AB3177" w:rsidRDefault="00244A1A" w:rsidP="00AB3177">
      <w:pPr>
        <w:pStyle w:val="ae"/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177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r w:rsidR="00F21E81" w:rsidRPr="00AB3177">
        <w:rPr>
          <w:rFonts w:ascii="Times New Roman" w:hAnsi="Times New Roman"/>
          <w:sz w:val="28"/>
          <w:szCs w:val="28"/>
        </w:rPr>
        <w:t>Первомайського О.О.</w:t>
      </w:r>
      <w:r w:rsidRPr="00AB3177">
        <w:rPr>
          <w:rFonts w:ascii="Times New Roman" w:hAnsi="Times New Roman"/>
          <w:sz w:val="28"/>
          <w:szCs w:val="28"/>
        </w:rPr>
        <w:t xml:space="preserve"> та дослідивши матеріали справи, </w:t>
      </w:r>
      <w:r w:rsidR="00F21E81" w:rsidRPr="00AB3177">
        <w:rPr>
          <w:rFonts w:ascii="Times New Roman" w:hAnsi="Times New Roman"/>
          <w:sz w:val="28"/>
          <w:szCs w:val="28"/>
        </w:rPr>
        <w:t xml:space="preserve">Третя </w:t>
      </w:r>
      <w:r w:rsidRPr="00AB3177">
        <w:rPr>
          <w:rFonts w:ascii="Times New Roman" w:hAnsi="Times New Roman"/>
          <w:sz w:val="28"/>
          <w:szCs w:val="28"/>
        </w:rPr>
        <w:t>колегія суддів Другого сена</w:t>
      </w:r>
      <w:r w:rsidR="001C4832" w:rsidRPr="00AB3177">
        <w:rPr>
          <w:rFonts w:ascii="Times New Roman" w:hAnsi="Times New Roman"/>
          <w:sz w:val="28"/>
          <w:szCs w:val="28"/>
        </w:rPr>
        <w:t>ту Конституційного Суду України</w:t>
      </w:r>
    </w:p>
    <w:p w:rsidR="001C4832" w:rsidRPr="00AB3177" w:rsidRDefault="001C4832" w:rsidP="00AB3177">
      <w:pPr>
        <w:pStyle w:val="ae"/>
        <w:ind w:firstLine="567"/>
        <w:rPr>
          <w:rFonts w:ascii="Times New Roman" w:hAnsi="Times New Roman"/>
          <w:sz w:val="28"/>
          <w:szCs w:val="28"/>
          <w:highlight w:val="yellow"/>
        </w:rPr>
      </w:pPr>
    </w:p>
    <w:p w:rsidR="00244A1A" w:rsidRPr="00AB3177" w:rsidRDefault="00244A1A" w:rsidP="00AB3177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B3177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F6523" w:rsidRPr="00AB3177" w:rsidRDefault="008F6523" w:rsidP="00AB3177">
      <w:pPr>
        <w:pStyle w:val="ae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7BAC" w:rsidRPr="00AB3177" w:rsidRDefault="00244A1A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B3177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Товариство з обмеженою відповідальністю „</w:t>
      </w:r>
      <w:r w:rsidR="00A40042" w:rsidRPr="00AB3177">
        <w:rPr>
          <w:rFonts w:ascii="Times New Roman" w:hAnsi="Times New Roman"/>
          <w:color w:val="auto"/>
          <w:sz w:val="28"/>
          <w:szCs w:val="28"/>
        </w:rPr>
        <w:t>ІНКОМТЕХ-ПРОЕКТ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“</w:t>
      </w:r>
      <w:r w:rsidR="00AB3177">
        <w:rPr>
          <w:rFonts w:ascii="Times New Roman" w:hAnsi="Times New Roman"/>
          <w:color w:val="auto"/>
          <w:sz w:val="28"/>
          <w:szCs w:val="28"/>
        </w:rPr>
        <w:br/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(далі – Товариство) звернулося до Конституційного Суду України з клопотанням 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lastRenderedPageBreak/>
        <w:t xml:space="preserve">перевірити на відповідність статтям 1, 8, частині першій статті 19 Конституції України </w:t>
      </w:r>
      <w:r w:rsidR="003C1C6A" w:rsidRPr="00AB3177">
        <w:rPr>
          <w:rFonts w:ascii="Times New Roman" w:hAnsi="Times New Roman"/>
          <w:color w:val="auto"/>
          <w:sz w:val="28"/>
          <w:szCs w:val="28"/>
        </w:rPr>
        <w:t xml:space="preserve">(конституційність) 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окремий припис абзацу першого пункту 3 </w:t>
      </w:r>
      <w:r w:rsidR="0021223B" w:rsidRPr="00AB3177">
        <w:rPr>
          <w:rFonts w:ascii="Times New Roman" w:hAnsi="Times New Roman"/>
          <w:color w:val="auto"/>
          <w:sz w:val="28"/>
          <w:szCs w:val="28"/>
        </w:rPr>
        <w:br/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частини першої статті 2 Закону України „Про публічні закупівлі“ від 25 грудня 2015 року № 922–VIII </w:t>
      </w:r>
      <w:r w:rsidR="0021223B" w:rsidRPr="00AB3177">
        <w:rPr>
          <w:rFonts w:ascii="Times New Roman" w:hAnsi="Times New Roman"/>
          <w:color w:val="auto"/>
          <w:sz w:val="28"/>
          <w:szCs w:val="28"/>
        </w:rPr>
        <w:t xml:space="preserve">зі змінами </w:t>
      </w:r>
      <w:r w:rsidR="00341010" w:rsidRPr="00AB3177">
        <w:rPr>
          <w:rFonts w:ascii="Times New Roman" w:hAnsi="Times New Roman"/>
          <w:color w:val="auto"/>
          <w:sz w:val="28"/>
          <w:szCs w:val="28"/>
        </w:rPr>
        <w:t>(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далі – Закон)</w:t>
      </w:r>
      <w:r w:rsidR="00341010" w:rsidRPr="00AB3177">
        <w:rPr>
          <w:rFonts w:ascii="Times New Roman" w:hAnsi="Times New Roman"/>
          <w:color w:val="auto"/>
          <w:sz w:val="28"/>
          <w:szCs w:val="28"/>
        </w:rPr>
        <w:t xml:space="preserve">, а саме 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„якщо така діяльність не здійснюється на промисловій чи комерційній основі“.</w:t>
      </w:r>
    </w:p>
    <w:p w:rsidR="00705868" w:rsidRPr="00AB3177" w:rsidRDefault="00705868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0F6B" w:rsidRPr="00AB3177" w:rsidRDefault="003D6B3E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B3177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6E4962" w:rsidRPr="00AB3177">
        <w:rPr>
          <w:rFonts w:ascii="Times New Roman" w:hAnsi="Times New Roman"/>
          <w:color w:val="auto"/>
          <w:sz w:val="28"/>
          <w:szCs w:val="28"/>
        </w:rPr>
        <w:t>Д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ержавн</w:t>
      </w:r>
      <w:r w:rsidR="006E4962" w:rsidRPr="00AB3177">
        <w:rPr>
          <w:rFonts w:ascii="Times New Roman" w:hAnsi="Times New Roman"/>
          <w:color w:val="auto"/>
          <w:sz w:val="28"/>
          <w:szCs w:val="28"/>
        </w:rPr>
        <w:t>е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 підприємство „Антонов“, правонаступником якого є Акціонерне підприємство „Антонов“ (далі – АП „Антонов“), та Товариство</w:t>
      </w:r>
      <w:r w:rsidR="003D28ED" w:rsidRPr="00AB3177">
        <w:rPr>
          <w:rFonts w:ascii="Times New Roman" w:hAnsi="Times New Roman"/>
          <w:color w:val="auto"/>
          <w:sz w:val="28"/>
          <w:szCs w:val="28"/>
        </w:rPr>
        <w:br/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22 вересня 2021 року укла</w:t>
      </w:r>
      <w:r w:rsidR="003D28ED" w:rsidRPr="00AB3177">
        <w:rPr>
          <w:rFonts w:ascii="Times New Roman" w:hAnsi="Times New Roman"/>
          <w:color w:val="auto"/>
          <w:sz w:val="28"/>
          <w:szCs w:val="28"/>
        </w:rPr>
        <w:t>ли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 договір</w:t>
      </w:r>
      <w:r w:rsidR="00341010" w:rsidRPr="00AB3177">
        <w:rPr>
          <w:rFonts w:ascii="Times New Roman" w:hAnsi="Times New Roman"/>
          <w:color w:val="auto"/>
          <w:sz w:val="28"/>
          <w:szCs w:val="28"/>
        </w:rPr>
        <w:t xml:space="preserve"> (далі – Договір)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, за умовами якого</w:t>
      </w:r>
      <w:r w:rsidR="003D28ED" w:rsidRPr="00AB317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Товариство зобов’язалося поставити комплектуючі вироби (елементи електронних схем), а АП „Антонов“ </w:t>
      </w:r>
      <w:r w:rsidR="003D28ED" w:rsidRPr="00AB3177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прийняти та оплатити товар на умовах, визначених </w:t>
      </w:r>
      <w:r w:rsidR="003D28ED" w:rsidRPr="00AB3177">
        <w:rPr>
          <w:rFonts w:ascii="Times New Roman" w:hAnsi="Times New Roman"/>
          <w:color w:val="auto"/>
          <w:sz w:val="28"/>
          <w:szCs w:val="28"/>
        </w:rPr>
        <w:t xml:space="preserve">цим 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договором. </w:t>
      </w:r>
    </w:p>
    <w:p w:rsidR="002356AE" w:rsidRPr="00AB3177" w:rsidRDefault="00341010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B3177">
        <w:rPr>
          <w:rFonts w:ascii="Times New Roman" w:hAnsi="Times New Roman"/>
          <w:color w:val="auto"/>
          <w:sz w:val="28"/>
          <w:szCs w:val="28"/>
        </w:rPr>
        <w:t xml:space="preserve">Сторони 7 жовтня 2021 року 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укла</w:t>
      </w:r>
      <w:r w:rsidR="003D28ED" w:rsidRPr="00AB3177">
        <w:rPr>
          <w:rFonts w:ascii="Times New Roman" w:hAnsi="Times New Roman"/>
          <w:color w:val="auto"/>
          <w:sz w:val="28"/>
          <w:szCs w:val="28"/>
        </w:rPr>
        <w:t>ли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 додаткову угоду № 1 до </w:t>
      </w:r>
      <w:r w:rsidRPr="00AB3177">
        <w:rPr>
          <w:rFonts w:ascii="Times New Roman" w:hAnsi="Times New Roman"/>
          <w:color w:val="auto"/>
          <w:sz w:val="28"/>
          <w:szCs w:val="28"/>
        </w:rPr>
        <w:t>Договору згідно з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 якою збільшено об’єм закупівлі товару та збільшено суму договору.</w:t>
      </w:r>
    </w:p>
    <w:p w:rsidR="008B7D5E" w:rsidRPr="00AB3177" w:rsidRDefault="00680F6B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B3177">
        <w:rPr>
          <w:rFonts w:ascii="Times New Roman" w:hAnsi="Times New Roman"/>
          <w:color w:val="auto"/>
          <w:sz w:val="28"/>
          <w:szCs w:val="28"/>
        </w:rPr>
        <w:t xml:space="preserve">Товариство 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у січні 2024 року звернулося до Господарського суду міста Києва з позовом до АП „Антонов“ про визнання </w:t>
      </w:r>
      <w:r w:rsidR="003F1C01" w:rsidRPr="00AB3177">
        <w:rPr>
          <w:rFonts w:ascii="Times New Roman" w:hAnsi="Times New Roman"/>
          <w:color w:val="auto"/>
          <w:sz w:val="28"/>
          <w:szCs w:val="28"/>
        </w:rPr>
        <w:t xml:space="preserve">Договору </w:t>
      </w:r>
      <w:r w:rsidRPr="00AB3177">
        <w:rPr>
          <w:rFonts w:ascii="Times New Roman" w:hAnsi="Times New Roman"/>
          <w:color w:val="auto"/>
          <w:sz w:val="28"/>
          <w:szCs w:val="28"/>
        </w:rPr>
        <w:t>та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 додатково</w:t>
      </w:r>
      <w:r w:rsidRPr="00AB3177">
        <w:rPr>
          <w:rFonts w:ascii="Times New Roman" w:hAnsi="Times New Roman"/>
          <w:color w:val="auto"/>
          <w:sz w:val="28"/>
          <w:szCs w:val="28"/>
        </w:rPr>
        <w:t>ї</w:t>
      </w:r>
      <w:r w:rsidR="003F1C01" w:rsidRPr="00AB3177">
        <w:rPr>
          <w:rFonts w:ascii="Times New Roman" w:hAnsi="Times New Roman"/>
          <w:color w:val="auto"/>
          <w:sz w:val="28"/>
          <w:szCs w:val="28"/>
        </w:rPr>
        <w:br/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угод</w:t>
      </w:r>
      <w:r w:rsidRPr="00AB3177">
        <w:rPr>
          <w:rFonts w:ascii="Times New Roman" w:hAnsi="Times New Roman"/>
          <w:color w:val="auto"/>
          <w:sz w:val="28"/>
          <w:szCs w:val="28"/>
        </w:rPr>
        <w:t>и № 1</w:t>
      </w:r>
      <w:r w:rsidR="005E5701" w:rsidRPr="00AB3177">
        <w:rPr>
          <w:rFonts w:ascii="Times New Roman" w:hAnsi="Times New Roman"/>
          <w:color w:val="auto"/>
          <w:sz w:val="28"/>
          <w:szCs w:val="28"/>
        </w:rPr>
        <w:t xml:space="preserve"> до </w:t>
      </w:r>
      <w:r w:rsidR="003F1C01" w:rsidRPr="00AB3177">
        <w:rPr>
          <w:rFonts w:ascii="Times New Roman" w:hAnsi="Times New Roman"/>
          <w:color w:val="auto"/>
          <w:sz w:val="28"/>
          <w:szCs w:val="28"/>
        </w:rPr>
        <w:t>Договору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 недійсним</w:t>
      </w:r>
      <w:r w:rsidR="005E5701" w:rsidRPr="00AB3177">
        <w:rPr>
          <w:rFonts w:ascii="Times New Roman" w:hAnsi="Times New Roman"/>
          <w:color w:val="auto"/>
          <w:sz w:val="28"/>
          <w:szCs w:val="28"/>
        </w:rPr>
        <w:t>и</w:t>
      </w:r>
      <w:r w:rsidR="00EC7FBE" w:rsidRPr="00AB3177">
        <w:rPr>
          <w:rFonts w:ascii="Times New Roman" w:hAnsi="Times New Roman"/>
          <w:color w:val="auto"/>
          <w:sz w:val="28"/>
          <w:szCs w:val="28"/>
        </w:rPr>
        <w:t>, вважаючи</w:t>
      </w:r>
      <w:r w:rsidR="007E5F54">
        <w:rPr>
          <w:rFonts w:ascii="Times New Roman" w:hAnsi="Times New Roman"/>
          <w:color w:val="auto"/>
          <w:sz w:val="28"/>
          <w:szCs w:val="28"/>
        </w:rPr>
        <w:t>,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 що </w:t>
      </w:r>
      <w:r w:rsidR="003F1C01" w:rsidRPr="00AB3177">
        <w:rPr>
          <w:rFonts w:ascii="Times New Roman" w:hAnsi="Times New Roman"/>
          <w:color w:val="auto"/>
          <w:sz w:val="28"/>
          <w:szCs w:val="28"/>
        </w:rPr>
        <w:t xml:space="preserve">Договір </w:t>
      </w:r>
      <w:r w:rsidR="00EC7FBE" w:rsidRPr="00AB3177">
        <w:rPr>
          <w:rFonts w:ascii="Times New Roman" w:hAnsi="Times New Roman"/>
          <w:color w:val="auto"/>
          <w:sz w:val="28"/>
          <w:szCs w:val="28"/>
        </w:rPr>
        <w:t xml:space="preserve">між Товариством та АП „Антонов“ та додаткова угода </w:t>
      </w:r>
      <w:r w:rsidR="0021223B" w:rsidRPr="00AB3177">
        <w:rPr>
          <w:rFonts w:ascii="Times New Roman" w:hAnsi="Times New Roman"/>
          <w:color w:val="auto"/>
          <w:sz w:val="28"/>
          <w:szCs w:val="28"/>
        </w:rPr>
        <w:t xml:space="preserve">№ 1 </w:t>
      </w:r>
      <w:r w:rsidR="00EC7FBE" w:rsidRPr="00AB3177">
        <w:rPr>
          <w:rFonts w:ascii="Times New Roman" w:hAnsi="Times New Roman"/>
          <w:color w:val="auto"/>
          <w:sz w:val="28"/>
          <w:szCs w:val="28"/>
        </w:rPr>
        <w:t xml:space="preserve">до </w:t>
      </w:r>
      <w:r w:rsidR="003F1C01" w:rsidRPr="00AB3177">
        <w:rPr>
          <w:rFonts w:ascii="Times New Roman" w:hAnsi="Times New Roman"/>
          <w:color w:val="auto"/>
          <w:sz w:val="28"/>
          <w:szCs w:val="28"/>
        </w:rPr>
        <w:t xml:space="preserve">Договору 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укладен</w:t>
      </w:r>
      <w:r w:rsidR="00EC7FBE" w:rsidRPr="00AB3177">
        <w:rPr>
          <w:rFonts w:ascii="Times New Roman" w:hAnsi="Times New Roman"/>
          <w:color w:val="auto"/>
          <w:sz w:val="28"/>
          <w:szCs w:val="28"/>
        </w:rPr>
        <w:t>і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 з порушенням Закону, без дотримання інтересів держави, що не відповідає вимогам </w:t>
      </w:r>
      <w:r w:rsidR="00B73386" w:rsidRPr="00AB3177">
        <w:rPr>
          <w:rFonts w:ascii="Times New Roman" w:hAnsi="Times New Roman"/>
          <w:color w:val="auto"/>
          <w:sz w:val="28"/>
          <w:szCs w:val="28"/>
        </w:rPr>
        <w:br/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частини першої статті 203 Цивільного кодексу України (далі – </w:t>
      </w:r>
      <w:r w:rsidR="00B73386" w:rsidRPr="00AB3177">
        <w:rPr>
          <w:rFonts w:ascii="Times New Roman" w:hAnsi="Times New Roman"/>
          <w:color w:val="auto"/>
          <w:sz w:val="28"/>
          <w:szCs w:val="28"/>
        </w:rPr>
        <w:t>Кодекс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)</w:t>
      </w:r>
      <w:r w:rsidR="008B7D5E" w:rsidRPr="00AB3177">
        <w:rPr>
          <w:rFonts w:ascii="Times New Roman" w:hAnsi="Times New Roman"/>
          <w:color w:val="auto"/>
          <w:sz w:val="28"/>
          <w:szCs w:val="28"/>
        </w:rPr>
        <w:t>.</w:t>
      </w:r>
    </w:p>
    <w:p w:rsidR="00705868" w:rsidRPr="00AB3177" w:rsidRDefault="00142D2B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B3177">
        <w:rPr>
          <w:rFonts w:ascii="Times New Roman" w:hAnsi="Times New Roman"/>
          <w:color w:val="auto"/>
          <w:sz w:val="28"/>
          <w:szCs w:val="28"/>
        </w:rPr>
        <w:t xml:space="preserve">Господарський суд міста Києва рішенням 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від 2 квітня 2024 року, залишеним без змін</w:t>
      </w:r>
      <w:r w:rsidR="008B7D5E" w:rsidRPr="00AB3177">
        <w:rPr>
          <w:rFonts w:ascii="Times New Roman" w:hAnsi="Times New Roman"/>
          <w:color w:val="auto"/>
          <w:sz w:val="28"/>
          <w:szCs w:val="28"/>
        </w:rPr>
        <w:t>и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 постановою Північного а</w:t>
      </w:r>
      <w:r w:rsidR="00AB3177">
        <w:rPr>
          <w:rFonts w:ascii="Times New Roman" w:hAnsi="Times New Roman"/>
          <w:color w:val="auto"/>
          <w:sz w:val="28"/>
          <w:szCs w:val="28"/>
        </w:rPr>
        <w:t>пеляційного господарського суду</w:t>
      </w:r>
      <w:r w:rsidR="00AB3177">
        <w:rPr>
          <w:rFonts w:ascii="Times New Roman" w:hAnsi="Times New Roman"/>
          <w:color w:val="auto"/>
          <w:sz w:val="28"/>
          <w:szCs w:val="28"/>
        </w:rPr>
        <w:br/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від 5 листопада 2024 року, у задоволенні позову Товариства відмов</w:t>
      </w:r>
      <w:r w:rsidRPr="00AB3177">
        <w:rPr>
          <w:rFonts w:ascii="Times New Roman" w:hAnsi="Times New Roman"/>
          <w:color w:val="auto"/>
          <w:sz w:val="28"/>
          <w:szCs w:val="28"/>
        </w:rPr>
        <w:t>ив</w:t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 xml:space="preserve">. Судові рішення мотивовано тим, що позивач не довів суду належними та допустимими доказами наявність ознак недійсності оспорюваних ним правочинів, оскільки </w:t>
      </w:r>
      <w:r w:rsidR="00C356F0" w:rsidRPr="00AB3177">
        <w:rPr>
          <w:rFonts w:ascii="Times New Roman" w:hAnsi="Times New Roman"/>
          <w:color w:val="auto"/>
          <w:sz w:val="28"/>
          <w:szCs w:val="28"/>
        </w:rPr>
        <w:br/>
      </w:r>
      <w:r w:rsidR="00705868" w:rsidRPr="00AB3177">
        <w:rPr>
          <w:rFonts w:ascii="Times New Roman" w:hAnsi="Times New Roman"/>
          <w:color w:val="auto"/>
          <w:sz w:val="28"/>
          <w:szCs w:val="28"/>
        </w:rPr>
        <w:t>АП „Антонов“ не відповідає критеріям замовника, які визначені статтею 2 Закону.</w:t>
      </w:r>
    </w:p>
    <w:p w:rsidR="00721AB2" w:rsidRPr="00AB3177" w:rsidRDefault="00705868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B3177">
        <w:rPr>
          <w:rFonts w:ascii="Times New Roman" w:hAnsi="Times New Roman"/>
          <w:color w:val="auto"/>
          <w:sz w:val="28"/>
          <w:szCs w:val="28"/>
        </w:rPr>
        <w:t xml:space="preserve">Верховний Суд постановою від 4 лютого 2025 року </w:t>
      </w:r>
      <w:r w:rsidR="00C356F0" w:rsidRPr="00AB3177">
        <w:rPr>
          <w:rFonts w:ascii="Times New Roman" w:hAnsi="Times New Roman"/>
          <w:color w:val="auto"/>
          <w:sz w:val="28"/>
          <w:szCs w:val="28"/>
        </w:rPr>
        <w:t xml:space="preserve">залишив без задоволення </w:t>
      </w:r>
      <w:r w:rsidRPr="00AB3177">
        <w:rPr>
          <w:rFonts w:ascii="Times New Roman" w:hAnsi="Times New Roman"/>
          <w:color w:val="auto"/>
          <w:sz w:val="28"/>
          <w:szCs w:val="28"/>
        </w:rPr>
        <w:t xml:space="preserve">касаційну скаргу Товариства; рішення Господарського суду міста Києва від 2 квітня 2024 року та постанову Північного апеляційного </w:t>
      </w:r>
      <w:r w:rsidRPr="00AB3177">
        <w:rPr>
          <w:rFonts w:ascii="Times New Roman" w:hAnsi="Times New Roman"/>
          <w:color w:val="auto"/>
          <w:sz w:val="28"/>
          <w:szCs w:val="28"/>
        </w:rPr>
        <w:lastRenderedPageBreak/>
        <w:t>господарського суду від 5 листопада 2024 року – без змін</w:t>
      </w:r>
      <w:r w:rsidR="00C356F0" w:rsidRPr="00AB3177">
        <w:rPr>
          <w:rFonts w:ascii="Times New Roman" w:hAnsi="Times New Roman"/>
          <w:color w:val="auto"/>
          <w:sz w:val="28"/>
          <w:szCs w:val="28"/>
        </w:rPr>
        <w:t xml:space="preserve"> та вказав, що </w:t>
      </w:r>
      <w:r w:rsidR="00C356F0" w:rsidRPr="00AB3177">
        <w:rPr>
          <w:rFonts w:ascii="Times New Roman" w:hAnsi="Times New Roman"/>
          <w:color w:val="auto"/>
          <w:sz w:val="28"/>
          <w:szCs w:val="28"/>
        </w:rPr>
        <w:br/>
      </w:r>
      <w:r w:rsidRPr="00AB3177">
        <w:rPr>
          <w:rFonts w:ascii="Times New Roman" w:hAnsi="Times New Roman"/>
          <w:color w:val="auto"/>
          <w:sz w:val="28"/>
          <w:szCs w:val="28"/>
        </w:rPr>
        <w:t>АП „Антонов“ не є</w:t>
      </w:r>
      <w:r w:rsidR="00142D2B" w:rsidRPr="00AB3177">
        <w:rPr>
          <w:rFonts w:ascii="Times New Roman" w:hAnsi="Times New Roman"/>
          <w:color w:val="auto"/>
          <w:sz w:val="28"/>
          <w:szCs w:val="28"/>
        </w:rPr>
        <w:t xml:space="preserve"> замовником у розумінні Закону</w:t>
      </w:r>
      <w:r w:rsidRPr="00AB3177">
        <w:rPr>
          <w:rFonts w:ascii="Times New Roman" w:hAnsi="Times New Roman"/>
          <w:color w:val="auto"/>
          <w:sz w:val="28"/>
          <w:szCs w:val="28"/>
        </w:rPr>
        <w:t>, крім того відсутні будь-які розпорядчі документи, рішення органу виконавчої влади, яки</w:t>
      </w:r>
      <w:r w:rsidR="007E5F54">
        <w:rPr>
          <w:rFonts w:ascii="Times New Roman" w:hAnsi="Times New Roman"/>
          <w:color w:val="auto"/>
          <w:sz w:val="28"/>
          <w:szCs w:val="28"/>
        </w:rPr>
        <w:t>ми</w:t>
      </w:r>
      <w:r w:rsidRPr="00AB3177">
        <w:rPr>
          <w:rFonts w:ascii="Times New Roman" w:hAnsi="Times New Roman"/>
          <w:color w:val="auto"/>
          <w:sz w:val="28"/>
          <w:szCs w:val="28"/>
        </w:rPr>
        <w:t xml:space="preserve"> б держава покладала на АП „Антонов“ забезпечення певних суспільних потреб</w:t>
      </w:r>
      <w:r w:rsidR="00721AB2" w:rsidRPr="00AB3177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AB3177">
        <w:rPr>
          <w:rFonts w:ascii="Times New Roman" w:hAnsi="Times New Roman"/>
          <w:color w:val="auto"/>
          <w:sz w:val="28"/>
          <w:szCs w:val="28"/>
        </w:rPr>
        <w:t xml:space="preserve">які б виконувалися не на комерційній основі. </w:t>
      </w:r>
    </w:p>
    <w:p w:rsidR="00601453" w:rsidRPr="00AB3177" w:rsidRDefault="00601453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143F07" w:rsidRPr="00AB3177" w:rsidRDefault="00601453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B3177">
        <w:rPr>
          <w:rFonts w:ascii="Times New Roman" w:hAnsi="Times New Roman"/>
          <w:color w:val="auto"/>
          <w:sz w:val="28"/>
          <w:szCs w:val="28"/>
        </w:rPr>
        <w:t xml:space="preserve">1.2. </w:t>
      </w:r>
      <w:r w:rsidR="00143F07" w:rsidRPr="00AB3177">
        <w:rPr>
          <w:rFonts w:ascii="Times New Roman" w:hAnsi="Times New Roman"/>
          <w:color w:val="auto"/>
          <w:sz w:val="28"/>
          <w:szCs w:val="28"/>
        </w:rPr>
        <w:t xml:space="preserve">На думку Товариства, окремий припис абзацу першого пункту 3 частини першої статті 2 Закону </w:t>
      </w:r>
      <w:r w:rsidR="005E3515" w:rsidRPr="00AB3177">
        <w:rPr>
          <w:rFonts w:ascii="Times New Roman" w:hAnsi="Times New Roman"/>
          <w:color w:val="auto"/>
          <w:sz w:val="28"/>
          <w:szCs w:val="28"/>
        </w:rPr>
        <w:t>не відповідає статтям 1, 8 та частин</w:t>
      </w:r>
      <w:r w:rsidR="00804609" w:rsidRPr="00AB3177">
        <w:rPr>
          <w:rFonts w:ascii="Times New Roman" w:hAnsi="Times New Roman"/>
          <w:color w:val="auto"/>
          <w:sz w:val="28"/>
          <w:szCs w:val="28"/>
        </w:rPr>
        <w:t>і</w:t>
      </w:r>
      <w:r w:rsidR="005E3515" w:rsidRPr="00AB3177">
        <w:rPr>
          <w:rFonts w:ascii="Times New Roman" w:hAnsi="Times New Roman"/>
          <w:color w:val="auto"/>
          <w:sz w:val="28"/>
          <w:szCs w:val="28"/>
        </w:rPr>
        <w:t xml:space="preserve"> перш</w:t>
      </w:r>
      <w:r w:rsidR="00804609" w:rsidRPr="00AB3177">
        <w:rPr>
          <w:rFonts w:ascii="Times New Roman" w:hAnsi="Times New Roman"/>
          <w:color w:val="auto"/>
          <w:sz w:val="28"/>
          <w:szCs w:val="28"/>
        </w:rPr>
        <w:t xml:space="preserve">ій </w:t>
      </w:r>
      <w:r w:rsidR="00142D2B" w:rsidRPr="00AB3177">
        <w:rPr>
          <w:rFonts w:ascii="Times New Roman" w:hAnsi="Times New Roman"/>
          <w:color w:val="auto"/>
          <w:sz w:val="28"/>
          <w:szCs w:val="28"/>
        </w:rPr>
        <w:br/>
      </w:r>
      <w:r w:rsidR="00804609" w:rsidRPr="00AB3177">
        <w:rPr>
          <w:rFonts w:ascii="Times New Roman" w:hAnsi="Times New Roman"/>
          <w:color w:val="auto"/>
          <w:sz w:val="28"/>
          <w:szCs w:val="28"/>
        </w:rPr>
        <w:t>статті 19 Конституції України, а саме „вимогам, які визначені щодо правового порядку та правової держави“</w:t>
      </w:r>
      <w:r w:rsidR="00143F07" w:rsidRPr="00AB3177">
        <w:rPr>
          <w:rFonts w:ascii="Times New Roman" w:hAnsi="Times New Roman"/>
          <w:color w:val="auto"/>
          <w:sz w:val="28"/>
          <w:szCs w:val="28"/>
        </w:rPr>
        <w:t>.</w:t>
      </w:r>
    </w:p>
    <w:p w:rsidR="00096EAC" w:rsidRPr="00AB3177" w:rsidRDefault="00143F07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B3177">
        <w:rPr>
          <w:rFonts w:ascii="Times New Roman" w:hAnsi="Times New Roman"/>
          <w:color w:val="auto"/>
          <w:sz w:val="28"/>
          <w:szCs w:val="28"/>
        </w:rPr>
        <w:t xml:space="preserve">На підтвердження своєї позиції, суб’єкт права на конституційну скаргу посилається на окремі приписи Конституції України, </w:t>
      </w:r>
      <w:r w:rsidR="00F327D1" w:rsidRPr="00AB3177">
        <w:rPr>
          <w:rFonts w:ascii="Times New Roman" w:hAnsi="Times New Roman"/>
          <w:color w:val="auto"/>
          <w:sz w:val="28"/>
          <w:szCs w:val="28"/>
        </w:rPr>
        <w:t xml:space="preserve">рішення Конституційного Суду України та Європейського суду з прав людини, </w:t>
      </w:r>
      <w:r w:rsidRPr="00AB3177">
        <w:rPr>
          <w:rFonts w:ascii="Times New Roman" w:hAnsi="Times New Roman"/>
          <w:color w:val="auto"/>
          <w:sz w:val="28"/>
          <w:szCs w:val="28"/>
        </w:rPr>
        <w:t xml:space="preserve">Закон, </w:t>
      </w:r>
      <w:r w:rsidR="00B73386" w:rsidRPr="00AB3177">
        <w:rPr>
          <w:rFonts w:ascii="Times New Roman" w:hAnsi="Times New Roman"/>
          <w:color w:val="auto"/>
          <w:sz w:val="28"/>
          <w:szCs w:val="28"/>
        </w:rPr>
        <w:t>Кодекс</w:t>
      </w:r>
      <w:r w:rsidRPr="00AB3177">
        <w:rPr>
          <w:rFonts w:ascii="Times New Roman" w:hAnsi="Times New Roman"/>
          <w:color w:val="auto"/>
          <w:sz w:val="28"/>
          <w:szCs w:val="28"/>
        </w:rPr>
        <w:t>, Господарськ</w:t>
      </w:r>
      <w:r w:rsidR="00F327D1" w:rsidRPr="00AB3177">
        <w:rPr>
          <w:rFonts w:ascii="Times New Roman" w:hAnsi="Times New Roman"/>
          <w:color w:val="auto"/>
          <w:sz w:val="28"/>
          <w:szCs w:val="28"/>
        </w:rPr>
        <w:t>ий</w:t>
      </w:r>
      <w:r w:rsidRPr="00AB3177">
        <w:rPr>
          <w:rFonts w:ascii="Times New Roman" w:hAnsi="Times New Roman"/>
          <w:color w:val="auto"/>
          <w:sz w:val="28"/>
          <w:szCs w:val="28"/>
        </w:rPr>
        <w:t xml:space="preserve"> кодекс України, листи Міністерства економіки України та Акціонерного товариства „Українська оборонна промисловість</w:t>
      </w:r>
      <w:r w:rsidR="00DF26F3" w:rsidRPr="00AB3177">
        <w:rPr>
          <w:rFonts w:ascii="Times New Roman" w:hAnsi="Times New Roman"/>
          <w:color w:val="auto"/>
          <w:sz w:val="28"/>
          <w:szCs w:val="28"/>
        </w:rPr>
        <w:t>“</w:t>
      </w:r>
      <w:r w:rsidRPr="00AB3177">
        <w:rPr>
          <w:rFonts w:ascii="Times New Roman" w:hAnsi="Times New Roman"/>
          <w:color w:val="auto"/>
          <w:sz w:val="28"/>
          <w:szCs w:val="28"/>
        </w:rPr>
        <w:t xml:space="preserve">, а також на </w:t>
      </w:r>
      <w:r w:rsidR="00B73386" w:rsidRPr="00AB3177">
        <w:rPr>
          <w:rFonts w:ascii="Times New Roman" w:hAnsi="Times New Roman"/>
          <w:color w:val="auto"/>
          <w:sz w:val="28"/>
          <w:szCs w:val="28"/>
        </w:rPr>
        <w:t xml:space="preserve">судові </w:t>
      </w:r>
      <w:r w:rsidRPr="00AB3177">
        <w:rPr>
          <w:rFonts w:ascii="Times New Roman" w:hAnsi="Times New Roman"/>
          <w:color w:val="auto"/>
          <w:sz w:val="28"/>
          <w:szCs w:val="28"/>
        </w:rPr>
        <w:t xml:space="preserve">рішення у </w:t>
      </w:r>
      <w:r w:rsidR="00DF26F3" w:rsidRPr="00AB3177">
        <w:rPr>
          <w:rFonts w:ascii="Times New Roman" w:hAnsi="Times New Roman"/>
          <w:color w:val="auto"/>
          <w:sz w:val="28"/>
          <w:szCs w:val="28"/>
        </w:rPr>
        <w:t>його</w:t>
      </w:r>
      <w:r w:rsidRPr="00AB3177">
        <w:rPr>
          <w:rFonts w:ascii="Times New Roman" w:hAnsi="Times New Roman"/>
          <w:color w:val="auto"/>
          <w:sz w:val="28"/>
          <w:szCs w:val="28"/>
        </w:rPr>
        <w:t xml:space="preserve"> справі.</w:t>
      </w:r>
    </w:p>
    <w:p w:rsidR="0011536A" w:rsidRPr="00AB3177" w:rsidRDefault="0011536A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00F44" w:rsidRPr="00AB3177" w:rsidRDefault="00B43A9C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177">
        <w:rPr>
          <w:rFonts w:ascii="Times New Roman" w:hAnsi="Times New Roman"/>
          <w:sz w:val="28"/>
          <w:szCs w:val="28"/>
        </w:rPr>
        <w:t xml:space="preserve">2. </w:t>
      </w:r>
      <w:r w:rsidR="0011536A" w:rsidRPr="00AB3177">
        <w:rPr>
          <w:rFonts w:ascii="Times New Roman" w:hAnsi="Times New Roman"/>
          <w:sz w:val="28"/>
          <w:szCs w:val="28"/>
        </w:rPr>
        <w:t>Розв’язуючи</w:t>
      </w:r>
      <w:r w:rsidRPr="00AB3177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</w:t>
      </w:r>
      <w:r w:rsidR="0011536A" w:rsidRPr="00AB3177">
        <w:rPr>
          <w:rFonts w:ascii="Times New Roman" w:hAnsi="Times New Roman"/>
          <w:sz w:val="28"/>
          <w:szCs w:val="28"/>
        </w:rPr>
        <w:t>Третя</w:t>
      </w:r>
      <w:r w:rsidRPr="00AB3177">
        <w:rPr>
          <w:rFonts w:ascii="Times New Roman" w:hAnsi="Times New Roman"/>
          <w:sz w:val="28"/>
          <w:szCs w:val="28"/>
        </w:rPr>
        <w:t xml:space="preserve"> колегія суддів Другого сенату Конституційного Суду України виходить із такого.</w:t>
      </w:r>
    </w:p>
    <w:p w:rsidR="00200F44" w:rsidRPr="00AB3177" w:rsidRDefault="00200F44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5F66" w:rsidRPr="00AB3177" w:rsidRDefault="00200F44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177">
        <w:rPr>
          <w:rFonts w:ascii="Times New Roman" w:hAnsi="Times New Roman"/>
          <w:sz w:val="28"/>
          <w:szCs w:val="28"/>
        </w:rPr>
        <w:t xml:space="preserve">2.1. </w:t>
      </w:r>
      <w:r w:rsidR="00255F66" w:rsidRPr="00AB3177">
        <w:rPr>
          <w:rFonts w:ascii="Times New Roman" w:hAnsi="Times New Roman"/>
          <w:sz w:val="28"/>
          <w:szCs w:val="28"/>
        </w:rPr>
        <w:t>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</w:t>
      </w:r>
      <w:r w:rsidR="007E5F54">
        <w:rPr>
          <w:rFonts w:ascii="Times New Roman" w:hAnsi="Times New Roman"/>
          <w:sz w:val="28"/>
          <w:szCs w:val="28"/>
        </w:rPr>
        <w:t>;</w:t>
      </w:r>
      <w:r w:rsidR="00255F66" w:rsidRPr="00AB3177">
        <w:rPr>
          <w:rFonts w:ascii="Times New Roman" w:hAnsi="Times New Roman"/>
          <w:sz w:val="28"/>
          <w:szCs w:val="28"/>
        </w:rPr>
        <w:t xml:space="preserve"> </w:t>
      </w:r>
      <w:r w:rsidR="007E5F54">
        <w:rPr>
          <w:rFonts w:ascii="Times New Roman" w:hAnsi="Times New Roman"/>
          <w:sz w:val="28"/>
          <w:szCs w:val="28"/>
        </w:rPr>
        <w:t>к</w:t>
      </w:r>
      <w:r w:rsidR="00255F66" w:rsidRPr="00AB3177">
        <w:rPr>
          <w:rFonts w:ascii="Times New Roman" w:hAnsi="Times New Roman"/>
          <w:sz w:val="28"/>
          <w:szCs w:val="28"/>
        </w:rPr>
        <w:t>онституційна скарга може бути подана в разі, якщо всі інші національні засоби юридичного захисту вичерпано (стаття 151</w:t>
      </w:r>
      <w:r w:rsidR="00255F66" w:rsidRPr="00AB3177">
        <w:rPr>
          <w:rFonts w:ascii="Times New Roman" w:hAnsi="Times New Roman"/>
          <w:sz w:val="28"/>
          <w:szCs w:val="28"/>
          <w:vertAlign w:val="superscript"/>
        </w:rPr>
        <w:t>1</w:t>
      </w:r>
      <w:r w:rsidR="00255F66" w:rsidRPr="00AB3177">
        <w:rPr>
          <w:rFonts w:ascii="Times New Roman" w:hAnsi="Times New Roman"/>
          <w:sz w:val="28"/>
          <w:szCs w:val="28"/>
        </w:rPr>
        <w:t xml:space="preserve"> Конституції України).</w:t>
      </w:r>
    </w:p>
    <w:p w:rsidR="006B27F3" w:rsidRPr="00AB3177" w:rsidRDefault="006B27F3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177">
        <w:rPr>
          <w:rFonts w:ascii="Times New Roman" w:hAnsi="Times New Roman"/>
          <w:sz w:val="28"/>
          <w:szCs w:val="28"/>
        </w:rPr>
        <w:t xml:space="preserve">Згідно </w:t>
      </w:r>
      <w:r w:rsidR="007467C5" w:rsidRPr="00AB3177">
        <w:rPr>
          <w:rFonts w:ascii="Times New Roman" w:hAnsi="Times New Roman"/>
          <w:sz w:val="28"/>
          <w:szCs w:val="28"/>
        </w:rPr>
        <w:t>і</w:t>
      </w:r>
      <w:r w:rsidRPr="00AB3177">
        <w:rPr>
          <w:rFonts w:ascii="Times New Roman" w:hAnsi="Times New Roman"/>
          <w:sz w:val="28"/>
          <w:szCs w:val="28"/>
        </w:rPr>
        <w:t xml:space="preserve">з Законом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</w:t>
      </w:r>
      <w:r w:rsidR="007467C5" w:rsidRPr="00AB3177">
        <w:rPr>
          <w:rFonts w:ascii="Times New Roman" w:hAnsi="Times New Roman"/>
          <w:sz w:val="28"/>
          <w:szCs w:val="28"/>
        </w:rPr>
        <w:t>приписів</w:t>
      </w:r>
      <w:r w:rsidRPr="00AB3177">
        <w:rPr>
          <w:rFonts w:ascii="Times New Roman" w:hAnsi="Times New Roman"/>
          <w:sz w:val="28"/>
          <w:szCs w:val="28"/>
        </w:rPr>
        <w:t xml:space="preserve">) із зазначенням того, </w:t>
      </w:r>
      <w:r w:rsidRPr="00AB3177">
        <w:rPr>
          <w:rFonts w:ascii="Times New Roman" w:hAnsi="Times New Roman"/>
          <w:sz w:val="28"/>
          <w:szCs w:val="28"/>
        </w:rPr>
        <w:lastRenderedPageBreak/>
        <w:t>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55).</w:t>
      </w:r>
    </w:p>
    <w:p w:rsidR="00200F44" w:rsidRPr="00AB3177" w:rsidRDefault="00200F44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73B1" w:rsidRPr="00AB3177" w:rsidRDefault="001544A0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177">
        <w:rPr>
          <w:rFonts w:ascii="Times New Roman" w:hAnsi="Times New Roman"/>
          <w:sz w:val="28"/>
          <w:szCs w:val="28"/>
        </w:rPr>
        <w:t xml:space="preserve">2.2. </w:t>
      </w:r>
      <w:r w:rsidR="006558A1" w:rsidRPr="00AB3177">
        <w:rPr>
          <w:rFonts w:ascii="Times New Roman" w:hAnsi="Times New Roman"/>
          <w:sz w:val="28"/>
          <w:szCs w:val="28"/>
        </w:rPr>
        <w:t xml:space="preserve">Суб’єкт права на конституційну скаргу твердить про невідповідність статтям 1, 8, частині першій статті 19 Конституції України </w:t>
      </w:r>
      <w:r w:rsidR="00E23DD3" w:rsidRPr="00AB3177">
        <w:rPr>
          <w:rFonts w:ascii="Times New Roman" w:hAnsi="Times New Roman"/>
          <w:sz w:val="28"/>
          <w:szCs w:val="28"/>
        </w:rPr>
        <w:t xml:space="preserve">окремого припису абзацу першого </w:t>
      </w:r>
      <w:r w:rsidR="006558A1" w:rsidRPr="00AB3177">
        <w:rPr>
          <w:rFonts w:ascii="Times New Roman" w:hAnsi="Times New Roman"/>
          <w:sz w:val="28"/>
          <w:szCs w:val="28"/>
        </w:rPr>
        <w:t>пункту 3</w:t>
      </w:r>
      <w:r w:rsidR="00DF26F3" w:rsidRPr="00AB3177">
        <w:rPr>
          <w:rFonts w:ascii="Times New Roman" w:hAnsi="Times New Roman"/>
          <w:sz w:val="28"/>
          <w:szCs w:val="28"/>
        </w:rPr>
        <w:t xml:space="preserve"> частини першої статті 2 Закону, а саме </w:t>
      </w:r>
      <w:r w:rsidR="006558A1" w:rsidRPr="00AB3177">
        <w:rPr>
          <w:rFonts w:ascii="Times New Roman" w:hAnsi="Times New Roman"/>
          <w:sz w:val="28"/>
          <w:szCs w:val="28"/>
        </w:rPr>
        <w:t>„якщо така діяльність не здійснюється на промисловій чи комерційній основі“</w:t>
      </w:r>
      <w:r w:rsidR="00F973B1" w:rsidRPr="00AB3177">
        <w:rPr>
          <w:rFonts w:ascii="Times New Roman" w:hAnsi="Times New Roman"/>
          <w:sz w:val="28"/>
          <w:szCs w:val="28"/>
        </w:rPr>
        <w:t xml:space="preserve"> та </w:t>
      </w:r>
      <w:r w:rsidR="006558A1" w:rsidRPr="00AB3177">
        <w:rPr>
          <w:rFonts w:ascii="Times New Roman" w:hAnsi="Times New Roman"/>
          <w:sz w:val="28"/>
          <w:szCs w:val="28"/>
        </w:rPr>
        <w:t xml:space="preserve">зазначає, що суди на підставі установчих та </w:t>
      </w:r>
      <w:r w:rsidR="00AB3177">
        <w:rPr>
          <w:rFonts w:ascii="Times New Roman" w:hAnsi="Times New Roman"/>
          <w:sz w:val="28"/>
          <w:szCs w:val="28"/>
        </w:rPr>
        <w:t>інших документів встановили, що</w:t>
      </w:r>
      <w:r w:rsidR="00AB3177">
        <w:rPr>
          <w:rFonts w:ascii="Times New Roman" w:hAnsi="Times New Roman"/>
          <w:sz w:val="28"/>
          <w:szCs w:val="28"/>
        </w:rPr>
        <w:br/>
      </w:r>
      <w:r w:rsidR="00DF26F3" w:rsidRPr="00AB3177">
        <w:rPr>
          <w:rFonts w:ascii="Times New Roman" w:hAnsi="Times New Roman"/>
          <w:sz w:val="28"/>
          <w:szCs w:val="28"/>
        </w:rPr>
        <w:t>АП „Антонов“</w:t>
      </w:r>
      <w:r w:rsidR="006558A1" w:rsidRPr="00AB3177">
        <w:rPr>
          <w:rFonts w:ascii="Times New Roman" w:hAnsi="Times New Roman"/>
          <w:sz w:val="28"/>
          <w:szCs w:val="28"/>
        </w:rPr>
        <w:t xml:space="preserve"> здійснює свою діяльність на промисловій та комерційній основі, отже</w:t>
      </w:r>
      <w:r w:rsidR="00DF26F3" w:rsidRPr="00AB3177">
        <w:rPr>
          <w:rFonts w:ascii="Times New Roman" w:hAnsi="Times New Roman"/>
          <w:sz w:val="28"/>
          <w:szCs w:val="28"/>
        </w:rPr>
        <w:t>,</w:t>
      </w:r>
      <w:r w:rsidR="006558A1" w:rsidRPr="00AB3177">
        <w:rPr>
          <w:rFonts w:ascii="Times New Roman" w:hAnsi="Times New Roman"/>
          <w:sz w:val="28"/>
          <w:szCs w:val="28"/>
        </w:rPr>
        <w:t xml:space="preserve"> не є замовником у розумінні Закону.</w:t>
      </w:r>
    </w:p>
    <w:p w:rsidR="005C5506" w:rsidRPr="00AB3177" w:rsidRDefault="006558A1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177">
        <w:rPr>
          <w:rFonts w:ascii="Times New Roman" w:hAnsi="Times New Roman"/>
          <w:sz w:val="28"/>
          <w:szCs w:val="28"/>
        </w:rPr>
        <w:t xml:space="preserve">На думку </w:t>
      </w:r>
      <w:r w:rsidR="00F973B1" w:rsidRPr="00AB3177">
        <w:rPr>
          <w:rFonts w:ascii="Times New Roman" w:hAnsi="Times New Roman"/>
          <w:sz w:val="28"/>
          <w:szCs w:val="28"/>
        </w:rPr>
        <w:t>ав</w:t>
      </w:r>
      <w:r w:rsidRPr="00AB3177">
        <w:rPr>
          <w:rFonts w:ascii="Times New Roman" w:hAnsi="Times New Roman"/>
          <w:sz w:val="28"/>
          <w:szCs w:val="28"/>
        </w:rPr>
        <w:t>тора клопотання</w:t>
      </w:r>
      <w:r w:rsidR="00DF26F3" w:rsidRPr="00AB3177">
        <w:rPr>
          <w:rFonts w:ascii="Times New Roman" w:hAnsi="Times New Roman"/>
          <w:sz w:val="28"/>
          <w:szCs w:val="28"/>
        </w:rPr>
        <w:t xml:space="preserve">, під час </w:t>
      </w:r>
      <w:r w:rsidRPr="00AB3177">
        <w:rPr>
          <w:rFonts w:ascii="Times New Roman" w:hAnsi="Times New Roman"/>
          <w:sz w:val="28"/>
          <w:szCs w:val="28"/>
        </w:rPr>
        <w:t>розгляд</w:t>
      </w:r>
      <w:r w:rsidR="00DF26F3" w:rsidRPr="00AB3177">
        <w:rPr>
          <w:rFonts w:ascii="Times New Roman" w:hAnsi="Times New Roman"/>
          <w:sz w:val="28"/>
          <w:szCs w:val="28"/>
        </w:rPr>
        <w:t>у</w:t>
      </w:r>
      <w:r w:rsidRPr="00AB3177">
        <w:rPr>
          <w:rFonts w:ascii="Times New Roman" w:hAnsi="Times New Roman"/>
          <w:sz w:val="28"/>
          <w:szCs w:val="28"/>
        </w:rPr>
        <w:t xml:space="preserve"> його справи суд</w:t>
      </w:r>
      <w:r w:rsidR="007E5F54">
        <w:rPr>
          <w:rFonts w:ascii="Times New Roman" w:hAnsi="Times New Roman"/>
          <w:sz w:val="28"/>
          <w:szCs w:val="28"/>
        </w:rPr>
        <w:t>и</w:t>
      </w:r>
      <w:r w:rsidRPr="00AB3177">
        <w:rPr>
          <w:rFonts w:ascii="Times New Roman" w:hAnsi="Times New Roman"/>
          <w:sz w:val="28"/>
          <w:szCs w:val="28"/>
        </w:rPr>
        <w:t xml:space="preserve"> неоднозначно </w:t>
      </w:r>
      <w:r w:rsidR="004D17E3" w:rsidRPr="00AB3177">
        <w:rPr>
          <w:rFonts w:ascii="Times New Roman" w:hAnsi="Times New Roman"/>
          <w:sz w:val="28"/>
          <w:szCs w:val="28"/>
        </w:rPr>
        <w:t>ви</w:t>
      </w:r>
      <w:r w:rsidRPr="00AB3177">
        <w:rPr>
          <w:rFonts w:ascii="Times New Roman" w:hAnsi="Times New Roman"/>
          <w:sz w:val="28"/>
          <w:szCs w:val="28"/>
        </w:rPr>
        <w:t>тлумачи</w:t>
      </w:r>
      <w:r w:rsidR="007E5F54">
        <w:rPr>
          <w:rFonts w:ascii="Times New Roman" w:hAnsi="Times New Roman"/>
          <w:sz w:val="28"/>
          <w:szCs w:val="28"/>
        </w:rPr>
        <w:t>ли</w:t>
      </w:r>
      <w:r w:rsidRPr="00AB3177">
        <w:rPr>
          <w:rFonts w:ascii="Times New Roman" w:hAnsi="Times New Roman"/>
          <w:sz w:val="28"/>
          <w:szCs w:val="28"/>
        </w:rPr>
        <w:t xml:space="preserve"> пункт 3 частини першої статті 2 Закону </w:t>
      </w:r>
      <w:r w:rsidR="00CE4D95" w:rsidRPr="00AB3177">
        <w:rPr>
          <w:rFonts w:ascii="Times New Roman" w:hAnsi="Times New Roman"/>
          <w:sz w:val="28"/>
          <w:szCs w:val="28"/>
        </w:rPr>
        <w:t>та</w:t>
      </w:r>
      <w:r w:rsidRPr="00AB3177">
        <w:rPr>
          <w:rFonts w:ascii="Times New Roman" w:hAnsi="Times New Roman"/>
          <w:sz w:val="28"/>
          <w:szCs w:val="28"/>
        </w:rPr>
        <w:t xml:space="preserve"> не </w:t>
      </w:r>
      <w:r w:rsidR="00CE4D95" w:rsidRPr="00AB3177">
        <w:rPr>
          <w:rFonts w:ascii="Times New Roman" w:hAnsi="Times New Roman"/>
          <w:sz w:val="28"/>
          <w:szCs w:val="28"/>
        </w:rPr>
        <w:t>взяв</w:t>
      </w:r>
      <w:r w:rsidRPr="00AB3177">
        <w:rPr>
          <w:rFonts w:ascii="Times New Roman" w:hAnsi="Times New Roman"/>
          <w:sz w:val="28"/>
          <w:szCs w:val="28"/>
        </w:rPr>
        <w:t xml:space="preserve"> до уваги, що </w:t>
      </w:r>
      <w:r w:rsidR="00CC5851" w:rsidRPr="00AB3177">
        <w:rPr>
          <w:rFonts w:ascii="Times New Roman" w:hAnsi="Times New Roman"/>
          <w:sz w:val="28"/>
          <w:szCs w:val="28"/>
        </w:rPr>
        <w:t>«</w:t>
      </w:r>
      <w:r w:rsidRPr="00AB3177">
        <w:rPr>
          <w:rFonts w:ascii="Times New Roman" w:hAnsi="Times New Roman"/>
          <w:sz w:val="28"/>
          <w:szCs w:val="28"/>
        </w:rPr>
        <w:t>слова „якщо така діяльність не здійснюється на промисловій чи комерційній основі“ поширю</w:t>
      </w:r>
      <w:r w:rsidR="00CC5851" w:rsidRPr="00AB3177">
        <w:rPr>
          <w:rFonts w:ascii="Times New Roman" w:hAnsi="Times New Roman"/>
          <w:sz w:val="28"/>
          <w:szCs w:val="28"/>
        </w:rPr>
        <w:t>ю</w:t>
      </w:r>
      <w:r w:rsidRPr="00AB3177">
        <w:rPr>
          <w:rFonts w:ascii="Times New Roman" w:hAnsi="Times New Roman"/>
          <w:sz w:val="28"/>
          <w:szCs w:val="28"/>
        </w:rPr>
        <w:t>ться на всі умови щодо підприємств, які забезпечують потреби держави та мають одну з трьох визначених ознак</w:t>
      </w:r>
      <w:r w:rsidR="00CC5851" w:rsidRPr="00AB3177">
        <w:rPr>
          <w:rFonts w:ascii="Times New Roman" w:hAnsi="Times New Roman"/>
          <w:sz w:val="28"/>
          <w:szCs w:val="28"/>
        </w:rPr>
        <w:t>, наприклад, здійснюють діяльність за рахунок бюджетних коштів»</w:t>
      </w:r>
      <w:r w:rsidR="005C5506" w:rsidRPr="00AB3177">
        <w:rPr>
          <w:rFonts w:ascii="Times New Roman" w:hAnsi="Times New Roman"/>
          <w:sz w:val="28"/>
          <w:szCs w:val="28"/>
        </w:rPr>
        <w:t>.</w:t>
      </w:r>
    </w:p>
    <w:p w:rsidR="00054A89" w:rsidRPr="00AB3177" w:rsidRDefault="00054A89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FA5" w:rsidRPr="00AB3177" w:rsidRDefault="00054A89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177">
        <w:rPr>
          <w:rFonts w:ascii="Times New Roman" w:hAnsi="Times New Roman"/>
          <w:sz w:val="28"/>
          <w:szCs w:val="28"/>
        </w:rPr>
        <w:t>2.</w:t>
      </w:r>
      <w:r w:rsidR="004E5D6B" w:rsidRPr="00AB3177">
        <w:rPr>
          <w:rFonts w:ascii="Times New Roman" w:hAnsi="Times New Roman"/>
          <w:sz w:val="28"/>
          <w:szCs w:val="28"/>
        </w:rPr>
        <w:t>3</w:t>
      </w:r>
      <w:r w:rsidRPr="00AB3177">
        <w:rPr>
          <w:rFonts w:ascii="Times New Roman" w:hAnsi="Times New Roman"/>
          <w:sz w:val="28"/>
          <w:szCs w:val="28"/>
        </w:rPr>
        <w:t>.</w:t>
      </w:r>
      <w:r w:rsidR="00224E02" w:rsidRPr="00AB3177">
        <w:rPr>
          <w:rFonts w:ascii="Times New Roman" w:hAnsi="Times New Roman"/>
          <w:sz w:val="28"/>
          <w:szCs w:val="28"/>
        </w:rPr>
        <w:t xml:space="preserve"> </w:t>
      </w:r>
      <w:r w:rsidR="003E61DA" w:rsidRPr="00AB3177">
        <w:rPr>
          <w:rFonts w:ascii="Times New Roman" w:hAnsi="Times New Roman"/>
          <w:sz w:val="28"/>
          <w:szCs w:val="28"/>
          <w:lang w:eastAsia="uk-UA"/>
        </w:rPr>
        <w:t>Аналіз конституційної скарги свідчить</w:t>
      </w:r>
      <w:r w:rsidR="000B254E" w:rsidRPr="00AB3177">
        <w:rPr>
          <w:rFonts w:ascii="Times New Roman" w:hAnsi="Times New Roman"/>
          <w:sz w:val="28"/>
          <w:szCs w:val="28"/>
        </w:rPr>
        <w:t xml:space="preserve">, </w:t>
      </w:r>
      <w:r w:rsidR="003E61DA" w:rsidRPr="00AB3177">
        <w:rPr>
          <w:rFonts w:ascii="Times New Roman" w:hAnsi="Times New Roman"/>
          <w:sz w:val="28"/>
          <w:szCs w:val="28"/>
        </w:rPr>
        <w:t xml:space="preserve">що </w:t>
      </w:r>
      <w:r w:rsidR="00C31EE8" w:rsidRPr="00AB3177">
        <w:rPr>
          <w:rFonts w:ascii="Times New Roman" w:hAnsi="Times New Roman"/>
          <w:sz w:val="28"/>
          <w:szCs w:val="28"/>
        </w:rPr>
        <w:t xml:space="preserve">доводи, наведені у конституційній </w:t>
      </w:r>
      <w:r w:rsidR="001D6793" w:rsidRPr="00AB3177">
        <w:rPr>
          <w:rFonts w:ascii="Times New Roman" w:hAnsi="Times New Roman"/>
          <w:sz w:val="28"/>
          <w:szCs w:val="28"/>
        </w:rPr>
        <w:t>скарзі</w:t>
      </w:r>
      <w:r w:rsidR="009D5452" w:rsidRPr="00AB3177">
        <w:rPr>
          <w:rFonts w:ascii="Times New Roman" w:hAnsi="Times New Roman"/>
          <w:sz w:val="28"/>
          <w:szCs w:val="28"/>
        </w:rPr>
        <w:t>,</w:t>
      </w:r>
      <w:r w:rsidR="003E61DA" w:rsidRPr="00AB3177">
        <w:rPr>
          <w:rFonts w:ascii="Times New Roman" w:hAnsi="Times New Roman"/>
          <w:sz w:val="28"/>
          <w:szCs w:val="28"/>
        </w:rPr>
        <w:t xml:space="preserve"> зв</w:t>
      </w:r>
      <w:r w:rsidR="006F35C7" w:rsidRPr="00AB3177">
        <w:rPr>
          <w:rFonts w:ascii="Times New Roman" w:hAnsi="Times New Roman"/>
          <w:sz w:val="28"/>
          <w:szCs w:val="28"/>
        </w:rPr>
        <w:t>е</w:t>
      </w:r>
      <w:r w:rsidR="003E61DA" w:rsidRPr="00AB3177">
        <w:rPr>
          <w:rFonts w:ascii="Times New Roman" w:hAnsi="Times New Roman"/>
          <w:sz w:val="28"/>
          <w:szCs w:val="28"/>
        </w:rPr>
        <w:t>д</w:t>
      </w:r>
      <w:r w:rsidR="009D5452" w:rsidRPr="00AB3177">
        <w:rPr>
          <w:rFonts w:ascii="Times New Roman" w:hAnsi="Times New Roman"/>
          <w:sz w:val="28"/>
          <w:szCs w:val="28"/>
        </w:rPr>
        <w:t>ено</w:t>
      </w:r>
      <w:r w:rsidR="003E61DA" w:rsidRPr="00AB3177">
        <w:rPr>
          <w:rFonts w:ascii="Times New Roman" w:hAnsi="Times New Roman"/>
          <w:sz w:val="28"/>
          <w:szCs w:val="28"/>
        </w:rPr>
        <w:t xml:space="preserve"> до висловлення </w:t>
      </w:r>
      <w:r w:rsidR="006558A1" w:rsidRPr="00AB3177">
        <w:rPr>
          <w:rFonts w:ascii="Times New Roman" w:hAnsi="Times New Roman"/>
          <w:sz w:val="28"/>
          <w:szCs w:val="28"/>
        </w:rPr>
        <w:t>власн</w:t>
      </w:r>
      <w:r w:rsidR="003E61DA" w:rsidRPr="00AB3177">
        <w:rPr>
          <w:rFonts w:ascii="Times New Roman" w:hAnsi="Times New Roman"/>
          <w:sz w:val="28"/>
          <w:szCs w:val="28"/>
        </w:rPr>
        <w:t>ого</w:t>
      </w:r>
      <w:r w:rsidR="006558A1" w:rsidRPr="00AB3177">
        <w:rPr>
          <w:rFonts w:ascii="Times New Roman" w:hAnsi="Times New Roman"/>
          <w:sz w:val="28"/>
          <w:szCs w:val="28"/>
        </w:rPr>
        <w:t xml:space="preserve"> </w:t>
      </w:r>
      <w:r w:rsidR="006D7EB1" w:rsidRPr="00AB3177">
        <w:rPr>
          <w:rFonts w:ascii="Times New Roman" w:hAnsi="Times New Roman"/>
          <w:sz w:val="28"/>
          <w:szCs w:val="28"/>
        </w:rPr>
        <w:t>тлумачення та</w:t>
      </w:r>
      <w:r w:rsidR="006558A1" w:rsidRPr="00AB3177">
        <w:rPr>
          <w:rFonts w:ascii="Times New Roman" w:hAnsi="Times New Roman"/>
          <w:sz w:val="28"/>
          <w:szCs w:val="28"/>
        </w:rPr>
        <w:t xml:space="preserve"> </w:t>
      </w:r>
      <w:r w:rsidR="006D7EB1" w:rsidRPr="00AB3177">
        <w:rPr>
          <w:rFonts w:ascii="Times New Roman" w:hAnsi="Times New Roman"/>
          <w:sz w:val="28"/>
          <w:szCs w:val="28"/>
        </w:rPr>
        <w:t xml:space="preserve">підстав </w:t>
      </w:r>
      <w:r w:rsidR="006558A1" w:rsidRPr="00AB3177">
        <w:rPr>
          <w:rFonts w:ascii="Times New Roman" w:hAnsi="Times New Roman"/>
          <w:sz w:val="28"/>
          <w:szCs w:val="28"/>
        </w:rPr>
        <w:t xml:space="preserve">застосування пункту 3 частини першої статті 2 Закону </w:t>
      </w:r>
      <w:r w:rsidR="009D5452" w:rsidRPr="00AB3177">
        <w:rPr>
          <w:rFonts w:ascii="Times New Roman" w:hAnsi="Times New Roman"/>
          <w:sz w:val="28"/>
          <w:szCs w:val="28"/>
        </w:rPr>
        <w:t>під час</w:t>
      </w:r>
      <w:r w:rsidR="006558A1" w:rsidRPr="00AB3177">
        <w:rPr>
          <w:rFonts w:ascii="Times New Roman" w:hAnsi="Times New Roman"/>
          <w:sz w:val="28"/>
          <w:szCs w:val="28"/>
        </w:rPr>
        <w:t xml:space="preserve"> здійсненн</w:t>
      </w:r>
      <w:r w:rsidR="009D5452" w:rsidRPr="00AB3177">
        <w:rPr>
          <w:rFonts w:ascii="Times New Roman" w:hAnsi="Times New Roman"/>
          <w:sz w:val="28"/>
          <w:szCs w:val="28"/>
        </w:rPr>
        <w:t>я</w:t>
      </w:r>
      <w:r w:rsidR="006558A1" w:rsidRPr="00AB3177">
        <w:rPr>
          <w:rFonts w:ascii="Times New Roman" w:hAnsi="Times New Roman"/>
          <w:sz w:val="28"/>
          <w:szCs w:val="28"/>
        </w:rPr>
        <w:t xml:space="preserve"> публічних </w:t>
      </w:r>
      <w:proofErr w:type="spellStart"/>
      <w:r w:rsidR="006558A1" w:rsidRPr="00AB3177">
        <w:rPr>
          <w:rFonts w:ascii="Times New Roman" w:hAnsi="Times New Roman"/>
          <w:sz w:val="28"/>
          <w:szCs w:val="28"/>
        </w:rPr>
        <w:t>закупівель</w:t>
      </w:r>
      <w:proofErr w:type="spellEnd"/>
      <w:r w:rsidR="006558A1" w:rsidRPr="00AB3177">
        <w:rPr>
          <w:rFonts w:ascii="Times New Roman" w:hAnsi="Times New Roman"/>
          <w:sz w:val="28"/>
          <w:szCs w:val="28"/>
        </w:rPr>
        <w:t xml:space="preserve"> та визначенн</w:t>
      </w:r>
      <w:r w:rsidR="009D5452" w:rsidRPr="00AB3177">
        <w:rPr>
          <w:rFonts w:ascii="Times New Roman" w:hAnsi="Times New Roman"/>
          <w:sz w:val="28"/>
          <w:szCs w:val="28"/>
        </w:rPr>
        <w:t>я</w:t>
      </w:r>
      <w:r w:rsidR="006558A1" w:rsidRPr="00AB3177">
        <w:rPr>
          <w:rFonts w:ascii="Times New Roman" w:hAnsi="Times New Roman"/>
          <w:sz w:val="28"/>
          <w:szCs w:val="28"/>
        </w:rPr>
        <w:t xml:space="preserve"> приналежності </w:t>
      </w:r>
      <w:r w:rsidR="009275D3" w:rsidRPr="00AB3177">
        <w:rPr>
          <w:rFonts w:ascii="Times New Roman" w:hAnsi="Times New Roman"/>
          <w:sz w:val="28"/>
          <w:szCs w:val="28"/>
        </w:rPr>
        <w:t xml:space="preserve">особи </w:t>
      </w:r>
      <w:r w:rsidR="006558A1" w:rsidRPr="00AB3177">
        <w:rPr>
          <w:rFonts w:ascii="Times New Roman" w:hAnsi="Times New Roman"/>
          <w:sz w:val="28"/>
          <w:szCs w:val="28"/>
        </w:rPr>
        <w:t xml:space="preserve">до категорії замовників у розумінні Закону, а також </w:t>
      </w:r>
      <w:r w:rsidR="008F1D8D" w:rsidRPr="00AB3177">
        <w:rPr>
          <w:rFonts w:ascii="Times New Roman" w:hAnsi="Times New Roman"/>
          <w:sz w:val="28"/>
          <w:szCs w:val="28"/>
        </w:rPr>
        <w:t>незгод</w:t>
      </w:r>
      <w:r w:rsidR="009D5452" w:rsidRPr="00AB3177">
        <w:rPr>
          <w:rFonts w:ascii="Times New Roman" w:hAnsi="Times New Roman"/>
          <w:sz w:val="28"/>
          <w:szCs w:val="28"/>
        </w:rPr>
        <w:t>и</w:t>
      </w:r>
      <w:r w:rsidR="006558A1" w:rsidRPr="00AB3177">
        <w:rPr>
          <w:rFonts w:ascii="Times New Roman" w:hAnsi="Times New Roman"/>
          <w:sz w:val="28"/>
          <w:szCs w:val="28"/>
        </w:rPr>
        <w:t xml:space="preserve"> з судовими рішеннями у його справі.</w:t>
      </w:r>
    </w:p>
    <w:p w:rsidR="006B27F3" w:rsidRPr="00AB3177" w:rsidRDefault="002B318F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177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вважає, що цитування приписів Конституції України,</w:t>
      </w:r>
      <w:r w:rsidRPr="00AB3177">
        <w:rPr>
          <w:rFonts w:ascii="Times New Roman" w:hAnsi="Times New Roman"/>
          <w:color w:val="auto"/>
          <w:sz w:val="28"/>
          <w:szCs w:val="28"/>
        </w:rPr>
        <w:t xml:space="preserve"> рішень Конституційного Суду України </w:t>
      </w:r>
      <w:r w:rsidRPr="00AB3177">
        <w:rPr>
          <w:rFonts w:ascii="Times New Roman" w:hAnsi="Times New Roman"/>
          <w:sz w:val="28"/>
          <w:szCs w:val="28"/>
        </w:rPr>
        <w:t>та</w:t>
      </w:r>
      <w:r w:rsidR="00C31EE8" w:rsidRPr="00AB3177">
        <w:rPr>
          <w:rFonts w:ascii="Times New Roman" w:hAnsi="Times New Roman"/>
          <w:sz w:val="28"/>
          <w:szCs w:val="28"/>
        </w:rPr>
        <w:t xml:space="preserve"> висловлення</w:t>
      </w:r>
      <w:r w:rsidRPr="00AB3177">
        <w:rPr>
          <w:rFonts w:ascii="Times New Roman" w:hAnsi="Times New Roman"/>
          <w:sz w:val="28"/>
          <w:szCs w:val="28"/>
        </w:rPr>
        <w:t xml:space="preserve"> незгод</w:t>
      </w:r>
      <w:r w:rsidR="00C31EE8" w:rsidRPr="00AB3177">
        <w:rPr>
          <w:rFonts w:ascii="Times New Roman" w:hAnsi="Times New Roman"/>
          <w:sz w:val="28"/>
          <w:szCs w:val="28"/>
        </w:rPr>
        <w:t>и</w:t>
      </w:r>
      <w:r w:rsidRPr="00AB3177">
        <w:rPr>
          <w:rFonts w:ascii="Times New Roman" w:hAnsi="Times New Roman"/>
          <w:sz w:val="28"/>
          <w:szCs w:val="28"/>
        </w:rPr>
        <w:t xml:space="preserve"> з </w:t>
      </w:r>
      <w:r w:rsidR="009275D3" w:rsidRPr="00AB3177">
        <w:rPr>
          <w:rFonts w:ascii="Times New Roman" w:hAnsi="Times New Roman"/>
          <w:sz w:val="28"/>
          <w:szCs w:val="28"/>
        </w:rPr>
        <w:t xml:space="preserve">тлумаченням та </w:t>
      </w:r>
      <w:r w:rsidR="005E1D48" w:rsidRPr="00AB3177">
        <w:rPr>
          <w:rFonts w:ascii="Times New Roman" w:hAnsi="Times New Roman"/>
          <w:sz w:val="28"/>
          <w:szCs w:val="28"/>
        </w:rPr>
        <w:t>застосуванням</w:t>
      </w:r>
      <w:r w:rsidR="006B27F3" w:rsidRPr="00AB3177">
        <w:rPr>
          <w:rFonts w:ascii="Times New Roman" w:hAnsi="Times New Roman"/>
          <w:sz w:val="28"/>
          <w:szCs w:val="28"/>
        </w:rPr>
        <w:t xml:space="preserve"> </w:t>
      </w:r>
      <w:r w:rsidR="00C31EE8" w:rsidRPr="00AB3177">
        <w:rPr>
          <w:rFonts w:ascii="Times New Roman" w:hAnsi="Times New Roman"/>
          <w:sz w:val="28"/>
          <w:szCs w:val="28"/>
        </w:rPr>
        <w:t xml:space="preserve">судами </w:t>
      </w:r>
      <w:r w:rsidR="008F1D8D" w:rsidRPr="00AB3177">
        <w:rPr>
          <w:rFonts w:ascii="Times New Roman" w:hAnsi="Times New Roman"/>
          <w:sz w:val="28"/>
          <w:szCs w:val="28"/>
        </w:rPr>
        <w:t xml:space="preserve">норм права </w:t>
      </w:r>
      <w:r w:rsidR="006B27F3" w:rsidRPr="00AB3177">
        <w:rPr>
          <w:rFonts w:ascii="Times New Roman" w:hAnsi="Times New Roman"/>
          <w:sz w:val="28"/>
          <w:szCs w:val="28"/>
        </w:rPr>
        <w:t xml:space="preserve">не є обґрунтуванням тверджень </w:t>
      </w:r>
      <w:r w:rsidR="00C31EE8" w:rsidRPr="00AB3177">
        <w:rPr>
          <w:rFonts w:ascii="Times New Roman" w:hAnsi="Times New Roman"/>
          <w:sz w:val="28"/>
          <w:szCs w:val="28"/>
        </w:rPr>
        <w:t xml:space="preserve">щодо </w:t>
      </w:r>
      <w:r w:rsidR="006B27F3" w:rsidRPr="00AB3177">
        <w:rPr>
          <w:rFonts w:ascii="Times New Roman" w:hAnsi="Times New Roman"/>
          <w:sz w:val="28"/>
          <w:szCs w:val="28"/>
        </w:rPr>
        <w:t>неконституційн</w:t>
      </w:r>
      <w:r w:rsidR="00C31EE8" w:rsidRPr="00AB3177">
        <w:rPr>
          <w:rFonts w:ascii="Times New Roman" w:hAnsi="Times New Roman"/>
          <w:sz w:val="28"/>
          <w:szCs w:val="28"/>
        </w:rPr>
        <w:t>ості</w:t>
      </w:r>
      <w:r w:rsidR="006B27F3" w:rsidRPr="00AB3177">
        <w:rPr>
          <w:rFonts w:ascii="Times New Roman" w:hAnsi="Times New Roman"/>
          <w:sz w:val="28"/>
          <w:szCs w:val="28"/>
        </w:rPr>
        <w:t xml:space="preserve"> </w:t>
      </w:r>
      <w:r w:rsidR="009D5452" w:rsidRPr="00AB3177">
        <w:rPr>
          <w:rFonts w:ascii="Times New Roman" w:hAnsi="Times New Roman"/>
          <w:sz w:val="28"/>
          <w:szCs w:val="28"/>
        </w:rPr>
        <w:t>оспорюван</w:t>
      </w:r>
      <w:r w:rsidR="006F35C7" w:rsidRPr="00AB3177">
        <w:rPr>
          <w:rFonts w:ascii="Times New Roman" w:hAnsi="Times New Roman"/>
          <w:sz w:val="28"/>
          <w:szCs w:val="28"/>
        </w:rPr>
        <w:t>ого</w:t>
      </w:r>
      <w:r w:rsidR="009D5452" w:rsidRPr="00AB3177">
        <w:rPr>
          <w:rFonts w:ascii="Times New Roman" w:hAnsi="Times New Roman"/>
          <w:sz w:val="28"/>
          <w:szCs w:val="28"/>
        </w:rPr>
        <w:t xml:space="preserve"> положен</w:t>
      </w:r>
      <w:r w:rsidR="006F35C7" w:rsidRPr="00AB3177">
        <w:rPr>
          <w:rFonts w:ascii="Times New Roman" w:hAnsi="Times New Roman"/>
          <w:sz w:val="28"/>
          <w:szCs w:val="28"/>
        </w:rPr>
        <w:t>ня</w:t>
      </w:r>
      <w:r w:rsidR="009D5452" w:rsidRPr="00AB3177">
        <w:rPr>
          <w:rFonts w:ascii="Times New Roman" w:hAnsi="Times New Roman"/>
          <w:sz w:val="28"/>
          <w:szCs w:val="28"/>
        </w:rPr>
        <w:t xml:space="preserve"> Закону </w:t>
      </w:r>
      <w:r w:rsidR="007467C5" w:rsidRPr="00AB3177">
        <w:rPr>
          <w:rFonts w:ascii="Times New Roman" w:hAnsi="Times New Roman"/>
          <w:sz w:val="28"/>
          <w:szCs w:val="28"/>
        </w:rPr>
        <w:t>у</w:t>
      </w:r>
      <w:r w:rsidR="006B27F3" w:rsidRPr="00AB3177">
        <w:rPr>
          <w:rFonts w:ascii="Times New Roman" w:hAnsi="Times New Roman"/>
          <w:sz w:val="28"/>
          <w:szCs w:val="28"/>
        </w:rPr>
        <w:t xml:space="preserve"> розумінні пункту 6 частини другої статті 55 Закону України „Про Конституційний Суд України“.</w:t>
      </w:r>
    </w:p>
    <w:p w:rsidR="002A71CA" w:rsidRPr="00AB3177" w:rsidRDefault="006B27F3" w:rsidP="00AB3177">
      <w:pPr>
        <w:pStyle w:val="ae"/>
        <w:spacing w:line="36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highlight w:val="yellow"/>
          <w:lang w:eastAsia="uk-UA"/>
        </w:rPr>
      </w:pPr>
      <w:r w:rsidRPr="00AB3177">
        <w:rPr>
          <w:rFonts w:ascii="Times New Roman" w:hAnsi="Times New Roman"/>
          <w:sz w:val="28"/>
          <w:szCs w:val="28"/>
        </w:rPr>
        <w:lastRenderedPageBreak/>
        <w:t>Наведене є підставою для відмови у відкритті конституційного провадження у справі за пунктом 4 статті 62 Закону України „Про Конституційний Суд України“ – неприйнятність конституційної скарги.</w:t>
      </w:r>
    </w:p>
    <w:p w:rsidR="00187DC6" w:rsidRPr="00AB3177" w:rsidRDefault="00187DC6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87DC6" w:rsidRPr="00AB3177" w:rsidRDefault="007D7591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177">
        <w:rPr>
          <w:rFonts w:ascii="Times New Roman" w:hAnsi="Times New Roman"/>
          <w:sz w:val="28"/>
          <w:szCs w:val="28"/>
        </w:rPr>
        <w:t>У</w:t>
      </w:r>
      <w:r w:rsidR="00187DC6" w:rsidRPr="00AB3177">
        <w:rPr>
          <w:rFonts w:ascii="Times New Roman" w:hAnsi="Times New Roman"/>
          <w:sz w:val="28"/>
          <w:szCs w:val="28"/>
        </w:rPr>
        <w:t>раховуючи викладене та керуючись статтями 147, 151</w:t>
      </w:r>
      <w:r w:rsidR="00187DC6" w:rsidRPr="00AB3177">
        <w:rPr>
          <w:rFonts w:ascii="Times New Roman" w:hAnsi="Times New Roman"/>
          <w:sz w:val="28"/>
          <w:szCs w:val="28"/>
          <w:vertAlign w:val="superscript"/>
        </w:rPr>
        <w:t>1</w:t>
      </w:r>
      <w:r w:rsidR="00187DC6" w:rsidRPr="00AB3177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</w:t>
      </w:r>
      <w:r w:rsidR="00B91282" w:rsidRPr="00AB3177">
        <w:rPr>
          <w:rFonts w:ascii="Times New Roman" w:hAnsi="Times New Roman"/>
          <w:sz w:val="28"/>
          <w:szCs w:val="28"/>
        </w:rPr>
        <w:t>Третя</w:t>
      </w:r>
      <w:r w:rsidR="00187DC6" w:rsidRPr="00AB3177">
        <w:rPr>
          <w:rFonts w:ascii="Times New Roman" w:hAnsi="Times New Roman"/>
          <w:sz w:val="28"/>
          <w:szCs w:val="28"/>
        </w:rPr>
        <w:t xml:space="preserve"> колегія суддів Другого сенату Конституційного Суду України</w:t>
      </w:r>
    </w:p>
    <w:p w:rsidR="005C6257" w:rsidRPr="00AB3177" w:rsidRDefault="005C6257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44A1A" w:rsidRPr="00AB3177" w:rsidRDefault="00244A1A" w:rsidP="00AB3177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177">
        <w:rPr>
          <w:rFonts w:ascii="Times New Roman" w:hAnsi="Times New Roman"/>
          <w:b/>
          <w:sz w:val="28"/>
          <w:szCs w:val="28"/>
        </w:rPr>
        <w:t>у х в а л и л а:</w:t>
      </w:r>
    </w:p>
    <w:p w:rsidR="005C6257" w:rsidRPr="00AB3177" w:rsidRDefault="005C6257" w:rsidP="00AB3177">
      <w:pPr>
        <w:pStyle w:val="ae"/>
        <w:spacing w:line="360" w:lineRule="auto"/>
        <w:ind w:firstLine="567"/>
        <w:rPr>
          <w:rFonts w:ascii="Times New Roman" w:hAnsi="Times New Roman"/>
          <w:sz w:val="28"/>
          <w:szCs w:val="28"/>
          <w:highlight w:val="yellow"/>
        </w:rPr>
      </w:pPr>
    </w:p>
    <w:p w:rsidR="006B6393" w:rsidRPr="00AB3177" w:rsidRDefault="00244A1A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177">
        <w:rPr>
          <w:rFonts w:ascii="Times New Roman" w:hAnsi="Times New Roman"/>
          <w:sz w:val="28"/>
          <w:szCs w:val="28"/>
        </w:rPr>
        <w:t xml:space="preserve">1. </w:t>
      </w:r>
      <w:r w:rsidR="006B6393" w:rsidRPr="00AB3177">
        <w:rPr>
          <w:rFonts w:ascii="Times New Roman" w:hAnsi="Times New Roman"/>
          <w:sz w:val="28"/>
          <w:szCs w:val="28"/>
        </w:rPr>
        <w:t>Відмовити у відкритті конституційного провадження у справі за конституційною скаргою</w:t>
      </w:r>
      <w:r w:rsidR="006B6393" w:rsidRPr="00AB317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3307C" w:rsidRPr="00AB3177">
        <w:rPr>
          <w:rFonts w:ascii="Times New Roman" w:hAnsi="Times New Roman"/>
          <w:color w:val="auto"/>
          <w:sz w:val="28"/>
          <w:szCs w:val="28"/>
        </w:rPr>
        <w:t xml:space="preserve">Товариства з обмеженою відповідальністю </w:t>
      </w:r>
      <w:r w:rsidR="00A3307C" w:rsidRPr="00AB3177">
        <w:rPr>
          <w:rFonts w:ascii="Times New Roman" w:hAnsi="Times New Roman"/>
          <w:color w:val="auto"/>
          <w:sz w:val="28"/>
          <w:szCs w:val="28"/>
        </w:rPr>
        <w:br/>
        <w:t>„</w:t>
      </w:r>
      <w:r w:rsidR="002A1E9B" w:rsidRPr="00AB3177">
        <w:rPr>
          <w:rFonts w:ascii="Times New Roman" w:hAnsi="Times New Roman"/>
          <w:color w:val="auto"/>
          <w:sz w:val="28"/>
          <w:szCs w:val="28"/>
        </w:rPr>
        <w:t>ІНКОМТЕХ-ПРОЕКТ</w:t>
      </w:r>
      <w:r w:rsidR="00A3307C" w:rsidRPr="00AB3177">
        <w:rPr>
          <w:rFonts w:ascii="Times New Roman" w:hAnsi="Times New Roman"/>
          <w:color w:val="auto"/>
          <w:sz w:val="28"/>
          <w:szCs w:val="28"/>
        </w:rPr>
        <w:t>“ щодо відповідності Конституції України (конституційності) окремого припису абзацу першого пункту 3 частини першої статті 2 Закону України „Про публічні закупівлі“</w:t>
      </w:r>
      <w:r w:rsidR="004E5D6B" w:rsidRPr="00AB317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F35C7" w:rsidRPr="00AB3177">
        <w:rPr>
          <w:rFonts w:ascii="Times New Roman" w:hAnsi="Times New Roman"/>
          <w:color w:val="auto"/>
          <w:sz w:val="28"/>
          <w:szCs w:val="28"/>
        </w:rPr>
        <w:t>від 25 грудня 2015 року</w:t>
      </w:r>
      <w:r w:rsidR="001D1017" w:rsidRPr="00AB3177">
        <w:rPr>
          <w:rFonts w:ascii="Times New Roman" w:hAnsi="Times New Roman"/>
          <w:color w:val="auto"/>
          <w:sz w:val="28"/>
          <w:szCs w:val="28"/>
        </w:rPr>
        <w:br/>
      </w:r>
      <w:r w:rsidR="006F35C7" w:rsidRPr="00AB3177">
        <w:rPr>
          <w:rFonts w:ascii="Times New Roman" w:hAnsi="Times New Roman"/>
          <w:color w:val="auto"/>
          <w:sz w:val="28"/>
          <w:szCs w:val="28"/>
        </w:rPr>
        <w:t>№ 922–</w:t>
      </w:r>
      <w:r w:rsidR="006F35C7" w:rsidRPr="00AB3177">
        <w:rPr>
          <w:rFonts w:ascii="Times New Roman" w:hAnsi="Times New Roman"/>
          <w:color w:val="auto"/>
          <w:sz w:val="28"/>
          <w:szCs w:val="28"/>
          <w:lang w:val="en-US"/>
        </w:rPr>
        <w:t>VIII</w:t>
      </w:r>
      <w:r w:rsidR="006F35C7" w:rsidRPr="00AB317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D1017" w:rsidRPr="00AB3177">
        <w:rPr>
          <w:rFonts w:ascii="Times New Roman" w:hAnsi="Times New Roman"/>
          <w:color w:val="auto"/>
          <w:sz w:val="28"/>
          <w:szCs w:val="28"/>
        </w:rPr>
        <w:t xml:space="preserve">зі змінами </w:t>
      </w:r>
      <w:r w:rsidR="006B6393" w:rsidRPr="00AB3177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1C4832" w:rsidRPr="00AB3177" w:rsidRDefault="001C4832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44A1A" w:rsidRDefault="00244A1A" w:rsidP="00AB317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177">
        <w:rPr>
          <w:rFonts w:ascii="Times New Roman" w:hAnsi="Times New Roman"/>
          <w:sz w:val="28"/>
          <w:szCs w:val="28"/>
        </w:rPr>
        <w:t xml:space="preserve">2. Ухвала </w:t>
      </w:r>
      <w:r w:rsidR="00B91282" w:rsidRPr="00AB3177">
        <w:rPr>
          <w:rFonts w:ascii="Times New Roman" w:hAnsi="Times New Roman"/>
          <w:sz w:val="28"/>
          <w:szCs w:val="28"/>
        </w:rPr>
        <w:t>Третьої</w:t>
      </w:r>
      <w:r w:rsidRPr="00AB3177">
        <w:rPr>
          <w:rFonts w:ascii="Times New Roman" w:hAnsi="Times New Roman"/>
          <w:sz w:val="28"/>
          <w:szCs w:val="28"/>
        </w:rPr>
        <w:t xml:space="preserve"> колегії суддів Другого сенату Конституційного Суду України є остаточною.</w:t>
      </w:r>
    </w:p>
    <w:p w:rsidR="00AB3177" w:rsidRDefault="00AB3177" w:rsidP="00AB317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177" w:rsidRDefault="00AB3177" w:rsidP="00AB317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2CD" w:rsidRDefault="00F462CD" w:rsidP="00AB317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2CD" w:rsidRPr="0069598A" w:rsidRDefault="00F462CD" w:rsidP="00F462CD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69598A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F462CD" w:rsidRPr="0069598A" w:rsidRDefault="00F462CD" w:rsidP="00F462CD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598A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AB3177" w:rsidRDefault="00F462CD" w:rsidP="00F462CD">
      <w:pPr>
        <w:pStyle w:val="ae"/>
        <w:ind w:left="4254"/>
        <w:jc w:val="center"/>
        <w:rPr>
          <w:rFonts w:ascii="Times New Roman" w:hAnsi="Times New Roman"/>
          <w:sz w:val="28"/>
          <w:szCs w:val="28"/>
        </w:rPr>
      </w:pPr>
      <w:r w:rsidRPr="0069598A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AB3177" w:rsidSect="00AB3177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AA" w:rsidRDefault="008D16AA" w:rsidP="009657BF">
      <w:r>
        <w:separator/>
      </w:r>
    </w:p>
  </w:endnote>
  <w:endnote w:type="continuationSeparator" w:id="0">
    <w:p w:rsidR="008D16AA" w:rsidRDefault="008D16AA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177" w:rsidRPr="00AB3177" w:rsidRDefault="00AB3177">
    <w:pPr>
      <w:pStyle w:val="a6"/>
      <w:rPr>
        <w:rFonts w:ascii="Times New Roman" w:hAnsi="Times New Roman"/>
        <w:sz w:val="10"/>
        <w:szCs w:val="10"/>
      </w:rPr>
    </w:pPr>
    <w:r w:rsidRPr="00AB3177">
      <w:rPr>
        <w:rFonts w:ascii="Times New Roman" w:hAnsi="Times New Roman"/>
        <w:sz w:val="10"/>
        <w:szCs w:val="10"/>
      </w:rPr>
      <w:fldChar w:fldCharType="begin"/>
    </w:r>
    <w:r w:rsidRPr="00AB3177">
      <w:rPr>
        <w:rFonts w:ascii="Times New Roman" w:hAnsi="Times New Roman"/>
        <w:sz w:val="10"/>
        <w:szCs w:val="10"/>
      </w:rPr>
      <w:instrText xml:space="preserve"> FILENAME \p \* MERGEFORMAT </w:instrText>
    </w:r>
    <w:r w:rsidRPr="00AB3177">
      <w:rPr>
        <w:rFonts w:ascii="Times New Roman" w:hAnsi="Times New Roman"/>
        <w:sz w:val="10"/>
        <w:szCs w:val="10"/>
      </w:rPr>
      <w:fldChar w:fldCharType="separate"/>
    </w:r>
    <w:r w:rsidR="00F462CD">
      <w:rPr>
        <w:rFonts w:ascii="Times New Roman" w:hAnsi="Times New Roman"/>
        <w:noProof/>
        <w:sz w:val="10"/>
        <w:szCs w:val="10"/>
      </w:rPr>
      <w:t>G:\2025\Suddi\II senat\III koleg\16.docx</w:t>
    </w:r>
    <w:r w:rsidRPr="00AB3177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177" w:rsidRPr="00AB3177" w:rsidRDefault="00AB3177">
    <w:pPr>
      <w:pStyle w:val="a6"/>
      <w:rPr>
        <w:rFonts w:ascii="Times New Roman" w:hAnsi="Times New Roman"/>
        <w:sz w:val="10"/>
        <w:szCs w:val="10"/>
      </w:rPr>
    </w:pPr>
    <w:r w:rsidRPr="00AB3177">
      <w:rPr>
        <w:rFonts w:ascii="Times New Roman" w:hAnsi="Times New Roman"/>
        <w:sz w:val="10"/>
        <w:szCs w:val="10"/>
      </w:rPr>
      <w:fldChar w:fldCharType="begin"/>
    </w:r>
    <w:r w:rsidRPr="00AB3177">
      <w:rPr>
        <w:rFonts w:ascii="Times New Roman" w:hAnsi="Times New Roman"/>
        <w:sz w:val="10"/>
        <w:szCs w:val="10"/>
      </w:rPr>
      <w:instrText xml:space="preserve"> FILENAME \p \* MERGEFORMAT </w:instrText>
    </w:r>
    <w:r w:rsidRPr="00AB3177">
      <w:rPr>
        <w:rFonts w:ascii="Times New Roman" w:hAnsi="Times New Roman"/>
        <w:sz w:val="10"/>
        <w:szCs w:val="10"/>
      </w:rPr>
      <w:fldChar w:fldCharType="separate"/>
    </w:r>
    <w:r w:rsidR="00F462CD">
      <w:rPr>
        <w:rFonts w:ascii="Times New Roman" w:hAnsi="Times New Roman"/>
        <w:noProof/>
        <w:sz w:val="10"/>
        <w:szCs w:val="10"/>
      </w:rPr>
      <w:t>G:\2025\Suddi\II senat\III koleg\16.docx</w:t>
    </w:r>
    <w:r w:rsidRPr="00AB3177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AA" w:rsidRDefault="008D16AA" w:rsidP="009657BF">
      <w:r>
        <w:separator/>
      </w:r>
    </w:p>
  </w:footnote>
  <w:footnote w:type="continuationSeparator" w:id="0">
    <w:p w:rsidR="008D16AA" w:rsidRDefault="008D16AA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1C4832" w:rsidRDefault="009657BF" w:rsidP="009657BF">
    <w:pPr>
      <w:pStyle w:val="a4"/>
      <w:jc w:val="center"/>
      <w:rPr>
        <w:rFonts w:cs="Times New Roman"/>
        <w:sz w:val="28"/>
        <w:szCs w:val="28"/>
      </w:rPr>
    </w:pPr>
    <w:r w:rsidRPr="001C4832">
      <w:rPr>
        <w:rFonts w:cs="Times New Roman"/>
        <w:sz w:val="28"/>
        <w:szCs w:val="28"/>
      </w:rPr>
      <w:fldChar w:fldCharType="begin"/>
    </w:r>
    <w:r w:rsidRPr="001C4832">
      <w:rPr>
        <w:rFonts w:cs="Times New Roman"/>
        <w:sz w:val="28"/>
        <w:szCs w:val="28"/>
      </w:rPr>
      <w:instrText>PAGE   \* MERGEFORMAT</w:instrText>
    </w:r>
    <w:r w:rsidRPr="001C4832">
      <w:rPr>
        <w:rFonts w:cs="Times New Roman"/>
        <w:sz w:val="28"/>
        <w:szCs w:val="28"/>
      </w:rPr>
      <w:fldChar w:fldCharType="separate"/>
    </w:r>
    <w:r w:rsidR="00F462CD" w:rsidRPr="00F462CD">
      <w:rPr>
        <w:rFonts w:cs="Times New Roman"/>
        <w:noProof/>
        <w:sz w:val="28"/>
        <w:szCs w:val="28"/>
        <w:lang w:val="uk-UA"/>
      </w:rPr>
      <w:t>4</w:t>
    </w:r>
    <w:r w:rsidRPr="001C4832"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11606"/>
    <w:rsid w:val="000126CF"/>
    <w:rsid w:val="00012C50"/>
    <w:rsid w:val="00016851"/>
    <w:rsid w:val="000171B6"/>
    <w:rsid w:val="00020CA6"/>
    <w:rsid w:val="00021376"/>
    <w:rsid w:val="00023F0A"/>
    <w:rsid w:val="0002473B"/>
    <w:rsid w:val="00026B96"/>
    <w:rsid w:val="00027719"/>
    <w:rsid w:val="00032196"/>
    <w:rsid w:val="0003239C"/>
    <w:rsid w:val="000326FA"/>
    <w:rsid w:val="00032A95"/>
    <w:rsid w:val="00032D74"/>
    <w:rsid w:val="000335AD"/>
    <w:rsid w:val="00034A8F"/>
    <w:rsid w:val="000353D3"/>
    <w:rsid w:val="000356AA"/>
    <w:rsid w:val="00040910"/>
    <w:rsid w:val="00042B65"/>
    <w:rsid w:val="00042FC8"/>
    <w:rsid w:val="000438A1"/>
    <w:rsid w:val="00052229"/>
    <w:rsid w:val="000536BC"/>
    <w:rsid w:val="00053FEC"/>
    <w:rsid w:val="00054A89"/>
    <w:rsid w:val="00056246"/>
    <w:rsid w:val="00057DA6"/>
    <w:rsid w:val="00063481"/>
    <w:rsid w:val="0006416C"/>
    <w:rsid w:val="00065A10"/>
    <w:rsid w:val="000704F5"/>
    <w:rsid w:val="0007061D"/>
    <w:rsid w:val="0007269B"/>
    <w:rsid w:val="00073603"/>
    <w:rsid w:val="0007386F"/>
    <w:rsid w:val="00073D2E"/>
    <w:rsid w:val="000741BE"/>
    <w:rsid w:val="00074B04"/>
    <w:rsid w:val="00075AFF"/>
    <w:rsid w:val="0007619E"/>
    <w:rsid w:val="000817DA"/>
    <w:rsid w:val="00081BFB"/>
    <w:rsid w:val="00082F4B"/>
    <w:rsid w:val="00083027"/>
    <w:rsid w:val="0008389F"/>
    <w:rsid w:val="0008491C"/>
    <w:rsid w:val="000852D4"/>
    <w:rsid w:val="00086013"/>
    <w:rsid w:val="00086F1A"/>
    <w:rsid w:val="00090A5D"/>
    <w:rsid w:val="00093B99"/>
    <w:rsid w:val="00094376"/>
    <w:rsid w:val="00094584"/>
    <w:rsid w:val="00094818"/>
    <w:rsid w:val="0009677B"/>
    <w:rsid w:val="00096DC0"/>
    <w:rsid w:val="00096EAC"/>
    <w:rsid w:val="000A4833"/>
    <w:rsid w:val="000A48A4"/>
    <w:rsid w:val="000A7537"/>
    <w:rsid w:val="000A7AFD"/>
    <w:rsid w:val="000B1835"/>
    <w:rsid w:val="000B1A9F"/>
    <w:rsid w:val="000B254E"/>
    <w:rsid w:val="000B6A75"/>
    <w:rsid w:val="000C0CDD"/>
    <w:rsid w:val="000C163B"/>
    <w:rsid w:val="000C4F90"/>
    <w:rsid w:val="000D17BA"/>
    <w:rsid w:val="000D45E4"/>
    <w:rsid w:val="000D5B17"/>
    <w:rsid w:val="000E36EE"/>
    <w:rsid w:val="000E5820"/>
    <w:rsid w:val="000F11FC"/>
    <w:rsid w:val="000F6476"/>
    <w:rsid w:val="000F69D7"/>
    <w:rsid w:val="000F7596"/>
    <w:rsid w:val="0010034A"/>
    <w:rsid w:val="00101669"/>
    <w:rsid w:val="00103159"/>
    <w:rsid w:val="001040D8"/>
    <w:rsid w:val="00104851"/>
    <w:rsid w:val="00107DE7"/>
    <w:rsid w:val="00111785"/>
    <w:rsid w:val="00112EA0"/>
    <w:rsid w:val="00113677"/>
    <w:rsid w:val="00113E9C"/>
    <w:rsid w:val="001141BD"/>
    <w:rsid w:val="0011536A"/>
    <w:rsid w:val="00116114"/>
    <w:rsid w:val="00121A8E"/>
    <w:rsid w:val="001226E3"/>
    <w:rsid w:val="00125C1A"/>
    <w:rsid w:val="00127CF6"/>
    <w:rsid w:val="00130E40"/>
    <w:rsid w:val="00133C62"/>
    <w:rsid w:val="00141726"/>
    <w:rsid w:val="00142A01"/>
    <w:rsid w:val="00142D2B"/>
    <w:rsid w:val="00142FD6"/>
    <w:rsid w:val="00143F07"/>
    <w:rsid w:val="001500B1"/>
    <w:rsid w:val="001516D1"/>
    <w:rsid w:val="0015380A"/>
    <w:rsid w:val="00153976"/>
    <w:rsid w:val="001544A0"/>
    <w:rsid w:val="00154BFF"/>
    <w:rsid w:val="00154C98"/>
    <w:rsid w:val="0015702B"/>
    <w:rsid w:val="00157A7A"/>
    <w:rsid w:val="00161394"/>
    <w:rsid w:val="001624C8"/>
    <w:rsid w:val="0016353B"/>
    <w:rsid w:val="00163F2F"/>
    <w:rsid w:val="00164CEF"/>
    <w:rsid w:val="00165603"/>
    <w:rsid w:val="001702C3"/>
    <w:rsid w:val="0017179F"/>
    <w:rsid w:val="001719BE"/>
    <w:rsid w:val="001720A3"/>
    <w:rsid w:val="00172113"/>
    <w:rsid w:val="0017229C"/>
    <w:rsid w:val="001729E9"/>
    <w:rsid w:val="00173E05"/>
    <w:rsid w:val="001748A2"/>
    <w:rsid w:val="0017498D"/>
    <w:rsid w:val="00180A8D"/>
    <w:rsid w:val="00181485"/>
    <w:rsid w:val="0018387C"/>
    <w:rsid w:val="001865A6"/>
    <w:rsid w:val="00187DC6"/>
    <w:rsid w:val="00190290"/>
    <w:rsid w:val="00194999"/>
    <w:rsid w:val="00195AA2"/>
    <w:rsid w:val="0019747B"/>
    <w:rsid w:val="0019773B"/>
    <w:rsid w:val="00197AA9"/>
    <w:rsid w:val="001A16E5"/>
    <w:rsid w:val="001A25C0"/>
    <w:rsid w:val="001A2D17"/>
    <w:rsid w:val="001A3DB9"/>
    <w:rsid w:val="001A558D"/>
    <w:rsid w:val="001A7B9F"/>
    <w:rsid w:val="001B032C"/>
    <w:rsid w:val="001B17A6"/>
    <w:rsid w:val="001B2DC4"/>
    <w:rsid w:val="001B468E"/>
    <w:rsid w:val="001B6084"/>
    <w:rsid w:val="001B6127"/>
    <w:rsid w:val="001B7933"/>
    <w:rsid w:val="001B7962"/>
    <w:rsid w:val="001C0710"/>
    <w:rsid w:val="001C2317"/>
    <w:rsid w:val="001C2FE9"/>
    <w:rsid w:val="001C4832"/>
    <w:rsid w:val="001C5FD3"/>
    <w:rsid w:val="001C7D99"/>
    <w:rsid w:val="001D0B34"/>
    <w:rsid w:val="001D1017"/>
    <w:rsid w:val="001D1201"/>
    <w:rsid w:val="001D43E8"/>
    <w:rsid w:val="001D5737"/>
    <w:rsid w:val="001D595F"/>
    <w:rsid w:val="001D6793"/>
    <w:rsid w:val="001D75CC"/>
    <w:rsid w:val="001E0E42"/>
    <w:rsid w:val="001E2C21"/>
    <w:rsid w:val="001E4829"/>
    <w:rsid w:val="001E64B7"/>
    <w:rsid w:val="001E68B0"/>
    <w:rsid w:val="001E6A8B"/>
    <w:rsid w:val="001E7507"/>
    <w:rsid w:val="001F146D"/>
    <w:rsid w:val="001F1768"/>
    <w:rsid w:val="001F1F2E"/>
    <w:rsid w:val="001F3C87"/>
    <w:rsid w:val="001F7317"/>
    <w:rsid w:val="001F7DDA"/>
    <w:rsid w:val="00200F44"/>
    <w:rsid w:val="00204807"/>
    <w:rsid w:val="002055E3"/>
    <w:rsid w:val="00206BE6"/>
    <w:rsid w:val="00211295"/>
    <w:rsid w:val="0021223B"/>
    <w:rsid w:val="00215FCC"/>
    <w:rsid w:val="00216EAF"/>
    <w:rsid w:val="0022091D"/>
    <w:rsid w:val="002224CC"/>
    <w:rsid w:val="00224E02"/>
    <w:rsid w:val="00225234"/>
    <w:rsid w:val="002257CB"/>
    <w:rsid w:val="00227F13"/>
    <w:rsid w:val="00231CBD"/>
    <w:rsid w:val="0023341B"/>
    <w:rsid w:val="00234A96"/>
    <w:rsid w:val="002356AE"/>
    <w:rsid w:val="002405D8"/>
    <w:rsid w:val="002417BD"/>
    <w:rsid w:val="002426FE"/>
    <w:rsid w:val="00244A1A"/>
    <w:rsid w:val="00244EBB"/>
    <w:rsid w:val="00245E8B"/>
    <w:rsid w:val="00252EA5"/>
    <w:rsid w:val="002544EF"/>
    <w:rsid w:val="00255B39"/>
    <w:rsid w:val="00255F66"/>
    <w:rsid w:val="00257291"/>
    <w:rsid w:val="00257437"/>
    <w:rsid w:val="002604C4"/>
    <w:rsid w:val="002607C6"/>
    <w:rsid w:val="00260D71"/>
    <w:rsid w:val="002613F4"/>
    <w:rsid w:val="00262301"/>
    <w:rsid w:val="00266882"/>
    <w:rsid w:val="00270840"/>
    <w:rsid w:val="00270B72"/>
    <w:rsid w:val="00270D6C"/>
    <w:rsid w:val="00276833"/>
    <w:rsid w:val="00276D6A"/>
    <w:rsid w:val="00280CB0"/>
    <w:rsid w:val="0028163A"/>
    <w:rsid w:val="00281D0F"/>
    <w:rsid w:val="00282807"/>
    <w:rsid w:val="00284219"/>
    <w:rsid w:val="00287795"/>
    <w:rsid w:val="00292121"/>
    <w:rsid w:val="002932B8"/>
    <w:rsid w:val="002A0469"/>
    <w:rsid w:val="002A1E9B"/>
    <w:rsid w:val="002A20FE"/>
    <w:rsid w:val="002A2AD7"/>
    <w:rsid w:val="002A3BD2"/>
    <w:rsid w:val="002A42AC"/>
    <w:rsid w:val="002A48EE"/>
    <w:rsid w:val="002A5A41"/>
    <w:rsid w:val="002A71CA"/>
    <w:rsid w:val="002B003E"/>
    <w:rsid w:val="002B2495"/>
    <w:rsid w:val="002B318F"/>
    <w:rsid w:val="002B3834"/>
    <w:rsid w:val="002B4ABB"/>
    <w:rsid w:val="002B6553"/>
    <w:rsid w:val="002C4F44"/>
    <w:rsid w:val="002C6CBC"/>
    <w:rsid w:val="002D0F22"/>
    <w:rsid w:val="002D2D16"/>
    <w:rsid w:val="002D3773"/>
    <w:rsid w:val="002D6690"/>
    <w:rsid w:val="002D72B1"/>
    <w:rsid w:val="002E0E9C"/>
    <w:rsid w:val="002E29C8"/>
    <w:rsid w:val="002E54F3"/>
    <w:rsid w:val="002E79A6"/>
    <w:rsid w:val="002F0699"/>
    <w:rsid w:val="002F0A73"/>
    <w:rsid w:val="002F677F"/>
    <w:rsid w:val="003005E2"/>
    <w:rsid w:val="00305ED0"/>
    <w:rsid w:val="003109F0"/>
    <w:rsid w:val="003122EF"/>
    <w:rsid w:val="003162D1"/>
    <w:rsid w:val="00316C13"/>
    <w:rsid w:val="00322C68"/>
    <w:rsid w:val="0032318E"/>
    <w:rsid w:val="00325B09"/>
    <w:rsid w:val="00326AB6"/>
    <w:rsid w:val="0032701B"/>
    <w:rsid w:val="00327A83"/>
    <w:rsid w:val="00327DF3"/>
    <w:rsid w:val="00330582"/>
    <w:rsid w:val="00333579"/>
    <w:rsid w:val="00334A27"/>
    <w:rsid w:val="00337785"/>
    <w:rsid w:val="00340D60"/>
    <w:rsid w:val="00341010"/>
    <w:rsid w:val="0034206D"/>
    <w:rsid w:val="00342734"/>
    <w:rsid w:val="00344CD9"/>
    <w:rsid w:val="00347EB5"/>
    <w:rsid w:val="003501FB"/>
    <w:rsid w:val="00353DCD"/>
    <w:rsid w:val="00355961"/>
    <w:rsid w:val="00357A40"/>
    <w:rsid w:val="00360C5D"/>
    <w:rsid w:val="00362DA2"/>
    <w:rsid w:val="003640E5"/>
    <w:rsid w:val="00364CA8"/>
    <w:rsid w:val="00365772"/>
    <w:rsid w:val="00365DDA"/>
    <w:rsid w:val="00370614"/>
    <w:rsid w:val="00370ACF"/>
    <w:rsid w:val="00373066"/>
    <w:rsid w:val="00373F20"/>
    <w:rsid w:val="00376C46"/>
    <w:rsid w:val="00376E9B"/>
    <w:rsid w:val="003779E5"/>
    <w:rsid w:val="003834B9"/>
    <w:rsid w:val="00383932"/>
    <w:rsid w:val="00385B6B"/>
    <w:rsid w:val="00386CA8"/>
    <w:rsid w:val="00393011"/>
    <w:rsid w:val="0039318A"/>
    <w:rsid w:val="003959E3"/>
    <w:rsid w:val="003A2391"/>
    <w:rsid w:val="003A3E12"/>
    <w:rsid w:val="003A64A1"/>
    <w:rsid w:val="003A6911"/>
    <w:rsid w:val="003A7196"/>
    <w:rsid w:val="003B0474"/>
    <w:rsid w:val="003B06AC"/>
    <w:rsid w:val="003B1F80"/>
    <w:rsid w:val="003B4C13"/>
    <w:rsid w:val="003B6A92"/>
    <w:rsid w:val="003B6C25"/>
    <w:rsid w:val="003C1C6A"/>
    <w:rsid w:val="003C307D"/>
    <w:rsid w:val="003C616A"/>
    <w:rsid w:val="003C65BA"/>
    <w:rsid w:val="003C7268"/>
    <w:rsid w:val="003D0113"/>
    <w:rsid w:val="003D28ED"/>
    <w:rsid w:val="003D4A5D"/>
    <w:rsid w:val="003D6B3E"/>
    <w:rsid w:val="003E0009"/>
    <w:rsid w:val="003E1802"/>
    <w:rsid w:val="003E33D8"/>
    <w:rsid w:val="003E3C5F"/>
    <w:rsid w:val="003E4BDE"/>
    <w:rsid w:val="003E5BEA"/>
    <w:rsid w:val="003E61DA"/>
    <w:rsid w:val="003E66DA"/>
    <w:rsid w:val="003F07C6"/>
    <w:rsid w:val="003F1C01"/>
    <w:rsid w:val="003F25F7"/>
    <w:rsid w:val="00405446"/>
    <w:rsid w:val="00405B6B"/>
    <w:rsid w:val="00407E67"/>
    <w:rsid w:val="004161C5"/>
    <w:rsid w:val="004162C6"/>
    <w:rsid w:val="004165DA"/>
    <w:rsid w:val="004176EA"/>
    <w:rsid w:val="0042088C"/>
    <w:rsid w:val="00423982"/>
    <w:rsid w:val="0042520B"/>
    <w:rsid w:val="00426596"/>
    <w:rsid w:val="00431784"/>
    <w:rsid w:val="00431BCD"/>
    <w:rsid w:val="004335A3"/>
    <w:rsid w:val="00433F3C"/>
    <w:rsid w:val="00435313"/>
    <w:rsid w:val="004359AE"/>
    <w:rsid w:val="004365C4"/>
    <w:rsid w:val="00441020"/>
    <w:rsid w:val="00441B7C"/>
    <w:rsid w:val="00442F01"/>
    <w:rsid w:val="004473D3"/>
    <w:rsid w:val="004479DF"/>
    <w:rsid w:val="0045054D"/>
    <w:rsid w:val="00450633"/>
    <w:rsid w:val="00453A5C"/>
    <w:rsid w:val="00455E38"/>
    <w:rsid w:val="00456393"/>
    <w:rsid w:val="00461999"/>
    <w:rsid w:val="00461DBD"/>
    <w:rsid w:val="00463E3E"/>
    <w:rsid w:val="00465ACD"/>
    <w:rsid w:val="004677A1"/>
    <w:rsid w:val="00471846"/>
    <w:rsid w:val="004725EE"/>
    <w:rsid w:val="004726DF"/>
    <w:rsid w:val="00474C2D"/>
    <w:rsid w:val="00476B56"/>
    <w:rsid w:val="0047704D"/>
    <w:rsid w:val="00477AB1"/>
    <w:rsid w:val="004805CD"/>
    <w:rsid w:val="004806D7"/>
    <w:rsid w:val="00480CC9"/>
    <w:rsid w:val="00481D1D"/>
    <w:rsid w:val="00483F48"/>
    <w:rsid w:val="0048424C"/>
    <w:rsid w:val="00485E54"/>
    <w:rsid w:val="00486BCA"/>
    <w:rsid w:val="00490D3F"/>
    <w:rsid w:val="004958DC"/>
    <w:rsid w:val="00495F95"/>
    <w:rsid w:val="0049737A"/>
    <w:rsid w:val="004A1325"/>
    <w:rsid w:val="004A58C9"/>
    <w:rsid w:val="004B1566"/>
    <w:rsid w:val="004B1990"/>
    <w:rsid w:val="004B2396"/>
    <w:rsid w:val="004B3DE7"/>
    <w:rsid w:val="004B7347"/>
    <w:rsid w:val="004C05F5"/>
    <w:rsid w:val="004C0D21"/>
    <w:rsid w:val="004C1187"/>
    <w:rsid w:val="004C14C8"/>
    <w:rsid w:val="004C1DD8"/>
    <w:rsid w:val="004C3349"/>
    <w:rsid w:val="004C6291"/>
    <w:rsid w:val="004C76CC"/>
    <w:rsid w:val="004C7CC3"/>
    <w:rsid w:val="004D098A"/>
    <w:rsid w:val="004D0A92"/>
    <w:rsid w:val="004D1283"/>
    <w:rsid w:val="004D17E3"/>
    <w:rsid w:val="004D2C3E"/>
    <w:rsid w:val="004D3A76"/>
    <w:rsid w:val="004D618F"/>
    <w:rsid w:val="004E0CB4"/>
    <w:rsid w:val="004E2571"/>
    <w:rsid w:val="004E4F2A"/>
    <w:rsid w:val="004E5347"/>
    <w:rsid w:val="004E5757"/>
    <w:rsid w:val="004E57E5"/>
    <w:rsid w:val="004E5B9C"/>
    <w:rsid w:val="004E5D6B"/>
    <w:rsid w:val="004E7D32"/>
    <w:rsid w:val="004F1741"/>
    <w:rsid w:val="004F1BBC"/>
    <w:rsid w:val="004F1F02"/>
    <w:rsid w:val="004F50C0"/>
    <w:rsid w:val="004F5863"/>
    <w:rsid w:val="004F6047"/>
    <w:rsid w:val="005053DC"/>
    <w:rsid w:val="0050786A"/>
    <w:rsid w:val="00507F3C"/>
    <w:rsid w:val="00514F99"/>
    <w:rsid w:val="00515C51"/>
    <w:rsid w:val="00516B8C"/>
    <w:rsid w:val="00525DF8"/>
    <w:rsid w:val="005375B9"/>
    <w:rsid w:val="00540720"/>
    <w:rsid w:val="0054368C"/>
    <w:rsid w:val="005457DA"/>
    <w:rsid w:val="00545852"/>
    <w:rsid w:val="0055043A"/>
    <w:rsid w:val="005538A7"/>
    <w:rsid w:val="005542F9"/>
    <w:rsid w:val="005546A5"/>
    <w:rsid w:val="00563D5F"/>
    <w:rsid w:val="00563FE4"/>
    <w:rsid w:val="00566774"/>
    <w:rsid w:val="00570D88"/>
    <w:rsid w:val="005755B0"/>
    <w:rsid w:val="005762AF"/>
    <w:rsid w:val="005804E4"/>
    <w:rsid w:val="0058257A"/>
    <w:rsid w:val="005849A0"/>
    <w:rsid w:val="00585C6B"/>
    <w:rsid w:val="005867D1"/>
    <w:rsid w:val="0058698B"/>
    <w:rsid w:val="00587C99"/>
    <w:rsid w:val="005900B6"/>
    <w:rsid w:val="005908D1"/>
    <w:rsid w:val="00591250"/>
    <w:rsid w:val="00594EAF"/>
    <w:rsid w:val="005950F7"/>
    <w:rsid w:val="00595EEF"/>
    <w:rsid w:val="005A1F37"/>
    <w:rsid w:val="005B21C7"/>
    <w:rsid w:val="005B7BAE"/>
    <w:rsid w:val="005C02DF"/>
    <w:rsid w:val="005C35D6"/>
    <w:rsid w:val="005C44F6"/>
    <w:rsid w:val="005C4B2B"/>
    <w:rsid w:val="005C4B45"/>
    <w:rsid w:val="005C5506"/>
    <w:rsid w:val="005C61D6"/>
    <w:rsid w:val="005C6257"/>
    <w:rsid w:val="005C64F6"/>
    <w:rsid w:val="005D2818"/>
    <w:rsid w:val="005D41C3"/>
    <w:rsid w:val="005D41CF"/>
    <w:rsid w:val="005D489D"/>
    <w:rsid w:val="005D7CBF"/>
    <w:rsid w:val="005E0E73"/>
    <w:rsid w:val="005E1D48"/>
    <w:rsid w:val="005E347A"/>
    <w:rsid w:val="005E3515"/>
    <w:rsid w:val="005E3DCA"/>
    <w:rsid w:val="005E41E5"/>
    <w:rsid w:val="005E5701"/>
    <w:rsid w:val="005E57A9"/>
    <w:rsid w:val="005E6494"/>
    <w:rsid w:val="005E76C7"/>
    <w:rsid w:val="005F100D"/>
    <w:rsid w:val="005F10F0"/>
    <w:rsid w:val="005F3165"/>
    <w:rsid w:val="005F483A"/>
    <w:rsid w:val="005F6C19"/>
    <w:rsid w:val="005F6C63"/>
    <w:rsid w:val="005F7BA2"/>
    <w:rsid w:val="00600408"/>
    <w:rsid w:val="00601453"/>
    <w:rsid w:val="00603FA2"/>
    <w:rsid w:val="00606A3C"/>
    <w:rsid w:val="00606A65"/>
    <w:rsid w:val="00606B0D"/>
    <w:rsid w:val="00612498"/>
    <w:rsid w:val="00613FF0"/>
    <w:rsid w:val="0061553D"/>
    <w:rsid w:val="00617545"/>
    <w:rsid w:val="006241AA"/>
    <w:rsid w:val="006243F4"/>
    <w:rsid w:val="006253F4"/>
    <w:rsid w:val="00627A9C"/>
    <w:rsid w:val="00630454"/>
    <w:rsid w:val="00630485"/>
    <w:rsid w:val="00631F47"/>
    <w:rsid w:val="006335F3"/>
    <w:rsid w:val="00635E3C"/>
    <w:rsid w:val="00637D9E"/>
    <w:rsid w:val="00640243"/>
    <w:rsid w:val="00641A76"/>
    <w:rsid w:val="00642AF3"/>
    <w:rsid w:val="00642B3E"/>
    <w:rsid w:val="00644AA1"/>
    <w:rsid w:val="00646A80"/>
    <w:rsid w:val="00647D66"/>
    <w:rsid w:val="006501A8"/>
    <w:rsid w:val="006508B7"/>
    <w:rsid w:val="00650BC0"/>
    <w:rsid w:val="00651F2D"/>
    <w:rsid w:val="00651F33"/>
    <w:rsid w:val="006521C7"/>
    <w:rsid w:val="006521DC"/>
    <w:rsid w:val="006529B0"/>
    <w:rsid w:val="00652A48"/>
    <w:rsid w:val="00653C3B"/>
    <w:rsid w:val="00654306"/>
    <w:rsid w:val="006558A1"/>
    <w:rsid w:val="00656819"/>
    <w:rsid w:val="00656B08"/>
    <w:rsid w:val="00657A8E"/>
    <w:rsid w:val="00660D8B"/>
    <w:rsid w:val="006637DE"/>
    <w:rsid w:val="00671068"/>
    <w:rsid w:val="00671DAC"/>
    <w:rsid w:val="00672108"/>
    <w:rsid w:val="006741A0"/>
    <w:rsid w:val="0067472D"/>
    <w:rsid w:val="00675A61"/>
    <w:rsid w:val="00677223"/>
    <w:rsid w:val="00680434"/>
    <w:rsid w:val="00680E8C"/>
    <w:rsid w:val="00680F6B"/>
    <w:rsid w:val="00683079"/>
    <w:rsid w:val="00683EFC"/>
    <w:rsid w:val="00686A6B"/>
    <w:rsid w:val="00687205"/>
    <w:rsid w:val="0068727F"/>
    <w:rsid w:val="006908A2"/>
    <w:rsid w:val="00690AE5"/>
    <w:rsid w:val="00690F87"/>
    <w:rsid w:val="006921AB"/>
    <w:rsid w:val="00692892"/>
    <w:rsid w:val="006928C7"/>
    <w:rsid w:val="00696EEF"/>
    <w:rsid w:val="006A0257"/>
    <w:rsid w:val="006A080D"/>
    <w:rsid w:val="006A11B2"/>
    <w:rsid w:val="006A2E7B"/>
    <w:rsid w:val="006A34CF"/>
    <w:rsid w:val="006A3C9F"/>
    <w:rsid w:val="006A5918"/>
    <w:rsid w:val="006A694C"/>
    <w:rsid w:val="006A7A34"/>
    <w:rsid w:val="006B07DD"/>
    <w:rsid w:val="006B0DC8"/>
    <w:rsid w:val="006B27F3"/>
    <w:rsid w:val="006B3046"/>
    <w:rsid w:val="006B3378"/>
    <w:rsid w:val="006B3953"/>
    <w:rsid w:val="006B6393"/>
    <w:rsid w:val="006B72E7"/>
    <w:rsid w:val="006B769D"/>
    <w:rsid w:val="006C089E"/>
    <w:rsid w:val="006C19C1"/>
    <w:rsid w:val="006C5DC0"/>
    <w:rsid w:val="006D2DEA"/>
    <w:rsid w:val="006D3A83"/>
    <w:rsid w:val="006D3FF3"/>
    <w:rsid w:val="006D41A2"/>
    <w:rsid w:val="006D5031"/>
    <w:rsid w:val="006D5FC3"/>
    <w:rsid w:val="006D60D9"/>
    <w:rsid w:val="006D7EB1"/>
    <w:rsid w:val="006E0AC4"/>
    <w:rsid w:val="006E1264"/>
    <w:rsid w:val="006E14AF"/>
    <w:rsid w:val="006E4962"/>
    <w:rsid w:val="006E560C"/>
    <w:rsid w:val="006E5E78"/>
    <w:rsid w:val="006E5EBA"/>
    <w:rsid w:val="006E6A31"/>
    <w:rsid w:val="006E7A14"/>
    <w:rsid w:val="006F35C7"/>
    <w:rsid w:val="006F7739"/>
    <w:rsid w:val="006F78D3"/>
    <w:rsid w:val="00700009"/>
    <w:rsid w:val="00705868"/>
    <w:rsid w:val="00707895"/>
    <w:rsid w:val="0071026C"/>
    <w:rsid w:val="007116E6"/>
    <w:rsid w:val="00711B0B"/>
    <w:rsid w:val="00712198"/>
    <w:rsid w:val="007122C9"/>
    <w:rsid w:val="007157BD"/>
    <w:rsid w:val="00716428"/>
    <w:rsid w:val="007178A7"/>
    <w:rsid w:val="00721AB2"/>
    <w:rsid w:val="007239FF"/>
    <w:rsid w:val="00725081"/>
    <w:rsid w:val="00726E89"/>
    <w:rsid w:val="0072706B"/>
    <w:rsid w:val="00727531"/>
    <w:rsid w:val="00730859"/>
    <w:rsid w:val="007327F6"/>
    <w:rsid w:val="007379B7"/>
    <w:rsid w:val="00737BB6"/>
    <w:rsid w:val="00737E9B"/>
    <w:rsid w:val="00737EB3"/>
    <w:rsid w:val="0074144B"/>
    <w:rsid w:val="007421A1"/>
    <w:rsid w:val="007467C5"/>
    <w:rsid w:val="00750079"/>
    <w:rsid w:val="00751313"/>
    <w:rsid w:val="00753AB4"/>
    <w:rsid w:val="00757834"/>
    <w:rsid w:val="00760360"/>
    <w:rsid w:val="007609D6"/>
    <w:rsid w:val="007617B0"/>
    <w:rsid w:val="00764D34"/>
    <w:rsid w:val="007654EF"/>
    <w:rsid w:val="00770F7F"/>
    <w:rsid w:val="00771579"/>
    <w:rsid w:val="00773632"/>
    <w:rsid w:val="00773EE6"/>
    <w:rsid w:val="0077444E"/>
    <w:rsid w:val="00774A5B"/>
    <w:rsid w:val="00775E0D"/>
    <w:rsid w:val="007765A2"/>
    <w:rsid w:val="007774E1"/>
    <w:rsid w:val="00790067"/>
    <w:rsid w:val="0079065F"/>
    <w:rsid w:val="00791286"/>
    <w:rsid w:val="00793645"/>
    <w:rsid w:val="007936CA"/>
    <w:rsid w:val="0079420E"/>
    <w:rsid w:val="00795362"/>
    <w:rsid w:val="007956EF"/>
    <w:rsid w:val="00795D84"/>
    <w:rsid w:val="007A0387"/>
    <w:rsid w:val="007A0C15"/>
    <w:rsid w:val="007A2A1D"/>
    <w:rsid w:val="007A6257"/>
    <w:rsid w:val="007A75DA"/>
    <w:rsid w:val="007A7FE7"/>
    <w:rsid w:val="007B0CD2"/>
    <w:rsid w:val="007B2EF8"/>
    <w:rsid w:val="007B45B8"/>
    <w:rsid w:val="007B4C1D"/>
    <w:rsid w:val="007B5439"/>
    <w:rsid w:val="007B62D7"/>
    <w:rsid w:val="007B681F"/>
    <w:rsid w:val="007B70A5"/>
    <w:rsid w:val="007C1283"/>
    <w:rsid w:val="007C3F40"/>
    <w:rsid w:val="007C6348"/>
    <w:rsid w:val="007C77AC"/>
    <w:rsid w:val="007D0AA0"/>
    <w:rsid w:val="007D3988"/>
    <w:rsid w:val="007D41FF"/>
    <w:rsid w:val="007D5124"/>
    <w:rsid w:val="007D7591"/>
    <w:rsid w:val="007E0C0C"/>
    <w:rsid w:val="007E38AA"/>
    <w:rsid w:val="007E3A0B"/>
    <w:rsid w:val="007E4EEE"/>
    <w:rsid w:val="007E5F54"/>
    <w:rsid w:val="007E604E"/>
    <w:rsid w:val="007E731E"/>
    <w:rsid w:val="007F3223"/>
    <w:rsid w:val="007F4A3C"/>
    <w:rsid w:val="007F6493"/>
    <w:rsid w:val="007F7F41"/>
    <w:rsid w:val="00803A69"/>
    <w:rsid w:val="00804609"/>
    <w:rsid w:val="00805600"/>
    <w:rsid w:val="008063CA"/>
    <w:rsid w:val="00806804"/>
    <w:rsid w:val="00807114"/>
    <w:rsid w:val="0080722F"/>
    <w:rsid w:val="008126F6"/>
    <w:rsid w:val="0081360D"/>
    <w:rsid w:val="008137AB"/>
    <w:rsid w:val="00815991"/>
    <w:rsid w:val="00816F2F"/>
    <w:rsid w:val="00817870"/>
    <w:rsid w:val="00825B99"/>
    <w:rsid w:val="008265D3"/>
    <w:rsid w:val="00827286"/>
    <w:rsid w:val="00833057"/>
    <w:rsid w:val="0083324F"/>
    <w:rsid w:val="00835A80"/>
    <w:rsid w:val="00837DBC"/>
    <w:rsid w:val="00841681"/>
    <w:rsid w:val="00850B30"/>
    <w:rsid w:val="00850E15"/>
    <w:rsid w:val="00851146"/>
    <w:rsid w:val="008530CA"/>
    <w:rsid w:val="00854D37"/>
    <w:rsid w:val="00855BE5"/>
    <w:rsid w:val="00856E67"/>
    <w:rsid w:val="00860A12"/>
    <w:rsid w:val="0086155C"/>
    <w:rsid w:val="0086371D"/>
    <w:rsid w:val="0086375C"/>
    <w:rsid w:val="00864845"/>
    <w:rsid w:val="008655E0"/>
    <w:rsid w:val="00867BA1"/>
    <w:rsid w:val="00874D17"/>
    <w:rsid w:val="008759B5"/>
    <w:rsid w:val="00876C09"/>
    <w:rsid w:val="008772C7"/>
    <w:rsid w:val="008776DF"/>
    <w:rsid w:val="00877FA5"/>
    <w:rsid w:val="008813FD"/>
    <w:rsid w:val="0088142A"/>
    <w:rsid w:val="008814EE"/>
    <w:rsid w:val="008832E2"/>
    <w:rsid w:val="00883F7A"/>
    <w:rsid w:val="00884E57"/>
    <w:rsid w:val="00886A24"/>
    <w:rsid w:val="008904D2"/>
    <w:rsid w:val="00890971"/>
    <w:rsid w:val="00891AE1"/>
    <w:rsid w:val="00891BD8"/>
    <w:rsid w:val="008944CC"/>
    <w:rsid w:val="00897CB8"/>
    <w:rsid w:val="00897E49"/>
    <w:rsid w:val="008A21EB"/>
    <w:rsid w:val="008A3E6D"/>
    <w:rsid w:val="008A46FD"/>
    <w:rsid w:val="008A492B"/>
    <w:rsid w:val="008A5FF2"/>
    <w:rsid w:val="008A6664"/>
    <w:rsid w:val="008A7F6C"/>
    <w:rsid w:val="008A7FEF"/>
    <w:rsid w:val="008B19CE"/>
    <w:rsid w:val="008B20A9"/>
    <w:rsid w:val="008B4488"/>
    <w:rsid w:val="008B571A"/>
    <w:rsid w:val="008B7D5E"/>
    <w:rsid w:val="008C09A4"/>
    <w:rsid w:val="008C0BAE"/>
    <w:rsid w:val="008C133E"/>
    <w:rsid w:val="008C1BBB"/>
    <w:rsid w:val="008C3111"/>
    <w:rsid w:val="008C4E17"/>
    <w:rsid w:val="008C547E"/>
    <w:rsid w:val="008C7727"/>
    <w:rsid w:val="008D16AA"/>
    <w:rsid w:val="008D21B1"/>
    <w:rsid w:val="008D2A92"/>
    <w:rsid w:val="008D50FB"/>
    <w:rsid w:val="008D5453"/>
    <w:rsid w:val="008E04FC"/>
    <w:rsid w:val="008E1216"/>
    <w:rsid w:val="008E4822"/>
    <w:rsid w:val="008E5758"/>
    <w:rsid w:val="008F0527"/>
    <w:rsid w:val="008F0FCE"/>
    <w:rsid w:val="008F11CE"/>
    <w:rsid w:val="008F1D8D"/>
    <w:rsid w:val="008F323F"/>
    <w:rsid w:val="008F5526"/>
    <w:rsid w:val="008F6523"/>
    <w:rsid w:val="009048CF"/>
    <w:rsid w:val="00905450"/>
    <w:rsid w:val="00907E83"/>
    <w:rsid w:val="00911164"/>
    <w:rsid w:val="00912B50"/>
    <w:rsid w:val="00913765"/>
    <w:rsid w:val="009149B3"/>
    <w:rsid w:val="00914BD6"/>
    <w:rsid w:val="00920D36"/>
    <w:rsid w:val="00921AFA"/>
    <w:rsid w:val="00924406"/>
    <w:rsid w:val="00924451"/>
    <w:rsid w:val="00924738"/>
    <w:rsid w:val="009263A0"/>
    <w:rsid w:val="009275D3"/>
    <w:rsid w:val="00927D79"/>
    <w:rsid w:val="009301E9"/>
    <w:rsid w:val="0093160A"/>
    <w:rsid w:val="00931660"/>
    <w:rsid w:val="00932918"/>
    <w:rsid w:val="0093292F"/>
    <w:rsid w:val="00932EE7"/>
    <w:rsid w:val="00933352"/>
    <w:rsid w:val="00933375"/>
    <w:rsid w:val="00934F0B"/>
    <w:rsid w:val="00935045"/>
    <w:rsid w:val="00937118"/>
    <w:rsid w:val="0093713D"/>
    <w:rsid w:val="00941BF1"/>
    <w:rsid w:val="00941E9C"/>
    <w:rsid w:val="00944CA1"/>
    <w:rsid w:val="00947FC9"/>
    <w:rsid w:val="009511E4"/>
    <w:rsid w:val="009528AF"/>
    <w:rsid w:val="009539FB"/>
    <w:rsid w:val="009552DB"/>
    <w:rsid w:val="009560F9"/>
    <w:rsid w:val="00961037"/>
    <w:rsid w:val="00961157"/>
    <w:rsid w:val="0096241F"/>
    <w:rsid w:val="00963312"/>
    <w:rsid w:val="009657BF"/>
    <w:rsid w:val="00966D09"/>
    <w:rsid w:val="0096796D"/>
    <w:rsid w:val="009711EC"/>
    <w:rsid w:val="0097121E"/>
    <w:rsid w:val="00972C3F"/>
    <w:rsid w:val="00973CDE"/>
    <w:rsid w:val="00975FE3"/>
    <w:rsid w:val="00980001"/>
    <w:rsid w:val="009816DE"/>
    <w:rsid w:val="00982146"/>
    <w:rsid w:val="00983DD4"/>
    <w:rsid w:val="009857CC"/>
    <w:rsid w:val="00986B3A"/>
    <w:rsid w:val="009937E3"/>
    <w:rsid w:val="00993DED"/>
    <w:rsid w:val="00996534"/>
    <w:rsid w:val="00996978"/>
    <w:rsid w:val="009A0536"/>
    <w:rsid w:val="009A18B0"/>
    <w:rsid w:val="009A2A57"/>
    <w:rsid w:val="009A2AD0"/>
    <w:rsid w:val="009A3964"/>
    <w:rsid w:val="009B058F"/>
    <w:rsid w:val="009B5493"/>
    <w:rsid w:val="009B698E"/>
    <w:rsid w:val="009C360B"/>
    <w:rsid w:val="009C65E0"/>
    <w:rsid w:val="009C730B"/>
    <w:rsid w:val="009C7B29"/>
    <w:rsid w:val="009C7FD0"/>
    <w:rsid w:val="009D1261"/>
    <w:rsid w:val="009D2985"/>
    <w:rsid w:val="009D5452"/>
    <w:rsid w:val="009D5EB5"/>
    <w:rsid w:val="009E0F39"/>
    <w:rsid w:val="009E1220"/>
    <w:rsid w:val="009E4060"/>
    <w:rsid w:val="009E59ED"/>
    <w:rsid w:val="009E5F11"/>
    <w:rsid w:val="009E6BD2"/>
    <w:rsid w:val="009E7ED8"/>
    <w:rsid w:val="009F3499"/>
    <w:rsid w:val="009F5A36"/>
    <w:rsid w:val="009F788B"/>
    <w:rsid w:val="00A012C7"/>
    <w:rsid w:val="00A021E0"/>
    <w:rsid w:val="00A06EB7"/>
    <w:rsid w:val="00A10238"/>
    <w:rsid w:val="00A13791"/>
    <w:rsid w:val="00A217A2"/>
    <w:rsid w:val="00A22C67"/>
    <w:rsid w:val="00A232EF"/>
    <w:rsid w:val="00A25054"/>
    <w:rsid w:val="00A251AE"/>
    <w:rsid w:val="00A26D56"/>
    <w:rsid w:val="00A2722F"/>
    <w:rsid w:val="00A3307C"/>
    <w:rsid w:val="00A40042"/>
    <w:rsid w:val="00A457C6"/>
    <w:rsid w:val="00A4634B"/>
    <w:rsid w:val="00A506B3"/>
    <w:rsid w:val="00A50B11"/>
    <w:rsid w:val="00A50E8E"/>
    <w:rsid w:val="00A51CDD"/>
    <w:rsid w:val="00A52F23"/>
    <w:rsid w:val="00A540E8"/>
    <w:rsid w:val="00A562D4"/>
    <w:rsid w:val="00A566AB"/>
    <w:rsid w:val="00A56722"/>
    <w:rsid w:val="00A57113"/>
    <w:rsid w:val="00A608B6"/>
    <w:rsid w:val="00A635F8"/>
    <w:rsid w:val="00A67ED6"/>
    <w:rsid w:val="00A7392B"/>
    <w:rsid w:val="00A74134"/>
    <w:rsid w:val="00A753B1"/>
    <w:rsid w:val="00A76212"/>
    <w:rsid w:val="00A76329"/>
    <w:rsid w:val="00A81876"/>
    <w:rsid w:val="00A83926"/>
    <w:rsid w:val="00A839C1"/>
    <w:rsid w:val="00A866FE"/>
    <w:rsid w:val="00A8725A"/>
    <w:rsid w:val="00A8727B"/>
    <w:rsid w:val="00A879AB"/>
    <w:rsid w:val="00A923A5"/>
    <w:rsid w:val="00A93216"/>
    <w:rsid w:val="00A9373C"/>
    <w:rsid w:val="00A93DD9"/>
    <w:rsid w:val="00AA5FAE"/>
    <w:rsid w:val="00AA69BF"/>
    <w:rsid w:val="00AA7F94"/>
    <w:rsid w:val="00AB0E43"/>
    <w:rsid w:val="00AB1D56"/>
    <w:rsid w:val="00AB3177"/>
    <w:rsid w:val="00AB56F7"/>
    <w:rsid w:val="00AB7C1A"/>
    <w:rsid w:val="00AC0CBC"/>
    <w:rsid w:val="00AC2661"/>
    <w:rsid w:val="00AC507E"/>
    <w:rsid w:val="00AC58B7"/>
    <w:rsid w:val="00AC5F07"/>
    <w:rsid w:val="00AD02BF"/>
    <w:rsid w:val="00AD0327"/>
    <w:rsid w:val="00AD101C"/>
    <w:rsid w:val="00AD2AD6"/>
    <w:rsid w:val="00AD309D"/>
    <w:rsid w:val="00AD32E2"/>
    <w:rsid w:val="00AD5AD2"/>
    <w:rsid w:val="00AD65A3"/>
    <w:rsid w:val="00AD75E9"/>
    <w:rsid w:val="00AD7A84"/>
    <w:rsid w:val="00AD7EC1"/>
    <w:rsid w:val="00AE05B4"/>
    <w:rsid w:val="00AE076B"/>
    <w:rsid w:val="00AE1FA9"/>
    <w:rsid w:val="00AE2BF1"/>
    <w:rsid w:val="00AE5BAA"/>
    <w:rsid w:val="00AE7F0F"/>
    <w:rsid w:val="00AF04BE"/>
    <w:rsid w:val="00AF0F55"/>
    <w:rsid w:val="00AF25B1"/>
    <w:rsid w:val="00AF3373"/>
    <w:rsid w:val="00AF74F9"/>
    <w:rsid w:val="00B00BFE"/>
    <w:rsid w:val="00B022EA"/>
    <w:rsid w:val="00B03589"/>
    <w:rsid w:val="00B03790"/>
    <w:rsid w:val="00B04144"/>
    <w:rsid w:val="00B051B6"/>
    <w:rsid w:val="00B0690D"/>
    <w:rsid w:val="00B06F03"/>
    <w:rsid w:val="00B06F22"/>
    <w:rsid w:val="00B07E05"/>
    <w:rsid w:val="00B1032B"/>
    <w:rsid w:val="00B13802"/>
    <w:rsid w:val="00B14195"/>
    <w:rsid w:val="00B16791"/>
    <w:rsid w:val="00B17DEF"/>
    <w:rsid w:val="00B17EE6"/>
    <w:rsid w:val="00B20CF6"/>
    <w:rsid w:val="00B223E3"/>
    <w:rsid w:val="00B24977"/>
    <w:rsid w:val="00B2681C"/>
    <w:rsid w:val="00B26ACF"/>
    <w:rsid w:val="00B325E8"/>
    <w:rsid w:val="00B32722"/>
    <w:rsid w:val="00B3442B"/>
    <w:rsid w:val="00B35861"/>
    <w:rsid w:val="00B363C5"/>
    <w:rsid w:val="00B36CAE"/>
    <w:rsid w:val="00B370D3"/>
    <w:rsid w:val="00B373E3"/>
    <w:rsid w:val="00B37CE0"/>
    <w:rsid w:val="00B41C90"/>
    <w:rsid w:val="00B4243F"/>
    <w:rsid w:val="00B43A9C"/>
    <w:rsid w:val="00B43B2D"/>
    <w:rsid w:val="00B443E2"/>
    <w:rsid w:val="00B449B8"/>
    <w:rsid w:val="00B44C32"/>
    <w:rsid w:val="00B46193"/>
    <w:rsid w:val="00B46CC3"/>
    <w:rsid w:val="00B47114"/>
    <w:rsid w:val="00B47141"/>
    <w:rsid w:val="00B4788B"/>
    <w:rsid w:val="00B50817"/>
    <w:rsid w:val="00B50D6B"/>
    <w:rsid w:val="00B51EA9"/>
    <w:rsid w:val="00B576F9"/>
    <w:rsid w:val="00B57890"/>
    <w:rsid w:val="00B57A54"/>
    <w:rsid w:val="00B60B7E"/>
    <w:rsid w:val="00B60E2F"/>
    <w:rsid w:val="00B6113D"/>
    <w:rsid w:val="00B611E0"/>
    <w:rsid w:val="00B63E9D"/>
    <w:rsid w:val="00B641D7"/>
    <w:rsid w:val="00B644A2"/>
    <w:rsid w:val="00B64B0D"/>
    <w:rsid w:val="00B64DE4"/>
    <w:rsid w:val="00B654E9"/>
    <w:rsid w:val="00B72243"/>
    <w:rsid w:val="00B72CB8"/>
    <w:rsid w:val="00B73386"/>
    <w:rsid w:val="00B7608F"/>
    <w:rsid w:val="00B76A8E"/>
    <w:rsid w:val="00B80A8E"/>
    <w:rsid w:val="00B828C9"/>
    <w:rsid w:val="00B8653A"/>
    <w:rsid w:val="00B869C6"/>
    <w:rsid w:val="00B86CBF"/>
    <w:rsid w:val="00B90AC2"/>
    <w:rsid w:val="00B91282"/>
    <w:rsid w:val="00B92222"/>
    <w:rsid w:val="00B92E15"/>
    <w:rsid w:val="00B9342F"/>
    <w:rsid w:val="00B96C12"/>
    <w:rsid w:val="00B9733B"/>
    <w:rsid w:val="00BA0963"/>
    <w:rsid w:val="00BA0C0D"/>
    <w:rsid w:val="00BA0E47"/>
    <w:rsid w:val="00BA39D1"/>
    <w:rsid w:val="00BA5DB7"/>
    <w:rsid w:val="00BB17FB"/>
    <w:rsid w:val="00BB79C5"/>
    <w:rsid w:val="00BC0371"/>
    <w:rsid w:val="00BC1A24"/>
    <w:rsid w:val="00BC5E76"/>
    <w:rsid w:val="00BC5F84"/>
    <w:rsid w:val="00BC7D14"/>
    <w:rsid w:val="00BD0F2C"/>
    <w:rsid w:val="00BD7B98"/>
    <w:rsid w:val="00BE056F"/>
    <w:rsid w:val="00BE450E"/>
    <w:rsid w:val="00BE4D4F"/>
    <w:rsid w:val="00BE6C4E"/>
    <w:rsid w:val="00BE7C8C"/>
    <w:rsid w:val="00BF621D"/>
    <w:rsid w:val="00BF71E7"/>
    <w:rsid w:val="00C027AC"/>
    <w:rsid w:val="00C0431D"/>
    <w:rsid w:val="00C04DF7"/>
    <w:rsid w:val="00C06588"/>
    <w:rsid w:val="00C11179"/>
    <w:rsid w:val="00C12C7A"/>
    <w:rsid w:val="00C1325D"/>
    <w:rsid w:val="00C13266"/>
    <w:rsid w:val="00C17220"/>
    <w:rsid w:val="00C212C0"/>
    <w:rsid w:val="00C2161E"/>
    <w:rsid w:val="00C237D3"/>
    <w:rsid w:val="00C24170"/>
    <w:rsid w:val="00C24474"/>
    <w:rsid w:val="00C24FD9"/>
    <w:rsid w:val="00C279A6"/>
    <w:rsid w:val="00C27B3B"/>
    <w:rsid w:val="00C31EE8"/>
    <w:rsid w:val="00C326E9"/>
    <w:rsid w:val="00C3433C"/>
    <w:rsid w:val="00C34D93"/>
    <w:rsid w:val="00C356F0"/>
    <w:rsid w:val="00C3762A"/>
    <w:rsid w:val="00C3769B"/>
    <w:rsid w:val="00C4434E"/>
    <w:rsid w:val="00C46120"/>
    <w:rsid w:val="00C46D87"/>
    <w:rsid w:val="00C4783A"/>
    <w:rsid w:val="00C552E9"/>
    <w:rsid w:val="00C63E8C"/>
    <w:rsid w:val="00C651D2"/>
    <w:rsid w:val="00C67149"/>
    <w:rsid w:val="00C72471"/>
    <w:rsid w:val="00C73A4B"/>
    <w:rsid w:val="00C763F5"/>
    <w:rsid w:val="00C77B5B"/>
    <w:rsid w:val="00C80B31"/>
    <w:rsid w:val="00C820A8"/>
    <w:rsid w:val="00C8492E"/>
    <w:rsid w:val="00C86EB7"/>
    <w:rsid w:val="00C937D6"/>
    <w:rsid w:val="00C9712E"/>
    <w:rsid w:val="00C97D94"/>
    <w:rsid w:val="00CA0197"/>
    <w:rsid w:val="00CA1BB0"/>
    <w:rsid w:val="00CA2A95"/>
    <w:rsid w:val="00CA477E"/>
    <w:rsid w:val="00CA57F8"/>
    <w:rsid w:val="00CA62E4"/>
    <w:rsid w:val="00CB00EE"/>
    <w:rsid w:val="00CB6519"/>
    <w:rsid w:val="00CB6965"/>
    <w:rsid w:val="00CB79C5"/>
    <w:rsid w:val="00CC1BAD"/>
    <w:rsid w:val="00CC5851"/>
    <w:rsid w:val="00CC7BF0"/>
    <w:rsid w:val="00CD1900"/>
    <w:rsid w:val="00CD1EC6"/>
    <w:rsid w:val="00CD24C8"/>
    <w:rsid w:val="00CD3ABF"/>
    <w:rsid w:val="00CD43C0"/>
    <w:rsid w:val="00CD55F6"/>
    <w:rsid w:val="00CE14D9"/>
    <w:rsid w:val="00CE1E12"/>
    <w:rsid w:val="00CE47C1"/>
    <w:rsid w:val="00CE4D95"/>
    <w:rsid w:val="00CE5E0F"/>
    <w:rsid w:val="00CE6B80"/>
    <w:rsid w:val="00CE6E58"/>
    <w:rsid w:val="00CE7366"/>
    <w:rsid w:val="00CF10F5"/>
    <w:rsid w:val="00CF23C9"/>
    <w:rsid w:val="00CF4004"/>
    <w:rsid w:val="00D00825"/>
    <w:rsid w:val="00D027A5"/>
    <w:rsid w:val="00D034EA"/>
    <w:rsid w:val="00D042DB"/>
    <w:rsid w:val="00D0495D"/>
    <w:rsid w:val="00D05035"/>
    <w:rsid w:val="00D12B61"/>
    <w:rsid w:val="00D12BAE"/>
    <w:rsid w:val="00D14632"/>
    <w:rsid w:val="00D15804"/>
    <w:rsid w:val="00D2061F"/>
    <w:rsid w:val="00D21A6B"/>
    <w:rsid w:val="00D21D77"/>
    <w:rsid w:val="00D233D6"/>
    <w:rsid w:val="00D256E6"/>
    <w:rsid w:val="00D27C5C"/>
    <w:rsid w:val="00D315F9"/>
    <w:rsid w:val="00D3288F"/>
    <w:rsid w:val="00D34242"/>
    <w:rsid w:val="00D355AB"/>
    <w:rsid w:val="00D35F43"/>
    <w:rsid w:val="00D36A2E"/>
    <w:rsid w:val="00D36A6D"/>
    <w:rsid w:val="00D41773"/>
    <w:rsid w:val="00D41B27"/>
    <w:rsid w:val="00D436E0"/>
    <w:rsid w:val="00D46D4F"/>
    <w:rsid w:val="00D503D1"/>
    <w:rsid w:val="00D50F6D"/>
    <w:rsid w:val="00D510D6"/>
    <w:rsid w:val="00D5269F"/>
    <w:rsid w:val="00D5274B"/>
    <w:rsid w:val="00D52CD5"/>
    <w:rsid w:val="00D54C7B"/>
    <w:rsid w:val="00D54CE7"/>
    <w:rsid w:val="00D56A93"/>
    <w:rsid w:val="00D57666"/>
    <w:rsid w:val="00D57BAC"/>
    <w:rsid w:val="00D60394"/>
    <w:rsid w:val="00D61F4B"/>
    <w:rsid w:val="00D65415"/>
    <w:rsid w:val="00D659F4"/>
    <w:rsid w:val="00D65BB6"/>
    <w:rsid w:val="00D67B7C"/>
    <w:rsid w:val="00D732F0"/>
    <w:rsid w:val="00D732F3"/>
    <w:rsid w:val="00D73955"/>
    <w:rsid w:val="00D745A0"/>
    <w:rsid w:val="00D75601"/>
    <w:rsid w:val="00D8208F"/>
    <w:rsid w:val="00D84FCA"/>
    <w:rsid w:val="00D85209"/>
    <w:rsid w:val="00D86557"/>
    <w:rsid w:val="00D9038B"/>
    <w:rsid w:val="00D904F2"/>
    <w:rsid w:val="00D905B0"/>
    <w:rsid w:val="00D90A41"/>
    <w:rsid w:val="00D93C98"/>
    <w:rsid w:val="00DA016E"/>
    <w:rsid w:val="00DA32ED"/>
    <w:rsid w:val="00DA51D6"/>
    <w:rsid w:val="00DA57CD"/>
    <w:rsid w:val="00DA5D02"/>
    <w:rsid w:val="00DB4CBC"/>
    <w:rsid w:val="00DB4E4A"/>
    <w:rsid w:val="00DB6E9B"/>
    <w:rsid w:val="00DC0671"/>
    <w:rsid w:val="00DC2AB0"/>
    <w:rsid w:val="00DC5A2B"/>
    <w:rsid w:val="00DC76FA"/>
    <w:rsid w:val="00DC7AB6"/>
    <w:rsid w:val="00DD0579"/>
    <w:rsid w:val="00DD0DC8"/>
    <w:rsid w:val="00DD0FE5"/>
    <w:rsid w:val="00DD66FE"/>
    <w:rsid w:val="00DE032E"/>
    <w:rsid w:val="00DE1090"/>
    <w:rsid w:val="00DE12DC"/>
    <w:rsid w:val="00DE210C"/>
    <w:rsid w:val="00DE2809"/>
    <w:rsid w:val="00DE3883"/>
    <w:rsid w:val="00DE633A"/>
    <w:rsid w:val="00DE6FDA"/>
    <w:rsid w:val="00DE72A3"/>
    <w:rsid w:val="00DF2026"/>
    <w:rsid w:val="00DF26F3"/>
    <w:rsid w:val="00DF3648"/>
    <w:rsid w:val="00DF3C94"/>
    <w:rsid w:val="00DF60CB"/>
    <w:rsid w:val="00E01BC0"/>
    <w:rsid w:val="00E05558"/>
    <w:rsid w:val="00E0571C"/>
    <w:rsid w:val="00E05D0D"/>
    <w:rsid w:val="00E05FDF"/>
    <w:rsid w:val="00E0669E"/>
    <w:rsid w:val="00E11BDF"/>
    <w:rsid w:val="00E1388D"/>
    <w:rsid w:val="00E1465B"/>
    <w:rsid w:val="00E15C09"/>
    <w:rsid w:val="00E201F3"/>
    <w:rsid w:val="00E227A8"/>
    <w:rsid w:val="00E23DD3"/>
    <w:rsid w:val="00E32393"/>
    <w:rsid w:val="00E33A0D"/>
    <w:rsid w:val="00E375A5"/>
    <w:rsid w:val="00E405A8"/>
    <w:rsid w:val="00E4070C"/>
    <w:rsid w:val="00E44CA6"/>
    <w:rsid w:val="00E44FCB"/>
    <w:rsid w:val="00E50A40"/>
    <w:rsid w:val="00E51325"/>
    <w:rsid w:val="00E54F37"/>
    <w:rsid w:val="00E56320"/>
    <w:rsid w:val="00E60EB0"/>
    <w:rsid w:val="00E61769"/>
    <w:rsid w:val="00E67AAA"/>
    <w:rsid w:val="00E711B9"/>
    <w:rsid w:val="00E71C25"/>
    <w:rsid w:val="00E74C45"/>
    <w:rsid w:val="00E765A2"/>
    <w:rsid w:val="00E7674B"/>
    <w:rsid w:val="00E80AEE"/>
    <w:rsid w:val="00E82993"/>
    <w:rsid w:val="00E85989"/>
    <w:rsid w:val="00E90E56"/>
    <w:rsid w:val="00E931AF"/>
    <w:rsid w:val="00E97158"/>
    <w:rsid w:val="00EA1E1B"/>
    <w:rsid w:val="00EA34E9"/>
    <w:rsid w:val="00EA6240"/>
    <w:rsid w:val="00EA67A8"/>
    <w:rsid w:val="00EB6AB0"/>
    <w:rsid w:val="00EC0E48"/>
    <w:rsid w:val="00EC41FD"/>
    <w:rsid w:val="00EC5C80"/>
    <w:rsid w:val="00EC723B"/>
    <w:rsid w:val="00EC771C"/>
    <w:rsid w:val="00EC7FBE"/>
    <w:rsid w:val="00ED1A4D"/>
    <w:rsid w:val="00ED2263"/>
    <w:rsid w:val="00ED6AB0"/>
    <w:rsid w:val="00EE0166"/>
    <w:rsid w:val="00EE07F0"/>
    <w:rsid w:val="00EE16A6"/>
    <w:rsid w:val="00EE18C4"/>
    <w:rsid w:val="00EE2CEF"/>
    <w:rsid w:val="00EE370E"/>
    <w:rsid w:val="00EE37BD"/>
    <w:rsid w:val="00EE54C1"/>
    <w:rsid w:val="00EE72EA"/>
    <w:rsid w:val="00EF03D8"/>
    <w:rsid w:val="00EF2C8F"/>
    <w:rsid w:val="00EF6800"/>
    <w:rsid w:val="00F0027B"/>
    <w:rsid w:val="00F00495"/>
    <w:rsid w:val="00F005F4"/>
    <w:rsid w:val="00F01A59"/>
    <w:rsid w:val="00F020DD"/>
    <w:rsid w:val="00F0376D"/>
    <w:rsid w:val="00F043AA"/>
    <w:rsid w:val="00F0694A"/>
    <w:rsid w:val="00F069D1"/>
    <w:rsid w:val="00F11795"/>
    <w:rsid w:val="00F12D4F"/>
    <w:rsid w:val="00F145AE"/>
    <w:rsid w:val="00F146EE"/>
    <w:rsid w:val="00F16533"/>
    <w:rsid w:val="00F17E5B"/>
    <w:rsid w:val="00F21E81"/>
    <w:rsid w:val="00F24031"/>
    <w:rsid w:val="00F26ECC"/>
    <w:rsid w:val="00F321BE"/>
    <w:rsid w:val="00F327D1"/>
    <w:rsid w:val="00F347CD"/>
    <w:rsid w:val="00F3785C"/>
    <w:rsid w:val="00F3792D"/>
    <w:rsid w:val="00F37E4B"/>
    <w:rsid w:val="00F40245"/>
    <w:rsid w:val="00F4165D"/>
    <w:rsid w:val="00F462CD"/>
    <w:rsid w:val="00F47893"/>
    <w:rsid w:val="00F5167B"/>
    <w:rsid w:val="00F51FE2"/>
    <w:rsid w:val="00F53571"/>
    <w:rsid w:val="00F54795"/>
    <w:rsid w:val="00F556C6"/>
    <w:rsid w:val="00F57361"/>
    <w:rsid w:val="00F57CDE"/>
    <w:rsid w:val="00F601F8"/>
    <w:rsid w:val="00F6117C"/>
    <w:rsid w:val="00F64D46"/>
    <w:rsid w:val="00F651F9"/>
    <w:rsid w:val="00F670D0"/>
    <w:rsid w:val="00F710C7"/>
    <w:rsid w:val="00F75A04"/>
    <w:rsid w:val="00F80F5F"/>
    <w:rsid w:val="00F8108A"/>
    <w:rsid w:val="00F820C5"/>
    <w:rsid w:val="00F82624"/>
    <w:rsid w:val="00F9012B"/>
    <w:rsid w:val="00F90EF8"/>
    <w:rsid w:val="00F920B1"/>
    <w:rsid w:val="00F931EE"/>
    <w:rsid w:val="00F9340F"/>
    <w:rsid w:val="00F96E6E"/>
    <w:rsid w:val="00F973B1"/>
    <w:rsid w:val="00F976F7"/>
    <w:rsid w:val="00F97766"/>
    <w:rsid w:val="00FA06E0"/>
    <w:rsid w:val="00FA1CB5"/>
    <w:rsid w:val="00FA231E"/>
    <w:rsid w:val="00FA58F7"/>
    <w:rsid w:val="00FA6C10"/>
    <w:rsid w:val="00FA7778"/>
    <w:rsid w:val="00FB0830"/>
    <w:rsid w:val="00FB0BBE"/>
    <w:rsid w:val="00FB0CEA"/>
    <w:rsid w:val="00FB12FC"/>
    <w:rsid w:val="00FB4256"/>
    <w:rsid w:val="00FB4E82"/>
    <w:rsid w:val="00FC16C5"/>
    <w:rsid w:val="00FC1C8F"/>
    <w:rsid w:val="00FC20B5"/>
    <w:rsid w:val="00FC3294"/>
    <w:rsid w:val="00FC4174"/>
    <w:rsid w:val="00FC6163"/>
    <w:rsid w:val="00FC7E6F"/>
    <w:rsid w:val="00FD394C"/>
    <w:rsid w:val="00FD4B79"/>
    <w:rsid w:val="00FD4CE3"/>
    <w:rsid w:val="00FD5E38"/>
    <w:rsid w:val="00FD5F21"/>
    <w:rsid w:val="00FD6192"/>
    <w:rsid w:val="00FD6553"/>
    <w:rsid w:val="00FD6574"/>
    <w:rsid w:val="00FD7103"/>
    <w:rsid w:val="00FD73EE"/>
    <w:rsid w:val="00FE20C2"/>
    <w:rsid w:val="00FE33FC"/>
    <w:rsid w:val="00FE69DB"/>
    <w:rsid w:val="00FE794C"/>
    <w:rsid w:val="00FF158D"/>
    <w:rsid w:val="00FF3CDE"/>
    <w:rsid w:val="00FF719D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05C7"/>
  <w15:chartTrackingRefBased/>
  <w15:docId w15:val="{B611FCE9-A165-4E11-802C-19A34E46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  <w:style w:type="table" w:styleId="af">
    <w:name w:val="Table Grid"/>
    <w:basedOn w:val="a1"/>
    <w:uiPriority w:val="39"/>
    <w:rsid w:val="00AB31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40AB-8CFF-4C8B-90A5-6752E6FA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5103</Words>
  <Characters>2910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7998</CharactersWithSpaces>
  <SharedDoc>false</SharedDoc>
  <HLinks>
    <vt:vector size="6" baseType="variant">
      <vt:variant>
        <vt:i4>7012473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https://zakon.rada.gov.ua/laws/show/4651-17</vt:lpwstr>
      </vt:variant>
      <vt:variant>
        <vt:lpwstr>n5735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Валентина М. Поліщук</cp:lastModifiedBy>
  <cp:revision>5</cp:revision>
  <cp:lastPrinted>2025-06-04T13:02:00Z</cp:lastPrinted>
  <dcterms:created xsi:type="dcterms:W3CDTF">2025-06-04T08:17:00Z</dcterms:created>
  <dcterms:modified xsi:type="dcterms:W3CDTF">2025-06-04T13:02:00Z</dcterms:modified>
</cp:coreProperties>
</file>