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F0ECA" w:rsidRDefault="00EF0ECA" w:rsidP="00EF0EC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4412DD" w:rsidRPr="00EF0ECA" w:rsidRDefault="004412DD" w:rsidP="00EF0ECA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EF0ECA">
        <w:rPr>
          <w:rFonts w:eastAsia="Times New Roman" w:cs="Times New Roman"/>
          <w:b/>
          <w:szCs w:val="28"/>
          <w:lang w:eastAsia="uk-UA"/>
        </w:rPr>
        <w:t>про відмову у відкритті конституційного провадження</w:t>
      </w:r>
      <w:r w:rsidR="00EF0ECA">
        <w:rPr>
          <w:rFonts w:eastAsia="Times New Roman" w:cs="Times New Roman"/>
          <w:b/>
          <w:szCs w:val="28"/>
          <w:lang w:eastAsia="uk-UA"/>
        </w:rPr>
        <w:br/>
      </w:r>
      <w:r w:rsidR="00023FB2" w:rsidRPr="00EF0ECA">
        <w:rPr>
          <w:rFonts w:eastAsia="Times New Roman" w:cs="Times New Roman"/>
          <w:b/>
          <w:szCs w:val="28"/>
          <w:lang w:eastAsia="uk-UA"/>
        </w:rPr>
        <w:t>у справі за конституційною скаргою</w:t>
      </w:r>
      <w:r w:rsidR="007C43DE" w:rsidRPr="00EF0ECA">
        <w:rPr>
          <w:rFonts w:eastAsia="Times New Roman" w:cs="Times New Roman"/>
          <w:b/>
          <w:szCs w:val="28"/>
          <w:lang w:eastAsia="uk-UA"/>
        </w:rPr>
        <w:t xml:space="preserve"> </w:t>
      </w:r>
      <w:r w:rsidR="00EF0ECA">
        <w:rPr>
          <w:rFonts w:eastAsia="Times New Roman" w:cs="Times New Roman"/>
          <w:b/>
          <w:szCs w:val="28"/>
          <w:lang w:eastAsia="uk-UA"/>
        </w:rPr>
        <w:t>Тимкової</w:t>
      </w:r>
      <w:r w:rsidR="00EF0ECA">
        <w:rPr>
          <w:rFonts w:eastAsia="Times New Roman" w:cs="Times New Roman"/>
          <w:b/>
          <w:szCs w:val="28"/>
          <w:lang w:eastAsia="uk-UA"/>
        </w:rPr>
        <w:br/>
      </w:r>
      <w:r w:rsidR="00B06923" w:rsidRPr="00EF0ECA">
        <w:rPr>
          <w:rFonts w:eastAsia="Times New Roman" w:cs="Times New Roman"/>
          <w:b/>
          <w:szCs w:val="28"/>
          <w:lang w:eastAsia="uk-UA"/>
        </w:rPr>
        <w:t>Іоли Анатоліївни</w:t>
      </w:r>
      <w:r w:rsidR="006C0E07" w:rsidRPr="00EF0ECA">
        <w:rPr>
          <w:rFonts w:eastAsia="Times New Roman" w:cs="Times New Roman"/>
          <w:b/>
          <w:szCs w:val="28"/>
          <w:lang w:eastAsia="uk-UA"/>
        </w:rPr>
        <w:t xml:space="preserve"> </w:t>
      </w:r>
      <w:r w:rsidR="00AA57BA" w:rsidRPr="00EF0ECA">
        <w:rPr>
          <w:rFonts w:eastAsia="Times New Roman" w:cs="Times New Roman"/>
          <w:b/>
          <w:szCs w:val="28"/>
          <w:lang w:eastAsia="uk-UA"/>
        </w:rPr>
        <w:t xml:space="preserve">щодо </w:t>
      </w:r>
      <w:r w:rsidR="007C43DE" w:rsidRPr="00EF0ECA">
        <w:rPr>
          <w:rFonts w:eastAsia="Times New Roman" w:cs="Times New Roman"/>
          <w:b/>
          <w:szCs w:val="28"/>
          <w:lang w:eastAsia="uk-UA"/>
        </w:rPr>
        <w:t xml:space="preserve">відповідності Конституції України (конституційності) </w:t>
      </w:r>
      <w:r w:rsidR="00EF0ECA">
        <w:rPr>
          <w:rFonts w:eastAsia="Times New Roman" w:cs="Times New Roman"/>
          <w:b/>
          <w:szCs w:val="28"/>
          <w:lang w:eastAsia="uk-UA"/>
        </w:rPr>
        <w:t>положень статті 22 Кодексу про</w:t>
      </w:r>
      <w:r w:rsidR="00EF0ECA">
        <w:rPr>
          <w:rFonts w:eastAsia="Times New Roman" w:cs="Times New Roman"/>
          <w:b/>
          <w:szCs w:val="28"/>
          <w:lang w:eastAsia="uk-UA"/>
        </w:rPr>
        <w:br/>
      </w:r>
      <w:r w:rsidR="00EF0ECA">
        <w:rPr>
          <w:rFonts w:eastAsia="Times New Roman" w:cs="Times New Roman"/>
          <w:b/>
          <w:szCs w:val="28"/>
          <w:lang w:eastAsia="uk-UA"/>
        </w:rPr>
        <w:tab/>
      </w:r>
      <w:r w:rsidR="00EF0ECA">
        <w:rPr>
          <w:rFonts w:eastAsia="Times New Roman" w:cs="Times New Roman"/>
          <w:b/>
          <w:szCs w:val="28"/>
          <w:lang w:eastAsia="uk-UA"/>
        </w:rPr>
        <w:tab/>
      </w:r>
      <w:r w:rsidR="00EF0ECA">
        <w:rPr>
          <w:rFonts w:eastAsia="Times New Roman" w:cs="Times New Roman"/>
          <w:b/>
          <w:szCs w:val="28"/>
          <w:lang w:eastAsia="uk-UA"/>
        </w:rPr>
        <w:tab/>
      </w:r>
      <w:r w:rsidR="00EF0ECA">
        <w:rPr>
          <w:rFonts w:eastAsia="Times New Roman" w:cs="Times New Roman"/>
          <w:b/>
          <w:szCs w:val="28"/>
          <w:lang w:eastAsia="uk-UA"/>
        </w:rPr>
        <w:tab/>
      </w:r>
      <w:r w:rsidR="00F03B2C">
        <w:rPr>
          <w:rFonts w:eastAsia="Times New Roman" w:cs="Times New Roman"/>
          <w:b/>
          <w:szCs w:val="28"/>
          <w:lang w:eastAsia="uk-UA"/>
        </w:rPr>
        <w:t xml:space="preserve"> </w:t>
      </w:r>
      <w:r w:rsidR="00B06923" w:rsidRPr="00EF0ECA">
        <w:rPr>
          <w:rFonts w:eastAsia="Times New Roman" w:cs="Times New Roman"/>
          <w:b/>
          <w:szCs w:val="28"/>
          <w:lang w:eastAsia="uk-UA"/>
        </w:rPr>
        <w:t>шлюб та сім’ю України</w:t>
      </w:r>
    </w:p>
    <w:p w:rsidR="004412DD" w:rsidRPr="00EF0ECA" w:rsidRDefault="004412DD" w:rsidP="00EF0ECA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023FB2" w:rsidRPr="00EF0ECA" w:rsidRDefault="004412DD" w:rsidP="00EF0ECA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EF0ECA">
        <w:rPr>
          <w:rFonts w:eastAsia="Times New Roman" w:cs="Times New Roman"/>
          <w:szCs w:val="28"/>
          <w:lang w:eastAsia="uk-UA"/>
        </w:rPr>
        <w:t>м. К и ї в</w:t>
      </w:r>
      <w:r w:rsidRPr="00EF0ECA">
        <w:rPr>
          <w:rFonts w:eastAsia="Times New Roman" w:cs="Times New Roman"/>
          <w:szCs w:val="28"/>
          <w:lang w:eastAsia="uk-UA"/>
        </w:rPr>
        <w:tab/>
      </w:r>
      <w:r w:rsidRPr="00EF0ECA">
        <w:rPr>
          <w:rFonts w:eastAsia="Times New Roman" w:cs="Times New Roman"/>
          <w:szCs w:val="28"/>
          <w:lang w:eastAsia="uk-UA"/>
        </w:rPr>
        <w:tab/>
      </w:r>
      <w:r w:rsidRPr="00EF0ECA">
        <w:rPr>
          <w:rFonts w:eastAsia="Times New Roman" w:cs="Times New Roman"/>
          <w:szCs w:val="28"/>
          <w:lang w:eastAsia="uk-UA"/>
        </w:rPr>
        <w:tab/>
      </w:r>
      <w:r w:rsidRPr="00EF0ECA">
        <w:rPr>
          <w:rFonts w:eastAsia="Times New Roman" w:cs="Times New Roman"/>
          <w:szCs w:val="28"/>
          <w:lang w:eastAsia="uk-UA"/>
        </w:rPr>
        <w:tab/>
      </w:r>
      <w:r w:rsidRPr="00EF0ECA">
        <w:rPr>
          <w:rFonts w:eastAsia="Times New Roman" w:cs="Times New Roman"/>
          <w:szCs w:val="28"/>
          <w:lang w:eastAsia="uk-UA"/>
        </w:rPr>
        <w:tab/>
      </w:r>
      <w:r w:rsidRPr="00EF0ECA">
        <w:rPr>
          <w:rFonts w:eastAsia="Times New Roman" w:cs="Times New Roman"/>
          <w:szCs w:val="28"/>
          <w:lang w:eastAsia="uk-UA"/>
        </w:rPr>
        <w:tab/>
      </w:r>
      <w:r w:rsidR="002B3266" w:rsidRPr="00EF0ECA">
        <w:rPr>
          <w:rFonts w:eastAsia="Times New Roman" w:cs="Times New Roman"/>
          <w:szCs w:val="28"/>
          <w:lang w:eastAsia="uk-UA"/>
        </w:rPr>
        <w:t xml:space="preserve"> Справа </w:t>
      </w:r>
      <w:r w:rsidR="00F03B2C">
        <w:rPr>
          <w:rFonts w:eastAsia="Times New Roman" w:cs="Times New Roman"/>
          <w:szCs w:val="28"/>
          <w:lang w:eastAsia="uk-UA"/>
        </w:rPr>
        <w:t xml:space="preserve">№ </w:t>
      </w:r>
      <w:r w:rsidR="007C43DE" w:rsidRPr="00EF0ECA">
        <w:rPr>
          <w:rFonts w:eastAsia="Times New Roman" w:cs="Times New Roman"/>
          <w:szCs w:val="28"/>
          <w:lang w:val="ru-RU" w:eastAsia="uk-UA"/>
        </w:rPr>
        <w:t>3-</w:t>
      </w:r>
      <w:r w:rsidR="006C0E07" w:rsidRPr="00EF0ECA">
        <w:rPr>
          <w:rFonts w:eastAsia="Times New Roman" w:cs="Times New Roman"/>
          <w:szCs w:val="28"/>
          <w:lang w:val="ru-RU" w:eastAsia="uk-UA"/>
        </w:rPr>
        <w:t>1</w:t>
      </w:r>
      <w:r w:rsidR="00B06923" w:rsidRPr="00EF0ECA">
        <w:rPr>
          <w:rFonts w:eastAsia="Times New Roman" w:cs="Times New Roman"/>
          <w:szCs w:val="28"/>
          <w:lang w:eastAsia="uk-UA"/>
        </w:rPr>
        <w:t>70</w:t>
      </w:r>
      <w:r w:rsidR="00B07679" w:rsidRPr="00EF0ECA">
        <w:rPr>
          <w:rFonts w:eastAsia="Times New Roman" w:cs="Times New Roman"/>
          <w:szCs w:val="28"/>
          <w:lang w:eastAsia="uk-UA"/>
        </w:rPr>
        <w:t>/</w:t>
      </w:r>
      <w:r w:rsidR="002B3266" w:rsidRPr="00EF0ECA">
        <w:rPr>
          <w:rFonts w:eastAsia="Times New Roman" w:cs="Times New Roman"/>
          <w:szCs w:val="28"/>
          <w:lang w:eastAsia="uk-UA"/>
        </w:rPr>
        <w:t>20</w:t>
      </w:r>
      <w:r w:rsidR="006C0E07" w:rsidRPr="00EF0ECA">
        <w:rPr>
          <w:rFonts w:eastAsia="Times New Roman" w:cs="Times New Roman"/>
          <w:szCs w:val="28"/>
          <w:lang w:eastAsia="uk-UA"/>
        </w:rPr>
        <w:t>2</w:t>
      </w:r>
      <w:r w:rsidR="00B07679" w:rsidRPr="00EF0ECA">
        <w:rPr>
          <w:rFonts w:eastAsia="Times New Roman" w:cs="Times New Roman"/>
          <w:szCs w:val="28"/>
          <w:lang w:eastAsia="uk-UA"/>
        </w:rPr>
        <w:t>1</w:t>
      </w:r>
      <w:r w:rsidR="002B3266" w:rsidRPr="00EF0ECA">
        <w:rPr>
          <w:rFonts w:eastAsia="Times New Roman" w:cs="Times New Roman"/>
          <w:szCs w:val="28"/>
          <w:lang w:eastAsia="uk-UA"/>
        </w:rPr>
        <w:t>(</w:t>
      </w:r>
      <w:r w:rsidR="00B07679" w:rsidRPr="00EF0ECA">
        <w:rPr>
          <w:rFonts w:eastAsia="Times New Roman" w:cs="Times New Roman"/>
          <w:szCs w:val="28"/>
          <w:lang w:val="ru-RU" w:eastAsia="uk-UA"/>
        </w:rPr>
        <w:t>35</w:t>
      </w:r>
      <w:r w:rsidR="00B06923" w:rsidRPr="00EF0ECA">
        <w:rPr>
          <w:rFonts w:eastAsia="Times New Roman" w:cs="Times New Roman"/>
          <w:szCs w:val="28"/>
          <w:lang w:val="ru-RU" w:eastAsia="uk-UA"/>
        </w:rPr>
        <w:t>5/21</w:t>
      </w:r>
      <w:r w:rsidR="006C0E07" w:rsidRPr="00EF0ECA">
        <w:rPr>
          <w:rFonts w:eastAsia="Times New Roman" w:cs="Times New Roman"/>
          <w:szCs w:val="28"/>
          <w:lang w:val="ru-RU" w:eastAsia="uk-UA"/>
        </w:rPr>
        <w:t>)</w:t>
      </w:r>
    </w:p>
    <w:p w:rsidR="004412DD" w:rsidRPr="00EF0ECA" w:rsidRDefault="00B07679" w:rsidP="00EF0ECA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EF0ECA">
        <w:rPr>
          <w:rFonts w:eastAsia="Times New Roman" w:cs="Times New Roman"/>
          <w:szCs w:val="28"/>
          <w:lang w:eastAsia="uk-UA"/>
        </w:rPr>
        <w:t xml:space="preserve">25 </w:t>
      </w:r>
      <w:r w:rsidR="00B06923" w:rsidRPr="00EF0ECA">
        <w:rPr>
          <w:rFonts w:eastAsia="Times New Roman" w:cs="Times New Roman"/>
          <w:szCs w:val="28"/>
          <w:lang w:eastAsia="uk-UA"/>
        </w:rPr>
        <w:t>травня</w:t>
      </w:r>
      <w:r w:rsidR="006C0E07" w:rsidRPr="00EF0ECA">
        <w:rPr>
          <w:rFonts w:eastAsia="Times New Roman" w:cs="Times New Roman"/>
          <w:szCs w:val="28"/>
          <w:lang w:eastAsia="uk-UA"/>
        </w:rPr>
        <w:t xml:space="preserve"> </w:t>
      </w:r>
      <w:r w:rsidR="004412DD" w:rsidRPr="00EF0ECA">
        <w:rPr>
          <w:rFonts w:eastAsia="Times New Roman" w:cs="Times New Roman"/>
          <w:szCs w:val="28"/>
          <w:lang w:eastAsia="uk-UA"/>
        </w:rPr>
        <w:t>20</w:t>
      </w:r>
      <w:r w:rsidR="006C0E07" w:rsidRPr="00EF0ECA">
        <w:rPr>
          <w:rFonts w:eastAsia="Times New Roman" w:cs="Times New Roman"/>
          <w:szCs w:val="28"/>
          <w:lang w:eastAsia="uk-UA"/>
        </w:rPr>
        <w:t>22</w:t>
      </w:r>
      <w:r w:rsidR="004412DD" w:rsidRPr="00EF0ECA">
        <w:rPr>
          <w:rFonts w:eastAsia="Times New Roman" w:cs="Times New Roman"/>
          <w:szCs w:val="28"/>
          <w:lang w:eastAsia="uk-UA"/>
        </w:rPr>
        <w:t xml:space="preserve"> року</w:t>
      </w:r>
    </w:p>
    <w:p w:rsidR="004412DD" w:rsidRPr="00EF0ECA" w:rsidRDefault="00F03B2C" w:rsidP="00EF0ECA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№ </w:t>
      </w:r>
      <w:bookmarkStart w:id="0" w:name="_GoBack"/>
      <w:r w:rsidR="00B07679" w:rsidRPr="00EF0ECA">
        <w:rPr>
          <w:rFonts w:eastAsia="Times New Roman" w:cs="Times New Roman"/>
          <w:szCs w:val="28"/>
          <w:lang w:eastAsia="uk-UA"/>
        </w:rPr>
        <w:t>43</w:t>
      </w:r>
      <w:r w:rsidR="004412DD" w:rsidRPr="00EF0ECA">
        <w:rPr>
          <w:rFonts w:eastAsia="Times New Roman" w:cs="Times New Roman"/>
          <w:szCs w:val="28"/>
          <w:lang w:eastAsia="uk-UA"/>
        </w:rPr>
        <w:t>-3(І)</w:t>
      </w:r>
      <w:bookmarkEnd w:id="0"/>
      <w:r w:rsidR="004412DD" w:rsidRPr="00EF0ECA">
        <w:rPr>
          <w:rFonts w:eastAsia="Times New Roman" w:cs="Times New Roman"/>
          <w:szCs w:val="28"/>
          <w:lang w:eastAsia="uk-UA"/>
        </w:rPr>
        <w:t>/</w:t>
      </w:r>
      <w:r w:rsidR="00A44B3F" w:rsidRPr="00EF0ECA">
        <w:rPr>
          <w:rFonts w:eastAsia="Times New Roman" w:cs="Times New Roman"/>
          <w:szCs w:val="28"/>
          <w:lang w:eastAsia="uk-UA"/>
        </w:rPr>
        <w:t>2022</w:t>
      </w:r>
    </w:p>
    <w:p w:rsidR="004412DD" w:rsidRPr="00EF0ECA" w:rsidRDefault="004412DD" w:rsidP="00EF0EC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4412DD" w:rsidRPr="00EF0ECA" w:rsidRDefault="004412DD" w:rsidP="00EF0EC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F0ECA">
        <w:rPr>
          <w:rFonts w:eastAsia="Times New Roman" w:cs="Times New Roman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4412DD" w:rsidRPr="00EF0ECA" w:rsidRDefault="004412DD" w:rsidP="00EF0EC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4412DD" w:rsidRPr="00EF0ECA" w:rsidRDefault="00894765" w:rsidP="00EF0EC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F0ECA">
        <w:rPr>
          <w:rFonts w:eastAsia="Times New Roman" w:cs="Times New Roman"/>
          <w:szCs w:val="28"/>
          <w:lang w:eastAsia="uk-UA"/>
        </w:rPr>
        <w:t xml:space="preserve">Кривенко Віктор Васильович </w:t>
      </w:r>
      <w:r w:rsidR="006C0E07" w:rsidRPr="00EF0ECA">
        <w:rPr>
          <w:rFonts w:eastAsia="Times New Roman" w:cs="Times New Roman"/>
          <w:szCs w:val="28"/>
          <w:lang w:eastAsia="uk-UA"/>
        </w:rPr>
        <w:t>(голова засідання</w:t>
      </w:r>
      <w:r w:rsidRPr="00EF0ECA">
        <w:rPr>
          <w:rFonts w:eastAsia="Times New Roman" w:cs="Times New Roman"/>
          <w:szCs w:val="28"/>
          <w:lang w:eastAsia="uk-UA"/>
        </w:rPr>
        <w:t>, доповідач</w:t>
      </w:r>
      <w:r w:rsidR="006C0E07" w:rsidRPr="00EF0ECA">
        <w:rPr>
          <w:rFonts w:eastAsia="Times New Roman" w:cs="Times New Roman"/>
          <w:szCs w:val="28"/>
          <w:lang w:eastAsia="uk-UA"/>
        </w:rPr>
        <w:t>),</w:t>
      </w:r>
    </w:p>
    <w:p w:rsidR="00883134" w:rsidRPr="00EF0ECA" w:rsidRDefault="00883134" w:rsidP="00EF0EC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F0ECA">
        <w:rPr>
          <w:rFonts w:eastAsia="Times New Roman" w:cs="Times New Roman"/>
          <w:szCs w:val="28"/>
          <w:lang w:eastAsia="uk-UA"/>
        </w:rPr>
        <w:t>Завгородн</w:t>
      </w:r>
      <w:r w:rsidR="006C0E07" w:rsidRPr="00EF0ECA">
        <w:rPr>
          <w:rFonts w:eastAsia="Times New Roman" w:cs="Times New Roman"/>
          <w:szCs w:val="28"/>
          <w:lang w:eastAsia="uk-UA"/>
        </w:rPr>
        <w:t>я</w:t>
      </w:r>
      <w:r w:rsidRPr="00EF0ECA">
        <w:rPr>
          <w:rFonts w:eastAsia="Times New Roman" w:cs="Times New Roman"/>
          <w:szCs w:val="28"/>
          <w:lang w:eastAsia="uk-UA"/>
        </w:rPr>
        <w:t xml:space="preserve"> Ірин</w:t>
      </w:r>
      <w:r w:rsidR="00A44B3F" w:rsidRPr="00EF0ECA">
        <w:rPr>
          <w:rFonts w:eastAsia="Times New Roman" w:cs="Times New Roman"/>
          <w:szCs w:val="28"/>
          <w:lang w:eastAsia="uk-UA"/>
        </w:rPr>
        <w:t>а</w:t>
      </w:r>
      <w:r w:rsidRPr="00EF0ECA">
        <w:rPr>
          <w:rFonts w:eastAsia="Times New Roman" w:cs="Times New Roman"/>
          <w:szCs w:val="28"/>
          <w:lang w:eastAsia="uk-UA"/>
        </w:rPr>
        <w:t xml:space="preserve"> Миколаївн</w:t>
      </w:r>
      <w:r w:rsidR="00A44B3F" w:rsidRPr="00EF0ECA">
        <w:rPr>
          <w:rFonts w:eastAsia="Times New Roman" w:cs="Times New Roman"/>
          <w:szCs w:val="28"/>
          <w:lang w:eastAsia="uk-UA"/>
        </w:rPr>
        <w:t>а</w:t>
      </w:r>
      <w:r w:rsidRPr="00EF0ECA">
        <w:rPr>
          <w:rFonts w:eastAsia="Times New Roman" w:cs="Times New Roman"/>
          <w:szCs w:val="28"/>
          <w:lang w:eastAsia="uk-UA"/>
        </w:rPr>
        <w:t>,</w:t>
      </w:r>
    </w:p>
    <w:p w:rsidR="004412DD" w:rsidRPr="00EF0ECA" w:rsidRDefault="00894765" w:rsidP="00EF0EC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F0ECA">
        <w:rPr>
          <w:rFonts w:eastAsia="Times New Roman" w:cs="Times New Roman"/>
          <w:szCs w:val="28"/>
          <w:lang w:eastAsia="uk-UA"/>
        </w:rPr>
        <w:t>Кичун Віктор Іванович</w:t>
      </w:r>
      <w:r w:rsidR="004412DD" w:rsidRPr="00EF0ECA">
        <w:rPr>
          <w:rFonts w:eastAsia="Times New Roman" w:cs="Times New Roman"/>
          <w:szCs w:val="28"/>
          <w:lang w:eastAsia="uk-UA"/>
        </w:rPr>
        <w:t>,</w:t>
      </w:r>
    </w:p>
    <w:p w:rsidR="004412DD" w:rsidRPr="00EF0ECA" w:rsidRDefault="004412DD" w:rsidP="00EF0EC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4412DD" w:rsidRPr="00EF0ECA" w:rsidRDefault="004412DD" w:rsidP="00EF0EC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EF0ECA">
        <w:rPr>
          <w:rFonts w:eastAsia="Times New Roman" w:cs="Times New Roman"/>
          <w:szCs w:val="28"/>
          <w:lang w:eastAsia="uk-UA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7C43DE" w:rsidRPr="00EF0ECA">
        <w:rPr>
          <w:rFonts w:eastAsia="Times New Roman" w:cs="Times New Roman"/>
          <w:szCs w:val="28"/>
          <w:lang w:val="ru-RU" w:eastAsia="uk-UA"/>
        </w:rPr>
        <w:t xml:space="preserve"> </w:t>
      </w:r>
      <w:r w:rsidR="00B06923" w:rsidRPr="00EF0ECA">
        <w:rPr>
          <w:rFonts w:eastAsia="Times New Roman" w:cs="Times New Roman"/>
          <w:szCs w:val="28"/>
          <w:lang w:eastAsia="uk-UA"/>
        </w:rPr>
        <w:t>Тимкової Іоли Анатоліївни</w:t>
      </w:r>
      <w:r w:rsidR="007C43DE" w:rsidRPr="00EF0ECA">
        <w:rPr>
          <w:rFonts w:eastAsia="Times New Roman" w:cs="Times New Roman"/>
          <w:szCs w:val="28"/>
          <w:lang w:eastAsia="uk-UA"/>
        </w:rPr>
        <w:t xml:space="preserve"> </w:t>
      </w:r>
      <w:r w:rsidR="008351E1" w:rsidRPr="00EF0ECA">
        <w:rPr>
          <w:rFonts w:eastAsia="Times New Roman" w:cs="Times New Roman"/>
          <w:szCs w:val="28"/>
          <w:lang w:eastAsia="uk-UA"/>
        </w:rPr>
        <w:t xml:space="preserve">щодо </w:t>
      </w:r>
      <w:r w:rsidR="007C43DE" w:rsidRPr="00EF0ECA">
        <w:rPr>
          <w:rFonts w:eastAsia="Times New Roman" w:cs="Times New Roman"/>
          <w:szCs w:val="28"/>
          <w:lang w:eastAsia="uk-UA"/>
        </w:rPr>
        <w:t xml:space="preserve">відповідності Конституції України (конституційності) </w:t>
      </w:r>
      <w:r w:rsidR="00B06923" w:rsidRPr="00EF0ECA">
        <w:rPr>
          <w:rFonts w:eastAsia="Times New Roman" w:cs="Times New Roman"/>
          <w:szCs w:val="28"/>
          <w:lang w:eastAsia="uk-UA"/>
        </w:rPr>
        <w:t>положень статті 22</w:t>
      </w:r>
      <w:r w:rsidR="007C43DE" w:rsidRPr="00EF0ECA">
        <w:rPr>
          <w:rFonts w:eastAsia="Times New Roman" w:cs="Times New Roman"/>
          <w:szCs w:val="28"/>
          <w:lang w:eastAsia="uk-UA"/>
        </w:rPr>
        <w:t xml:space="preserve"> </w:t>
      </w:r>
      <w:r w:rsidR="00B06923" w:rsidRPr="00EF0ECA">
        <w:rPr>
          <w:rFonts w:eastAsia="Times New Roman" w:cs="Times New Roman"/>
          <w:szCs w:val="28"/>
          <w:lang w:eastAsia="uk-UA"/>
        </w:rPr>
        <w:t>Кодексу про шлюб та сім’ю України</w:t>
      </w:r>
      <w:r w:rsidR="007C2150" w:rsidRPr="00EF0ECA">
        <w:rPr>
          <w:rFonts w:eastAsia="Times New Roman" w:cs="Times New Roman"/>
          <w:szCs w:val="28"/>
          <w:lang w:eastAsia="uk-UA"/>
        </w:rPr>
        <w:t>.</w:t>
      </w:r>
    </w:p>
    <w:p w:rsidR="00EF0ECA" w:rsidRDefault="00EF0ECA" w:rsidP="00EF0EC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93610" w:rsidRPr="00EF0ECA" w:rsidRDefault="00B93610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F0ECA">
        <w:rPr>
          <w:rFonts w:cs="Times New Roman"/>
          <w:szCs w:val="28"/>
        </w:rPr>
        <w:t>Заслухавши</w:t>
      </w:r>
      <w:r w:rsidR="0018783F" w:rsidRPr="00EF0ECA">
        <w:rPr>
          <w:rFonts w:cs="Times New Roman"/>
          <w:szCs w:val="28"/>
        </w:rPr>
        <w:t xml:space="preserve"> суддю-доповідача Кривенка В.В. та</w:t>
      </w:r>
      <w:r w:rsidRPr="00EF0ECA">
        <w:rPr>
          <w:rFonts w:cs="Times New Roman"/>
          <w:szCs w:val="28"/>
        </w:rPr>
        <w:t xml:space="preserve"> дослідивши </w:t>
      </w:r>
      <w:r w:rsidR="0018783F" w:rsidRPr="00EF0ECA">
        <w:rPr>
          <w:rFonts w:cs="Times New Roman"/>
          <w:szCs w:val="28"/>
        </w:rPr>
        <w:t>матеріали справи</w:t>
      </w:r>
      <w:r w:rsidRPr="00EF0ECA">
        <w:rPr>
          <w:rFonts w:cs="Times New Roman"/>
          <w:szCs w:val="28"/>
        </w:rPr>
        <w:t>, Третя колегія суддів Першого сенату Конституційного Суду України</w:t>
      </w:r>
    </w:p>
    <w:p w:rsidR="00B93610" w:rsidRPr="00EF0ECA" w:rsidRDefault="00B93610" w:rsidP="00EF0EC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4412DD" w:rsidRPr="00EF0ECA" w:rsidRDefault="00B93610" w:rsidP="00EF0ECA">
      <w:pPr>
        <w:spacing w:after="0" w:line="360" w:lineRule="auto"/>
        <w:jc w:val="center"/>
        <w:rPr>
          <w:rFonts w:cs="Times New Roman"/>
          <w:b/>
          <w:szCs w:val="28"/>
        </w:rPr>
      </w:pPr>
      <w:r w:rsidRPr="00EF0ECA">
        <w:rPr>
          <w:rFonts w:cs="Times New Roman"/>
          <w:b/>
          <w:szCs w:val="28"/>
        </w:rPr>
        <w:t>у с т а н о в и л а:</w:t>
      </w:r>
    </w:p>
    <w:p w:rsidR="00B07679" w:rsidRPr="00EF0ECA" w:rsidRDefault="00B07679" w:rsidP="00EF0ECA">
      <w:pPr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uk-UA"/>
        </w:rPr>
      </w:pPr>
    </w:p>
    <w:p w:rsidR="00B07679" w:rsidRPr="00EF0ECA" w:rsidRDefault="00483E7E" w:rsidP="00EF0ECA">
      <w:pPr>
        <w:pStyle w:val="af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F0ECA">
        <w:rPr>
          <w:rFonts w:cs="Times New Roman"/>
          <w:szCs w:val="28"/>
        </w:rPr>
        <w:t>1. Тимкова І.А</w:t>
      </w:r>
      <w:r w:rsidR="00B93610" w:rsidRPr="00EF0ECA">
        <w:rPr>
          <w:rFonts w:cs="Times New Roman"/>
          <w:szCs w:val="28"/>
        </w:rPr>
        <w:t>.</w:t>
      </w:r>
      <w:r w:rsidR="00643823" w:rsidRPr="00EF0ECA">
        <w:rPr>
          <w:rFonts w:cs="Times New Roman"/>
          <w:szCs w:val="28"/>
        </w:rPr>
        <w:t xml:space="preserve"> зверну</w:t>
      </w:r>
      <w:r w:rsidR="007C2150" w:rsidRPr="00EF0ECA">
        <w:rPr>
          <w:rFonts w:cs="Times New Roman"/>
          <w:szCs w:val="28"/>
        </w:rPr>
        <w:t>лася</w:t>
      </w:r>
      <w:r w:rsidR="00643823" w:rsidRPr="00EF0ECA">
        <w:rPr>
          <w:rFonts w:cs="Times New Roman"/>
          <w:szCs w:val="28"/>
        </w:rPr>
        <w:t xml:space="preserve"> до Конституційного Суду України з </w:t>
      </w:r>
      <w:r w:rsidR="00B93610" w:rsidRPr="00EF0ECA">
        <w:rPr>
          <w:rFonts w:cs="Times New Roman"/>
          <w:szCs w:val="28"/>
        </w:rPr>
        <w:t>к</w:t>
      </w:r>
      <w:r w:rsidR="00643823" w:rsidRPr="00EF0ECA">
        <w:rPr>
          <w:rFonts w:cs="Times New Roman"/>
          <w:szCs w:val="28"/>
        </w:rPr>
        <w:t xml:space="preserve">лопотанням щодо перевірки на відповідність </w:t>
      </w:r>
      <w:r w:rsidR="00EF0ECA">
        <w:rPr>
          <w:rFonts w:cs="Times New Roman"/>
          <w:szCs w:val="28"/>
        </w:rPr>
        <w:t>частині першій статті 8,</w:t>
      </w:r>
      <w:r w:rsidR="00EF0ECA">
        <w:rPr>
          <w:rFonts w:cs="Times New Roman"/>
          <w:szCs w:val="28"/>
        </w:rPr>
        <w:br/>
      </w:r>
      <w:r w:rsidR="00883C9B" w:rsidRPr="00EF0ECA">
        <w:rPr>
          <w:rFonts w:cs="Times New Roman"/>
          <w:szCs w:val="28"/>
        </w:rPr>
        <w:t>статт</w:t>
      </w:r>
      <w:r w:rsidR="007C2150" w:rsidRPr="00EF0ECA">
        <w:rPr>
          <w:rFonts w:cs="Times New Roman"/>
          <w:szCs w:val="28"/>
        </w:rPr>
        <w:t>ям</w:t>
      </w:r>
      <w:r w:rsidR="00EF0ECA">
        <w:rPr>
          <w:rFonts w:cs="Times New Roman"/>
          <w:szCs w:val="28"/>
        </w:rPr>
        <w:t xml:space="preserve"> </w:t>
      </w:r>
      <w:r w:rsidR="00883C9B" w:rsidRPr="00EF0ECA">
        <w:rPr>
          <w:rFonts w:cs="Times New Roman"/>
          <w:szCs w:val="28"/>
        </w:rPr>
        <w:t xml:space="preserve">21, </w:t>
      </w:r>
      <w:r w:rsidR="007C2150" w:rsidRPr="00EF0ECA">
        <w:rPr>
          <w:rFonts w:cs="Times New Roman"/>
          <w:szCs w:val="28"/>
        </w:rPr>
        <w:t xml:space="preserve">22, частинам </w:t>
      </w:r>
      <w:r w:rsidRPr="00EF0ECA">
        <w:rPr>
          <w:rFonts w:cs="Times New Roman"/>
          <w:szCs w:val="28"/>
        </w:rPr>
        <w:t>першій, другій</w:t>
      </w:r>
      <w:r w:rsidR="00D2161C" w:rsidRPr="00EF0ECA">
        <w:rPr>
          <w:rFonts w:cs="Times New Roman"/>
          <w:szCs w:val="28"/>
        </w:rPr>
        <w:t xml:space="preserve"> статті 24, частинам третій, четвертій</w:t>
      </w:r>
      <w:r w:rsidR="007C2150" w:rsidRPr="00EF0ECA">
        <w:rPr>
          <w:rFonts w:cs="Times New Roman"/>
          <w:szCs w:val="28"/>
        </w:rPr>
        <w:t xml:space="preserve"> </w:t>
      </w:r>
      <w:r w:rsidR="007C2150" w:rsidRPr="00EF0ECA">
        <w:rPr>
          <w:rFonts w:cs="Times New Roman"/>
          <w:szCs w:val="28"/>
        </w:rPr>
        <w:lastRenderedPageBreak/>
        <w:t>статті 41</w:t>
      </w:r>
      <w:r w:rsidR="00B93610" w:rsidRPr="00EF0ECA">
        <w:rPr>
          <w:rFonts w:cs="Times New Roman"/>
          <w:szCs w:val="28"/>
        </w:rPr>
        <w:t xml:space="preserve"> </w:t>
      </w:r>
      <w:r w:rsidR="007C2150" w:rsidRPr="00EF0ECA">
        <w:rPr>
          <w:rFonts w:cs="Times New Roman"/>
          <w:szCs w:val="28"/>
        </w:rPr>
        <w:t xml:space="preserve">Конституції України </w:t>
      </w:r>
      <w:r w:rsidR="00643823" w:rsidRPr="00EF0ECA">
        <w:rPr>
          <w:rFonts w:cs="Times New Roman"/>
          <w:szCs w:val="28"/>
        </w:rPr>
        <w:t>(конституційн</w:t>
      </w:r>
      <w:r w:rsidR="00697DEA" w:rsidRPr="00EF0ECA">
        <w:rPr>
          <w:rFonts w:cs="Times New Roman"/>
          <w:szCs w:val="28"/>
        </w:rPr>
        <w:t>ість</w:t>
      </w:r>
      <w:r w:rsidR="00643823" w:rsidRPr="00EF0ECA">
        <w:rPr>
          <w:rFonts w:cs="Times New Roman"/>
          <w:szCs w:val="28"/>
        </w:rPr>
        <w:t xml:space="preserve">) </w:t>
      </w:r>
      <w:r w:rsidR="00B07679" w:rsidRPr="00EF0ECA">
        <w:rPr>
          <w:rFonts w:eastAsia="Times New Roman" w:cs="Times New Roman"/>
          <w:szCs w:val="28"/>
          <w:lang w:eastAsia="uk-UA"/>
        </w:rPr>
        <w:t xml:space="preserve">положень </w:t>
      </w:r>
      <w:r w:rsidR="007C2150" w:rsidRPr="00EF0ECA">
        <w:rPr>
          <w:rFonts w:eastAsia="Times New Roman" w:cs="Times New Roman"/>
          <w:szCs w:val="28"/>
          <w:lang w:eastAsia="uk-UA"/>
        </w:rPr>
        <w:t>статті 22 Кодексу про шлюб та сім’ю України</w:t>
      </w:r>
      <w:r w:rsidRPr="00EF0ECA">
        <w:rPr>
          <w:rFonts w:eastAsia="Times New Roman" w:cs="Times New Roman"/>
          <w:szCs w:val="28"/>
          <w:lang w:eastAsia="uk-UA"/>
        </w:rPr>
        <w:t xml:space="preserve"> </w:t>
      </w:r>
      <w:r w:rsidRPr="00EF0ECA">
        <w:rPr>
          <w:rFonts w:cs="Times New Roman"/>
          <w:szCs w:val="28"/>
        </w:rPr>
        <w:t>(далі – Кодекс)</w:t>
      </w:r>
      <w:r w:rsidR="00B07679" w:rsidRPr="00EF0ECA">
        <w:rPr>
          <w:rFonts w:cs="Times New Roman"/>
          <w:szCs w:val="28"/>
        </w:rPr>
        <w:t xml:space="preserve">, які </w:t>
      </w:r>
      <w:r w:rsidR="007C2150" w:rsidRPr="00EF0ECA">
        <w:rPr>
          <w:rFonts w:eastAsia="Times New Roman" w:cs="Times New Roman"/>
          <w:szCs w:val="28"/>
          <w:lang w:eastAsia="uk-UA"/>
        </w:rPr>
        <w:t>втратили чинність, але продовжують застосовуватись до правовідносин, щ</w:t>
      </w:r>
      <w:r w:rsidRPr="00EF0ECA">
        <w:rPr>
          <w:rFonts w:eastAsia="Times New Roman" w:cs="Times New Roman"/>
          <w:szCs w:val="28"/>
          <w:lang w:eastAsia="uk-UA"/>
        </w:rPr>
        <w:t>о виникли під час його чинності.</w:t>
      </w:r>
    </w:p>
    <w:p w:rsidR="00F03B2C" w:rsidRDefault="007C2150" w:rsidP="00EF0ECA">
      <w:pPr>
        <w:pStyle w:val="af3"/>
        <w:spacing w:after="0" w:line="360" w:lineRule="auto"/>
        <w:ind w:left="0"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F0ECA">
        <w:rPr>
          <w:rFonts w:cs="Times New Roman"/>
          <w:color w:val="000000"/>
          <w:szCs w:val="28"/>
          <w:shd w:val="clear" w:color="auto" w:fill="FFFFFF"/>
        </w:rPr>
        <w:t xml:space="preserve">Відповідно до </w:t>
      </w:r>
      <w:r w:rsidR="00D2161C" w:rsidRPr="00EF0ECA">
        <w:rPr>
          <w:rFonts w:cs="Times New Roman"/>
          <w:color w:val="000000"/>
          <w:szCs w:val="28"/>
          <w:shd w:val="clear" w:color="auto" w:fill="FFFFFF"/>
        </w:rPr>
        <w:t xml:space="preserve">положень </w:t>
      </w:r>
      <w:r w:rsidRPr="00EF0ECA">
        <w:rPr>
          <w:rFonts w:cs="Times New Roman"/>
          <w:color w:val="000000"/>
          <w:szCs w:val="28"/>
          <w:shd w:val="clear" w:color="auto" w:fill="FFFFFF"/>
        </w:rPr>
        <w:t>статті 22 Кодексу майно, нажите</w:t>
      </w:r>
      <w:r w:rsidR="00F03B2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EF0ECA">
        <w:rPr>
          <w:rFonts w:cs="Times New Roman"/>
          <w:color w:val="000000"/>
          <w:szCs w:val="28"/>
          <w:shd w:val="clear" w:color="auto" w:fill="FFFFFF"/>
        </w:rPr>
        <w:t>подружжям</w:t>
      </w:r>
      <w:r w:rsidR="00F03B2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EF0ECA">
        <w:rPr>
          <w:rFonts w:cs="Times New Roman"/>
          <w:color w:val="000000"/>
          <w:szCs w:val="28"/>
          <w:shd w:val="clear" w:color="auto" w:fill="FFFFFF"/>
        </w:rPr>
        <w:t xml:space="preserve">за час шлюбу, є його спільною </w:t>
      </w:r>
      <w:r w:rsidR="00BA4C9C" w:rsidRPr="00EF0ECA">
        <w:rPr>
          <w:rFonts w:cs="Times New Roman"/>
          <w:color w:val="000000"/>
          <w:szCs w:val="28"/>
          <w:shd w:val="clear" w:color="auto" w:fill="FFFFFF"/>
        </w:rPr>
        <w:t>сумісною власністю; к</w:t>
      </w:r>
      <w:r w:rsidRPr="00EF0ECA">
        <w:rPr>
          <w:rFonts w:cs="Times New Roman"/>
          <w:color w:val="000000"/>
          <w:szCs w:val="28"/>
          <w:shd w:val="clear" w:color="auto" w:fill="FFFFFF"/>
        </w:rPr>
        <w:t>ожен з подружжя має рівні права володіння, користування і розпорядження цим майном</w:t>
      </w:r>
      <w:bookmarkStart w:id="1" w:name="o109"/>
      <w:bookmarkEnd w:id="1"/>
      <w:r w:rsidR="00BA4C9C" w:rsidRPr="00EF0ECA">
        <w:rPr>
          <w:rFonts w:cs="Times New Roman"/>
          <w:color w:val="000000"/>
          <w:szCs w:val="28"/>
          <w:shd w:val="clear" w:color="auto" w:fill="FFFFFF"/>
        </w:rPr>
        <w:t>;</w:t>
      </w:r>
      <w:r w:rsidRPr="00EF0ECA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BA4C9C" w:rsidRPr="00EF0ECA">
        <w:rPr>
          <w:rFonts w:cs="Times New Roman"/>
          <w:color w:val="000000"/>
          <w:szCs w:val="28"/>
          <w:shd w:val="clear" w:color="auto" w:fill="FFFFFF"/>
        </w:rPr>
        <w:t>п</w:t>
      </w:r>
      <w:r w:rsidRPr="00EF0ECA">
        <w:rPr>
          <w:rFonts w:cs="Times New Roman"/>
          <w:color w:val="000000"/>
          <w:szCs w:val="28"/>
          <w:shd w:val="clear" w:color="auto" w:fill="FFFFFF"/>
        </w:rPr>
        <w:t>одружжя користується рівними п</w:t>
      </w:r>
      <w:r w:rsidR="00D2161C" w:rsidRPr="00EF0ECA">
        <w:rPr>
          <w:rFonts w:cs="Times New Roman"/>
          <w:color w:val="000000"/>
          <w:szCs w:val="28"/>
          <w:shd w:val="clear" w:color="auto" w:fill="FFFFFF"/>
        </w:rPr>
        <w:t xml:space="preserve">равами на майно і в тому разі, якщо один з них був </w:t>
      </w:r>
      <w:r w:rsidRPr="00EF0ECA">
        <w:rPr>
          <w:rFonts w:cs="Times New Roman"/>
          <w:color w:val="000000"/>
          <w:szCs w:val="28"/>
          <w:shd w:val="clear" w:color="auto" w:fill="FFFFFF"/>
        </w:rPr>
        <w:t>зайнятий веденням домашнього господарства, доглядом за дітьми або з інших поважних причин не мав самостійного заробітку.</w:t>
      </w:r>
    </w:p>
    <w:p w:rsidR="00EB53F3" w:rsidRPr="00EF0ECA" w:rsidRDefault="00EB53F3" w:rsidP="00EF0ECA">
      <w:pPr>
        <w:pStyle w:val="af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F0ECA">
        <w:rPr>
          <w:rFonts w:cs="Times New Roman"/>
          <w:szCs w:val="28"/>
        </w:rPr>
        <w:t>Автор клопотання вважає, що внаслідок застосування в остаточному судовому рішенні в його справі – постанові Верховог</w:t>
      </w:r>
      <w:r w:rsidR="00EF0ECA">
        <w:rPr>
          <w:rFonts w:cs="Times New Roman"/>
          <w:szCs w:val="28"/>
        </w:rPr>
        <w:t xml:space="preserve">о Суду у складі колегії </w:t>
      </w:r>
      <w:r w:rsidRPr="00EF0ECA">
        <w:rPr>
          <w:rFonts w:cs="Times New Roman"/>
          <w:szCs w:val="28"/>
        </w:rPr>
        <w:t>суддів Першої судової палати Касаційного цив</w:t>
      </w:r>
      <w:r w:rsidR="00EF0ECA">
        <w:rPr>
          <w:rFonts w:cs="Times New Roman"/>
          <w:szCs w:val="28"/>
        </w:rPr>
        <w:t>ільного суду від 30 червня</w:t>
      </w:r>
      <w:r w:rsidR="00EF0ECA">
        <w:rPr>
          <w:rFonts w:cs="Times New Roman"/>
          <w:szCs w:val="28"/>
        </w:rPr>
        <w:br/>
        <w:t xml:space="preserve">2021 </w:t>
      </w:r>
      <w:r w:rsidRPr="00EF0ECA">
        <w:rPr>
          <w:rFonts w:cs="Times New Roman"/>
          <w:szCs w:val="28"/>
        </w:rPr>
        <w:t xml:space="preserve">року – положень статті 22 Кодексу </w:t>
      </w:r>
      <w:r w:rsidR="002206AA" w:rsidRPr="00EF0ECA">
        <w:rPr>
          <w:rFonts w:cs="Times New Roman"/>
          <w:szCs w:val="28"/>
        </w:rPr>
        <w:t>були порушені його конституційні права.</w:t>
      </w:r>
    </w:p>
    <w:p w:rsidR="00AD7584" w:rsidRPr="00EF0ECA" w:rsidRDefault="0092432B" w:rsidP="00EF0ECA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F0ECA">
        <w:rPr>
          <w:rFonts w:cs="Times New Roman"/>
          <w:color w:val="000000"/>
          <w:szCs w:val="28"/>
          <w:shd w:val="clear" w:color="auto" w:fill="FFFFFF"/>
        </w:rPr>
        <w:t xml:space="preserve">Обґрунтовуючи свої </w:t>
      </w:r>
      <w:r w:rsidR="00AD7584" w:rsidRPr="00EF0ECA">
        <w:rPr>
          <w:rFonts w:cs="Times New Roman"/>
          <w:color w:val="000000"/>
          <w:szCs w:val="28"/>
          <w:shd w:val="clear" w:color="auto" w:fill="FFFFFF"/>
        </w:rPr>
        <w:t xml:space="preserve">твердження, </w:t>
      </w:r>
      <w:r w:rsidR="001522F8" w:rsidRPr="00EF0ECA">
        <w:rPr>
          <w:rFonts w:cs="Times New Roman"/>
          <w:color w:val="000000"/>
          <w:szCs w:val="28"/>
          <w:shd w:val="clear" w:color="auto" w:fill="FFFFFF"/>
        </w:rPr>
        <w:t>суб’єкт права на конституційну скаргу</w:t>
      </w:r>
      <w:r w:rsidR="00AD7584" w:rsidRPr="00EF0ECA">
        <w:rPr>
          <w:rFonts w:cs="Times New Roman"/>
          <w:color w:val="000000"/>
          <w:szCs w:val="28"/>
          <w:shd w:val="clear" w:color="auto" w:fill="FFFFFF"/>
        </w:rPr>
        <w:t xml:space="preserve"> посилається на окремі </w:t>
      </w:r>
      <w:r w:rsidR="001522F8" w:rsidRPr="00EF0ECA">
        <w:rPr>
          <w:rFonts w:cs="Times New Roman"/>
          <w:color w:val="000000"/>
          <w:szCs w:val="28"/>
          <w:shd w:val="clear" w:color="auto" w:fill="FFFFFF"/>
        </w:rPr>
        <w:t>положення</w:t>
      </w:r>
      <w:r w:rsidR="00AD7584" w:rsidRPr="00EF0ECA">
        <w:rPr>
          <w:rFonts w:cs="Times New Roman"/>
          <w:color w:val="000000"/>
          <w:szCs w:val="28"/>
          <w:shd w:val="clear" w:color="auto" w:fill="FFFFFF"/>
        </w:rPr>
        <w:t xml:space="preserve"> Конституції Укра</w:t>
      </w:r>
      <w:r w:rsidR="00CF7CE2" w:rsidRPr="00EF0ECA">
        <w:rPr>
          <w:rFonts w:cs="Times New Roman"/>
          <w:color w:val="000000"/>
          <w:szCs w:val="28"/>
          <w:shd w:val="clear" w:color="auto" w:fill="FFFFFF"/>
        </w:rPr>
        <w:t xml:space="preserve">їни, Кодексу, </w:t>
      </w:r>
      <w:r w:rsidR="00570152" w:rsidRPr="00EF0ECA">
        <w:rPr>
          <w:rFonts w:cs="Times New Roman"/>
          <w:color w:val="000000"/>
          <w:szCs w:val="28"/>
          <w:shd w:val="clear" w:color="auto" w:fill="FFFFFF"/>
        </w:rPr>
        <w:t xml:space="preserve">юридичні позиції Конституційного Суду України, практику Європейського суду з прав людини, Загальну декларацію прав людини 1948 року, Конвенцію про захист прав людини </w:t>
      </w:r>
      <w:r w:rsidR="00D2161C" w:rsidRPr="00EF0ECA">
        <w:rPr>
          <w:rFonts w:cs="Times New Roman"/>
          <w:color w:val="000000"/>
          <w:szCs w:val="28"/>
          <w:shd w:val="clear" w:color="auto" w:fill="FFFFFF"/>
        </w:rPr>
        <w:t>і</w:t>
      </w:r>
      <w:r w:rsidR="00570152" w:rsidRPr="00EF0ECA">
        <w:rPr>
          <w:rFonts w:cs="Times New Roman"/>
          <w:color w:val="000000"/>
          <w:szCs w:val="28"/>
          <w:shd w:val="clear" w:color="auto" w:fill="FFFFFF"/>
        </w:rPr>
        <w:t xml:space="preserve"> основоположних свобод 1950 року</w:t>
      </w:r>
      <w:r w:rsidR="00AD7584" w:rsidRPr="00EF0ECA">
        <w:rPr>
          <w:rFonts w:cs="Times New Roman"/>
          <w:color w:val="000000"/>
          <w:szCs w:val="28"/>
          <w:shd w:val="clear" w:color="auto" w:fill="FFFFFF"/>
        </w:rPr>
        <w:t>,</w:t>
      </w:r>
      <w:r w:rsidR="00570152" w:rsidRPr="00EF0ECA">
        <w:rPr>
          <w:rFonts w:cs="Times New Roman"/>
          <w:color w:val="000000"/>
          <w:szCs w:val="28"/>
          <w:shd w:val="clear" w:color="auto" w:fill="FFFFFF"/>
        </w:rPr>
        <w:t xml:space="preserve"> Перший протокол до Конвенції про захист прав людини </w:t>
      </w:r>
      <w:r w:rsidR="00D2161C" w:rsidRPr="00EF0ECA">
        <w:rPr>
          <w:rFonts w:cs="Times New Roman"/>
          <w:color w:val="000000"/>
          <w:szCs w:val="28"/>
          <w:shd w:val="clear" w:color="auto" w:fill="FFFFFF"/>
        </w:rPr>
        <w:t>і</w:t>
      </w:r>
      <w:r w:rsidR="00570152" w:rsidRPr="00EF0ECA">
        <w:rPr>
          <w:rFonts w:cs="Times New Roman"/>
          <w:color w:val="000000"/>
          <w:szCs w:val="28"/>
          <w:shd w:val="clear" w:color="auto" w:fill="FFFFFF"/>
        </w:rPr>
        <w:t xml:space="preserve"> основоположних свобод</w:t>
      </w:r>
      <w:r w:rsidR="00D2161C" w:rsidRPr="00EF0ECA">
        <w:rPr>
          <w:rFonts w:cs="Times New Roman"/>
          <w:color w:val="000000"/>
          <w:szCs w:val="28"/>
          <w:shd w:val="clear" w:color="auto" w:fill="FFFFFF"/>
        </w:rPr>
        <w:t xml:space="preserve"> 1950 року</w:t>
      </w:r>
      <w:r w:rsidR="00570152" w:rsidRPr="00EF0ECA">
        <w:rPr>
          <w:rFonts w:cs="Times New Roman"/>
          <w:color w:val="000000"/>
          <w:szCs w:val="28"/>
          <w:shd w:val="clear" w:color="auto" w:fill="FFFFFF"/>
        </w:rPr>
        <w:t xml:space="preserve">, Міжнародний пакт про громадянські </w:t>
      </w:r>
      <w:r w:rsidR="00D2161C" w:rsidRPr="00EF0ECA">
        <w:rPr>
          <w:rFonts w:cs="Times New Roman"/>
          <w:color w:val="000000"/>
          <w:szCs w:val="28"/>
          <w:shd w:val="clear" w:color="auto" w:fill="FFFFFF"/>
        </w:rPr>
        <w:t>і</w:t>
      </w:r>
      <w:r w:rsidR="00570152" w:rsidRPr="00EF0ECA">
        <w:rPr>
          <w:rFonts w:cs="Times New Roman"/>
          <w:color w:val="000000"/>
          <w:szCs w:val="28"/>
          <w:shd w:val="clear" w:color="auto" w:fill="FFFFFF"/>
        </w:rPr>
        <w:t xml:space="preserve"> політичні права</w:t>
      </w:r>
      <w:r w:rsidR="00D2161C" w:rsidRPr="00EF0ECA">
        <w:rPr>
          <w:rFonts w:cs="Times New Roman"/>
          <w:color w:val="000000"/>
          <w:szCs w:val="28"/>
          <w:shd w:val="clear" w:color="auto" w:fill="FFFFFF"/>
        </w:rPr>
        <w:t xml:space="preserve"> 1996 року</w:t>
      </w:r>
      <w:r w:rsidR="00570152" w:rsidRPr="00EF0ECA">
        <w:rPr>
          <w:rFonts w:cs="Times New Roman"/>
          <w:color w:val="000000"/>
          <w:szCs w:val="28"/>
          <w:shd w:val="clear" w:color="auto" w:fill="FFFFFF"/>
        </w:rPr>
        <w:t>,</w:t>
      </w:r>
      <w:r w:rsidR="00AD7584" w:rsidRPr="00EF0ECA">
        <w:rPr>
          <w:rFonts w:cs="Times New Roman"/>
          <w:color w:val="000000"/>
          <w:szCs w:val="28"/>
          <w:shd w:val="clear" w:color="auto" w:fill="FFFFFF"/>
        </w:rPr>
        <w:t xml:space="preserve"> а також на судові рішення у</w:t>
      </w:r>
      <w:r w:rsidR="00EF305A" w:rsidRPr="00EF0ECA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522F8" w:rsidRPr="00EF0ECA">
        <w:rPr>
          <w:rFonts w:cs="Times New Roman"/>
          <w:color w:val="000000"/>
          <w:szCs w:val="28"/>
          <w:shd w:val="clear" w:color="auto" w:fill="FFFFFF"/>
        </w:rPr>
        <w:t>своїй</w:t>
      </w:r>
      <w:r w:rsidR="00AD7584" w:rsidRPr="00EF0ECA">
        <w:rPr>
          <w:rFonts w:cs="Times New Roman"/>
          <w:color w:val="000000"/>
          <w:szCs w:val="28"/>
          <w:shd w:val="clear" w:color="auto" w:fill="FFFFFF"/>
        </w:rPr>
        <w:t xml:space="preserve"> справі.</w:t>
      </w:r>
    </w:p>
    <w:p w:rsidR="00AD7584" w:rsidRPr="00EF0ECA" w:rsidRDefault="00AD7584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D7584" w:rsidRPr="00EF0ECA" w:rsidRDefault="00AD7584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F0ECA">
        <w:rPr>
          <w:rFonts w:cs="Times New Roman"/>
          <w:szCs w:val="28"/>
        </w:rPr>
        <w:t>2. Вирішуючи питання щодо відкриття конституційного провадження у справі, Третя колегія</w:t>
      </w:r>
      <w:r w:rsidR="00F03B2C">
        <w:rPr>
          <w:rFonts w:cs="Times New Roman"/>
          <w:szCs w:val="28"/>
        </w:rPr>
        <w:t xml:space="preserve"> </w:t>
      </w:r>
      <w:r w:rsidRPr="00EF0ECA">
        <w:rPr>
          <w:rFonts w:cs="Times New Roman"/>
          <w:szCs w:val="28"/>
        </w:rPr>
        <w:t>суддів Першого сенату Конституційного Суду України виходить із такого.</w:t>
      </w:r>
    </w:p>
    <w:p w:rsidR="00AD7584" w:rsidRPr="00EF0ECA" w:rsidRDefault="00AD7584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F0ECA">
        <w:rPr>
          <w:rFonts w:cs="Times New Roman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</w:t>
      </w:r>
      <w:r w:rsidR="00CF7CE2" w:rsidRPr="00EF0ECA">
        <w:rPr>
          <w:rFonts w:cs="Times New Roman"/>
          <w:szCs w:val="28"/>
        </w:rPr>
        <w:t>(його окремих</w:t>
      </w:r>
      <w:r w:rsidRPr="00EF0ECA">
        <w:rPr>
          <w:rFonts w:cs="Times New Roman"/>
          <w:szCs w:val="28"/>
        </w:rPr>
        <w:t xml:space="preserve"> положень) із зазначенням </w:t>
      </w:r>
      <w:r w:rsidRPr="00EF0ECA">
        <w:rPr>
          <w:rFonts w:cs="Times New Roman"/>
          <w:szCs w:val="28"/>
        </w:rPr>
        <w:lastRenderedPageBreak/>
        <w:t>того, яке з гарантова</w:t>
      </w:r>
      <w:r w:rsidR="00EF0ECA">
        <w:rPr>
          <w:rFonts w:cs="Times New Roman"/>
          <w:szCs w:val="28"/>
        </w:rPr>
        <w:t xml:space="preserve">них Конституцією </w:t>
      </w:r>
      <w:r w:rsidRPr="00EF0ECA">
        <w:rPr>
          <w:rFonts w:cs="Times New Roman"/>
          <w:szCs w:val="28"/>
        </w:rPr>
        <w:t>України</w:t>
      </w:r>
      <w:r w:rsidR="00F03B2C">
        <w:rPr>
          <w:rFonts w:cs="Times New Roman"/>
          <w:szCs w:val="28"/>
        </w:rPr>
        <w:t xml:space="preserve"> </w:t>
      </w:r>
      <w:r w:rsidRPr="00EF0ECA">
        <w:rPr>
          <w:rFonts w:cs="Times New Roman"/>
          <w:szCs w:val="28"/>
        </w:rPr>
        <w:t xml:space="preserve">прав </w:t>
      </w:r>
      <w:r w:rsidR="00EF0ECA">
        <w:rPr>
          <w:rFonts w:cs="Times New Roman"/>
          <w:szCs w:val="28"/>
        </w:rPr>
        <w:t xml:space="preserve">людини, </w:t>
      </w:r>
      <w:r w:rsidRPr="00EF0ECA">
        <w:rPr>
          <w:rFonts w:cs="Times New Roman"/>
          <w:szCs w:val="28"/>
        </w:rPr>
        <w:t xml:space="preserve">на думку суб’єкта права на конституційну скаргу, зазнало </w:t>
      </w:r>
      <w:r w:rsidR="00E3422C" w:rsidRPr="00EF0ECA">
        <w:rPr>
          <w:rFonts w:cs="Times New Roman"/>
          <w:szCs w:val="28"/>
        </w:rPr>
        <w:t>порушення</w:t>
      </w:r>
      <w:r w:rsidRPr="00EF0ECA">
        <w:rPr>
          <w:rFonts w:cs="Times New Roman"/>
          <w:szCs w:val="28"/>
        </w:rPr>
        <w:t xml:space="preserve">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</w:t>
      </w:r>
      <w:r w:rsidR="00CF7CE2" w:rsidRPr="00EF0ECA">
        <w:rPr>
          <w:rFonts w:cs="Times New Roman"/>
          <w:szCs w:val="28"/>
        </w:rPr>
        <w:t xml:space="preserve"> статтями 55, 56</w:t>
      </w:r>
      <w:r w:rsidRPr="00EF0ECA">
        <w:rPr>
          <w:rFonts w:cs="Times New Roman"/>
          <w:szCs w:val="28"/>
        </w:rPr>
        <w:t xml:space="preserve"> цього</w:t>
      </w:r>
      <w:r w:rsidR="00F03B2C">
        <w:rPr>
          <w:rFonts w:cs="Times New Roman"/>
          <w:szCs w:val="28"/>
        </w:rPr>
        <w:t xml:space="preserve"> </w:t>
      </w:r>
      <w:r w:rsidRPr="00EF0ECA">
        <w:rPr>
          <w:rFonts w:cs="Times New Roman"/>
          <w:szCs w:val="28"/>
        </w:rPr>
        <w:t>закону (абзац перший частини першої статті 77).</w:t>
      </w:r>
    </w:p>
    <w:p w:rsidR="00E3422C" w:rsidRPr="00EF0ECA" w:rsidRDefault="00E3422C" w:rsidP="00EF0EC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03B2C" w:rsidRDefault="00E3422C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F0ECA">
        <w:rPr>
          <w:rFonts w:cs="Times New Roman"/>
          <w:szCs w:val="28"/>
        </w:rPr>
        <w:t xml:space="preserve">2.1. </w:t>
      </w:r>
      <w:r w:rsidR="00BA4C9C" w:rsidRPr="00EF0ECA">
        <w:rPr>
          <w:rFonts w:cs="Times New Roman"/>
          <w:szCs w:val="28"/>
        </w:rPr>
        <w:t>Автор клопотання вважає, що</w:t>
      </w:r>
      <w:r w:rsidR="00D82603" w:rsidRPr="00EF0ECA">
        <w:rPr>
          <w:rFonts w:cs="Times New Roman"/>
          <w:szCs w:val="28"/>
        </w:rPr>
        <w:t xml:space="preserve"> положення </w:t>
      </w:r>
      <w:r w:rsidR="00FC2D65" w:rsidRPr="00EF0ECA">
        <w:rPr>
          <w:rFonts w:cs="Times New Roman"/>
          <w:szCs w:val="28"/>
        </w:rPr>
        <w:t xml:space="preserve">статті 22 Кодексу є </w:t>
      </w:r>
      <w:r w:rsidR="00C276BB" w:rsidRPr="00EF0ECA">
        <w:rPr>
          <w:rFonts w:cs="Times New Roman"/>
          <w:szCs w:val="28"/>
        </w:rPr>
        <w:t>дискримінаційними</w:t>
      </w:r>
      <w:r w:rsidR="00FC2D65" w:rsidRPr="00EF0ECA">
        <w:rPr>
          <w:rFonts w:cs="Times New Roman"/>
          <w:szCs w:val="28"/>
        </w:rPr>
        <w:t xml:space="preserve">, обмежують </w:t>
      </w:r>
      <w:r w:rsidR="00BA4C9C" w:rsidRPr="00EF0ECA">
        <w:rPr>
          <w:rFonts w:cs="Times New Roman"/>
          <w:szCs w:val="28"/>
        </w:rPr>
        <w:t>його</w:t>
      </w:r>
      <w:r w:rsidR="00FC2D65" w:rsidRPr="00EF0ECA">
        <w:rPr>
          <w:rFonts w:cs="Times New Roman"/>
          <w:szCs w:val="28"/>
        </w:rPr>
        <w:t xml:space="preserve"> право власності та право на житло, недоторканність приватної власності</w:t>
      </w:r>
      <w:r w:rsidR="00C276BB" w:rsidRPr="00EF0ECA">
        <w:rPr>
          <w:rFonts w:cs="Times New Roman"/>
          <w:szCs w:val="28"/>
        </w:rPr>
        <w:t xml:space="preserve">, перешкоджають вільно розпоряджатися майном, яке належить </w:t>
      </w:r>
      <w:r w:rsidR="00BA4C9C" w:rsidRPr="00EF0ECA">
        <w:rPr>
          <w:rFonts w:cs="Times New Roman"/>
          <w:szCs w:val="28"/>
        </w:rPr>
        <w:t>йому</w:t>
      </w:r>
      <w:r w:rsidR="00C276BB" w:rsidRPr="00EF0ECA">
        <w:rPr>
          <w:rFonts w:cs="Times New Roman"/>
          <w:szCs w:val="28"/>
        </w:rPr>
        <w:t xml:space="preserve"> на підставі договору купівлі-продажу</w:t>
      </w:r>
      <w:r w:rsidR="00BA4C9C" w:rsidRPr="00EF0ECA">
        <w:rPr>
          <w:rFonts w:cs="Times New Roman"/>
          <w:szCs w:val="28"/>
        </w:rPr>
        <w:t>.</w:t>
      </w:r>
    </w:p>
    <w:p w:rsidR="00C276BB" w:rsidRPr="00EF0ECA" w:rsidRDefault="00C276BB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F0ECA">
        <w:rPr>
          <w:rFonts w:cs="Times New Roman"/>
          <w:szCs w:val="28"/>
        </w:rPr>
        <w:t xml:space="preserve">Обґрунтування невідповідності Конституції України положень статті 22 Кодексу у конституційній скарзі Тимкова І.А зводить до цитування норм Конституції України, висловлення незгоди з остаточним судовим рішенням у її справі, у тому числі з наданою Верховним Судом оцінкою обставин справи, а також висловлення оціночних міркувань щодо спільної сумісної власності подружжя, що не </w:t>
      </w:r>
      <w:r w:rsidR="002206AA" w:rsidRPr="00EF0ECA">
        <w:rPr>
          <w:rFonts w:cs="Times New Roman"/>
          <w:szCs w:val="28"/>
        </w:rPr>
        <w:t xml:space="preserve">є </w:t>
      </w:r>
      <w:r w:rsidRPr="00EF0ECA">
        <w:rPr>
          <w:rFonts w:cs="Times New Roman"/>
          <w:szCs w:val="28"/>
        </w:rPr>
        <w:t>обґрунтува</w:t>
      </w:r>
      <w:r w:rsidR="002206AA" w:rsidRPr="00EF0ECA">
        <w:rPr>
          <w:rFonts w:cs="Times New Roman"/>
          <w:szCs w:val="28"/>
        </w:rPr>
        <w:t>нням</w:t>
      </w:r>
      <w:r w:rsidRPr="00EF0ECA">
        <w:rPr>
          <w:rFonts w:cs="Times New Roman"/>
          <w:szCs w:val="28"/>
        </w:rPr>
        <w:t xml:space="preserve"> тверджень щодо невідповідності </w:t>
      </w:r>
      <w:r w:rsidR="00D2161C" w:rsidRPr="00EF0ECA">
        <w:rPr>
          <w:rFonts w:cs="Times New Roman"/>
          <w:szCs w:val="28"/>
        </w:rPr>
        <w:t xml:space="preserve">положень </w:t>
      </w:r>
      <w:r w:rsidRPr="00EF0ECA">
        <w:rPr>
          <w:rFonts w:cs="Times New Roman"/>
          <w:szCs w:val="28"/>
        </w:rPr>
        <w:t>статті 22 Кодексу приписам Конституції України.</w:t>
      </w:r>
    </w:p>
    <w:p w:rsidR="00D82603" w:rsidRPr="00EF0ECA" w:rsidRDefault="00214D8E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F0ECA">
        <w:rPr>
          <w:rFonts w:cs="Times New Roman"/>
          <w:szCs w:val="28"/>
        </w:rPr>
        <w:t>Таким чином, з</w:t>
      </w:r>
      <w:r w:rsidR="00D82603" w:rsidRPr="00EF0ECA">
        <w:rPr>
          <w:rFonts w:cs="Times New Roman"/>
          <w:szCs w:val="28"/>
        </w:rPr>
        <w:t>азначене</w:t>
      </w:r>
      <w:r w:rsidR="00AD7584" w:rsidRPr="00EF0ECA">
        <w:rPr>
          <w:rFonts w:cs="Times New Roman"/>
          <w:szCs w:val="28"/>
        </w:rPr>
        <w:t xml:space="preserve"> є підставою для відмови у відкритті конституційного</w:t>
      </w:r>
      <w:r w:rsidR="00D82603" w:rsidRPr="00EF0ECA">
        <w:rPr>
          <w:rFonts w:cs="Times New Roman"/>
          <w:szCs w:val="28"/>
        </w:rPr>
        <w:t xml:space="preserve"> провадження</w:t>
      </w:r>
      <w:r w:rsidR="00AD7584" w:rsidRPr="00EF0ECA">
        <w:rPr>
          <w:rFonts w:cs="Times New Roman"/>
          <w:szCs w:val="28"/>
        </w:rPr>
        <w:t xml:space="preserve"> у справі згідн</w:t>
      </w:r>
      <w:r w:rsidR="00D82603" w:rsidRPr="00EF0ECA">
        <w:rPr>
          <w:rFonts w:cs="Times New Roman"/>
          <w:szCs w:val="28"/>
        </w:rPr>
        <w:t xml:space="preserve">о з пунктом 4 статті 62 Закону </w:t>
      </w:r>
      <w:r w:rsidR="00AD7584" w:rsidRPr="00EF0ECA">
        <w:rPr>
          <w:rFonts w:cs="Times New Roman"/>
          <w:szCs w:val="28"/>
        </w:rPr>
        <w:t>України</w:t>
      </w:r>
      <w:r w:rsidR="00D82603" w:rsidRPr="00EF0ECA">
        <w:rPr>
          <w:rFonts w:cs="Times New Roman"/>
          <w:szCs w:val="28"/>
        </w:rPr>
        <w:t xml:space="preserve"> </w:t>
      </w:r>
      <w:r w:rsidR="00EF0ECA">
        <w:rPr>
          <w:rFonts w:cs="Times New Roman"/>
          <w:szCs w:val="28"/>
        </w:rPr>
        <w:t xml:space="preserve">„Про </w:t>
      </w:r>
      <w:r w:rsidR="00AD7584" w:rsidRPr="00EF0ECA">
        <w:rPr>
          <w:rFonts w:cs="Times New Roman"/>
          <w:szCs w:val="28"/>
        </w:rPr>
        <w:t>Конституційний Суд України“ – н</w:t>
      </w:r>
      <w:r w:rsidR="00EF0ECA">
        <w:rPr>
          <w:rFonts w:cs="Times New Roman"/>
          <w:szCs w:val="28"/>
        </w:rPr>
        <w:t xml:space="preserve">еприйнятність </w:t>
      </w:r>
      <w:r w:rsidR="00D82603" w:rsidRPr="00EF0ECA">
        <w:rPr>
          <w:rFonts w:cs="Times New Roman"/>
          <w:szCs w:val="28"/>
        </w:rPr>
        <w:t>конституційно</w:t>
      </w:r>
      <w:r w:rsidR="00FE2F32" w:rsidRPr="00EF0ECA">
        <w:rPr>
          <w:rFonts w:cs="Times New Roman"/>
          <w:szCs w:val="28"/>
        </w:rPr>
        <w:t>ї</w:t>
      </w:r>
      <w:r w:rsidR="00D82603" w:rsidRPr="00EF0ECA">
        <w:rPr>
          <w:rFonts w:cs="Times New Roman"/>
          <w:szCs w:val="28"/>
        </w:rPr>
        <w:t xml:space="preserve"> </w:t>
      </w:r>
      <w:r w:rsidR="00AD7584" w:rsidRPr="00EF0ECA">
        <w:rPr>
          <w:rFonts w:cs="Times New Roman"/>
          <w:szCs w:val="28"/>
        </w:rPr>
        <w:t>скарги.</w:t>
      </w:r>
    </w:p>
    <w:p w:rsidR="00EF0ECA" w:rsidRDefault="00EF0ECA" w:rsidP="00EF0ECA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</w:p>
    <w:p w:rsidR="00A62731" w:rsidRPr="00EF0ECA" w:rsidRDefault="001522F8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F0ECA">
        <w:rPr>
          <w:rFonts w:cs="Times New Roman"/>
          <w:color w:val="000000"/>
          <w:szCs w:val="28"/>
        </w:rPr>
        <w:t>Ур</w:t>
      </w:r>
      <w:r w:rsidR="00A62731" w:rsidRPr="00EF0ECA">
        <w:rPr>
          <w:rFonts w:cs="Times New Roman"/>
          <w:color w:val="000000"/>
          <w:szCs w:val="28"/>
        </w:rPr>
        <w:t>аховуючи викладене та керуючись статтями 147, 151</w:t>
      </w:r>
      <w:r w:rsidR="00A62731" w:rsidRPr="00EF0ECA">
        <w:rPr>
          <w:rFonts w:cs="Times New Roman"/>
          <w:color w:val="000000"/>
          <w:szCs w:val="28"/>
          <w:vertAlign w:val="superscript"/>
        </w:rPr>
        <w:t>1</w:t>
      </w:r>
      <w:r w:rsidR="00A62731" w:rsidRPr="00EF0ECA">
        <w:rPr>
          <w:rFonts w:cs="Times New Roman"/>
          <w:color w:val="000000"/>
          <w:szCs w:val="28"/>
        </w:rPr>
        <w:t>, 153 Конституції У</w:t>
      </w:r>
      <w:r w:rsidR="00A44B3F" w:rsidRPr="00EF0ECA">
        <w:rPr>
          <w:rFonts w:cs="Times New Roman"/>
          <w:color w:val="000000"/>
          <w:szCs w:val="28"/>
        </w:rPr>
        <w:t>країни, на підставі статей 7,</w:t>
      </w:r>
      <w:r w:rsidR="00A62731" w:rsidRPr="00EF0ECA">
        <w:rPr>
          <w:rFonts w:cs="Times New Roman"/>
          <w:color w:val="000000"/>
          <w:szCs w:val="28"/>
        </w:rPr>
        <w:t xml:space="preserve"> 32, 37, 50, 55, 56, 58, 62, 77, 86 Закону України „Про Конституційний Суд України“ Третя колегія суддів Першого сенату Конституційного Суду України</w:t>
      </w:r>
    </w:p>
    <w:p w:rsidR="00B146AF" w:rsidRPr="00EF0ECA" w:rsidRDefault="00B146AF" w:rsidP="00EF0ECA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</w:p>
    <w:p w:rsidR="00A62731" w:rsidRPr="00EF0ECA" w:rsidRDefault="00A62731" w:rsidP="00EF0ECA">
      <w:pPr>
        <w:spacing w:after="0" w:line="360" w:lineRule="auto"/>
        <w:jc w:val="center"/>
        <w:rPr>
          <w:rFonts w:cs="Times New Roman"/>
          <w:b/>
          <w:szCs w:val="28"/>
        </w:rPr>
      </w:pPr>
      <w:r w:rsidRPr="00EF0ECA">
        <w:rPr>
          <w:rFonts w:cs="Times New Roman"/>
          <w:b/>
          <w:szCs w:val="28"/>
        </w:rPr>
        <w:t>у х в а л и л а:</w:t>
      </w:r>
    </w:p>
    <w:p w:rsidR="00A44B3F" w:rsidRPr="00EF0ECA" w:rsidRDefault="00A44B3F" w:rsidP="00EF0ECA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EF0ECA" w:rsidRDefault="00EF0ECA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A62731" w:rsidRPr="00EF0ECA">
        <w:rPr>
          <w:rFonts w:cs="Times New Roman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C276BB" w:rsidRPr="00EF0ECA">
        <w:rPr>
          <w:rFonts w:eastAsia="Times New Roman" w:cs="Times New Roman"/>
          <w:szCs w:val="28"/>
          <w:lang w:eastAsia="uk-UA"/>
        </w:rPr>
        <w:t>Тимкової</w:t>
      </w:r>
      <w:r w:rsidR="00894765" w:rsidRPr="00EF0ECA">
        <w:rPr>
          <w:rFonts w:eastAsia="Times New Roman" w:cs="Times New Roman"/>
          <w:szCs w:val="28"/>
          <w:lang w:eastAsia="uk-UA"/>
        </w:rPr>
        <w:t xml:space="preserve"> Іо</w:t>
      </w:r>
      <w:r w:rsidR="00C276BB" w:rsidRPr="00EF0ECA">
        <w:rPr>
          <w:rFonts w:eastAsia="Times New Roman" w:cs="Times New Roman"/>
          <w:szCs w:val="28"/>
          <w:lang w:eastAsia="uk-UA"/>
        </w:rPr>
        <w:t>ли Анатоліївни</w:t>
      </w:r>
      <w:r w:rsidR="00A62731" w:rsidRPr="00EF0ECA">
        <w:rPr>
          <w:rFonts w:eastAsia="Times New Roman" w:cs="Times New Roman"/>
          <w:szCs w:val="28"/>
          <w:lang w:eastAsia="uk-UA"/>
        </w:rPr>
        <w:t xml:space="preserve"> </w:t>
      </w:r>
      <w:r w:rsidR="00A62731" w:rsidRPr="00EF0ECA">
        <w:rPr>
          <w:rFonts w:cs="Times New Roman"/>
          <w:szCs w:val="28"/>
        </w:rPr>
        <w:t xml:space="preserve">щодо відповідності </w:t>
      </w:r>
      <w:r w:rsidR="00A62731" w:rsidRPr="00EF0ECA">
        <w:rPr>
          <w:rFonts w:cs="Times New Roman"/>
          <w:szCs w:val="28"/>
        </w:rPr>
        <w:lastRenderedPageBreak/>
        <w:t xml:space="preserve">Конституції України (конституційності) </w:t>
      </w:r>
      <w:r w:rsidR="00C276BB" w:rsidRPr="00EF0ECA">
        <w:rPr>
          <w:rFonts w:eastAsia="Times New Roman" w:cs="Times New Roman"/>
          <w:szCs w:val="28"/>
          <w:lang w:eastAsia="uk-UA"/>
        </w:rPr>
        <w:t>положень статті 22 Кодексу про шлюб та сім’ю України</w:t>
      </w:r>
      <w:r w:rsidR="00471001" w:rsidRPr="00EF0ECA">
        <w:rPr>
          <w:rFonts w:eastAsia="Times New Roman" w:cs="Times New Roman"/>
          <w:szCs w:val="28"/>
          <w:lang w:eastAsia="uk-UA"/>
        </w:rPr>
        <w:t xml:space="preserve"> </w:t>
      </w:r>
      <w:r w:rsidR="00A62731" w:rsidRPr="00EF0ECA">
        <w:rPr>
          <w:rFonts w:cs="Times New Roman"/>
          <w:szCs w:val="28"/>
        </w:rPr>
        <w:t>на підставі пункту 4 статті</w:t>
      </w:r>
      <w:r w:rsidR="00B146AF" w:rsidRPr="00EF0ECA">
        <w:rPr>
          <w:rFonts w:cs="Times New Roman"/>
          <w:szCs w:val="28"/>
        </w:rPr>
        <w:t> </w:t>
      </w:r>
      <w:r w:rsidR="00A62731" w:rsidRPr="00EF0ECA">
        <w:rPr>
          <w:rFonts w:cs="Times New Roman"/>
          <w:szCs w:val="28"/>
        </w:rPr>
        <w:t>62 Закону України „Про Конституційний Суд України“ – неприйнятність конституційної скарги.</w:t>
      </w:r>
    </w:p>
    <w:p w:rsidR="00EF0ECA" w:rsidRDefault="00EF0ECA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62731" w:rsidRPr="00EF0ECA" w:rsidRDefault="00EF0ECA" w:rsidP="00EF0EC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A62731" w:rsidRPr="00EF0ECA">
        <w:rPr>
          <w:rFonts w:cs="Times New Roman"/>
          <w:szCs w:val="28"/>
        </w:rPr>
        <w:t>Ухвала є остаточною.</w:t>
      </w:r>
    </w:p>
    <w:p w:rsidR="00EF0ECA" w:rsidRDefault="00EF0ECA" w:rsidP="00EF0ECA">
      <w:pPr>
        <w:pStyle w:val="af3"/>
        <w:spacing w:after="0" w:line="240" w:lineRule="auto"/>
        <w:rPr>
          <w:rFonts w:cs="Times New Roman"/>
          <w:szCs w:val="28"/>
        </w:rPr>
      </w:pPr>
    </w:p>
    <w:p w:rsidR="00EF0ECA" w:rsidRDefault="00EF0ECA" w:rsidP="00EF0ECA">
      <w:pPr>
        <w:pStyle w:val="af3"/>
        <w:spacing w:after="0" w:line="240" w:lineRule="auto"/>
        <w:rPr>
          <w:rFonts w:cs="Times New Roman"/>
          <w:szCs w:val="28"/>
        </w:rPr>
      </w:pPr>
    </w:p>
    <w:p w:rsidR="00EF0ECA" w:rsidRDefault="00EF0ECA" w:rsidP="00EF0ECA">
      <w:pPr>
        <w:pStyle w:val="af3"/>
        <w:spacing w:after="0" w:line="240" w:lineRule="auto"/>
        <w:rPr>
          <w:rFonts w:cs="Times New Roman"/>
          <w:szCs w:val="28"/>
        </w:rPr>
      </w:pPr>
    </w:p>
    <w:p w:rsidR="009A345D" w:rsidRPr="009A345D" w:rsidRDefault="009A345D" w:rsidP="009A345D">
      <w:pPr>
        <w:spacing w:after="0" w:line="240" w:lineRule="auto"/>
        <w:ind w:left="4320"/>
        <w:jc w:val="center"/>
        <w:rPr>
          <w:rFonts w:eastAsia="Times New Roman" w:cs="Times New Roman"/>
          <w:b/>
          <w:caps/>
          <w:szCs w:val="28"/>
          <w:lang w:eastAsia="uk-UA"/>
        </w:rPr>
      </w:pPr>
      <w:r w:rsidRPr="009A345D">
        <w:rPr>
          <w:rFonts w:eastAsia="Times New Roman" w:cs="Times New Roman"/>
          <w:b/>
          <w:caps/>
          <w:szCs w:val="28"/>
          <w:lang w:eastAsia="uk-UA"/>
        </w:rPr>
        <w:t>Третя колегія суддів</w:t>
      </w:r>
    </w:p>
    <w:p w:rsidR="009A345D" w:rsidRPr="009A345D" w:rsidRDefault="009A345D" w:rsidP="009A345D">
      <w:pPr>
        <w:spacing w:after="0" w:line="240" w:lineRule="auto"/>
        <w:ind w:left="4320"/>
        <w:jc w:val="center"/>
        <w:rPr>
          <w:rFonts w:eastAsia="Times New Roman" w:cs="Times New Roman"/>
          <w:b/>
          <w:caps/>
          <w:szCs w:val="28"/>
          <w:lang w:eastAsia="uk-UA"/>
        </w:rPr>
      </w:pPr>
      <w:r w:rsidRPr="009A345D">
        <w:rPr>
          <w:rFonts w:eastAsia="Times New Roman" w:cs="Times New Roman"/>
          <w:b/>
          <w:caps/>
          <w:szCs w:val="28"/>
          <w:lang w:eastAsia="uk-UA"/>
        </w:rPr>
        <w:t>Першого сенату</w:t>
      </w:r>
    </w:p>
    <w:p w:rsidR="009A345D" w:rsidRPr="009A345D" w:rsidRDefault="009A345D" w:rsidP="009A345D">
      <w:pPr>
        <w:spacing w:after="0" w:line="240" w:lineRule="auto"/>
        <w:ind w:left="4320"/>
        <w:jc w:val="center"/>
        <w:rPr>
          <w:rFonts w:cs="Times New Roman"/>
          <w:b/>
          <w:caps/>
          <w:szCs w:val="28"/>
        </w:rPr>
      </w:pPr>
      <w:r w:rsidRPr="009A345D">
        <w:rPr>
          <w:rFonts w:eastAsia="Times New Roman" w:cs="Times New Roman"/>
          <w:b/>
          <w:caps/>
          <w:szCs w:val="28"/>
          <w:lang w:eastAsia="uk-UA"/>
        </w:rPr>
        <w:t>Конституційного Суду України</w:t>
      </w:r>
    </w:p>
    <w:sectPr w:rsidR="009A345D" w:rsidRPr="009A345D" w:rsidSect="00EF0ECA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DE" w:rsidRDefault="007C43DE" w:rsidP="00116E0A">
      <w:pPr>
        <w:spacing w:after="0" w:line="240" w:lineRule="auto"/>
      </w:pPr>
      <w:r>
        <w:separator/>
      </w:r>
    </w:p>
  </w:endnote>
  <w:endnote w:type="continuationSeparator" w:id="0">
    <w:p w:rsidR="007C43DE" w:rsidRDefault="007C43DE" w:rsidP="0011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CA" w:rsidRPr="00EF0ECA" w:rsidRDefault="00EF0ECA">
    <w:pPr>
      <w:pStyle w:val="ab"/>
      <w:rPr>
        <w:sz w:val="10"/>
        <w:szCs w:val="10"/>
      </w:rPr>
    </w:pPr>
    <w:r w:rsidRPr="00EF0ECA">
      <w:rPr>
        <w:sz w:val="10"/>
        <w:szCs w:val="10"/>
      </w:rPr>
      <w:fldChar w:fldCharType="begin"/>
    </w:r>
    <w:r w:rsidRPr="00EF0ECA">
      <w:rPr>
        <w:rFonts w:cs="Times New Roman"/>
        <w:sz w:val="10"/>
        <w:szCs w:val="10"/>
      </w:rPr>
      <w:instrText xml:space="preserve"> FILENAME \p \* MERGEFORMAT </w:instrText>
    </w:r>
    <w:r w:rsidRPr="00EF0ECA">
      <w:rPr>
        <w:sz w:val="10"/>
        <w:szCs w:val="10"/>
      </w:rPr>
      <w:fldChar w:fldCharType="separate"/>
    </w:r>
    <w:r w:rsidR="009A345D">
      <w:rPr>
        <w:rFonts w:cs="Times New Roman"/>
        <w:noProof/>
        <w:sz w:val="10"/>
        <w:szCs w:val="10"/>
      </w:rPr>
      <w:t>G:\2022\Suddi\I senat\III koleg\15.docx</w:t>
    </w:r>
    <w:r w:rsidRPr="00EF0EC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CA" w:rsidRPr="00EF0ECA" w:rsidRDefault="00EF0ECA">
    <w:pPr>
      <w:pStyle w:val="ab"/>
      <w:rPr>
        <w:sz w:val="10"/>
        <w:szCs w:val="10"/>
      </w:rPr>
    </w:pPr>
    <w:r w:rsidRPr="00EF0ECA">
      <w:rPr>
        <w:sz w:val="10"/>
        <w:szCs w:val="10"/>
      </w:rPr>
      <w:fldChar w:fldCharType="begin"/>
    </w:r>
    <w:r w:rsidRPr="00EF0ECA">
      <w:rPr>
        <w:rFonts w:cs="Times New Roman"/>
        <w:sz w:val="10"/>
        <w:szCs w:val="10"/>
      </w:rPr>
      <w:instrText xml:space="preserve"> FILENAME \p \* MERGEFORMAT </w:instrText>
    </w:r>
    <w:r w:rsidRPr="00EF0ECA">
      <w:rPr>
        <w:sz w:val="10"/>
        <w:szCs w:val="10"/>
      </w:rPr>
      <w:fldChar w:fldCharType="separate"/>
    </w:r>
    <w:r w:rsidR="009A345D">
      <w:rPr>
        <w:rFonts w:cs="Times New Roman"/>
        <w:noProof/>
        <w:sz w:val="10"/>
        <w:szCs w:val="10"/>
      </w:rPr>
      <w:t>G:\2022\Suddi\I senat\III koleg\15.docx</w:t>
    </w:r>
    <w:r w:rsidRPr="00EF0EC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DE" w:rsidRDefault="007C43DE" w:rsidP="00116E0A">
      <w:pPr>
        <w:spacing w:after="0" w:line="240" w:lineRule="auto"/>
      </w:pPr>
      <w:r>
        <w:separator/>
      </w:r>
    </w:p>
  </w:footnote>
  <w:footnote w:type="continuationSeparator" w:id="0">
    <w:p w:rsidR="007C43DE" w:rsidRDefault="007C43DE" w:rsidP="0011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265355"/>
      <w:docPartObj>
        <w:docPartGallery w:val="Page Numbers (Top of Page)"/>
        <w:docPartUnique/>
      </w:docPartObj>
    </w:sdtPr>
    <w:sdtEndPr/>
    <w:sdtContent>
      <w:p w:rsidR="00116E0A" w:rsidRDefault="00116E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A6E"/>
    <w:multiLevelType w:val="hybridMultilevel"/>
    <w:tmpl w:val="2AF44CBC"/>
    <w:lvl w:ilvl="0" w:tplc="0422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D4AA3"/>
    <w:multiLevelType w:val="hybridMultilevel"/>
    <w:tmpl w:val="9D74DEB8"/>
    <w:lvl w:ilvl="0" w:tplc="A116618C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A59CB"/>
    <w:multiLevelType w:val="hybridMultilevel"/>
    <w:tmpl w:val="16763520"/>
    <w:lvl w:ilvl="0" w:tplc="2FEE372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726255"/>
    <w:multiLevelType w:val="hybridMultilevel"/>
    <w:tmpl w:val="ADAE5B8C"/>
    <w:lvl w:ilvl="0" w:tplc="2FEE372E">
      <w:start w:val="1"/>
      <w:numFmt w:val="decimal"/>
      <w:lvlText w:val="%1."/>
      <w:lvlJc w:val="left"/>
      <w:pPr>
        <w:ind w:left="1825" w:hanging="4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DE"/>
    <w:rsid w:val="00012281"/>
    <w:rsid w:val="00023FB2"/>
    <w:rsid w:val="000462F8"/>
    <w:rsid w:val="00095F72"/>
    <w:rsid w:val="000A215B"/>
    <w:rsid w:val="000E0817"/>
    <w:rsid w:val="000F124E"/>
    <w:rsid w:val="0010321F"/>
    <w:rsid w:val="00104FC3"/>
    <w:rsid w:val="00113CF8"/>
    <w:rsid w:val="00116E0A"/>
    <w:rsid w:val="00127359"/>
    <w:rsid w:val="0013017B"/>
    <w:rsid w:val="001313B0"/>
    <w:rsid w:val="001522F8"/>
    <w:rsid w:val="0015250C"/>
    <w:rsid w:val="00161221"/>
    <w:rsid w:val="0016169A"/>
    <w:rsid w:val="00161960"/>
    <w:rsid w:val="0018783F"/>
    <w:rsid w:val="00191C3F"/>
    <w:rsid w:val="00197171"/>
    <w:rsid w:val="001A5B74"/>
    <w:rsid w:val="001B4B80"/>
    <w:rsid w:val="001C5707"/>
    <w:rsid w:val="001C69BF"/>
    <w:rsid w:val="001D323F"/>
    <w:rsid w:val="001D60B7"/>
    <w:rsid w:val="001F7993"/>
    <w:rsid w:val="002147B5"/>
    <w:rsid w:val="00214D8E"/>
    <w:rsid w:val="002206AA"/>
    <w:rsid w:val="00225424"/>
    <w:rsid w:val="00226BCA"/>
    <w:rsid w:val="00231C58"/>
    <w:rsid w:val="0025082E"/>
    <w:rsid w:val="00265C11"/>
    <w:rsid w:val="00286AA4"/>
    <w:rsid w:val="00290B1E"/>
    <w:rsid w:val="00297E16"/>
    <w:rsid w:val="002B2DCD"/>
    <w:rsid w:val="002B3266"/>
    <w:rsid w:val="002E5A7F"/>
    <w:rsid w:val="00303AF2"/>
    <w:rsid w:val="00315760"/>
    <w:rsid w:val="00327523"/>
    <w:rsid w:val="00366003"/>
    <w:rsid w:val="00370008"/>
    <w:rsid w:val="00374EFB"/>
    <w:rsid w:val="0038265B"/>
    <w:rsid w:val="0038467B"/>
    <w:rsid w:val="00387C1B"/>
    <w:rsid w:val="003B01A4"/>
    <w:rsid w:val="003C70D8"/>
    <w:rsid w:val="004412DD"/>
    <w:rsid w:val="00441CAA"/>
    <w:rsid w:val="00441DC6"/>
    <w:rsid w:val="00467197"/>
    <w:rsid w:val="0047074F"/>
    <w:rsid w:val="00471001"/>
    <w:rsid w:val="00481B17"/>
    <w:rsid w:val="00483D8C"/>
    <w:rsid w:val="00483E7E"/>
    <w:rsid w:val="00494847"/>
    <w:rsid w:val="004A5B2E"/>
    <w:rsid w:val="004C4F22"/>
    <w:rsid w:val="004D71B6"/>
    <w:rsid w:val="004E6DD9"/>
    <w:rsid w:val="005407A2"/>
    <w:rsid w:val="005431AD"/>
    <w:rsid w:val="00546BA5"/>
    <w:rsid w:val="00570152"/>
    <w:rsid w:val="00582215"/>
    <w:rsid w:val="005912B3"/>
    <w:rsid w:val="005A334E"/>
    <w:rsid w:val="005C037B"/>
    <w:rsid w:val="005C2883"/>
    <w:rsid w:val="005C4549"/>
    <w:rsid w:val="005C6CCF"/>
    <w:rsid w:val="005D21AC"/>
    <w:rsid w:val="005F085B"/>
    <w:rsid w:val="005F2484"/>
    <w:rsid w:val="005F7EEC"/>
    <w:rsid w:val="00601F16"/>
    <w:rsid w:val="00616840"/>
    <w:rsid w:val="006221F4"/>
    <w:rsid w:val="0062394D"/>
    <w:rsid w:val="006256F4"/>
    <w:rsid w:val="0062573C"/>
    <w:rsid w:val="006365E7"/>
    <w:rsid w:val="006367A3"/>
    <w:rsid w:val="006426F7"/>
    <w:rsid w:val="00643823"/>
    <w:rsid w:val="00643F2D"/>
    <w:rsid w:val="00647650"/>
    <w:rsid w:val="00663E7A"/>
    <w:rsid w:val="006676A7"/>
    <w:rsid w:val="00697DEA"/>
    <w:rsid w:val="006A0A55"/>
    <w:rsid w:val="006B2702"/>
    <w:rsid w:val="006B5A80"/>
    <w:rsid w:val="006C0E07"/>
    <w:rsid w:val="006C22D5"/>
    <w:rsid w:val="006C6F45"/>
    <w:rsid w:val="006D21B2"/>
    <w:rsid w:val="006D36A9"/>
    <w:rsid w:val="006D3B3D"/>
    <w:rsid w:val="006E4C7C"/>
    <w:rsid w:val="006F0917"/>
    <w:rsid w:val="006F3EFF"/>
    <w:rsid w:val="006F5A44"/>
    <w:rsid w:val="006F5D75"/>
    <w:rsid w:val="00704B95"/>
    <w:rsid w:val="00705CE4"/>
    <w:rsid w:val="00705E98"/>
    <w:rsid w:val="007401AE"/>
    <w:rsid w:val="007405C4"/>
    <w:rsid w:val="0075631B"/>
    <w:rsid w:val="00762435"/>
    <w:rsid w:val="00766439"/>
    <w:rsid w:val="00770061"/>
    <w:rsid w:val="00790CB3"/>
    <w:rsid w:val="007B004C"/>
    <w:rsid w:val="007B3B57"/>
    <w:rsid w:val="007C2150"/>
    <w:rsid w:val="007C3BBF"/>
    <w:rsid w:val="007C43DE"/>
    <w:rsid w:val="007C75A7"/>
    <w:rsid w:val="007D6A47"/>
    <w:rsid w:val="007D7020"/>
    <w:rsid w:val="007D77D8"/>
    <w:rsid w:val="007E70BD"/>
    <w:rsid w:val="007F5355"/>
    <w:rsid w:val="007F575A"/>
    <w:rsid w:val="008123ED"/>
    <w:rsid w:val="00815C70"/>
    <w:rsid w:val="008351E1"/>
    <w:rsid w:val="00841EA2"/>
    <w:rsid w:val="00855C44"/>
    <w:rsid w:val="00870D0F"/>
    <w:rsid w:val="00881AF0"/>
    <w:rsid w:val="00881BD7"/>
    <w:rsid w:val="00883134"/>
    <w:rsid w:val="0088368F"/>
    <w:rsid w:val="00883C9B"/>
    <w:rsid w:val="00894765"/>
    <w:rsid w:val="008E16A6"/>
    <w:rsid w:val="00901C22"/>
    <w:rsid w:val="00905271"/>
    <w:rsid w:val="00920E73"/>
    <w:rsid w:val="0092432B"/>
    <w:rsid w:val="00945E50"/>
    <w:rsid w:val="00966E55"/>
    <w:rsid w:val="009A1D3A"/>
    <w:rsid w:val="009A345D"/>
    <w:rsid w:val="009B6B40"/>
    <w:rsid w:val="009D2476"/>
    <w:rsid w:val="009D656C"/>
    <w:rsid w:val="009E7625"/>
    <w:rsid w:val="00A1640C"/>
    <w:rsid w:val="00A362ED"/>
    <w:rsid w:val="00A418BA"/>
    <w:rsid w:val="00A44B3F"/>
    <w:rsid w:val="00A61AD7"/>
    <w:rsid w:val="00A62731"/>
    <w:rsid w:val="00A844DE"/>
    <w:rsid w:val="00A92260"/>
    <w:rsid w:val="00AA57BA"/>
    <w:rsid w:val="00AD7584"/>
    <w:rsid w:val="00AE27CF"/>
    <w:rsid w:val="00AE4B6D"/>
    <w:rsid w:val="00B06923"/>
    <w:rsid w:val="00B07679"/>
    <w:rsid w:val="00B1058D"/>
    <w:rsid w:val="00B13030"/>
    <w:rsid w:val="00B146AF"/>
    <w:rsid w:val="00B33D53"/>
    <w:rsid w:val="00B41C33"/>
    <w:rsid w:val="00B461DC"/>
    <w:rsid w:val="00B476D4"/>
    <w:rsid w:val="00B61A8E"/>
    <w:rsid w:val="00B75131"/>
    <w:rsid w:val="00B83523"/>
    <w:rsid w:val="00B93610"/>
    <w:rsid w:val="00BA16B3"/>
    <w:rsid w:val="00BA4C9C"/>
    <w:rsid w:val="00BA56BF"/>
    <w:rsid w:val="00BA792B"/>
    <w:rsid w:val="00BB7AA3"/>
    <w:rsid w:val="00BD1E45"/>
    <w:rsid w:val="00BD5613"/>
    <w:rsid w:val="00BE0FFE"/>
    <w:rsid w:val="00BF6848"/>
    <w:rsid w:val="00C17773"/>
    <w:rsid w:val="00C276BB"/>
    <w:rsid w:val="00C75F2C"/>
    <w:rsid w:val="00C77EAB"/>
    <w:rsid w:val="00C92C48"/>
    <w:rsid w:val="00CA0537"/>
    <w:rsid w:val="00CC52C8"/>
    <w:rsid w:val="00CD0F8C"/>
    <w:rsid w:val="00CD559C"/>
    <w:rsid w:val="00CF1566"/>
    <w:rsid w:val="00CF7CE2"/>
    <w:rsid w:val="00D2161C"/>
    <w:rsid w:val="00D30CBD"/>
    <w:rsid w:val="00D44456"/>
    <w:rsid w:val="00D47BF1"/>
    <w:rsid w:val="00D51132"/>
    <w:rsid w:val="00D6155B"/>
    <w:rsid w:val="00D82603"/>
    <w:rsid w:val="00D86330"/>
    <w:rsid w:val="00D9242D"/>
    <w:rsid w:val="00DA3FDE"/>
    <w:rsid w:val="00DC349E"/>
    <w:rsid w:val="00DC4497"/>
    <w:rsid w:val="00DC687C"/>
    <w:rsid w:val="00DD39EC"/>
    <w:rsid w:val="00DE0216"/>
    <w:rsid w:val="00DE6866"/>
    <w:rsid w:val="00E07128"/>
    <w:rsid w:val="00E13F77"/>
    <w:rsid w:val="00E17483"/>
    <w:rsid w:val="00E21505"/>
    <w:rsid w:val="00E303B6"/>
    <w:rsid w:val="00E318AC"/>
    <w:rsid w:val="00E3422C"/>
    <w:rsid w:val="00E4242D"/>
    <w:rsid w:val="00E472C7"/>
    <w:rsid w:val="00E4799F"/>
    <w:rsid w:val="00E53132"/>
    <w:rsid w:val="00E53B04"/>
    <w:rsid w:val="00E8329F"/>
    <w:rsid w:val="00E90DEB"/>
    <w:rsid w:val="00E92ACF"/>
    <w:rsid w:val="00EA5317"/>
    <w:rsid w:val="00EB53F3"/>
    <w:rsid w:val="00ED2D8A"/>
    <w:rsid w:val="00ED4BC0"/>
    <w:rsid w:val="00EE1100"/>
    <w:rsid w:val="00EE5717"/>
    <w:rsid w:val="00EE700D"/>
    <w:rsid w:val="00EF0ECA"/>
    <w:rsid w:val="00EF305A"/>
    <w:rsid w:val="00EF72D4"/>
    <w:rsid w:val="00F0131C"/>
    <w:rsid w:val="00F01B71"/>
    <w:rsid w:val="00F02C09"/>
    <w:rsid w:val="00F03B2C"/>
    <w:rsid w:val="00F03B91"/>
    <w:rsid w:val="00F07548"/>
    <w:rsid w:val="00F30774"/>
    <w:rsid w:val="00F407D5"/>
    <w:rsid w:val="00F41FCC"/>
    <w:rsid w:val="00F4510A"/>
    <w:rsid w:val="00F571E5"/>
    <w:rsid w:val="00F7346F"/>
    <w:rsid w:val="00F73F9C"/>
    <w:rsid w:val="00F76A70"/>
    <w:rsid w:val="00F86565"/>
    <w:rsid w:val="00F92537"/>
    <w:rsid w:val="00FA36B0"/>
    <w:rsid w:val="00FA448F"/>
    <w:rsid w:val="00FC2D65"/>
    <w:rsid w:val="00FD560F"/>
    <w:rsid w:val="00FE2F32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D085A3DC-7EA0-4E56-A715-765147A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6F"/>
    <w:pPr>
      <w:spacing w:line="256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92C4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я"/>
    <w:basedOn w:val="1"/>
    <w:link w:val="a4"/>
    <w:autoRedefine/>
    <w:qFormat/>
    <w:rsid w:val="00C92C48"/>
    <w:pPr>
      <w:spacing w:line="360" w:lineRule="auto"/>
      <w:ind w:left="680"/>
      <w:jc w:val="both"/>
    </w:pPr>
    <w:rPr>
      <w:rFonts w:ascii="Times New Roman" w:hAnsi="Times New Roman"/>
      <w:b/>
      <w:sz w:val="28"/>
    </w:rPr>
  </w:style>
  <w:style w:type="character" w:customStyle="1" w:styleId="a4">
    <w:name w:val="Дисертація Знак"/>
    <w:basedOn w:val="10"/>
    <w:link w:val="a3"/>
    <w:rsid w:val="00C92C48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92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АКТ КСУ"/>
    <w:basedOn w:val="a6"/>
    <w:link w:val="a7"/>
    <w:qFormat/>
    <w:rsid w:val="00C92C48"/>
    <w:pPr>
      <w:spacing w:line="360" w:lineRule="auto"/>
      <w:ind w:left="680"/>
    </w:pPr>
    <w:rPr>
      <w:noProof/>
    </w:rPr>
  </w:style>
  <w:style w:type="character" w:customStyle="1" w:styleId="a7">
    <w:name w:val="АКТ КСУ Знак"/>
    <w:basedOn w:val="a8"/>
    <w:link w:val="a5"/>
    <w:rsid w:val="00C92C48"/>
    <w:rPr>
      <w:rFonts w:ascii="Times New Roman" w:hAnsi="Times New Roman"/>
      <w:noProof/>
      <w:sz w:val="28"/>
    </w:rPr>
  </w:style>
  <w:style w:type="paragraph" w:styleId="a6">
    <w:name w:val="Body Text"/>
    <w:basedOn w:val="a"/>
    <w:link w:val="a8"/>
    <w:uiPriority w:val="99"/>
    <w:semiHidden/>
    <w:unhideWhenUsed/>
    <w:rsid w:val="00C92C48"/>
    <w:pPr>
      <w:spacing w:after="120" w:line="259" w:lineRule="auto"/>
    </w:pPr>
  </w:style>
  <w:style w:type="character" w:customStyle="1" w:styleId="a8">
    <w:name w:val="Основний текст Знак"/>
    <w:basedOn w:val="a0"/>
    <w:link w:val="a6"/>
    <w:uiPriority w:val="99"/>
    <w:semiHidden/>
    <w:rsid w:val="00C92C48"/>
    <w:rPr>
      <w:rFonts w:ascii="Times New Roman" w:hAnsi="Times New Roman"/>
      <w:sz w:val="28"/>
    </w:rPr>
  </w:style>
  <w:style w:type="paragraph" w:styleId="a9">
    <w:name w:val="header"/>
    <w:basedOn w:val="a"/>
    <w:link w:val="aa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rsid w:val="00C92C4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92C4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92C48"/>
    <w:rPr>
      <w:rFonts w:ascii="Segoe UI" w:hAnsi="Segoe UI" w:cs="Segoe UI"/>
      <w:sz w:val="18"/>
      <w:szCs w:val="18"/>
    </w:rPr>
  </w:style>
  <w:style w:type="paragraph" w:customStyle="1" w:styleId="af">
    <w:name w:val="Реферат"/>
    <w:basedOn w:val="a"/>
    <w:qFormat/>
    <w:rsid w:val="006C22D5"/>
    <w:pPr>
      <w:spacing w:after="0" w:line="360" w:lineRule="auto"/>
      <w:ind w:firstLine="709"/>
    </w:pPr>
  </w:style>
  <w:style w:type="paragraph" w:styleId="11">
    <w:name w:val="toc 1"/>
    <w:basedOn w:val="a"/>
    <w:next w:val="a"/>
    <w:autoRedefine/>
    <w:uiPriority w:val="39"/>
    <w:unhideWhenUsed/>
    <w:qFormat/>
    <w:rsid w:val="00012281"/>
    <w:pPr>
      <w:tabs>
        <w:tab w:val="right" w:leader="dot" w:pos="9678"/>
      </w:tabs>
      <w:spacing w:after="100" w:line="259" w:lineRule="auto"/>
    </w:pPr>
    <w:rPr>
      <w:noProof/>
    </w:rPr>
  </w:style>
  <w:style w:type="paragraph" w:styleId="af0">
    <w:name w:val="Body Text Indent"/>
    <w:basedOn w:val="a"/>
    <w:link w:val="af1"/>
    <w:uiPriority w:val="99"/>
    <w:semiHidden/>
    <w:unhideWhenUsed/>
    <w:rsid w:val="004412DD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4412DD"/>
    <w:rPr>
      <w:rFonts w:ascii="Times New Roman" w:hAnsi="Times New Roman"/>
      <w:sz w:val="28"/>
      <w:lang w:val="uk-UA"/>
    </w:rPr>
  </w:style>
  <w:style w:type="table" w:styleId="af2">
    <w:name w:val="Table Grid"/>
    <w:basedOn w:val="a1"/>
    <w:uiPriority w:val="39"/>
    <w:rsid w:val="00441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8368F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B93610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6A0A55"/>
    <w:rPr>
      <w:color w:val="808080"/>
    </w:rPr>
  </w:style>
  <w:style w:type="paragraph" w:styleId="HTML">
    <w:name w:val="HTML Preformatted"/>
    <w:basedOn w:val="a"/>
    <w:link w:val="HTML0"/>
    <w:rsid w:val="00E53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E5313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6316E448-4845-4D17-8F07-A38E0238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Мичуда Ярослав</dc:creator>
  <cp:keywords/>
  <dc:description/>
  <cp:lastModifiedBy>Віктор В. Чередниченко</cp:lastModifiedBy>
  <cp:revision>2</cp:revision>
  <cp:lastPrinted>2022-05-26T11:09:00Z</cp:lastPrinted>
  <dcterms:created xsi:type="dcterms:W3CDTF">2023-08-30T07:26:00Z</dcterms:created>
  <dcterms:modified xsi:type="dcterms:W3CDTF">2023-08-30T07:26:00Z</dcterms:modified>
</cp:coreProperties>
</file>