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B7" w:rsidRDefault="00256AB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E7D2A" w:rsidRDefault="00BE7D2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E7D2A" w:rsidRDefault="00BE7D2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E7D2A" w:rsidRDefault="00BE7D2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E7D2A" w:rsidRDefault="00BE7D2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E7D2A" w:rsidRDefault="00BE7D2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E7D2A" w:rsidRDefault="00BE7D2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E7D2A" w:rsidRDefault="00BE7D2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E7D2A" w:rsidRDefault="00BE7D2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E7D2A" w:rsidRPr="00256AB7" w:rsidRDefault="00BE7D2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577B2" w:rsidRPr="00BB5821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rFonts w:cs="Times New Roman"/>
          <w:b/>
          <w:sz w:val="28"/>
          <w:szCs w:val="28"/>
          <w:lang w:val="uk-UA"/>
        </w:rPr>
        <w:t xml:space="preserve"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</w:t>
      </w:r>
      <w:r w:rsidR="00BE7D2A">
        <w:rPr>
          <w:rFonts w:cs="Times New Roman"/>
          <w:b/>
          <w:sz w:val="28"/>
          <w:szCs w:val="28"/>
          <w:lang w:val="uk-UA"/>
        </w:rPr>
        <w:br/>
      </w:r>
      <w:r w:rsidR="00BE7D2A">
        <w:rPr>
          <w:rFonts w:cs="Times New Roman"/>
          <w:b/>
          <w:sz w:val="28"/>
          <w:szCs w:val="28"/>
          <w:lang w:val="uk-UA"/>
        </w:rPr>
        <w:tab/>
      </w:r>
      <w:r w:rsidR="00BE7D2A">
        <w:rPr>
          <w:rFonts w:cs="Times New Roman"/>
          <w:b/>
          <w:sz w:val="28"/>
          <w:szCs w:val="28"/>
          <w:lang w:val="uk-UA"/>
        </w:rPr>
        <w:tab/>
      </w:r>
      <w:r w:rsidR="00BE7D2A">
        <w:rPr>
          <w:rFonts w:cs="Times New Roman"/>
          <w:b/>
          <w:sz w:val="28"/>
          <w:szCs w:val="28"/>
          <w:lang w:val="uk-UA"/>
        </w:rPr>
        <w:tab/>
      </w:r>
      <w:r w:rsidR="00BE7D2A">
        <w:rPr>
          <w:rFonts w:cs="Times New Roman"/>
          <w:b/>
          <w:sz w:val="28"/>
          <w:szCs w:val="28"/>
          <w:lang w:val="uk-UA"/>
        </w:rPr>
        <w:tab/>
      </w:r>
      <w:r w:rsidR="00BB5821" w:rsidRPr="00BB5821">
        <w:rPr>
          <w:rFonts w:cs="Times New Roman"/>
          <w:b/>
          <w:sz w:val="28"/>
          <w:szCs w:val="28"/>
          <w:lang w:val="uk-UA"/>
        </w:rPr>
        <w:t>судочинства України</w:t>
      </w:r>
    </w:p>
    <w:p w:rsidR="009D072B" w:rsidRDefault="009D072B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9D072B">
        <w:rPr>
          <w:rFonts w:cs="Times New Roman"/>
          <w:sz w:val="28"/>
          <w:szCs w:val="28"/>
          <w:lang w:val="uk-UA"/>
        </w:rPr>
        <w:t>8</w:t>
      </w:r>
      <w:r w:rsidR="00BB5821">
        <w:rPr>
          <w:rFonts w:cs="Times New Roman"/>
          <w:sz w:val="28"/>
          <w:szCs w:val="28"/>
          <w:lang w:val="uk-UA"/>
        </w:rPr>
        <w:t>9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2</w:t>
      </w:r>
      <w:r w:rsidR="00BB5821">
        <w:rPr>
          <w:rFonts w:cs="Times New Roman"/>
          <w:sz w:val="28"/>
          <w:szCs w:val="28"/>
          <w:lang w:val="uk-UA"/>
        </w:rPr>
        <w:t>11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BD3EB8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9F3E67">
        <w:rPr>
          <w:rFonts w:cs="Times New Roman"/>
          <w:sz w:val="28"/>
          <w:szCs w:val="28"/>
          <w:lang w:val="uk-UA"/>
        </w:rPr>
        <w:t>січн</w:t>
      </w:r>
      <w:r w:rsidR="00066EA1">
        <w:rPr>
          <w:rFonts w:cs="Times New Roman"/>
          <w:sz w:val="28"/>
          <w:szCs w:val="28"/>
          <w:lang w:val="uk-UA"/>
        </w:rPr>
        <w:t>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9F3E67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BD3EB8">
        <w:rPr>
          <w:rFonts w:cs="Times New Roman"/>
          <w:sz w:val="28"/>
          <w:szCs w:val="28"/>
          <w:lang w:val="uk-UA"/>
        </w:rPr>
        <w:t>46</w:t>
      </w:r>
      <w:r w:rsidR="009F3E67">
        <w:rPr>
          <w:rFonts w:cs="Times New Roman"/>
          <w:sz w:val="28"/>
          <w:szCs w:val="28"/>
          <w:lang w:val="uk-UA"/>
        </w:rPr>
        <w:t>-у/2022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BD3EB8" w:rsidRDefault="00BD3EB8" w:rsidP="00BD3EB8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BD3EB8" w:rsidRDefault="00BD3EB8" w:rsidP="00BD3EB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D3EB8" w:rsidRDefault="00BD3EB8" w:rsidP="00BD3EB8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sz w:val="28"/>
          <w:szCs w:val="28"/>
          <w:lang w:val="uk-UA"/>
        </w:rPr>
        <w:t xml:space="preserve">Кривенко Віктор Васильович </w:t>
      </w:r>
      <w:r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BD3EB8" w:rsidRDefault="00BD3EB8" w:rsidP="00BD3EB8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BD3EB8" w:rsidRDefault="00BD3EB8" w:rsidP="00BD3EB8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BD3EB8" w:rsidRDefault="00BD3EB8" w:rsidP="00BD3EB8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BD3EB8" w:rsidRDefault="00BD3EB8" w:rsidP="00BD3EB8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BD3EB8" w:rsidRDefault="00BD3EB8" w:rsidP="00BD3EB8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BD3EB8" w:rsidRDefault="00BD3EB8" w:rsidP="00BD3EB8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BD3EB8" w:rsidRDefault="00BD3EB8" w:rsidP="00BD3EB8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BD3EB8" w:rsidRDefault="00BD3EB8" w:rsidP="00BD3EB8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BD3EB8" w:rsidRDefault="00BD3EB8" w:rsidP="00BE7D2A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BD3EB8" w:rsidRDefault="00BD3EB8" w:rsidP="00BE7D2A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BD3EB8" w:rsidRDefault="00BD3EB8" w:rsidP="00BE7D2A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BD3EB8" w:rsidRDefault="00BD3EB8" w:rsidP="00BE7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Юровська Галина Валентинівна, </w:t>
      </w:r>
    </w:p>
    <w:p w:rsidR="00211942" w:rsidRDefault="00211942" w:rsidP="00BE7D2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BE7D2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rFonts w:ascii="Times New Roman" w:hAnsi="Times New Roman" w:cs="Times New Roman"/>
          <w:sz w:val="28"/>
          <w:szCs w:val="28"/>
          <w:lang w:val="uk-UA"/>
        </w:rPr>
        <w:t xml:space="preserve">Цимбала Михайла Андрійовича щодо відповідності Конституції України </w:t>
      </w:r>
      <w:r w:rsidR="00BB5821" w:rsidRPr="00BB5821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положення пункту 1 частини п’ятої статті 361 Кодексу адміністративного судочинства України</w:t>
      </w:r>
      <w:r w:rsidR="00BB58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BE7D2A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BE7D2A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BE7D2A">
      <w:pPr>
        <w:shd w:val="clear" w:color="auto" w:fill="FFFFFF"/>
        <w:suppressAutoHyphens/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E7D2A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BE7D2A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BE7D2A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F3E67" w:rsidRDefault="009F3E67" w:rsidP="00BE7D2A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1 липня </w:t>
      </w:r>
      <w:r>
        <w:rPr>
          <w:rFonts w:cs="Times New Roman"/>
          <w:sz w:val="28"/>
          <w:szCs w:val="28"/>
          <w:lang w:val="uk-UA"/>
        </w:rPr>
        <w:br/>
        <w:t xml:space="preserve">2021 року № 67-у/2021 подовжила до 31 серпня 2021 року, від 31 серпня </w:t>
      </w:r>
      <w:r>
        <w:rPr>
          <w:rFonts w:cs="Times New Roman"/>
          <w:sz w:val="28"/>
          <w:szCs w:val="28"/>
          <w:lang w:val="uk-UA"/>
        </w:rPr>
        <w:br/>
        <w:t xml:space="preserve">2021 року № 129-у/2021 подовжила до 30 вересня 2021 року, від 30 вересня </w:t>
      </w:r>
      <w:r>
        <w:rPr>
          <w:rFonts w:cs="Times New Roman"/>
          <w:sz w:val="28"/>
          <w:szCs w:val="28"/>
          <w:lang w:val="uk-UA"/>
        </w:rPr>
        <w:br/>
        <w:t xml:space="preserve">2021 року № 188-у/2021 подовжила до 28 жовтня 2021 року, від 11 листопада 2021 року № 247-у/2021 подовжила до 14 грудня 2021 року, від </w:t>
      </w:r>
      <w:r w:rsidRPr="009F3E67">
        <w:rPr>
          <w:rFonts w:cs="Times New Roman"/>
          <w:sz w:val="28"/>
          <w:szCs w:val="28"/>
          <w:lang w:val="uk-UA"/>
        </w:rPr>
        <w:t xml:space="preserve">14 грудня </w:t>
      </w:r>
      <w:r>
        <w:rPr>
          <w:rFonts w:cs="Times New Roman"/>
          <w:sz w:val="28"/>
          <w:szCs w:val="28"/>
          <w:lang w:val="uk-UA"/>
        </w:rPr>
        <w:br/>
      </w:r>
      <w:r w:rsidRPr="009F3E67">
        <w:rPr>
          <w:rFonts w:cs="Times New Roman"/>
          <w:sz w:val="28"/>
          <w:szCs w:val="28"/>
          <w:lang w:val="uk-UA"/>
        </w:rPr>
        <w:t>2021 року</w:t>
      </w:r>
      <w:r>
        <w:rPr>
          <w:rFonts w:cs="Times New Roman"/>
          <w:sz w:val="28"/>
          <w:szCs w:val="28"/>
          <w:lang w:val="uk-UA"/>
        </w:rPr>
        <w:t xml:space="preserve"> № 322-у/2021 подовжила до 20 січня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України.</w:t>
      </w:r>
    </w:p>
    <w:p w:rsidR="00AD18EA" w:rsidRPr="00083F72" w:rsidRDefault="00AD18EA" w:rsidP="00BE7D2A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sz w:val="28"/>
          <w:szCs w:val="28"/>
          <w:lang w:val="uk-UA"/>
        </w:rPr>
        <w:t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</w:t>
      </w:r>
      <w:r w:rsidR="00F507FA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B5821">
        <w:rPr>
          <w:rFonts w:eastAsia="Times New Roman" w:cs="Times New Roman"/>
          <w:sz w:val="28"/>
          <w:szCs w:val="28"/>
          <w:lang w:val="uk-UA"/>
        </w:rPr>
        <w:t>4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B5821">
        <w:rPr>
          <w:rFonts w:eastAsia="Times New Roman" w:cs="Times New Roman"/>
          <w:sz w:val="28"/>
          <w:szCs w:val="28"/>
          <w:lang w:val="uk-UA"/>
        </w:rPr>
        <w:t>черв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="00BE7D2A">
        <w:rPr>
          <w:rFonts w:eastAsia="Times New Roman" w:cs="Times New Roman"/>
          <w:sz w:val="28"/>
          <w:szCs w:val="28"/>
          <w:lang w:val="uk-UA"/>
        </w:rPr>
        <w:br/>
      </w:r>
      <w:r w:rsidRPr="00083F72">
        <w:rPr>
          <w:rFonts w:eastAsia="Times New Roman" w:cs="Times New Roman"/>
          <w:sz w:val="28"/>
          <w:szCs w:val="28"/>
          <w:lang w:val="uk-UA"/>
        </w:rPr>
        <w:t>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BE7D2A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BD3EB8" w:rsidP="00BE7D2A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BE7D2A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E7D2A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BE7D2A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BE7D2A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BD3EB8">
        <w:rPr>
          <w:rFonts w:cs="Times New Roman"/>
          <w:sz w:val="28"/>
          <w:szCs w:val="28"/>
          <w:lang w:val="uk-UA"/>
        </w:rPr>
        <w:t>18 лютого</w:t>
      </w:r>
      <w:r w:rsidRPr="00083F72">
        <w:rPr>
          <w:rFonts w:cs="Times New Roman"/>
          <w:sz w:val="28"/>
          <w:szCs w:val="28"/>
          <w:lang w:val="uk-UA"/>
        </w:rPr>
        <w:t xml:space="preserve"> </w:t>
      </w:r>
      <w:r w:rsidR="008908DD">
        <w:rPr>
          <w:rFonts w:cs="Times New Roman"/>
          <w:sz w:val="28"/>
          <w:szCs w:val="28"/>
          <w:lang w:val="uk-UA"/>
        </w:rPr>
        <w:t xml:space="preserve">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sz w:val="28"/>
          <w:szCs w:val="28"/>
          <w:lang w:val="uk-UA"/>
        </w:rPr>
        <w:t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BE7D2A" w:rsidRDefault="00BE7D2A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E928C9" w:rsidRDefault="00E928C9" w:rsidP="00E928C9">
      <w:pPr>
        <w:jc w:val="both"/>
        <w:rPr>
          <w:rFonts w:cs="Times New Roman"/>
          <w:sz w:val="28"/>
          <w:szCs w:val="28"/>
          <w:lang w:val="uk-UA"/>
        </w:rPr>
      </w:pPr>
    </w:p>
    <w:p w:rsidR="00E928C9" w:rsidRPr="00E928C9" w:rsidRDefault="00E928C9" w:rsidP="00E928C9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E928C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83F72" w:rsidRPr="00E928C9" w:rsidRDefault="00E928C9" w:rsidP="00E928C9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E928C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083F72" w:rsidRPr="00E928C9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5B" w:rsidRDefault="0095625B">
      <w:r>
        <w:separator/>
      </w:r>
    </w:p>
  </w:endnote>
  <w:endnote w:type="continuationSeparator" w:id="0">
    <w:p w:rsidR="0095625B" w:rsidRDefault="0095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D2A" w:rsidRPr="00BE7D2A" w:rsidRDefault="00BE7D2A">
    <w:pPr>
      <w:pStyle w:val="a7"/>
      <w:rPr>
        <w:sz w:val="10"/>
        <w:szCs w:val="10"/>
      </w:rPr>
    </w:pPr>
    <w:r w:rsidRPr="00BE7D2A">
      <w:rPr>
        <w:sz w:val="10"/>
        <w:szCs w:val="10"/>
      </w:rPr>
      <w:fldChar w:fldCharType="begin"/>
    </w:r>
    <w:r w:rsidRPr="00BE7D2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E7D2A">
      <w:rPr>
        <w:sz w:val="10"/>
        <w:szCs w:val="10"/>
      </w:rPr>
      <w:fldChar w:fldCharType="separate"/>
    </w:r>
    <w:r w:rsidR="00E928C9">
      <w:rPr>
        <w:rFonts w:cs="Arial Unicode MS"/>
        <w:noProof/>
        <w:sz w:val="10"/>
        <w:szCs w:val="10"/>
        <w:lang w:val="uk-UA"/>
      </w:rPr>
      <w:t>G:\2022\Suddi\Uhvala VP\64.docx</w:t>
    </w:r>
    <w:r w:rsidRPr="00BE7D2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D2A" w:rsidRPr="00BE7D2A" w:rsidRDefault="00BE7D2A">
    <w:pPr>
      <w:pStyle w:val="a7"/>
      <w:rPr>
        <w:sz w:val="10"/>
        <w:szCs w:val="10"/>
      </w:rPr>
    </w:pPr>
    <w:r w:rsidRPr="00BE7D2A">
      <w:rPr>
        <w:sz w:val="10"/>
        <w:szCs w:val="10"/>
      </w:rPr>
      <w:fldChar w:fldCharType="begin"/>
    </w:r>
    <w:r w:rsidRPr="00BE7D2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E7D2A">
      <w:rPr>
        <w:sz w:val="10"/>
        <w:szCs w:val="10"/>
      </w:rPr>
      <w:fldChar w:fldCharType="separate"/>
    </w:r>
    <w:r w:rsidR="00E928C9">
      <w:rPr>
        <w:rFonts w:cs="Arial Unicode MS"/>
        <w:noProof/>
        <w:sz w:val="10"/>
        <w:szCs w:val="10"/>
        <w:lang w:val="uk-UA"/>
      </w:rPr>
      <w:t>G:\2022\Suddi\Uhvala VP\64.docx</w:t>
    </w:r>
    <w:r w:rsidRPr="00BE7D2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5B" w:rsidRDefault="0095625B">
      <w:r>
        <w:separator/>
      </w:r>
    </w:p>
  </w:footnote>
  <w:footnote w:type="continuationSeparator" w:id="0">
    <w:p w:rsidR="0095625B" w:rsidRDefault="00956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E928C9" w:rsidRPr="00E928C9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0068B"/>
    <w:rsid w:val="00015027"/>
    <w:rsid w:val="00066EA1"/>
    <w:rsid w:val="00075FE7"/>
    <w:rsid w:val="00083F72"/>
    <w:rsid w:val="000874F3"/>
    <w:rsid w:val="000B42A9"/>
    <w:rsid w:val="000F071D"/>
    <w:rsid w:val="00107CAA"/>
    <w:rsid w:val="00116C08"/>
    <w:rsid w:val="00123B7C"/>
    <w:rsid w:val="00142078"/>
    <w:rsid w:val="001445BD"/>
    <w:rsid w:val="001D2CC6"/>
    <w:rsid w:val="00204A7F"/>
    <w:rsid w:val="002106C6"/>
    <w:rsid w:val="00211942"/>
    <w:rsid w:val="00211B41"/>
    <w:rsid w:val="00243D32"/>
    <w:rsid w:val="00256AB7"/>
    <w:rsid w:val="00261758"/>
    <w:rsid w:val="002759E3"/>
    <w:rsid w:val="002815D0"/>
    <w:rsid w:val="00286DB9"/>
    <w:rsid w:val="00294FA8"/>
    <w:rsid w:val="002A2798"/>
    <w:rsid w:val="002E5123"/>
    <w:rsid w:val="003366EE"/>
    <w:rsid w:val="00362C18"/>
    <w:rsid w:val="003665D5"/>
    <w:rsid w:val="00385552"/>
    <w:rsid w:val="003A5CF4"/>
    <w:rsid w:val="00412DF4"/>
    <w:rsid w:val="004D0D8C"/>
    <w:rsid w:val="004D1D06"/>
    <w:rsid w:val="004D6C32"/>
    <w:rsid w:val="004F2469"/>
    <w:rsid w:val="004F3046"/>
    <w:rsid w:val="00507EA5"/>
    <w:rsid w:val="00510882"/>
    <w:rsid w:val="005319B4"/>
    <w:rsid w:val="00534FB1"/>
    <w:rsid w:val="00545EBD"/>
    <w:rsid w:val="00573C08"/>
    <w:rsid w:val="00586443"/>
    <w:rsid w:val="005E5376"/>
    <w:rsid w:val="006059C0"/>
    <w:rsid w:val="006B1AE3"/>
    <w:rsid w:val="006C16A6"/>
    <w:rsid w:val="006E076E"/>
    <w:rsid w:val="007025CC"/>
    <w:rsid w:val="00704A93"/>
    <w:rsid w:val="007413C7"/>
    <w:rsid w:val="00751205"/>
    <w:rsid w:val="00757C05"/>
    <w:rsid w:val="007B7060"/>
    <w:rsid w:val="007C2035"/>
    <w:rsid w:val="007E1876"/>
    <w:rsid w:val="007E4799"/>
    <w:rsid w:val="00870814"/>
    <w:rsid w:val="008908DD"/>
    <w:rsid w:val="008B224A"/>
    <w:rsid w:val="008C4CF4"/>
    <w:rsid w:val="008C670B"/>
    <w:rsid w:val="008D1AF3"/>
    <w:rsid w:val="008E0101"/>
    <w:rsid w:val="008F13BB"/>
    <w:rsid w:val="0095625B"/>
    <w:rsid w:val="009A0F3B"/>
    <w:rsid w:val="009B7385"/>
    <w:rsid w:val="009D072B"/>
    <w:rsid w:val="009E72D2"/>
    <w:rsid w:val="009F3E67"/>
    <w:rsid w:val="00A13654"/>
    <w:rsid w:val="00A46850"/>
    <w:rsid w:val="00AD18EA"/>
    <w:rsid w:val="00B07705"/>
    <w:rsid w:val="00B349AC"/>
    <w:rsid w:val="00B43A4A"/>
    <w:rsid w:val="00B577B2"/>
    <w:rsid w:val="00BA1435"/>
    <w:rsid w:val="00BB5821"/>
    <w:rsid w:val="00BD3301"/>
    <w:rsid w:val="00BD3EB8"/>
    <w:rsid w:val="00BD595E"/>
    <w:rsid w:val="00BD7D5D"/>
    <w:rsid w:val="00BE7D2A"/>
    <w:rsid w:val="00C1368F"/>
    <w:rsid w:val="00C17CBA"/>
    <w:rsid w:val="00C42BCB"/>
    <w:rsid w:val="00C7613C"/>
    <w:rsid w:val="00D25BB4"/>
    <w:rsid w:val="00D43388"/>
    <w:rsid w:val="00D52099"/>
    <w:rsid w:val="00DF3440"/>
    <w:rsid w:val="00E263A1"/>
    <w:rsid w:val="00E33B47"/>
    <w:rsid w:val="00E6501B"/>
    <w:rsid w:val="00E928C9"/>
    <w:rsid w:val="00E942E0"/>
    <w:rsid w:val="00EA6DC7"/>
    <w:rsid w:val="00F1542E"/>
    <w:rsid w:val="00F41695"/>
    <w:rsid w:val="00F507FA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AB32"/>
  <w15:chartTrackingRefBased/>
  <w15:docId w15:val="{F6A138B0-FDB8-40F1-9A70-EF16CA31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2575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2022-01-21T10:08:00Z</cp:lastPrinted>
  <dcterms:created xsi:type="dcterms:W3CDTF">2022-01-18T12:26:00Z</dcterms:created>
  <dcterms:modified xsi:type="dcterms:W3CDTF">2022-01-21T10:08:00Z</dcterms:modified>
</cp:coreProperties>
</file>