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D93C" w14:textId="77777777" w:rsidR="00940D9D" w:rsidRDefault="00940D9D" w:rsidP="00940D9D">
      <w:pPr>
        <w:spacing w:after="0" w:line="240" w:lineRule="auto"/>
        <w:jc w:val="both"/>
        <w:rPr>
          <w:rFonts w:ascii="Times New Roman" w:hAnsi="Times New Roman"/>
          <w:b/>
          <w:bCs/>
          <w:sz w:val="28"/>
          <w:szCs w:val="28"/>
          <w:lang w:val="uk-UA"/>
        </w:rPr>
      </w:pPr>
    </w:p>
    <w:p w14:paraId="1682FC5F" w14:textId="77777777" w:rsidR="00940D9D" w:rsidRDefault="00940D9D" w:rsidP="00940D9D">
      <w:pPr>
        <w:spacing w:after="0" w:line="240" w:lineRule="auto"/>
        <w:jc w:val="both"/>
        <w:rPr>
          <w:rFonts w:ascii="Times New Roman" w:hAnsi="Times New Roman"/>
          <w:b/>
          <w:bCs/>
          <w:sz w:val="28"/>
          <w:szCs w:val="28"/>
          <w:lang w:val="uk-UA"/>
        </w:rPr>
      </w:pPr>
    </w:p>
    <w:p w14:paraId="59BDDA8B" w14:textId="77777777" w:rsidR="00940D9D" w:rsidRDefault="00940D9D" w:rsidP="00940D9D">
      <w:pPr>
        <w:spacing w:after="0" w:line="240" w:lineRule="auto"/>
        <w:jc w:val="both"/>
        <w:rPr>
          <w:rFonts w:ascii="Times New Roman" w:hAnsi="Times New Roman"/>
          <w:b/>
          <w:bCs/>
          <w:sz w:val="28"/>
          <w:szCs w:val="28"/>
          <w:lang w:val="uk-UA"/>
        </w:rPr>
      </w:pPr>
    </w:p>
    <w:p w14:paraId="3592F2A0" w14:textId="77777777" w:rsidR="00940D9D" w:rsidRDefault="00940D9D" w:rsidP="00940D9D">
      <w:pPr>
        <w:spacing w:after="0" w:line="240" w:lineRule="auto"/>
        <w:jc w:val="both"/>
        <w:rPr>
          <w:rFonts w:ascii="Times New Roman" w:hAnsi="Times New Roman"/>
          <w:b/>
          <w:bCs/>
          <w:sz w:val="28"/>
          <w:szCs w:val="28"/>
          <w:lang w:val="uk-UA"/>
        </w:rPr>
      </w:pPr>
    </w:p>
    <w:p w14:paraId="1AC7222A" w14:textId="77777777" w:rsidR="00940D9D" w:rsidRDefault="00940D9D" w:rsidP="00940D9D">
      <w:pPr>
        <w:spacing w:after="0" w:line="240" w:lineRule="auto"/>
        <w:jc w:val="both"/>
        <w:rPr>
          <w:rFonts w:ascii="Times New Roman" w:hAnsi="Times New Roman"/>
          <w:b/>
          <w:bCs/>
          <w:sz w:val="28"/>
          <w:szCs w:val="28"/>
          <w:lang w:val="uk-UA"/>
        </w:rPr>
      </w:pPr>
    </w:p>
    <w:p w14:paraId="10F1644A" w14:textId="77777777" w:rsidR="00940D9D" w:rsidRDefault="00940D9D" w:rsidP="00940D9D">
      <w:pPr>
        <w:spacing w:after="0" w:line="240" w:lineRule="auto"/>
        <w:jc w:val="both"/>
        <w:rPr>
          <w:rFonts w:ascii="Times New Roman" w:hAnsi="Times New Roman"/>
          <w:b/>
          <w:bCs/>
          <w:sz w:val="28"/>
          <w:szCs w:val="28"/>
          <w:lang w:val="uk-UA"/>
        </w:rPr>
      </w:pPr>
    </w:p>
    <w:p w14:paraId="2E9F6DC2" w14:textId="77777777" w:rsidR="00940D9D" w:rsidRDefault="00940D9D" w:rsidP="00940D9D">
      <w:pPr>
        <w:spacing w:after="0" w:line="240" w:lineRule="auto"/>
        <w:jc w:val="both"/>
        <w:rPr>
          <w:rFonts w:ascii="Times New Roman" w:hAnsi="Times New Roman"/>
          <w:b/>
          <w:bCs/>
          <w:sz w:val="28"/>
          <w:szCs w:val="28"/>
          <w:lang w:val="uk-UA"/>
        </w:rPr>
      </w:pPr>
    </w:p>
    <w:p w14:paraId="0A7BDEF6" w14:textId="77777777" w:rsidR="00940D9D" w:rsidRDefault="00940D9D" w:rsidP="00940D9D">
      <w:pPr>
        <w:spacing w:after="0" w:line="240" w:lineRule="auto"/>
        <w:jc w:val="both"/>
        <w:rPr>
          <w:rFonts w:ascii="Times New Roman" w:hAnsi="Times New Roman"/>
          <w:b/>
          <w:bCs/>
          <w:sz w:val="28"/>
          <w:szCs w:val="28"/>
          <w:lang w:val="uk-UA"/>
        </w:rPr>
      </w:pPr>
    </w:p>
    <w:p w14:paraId="71866404" w14:textId="77777777" w:rsidR="00D21EAE" w:rsidRDefault="00D21EAE" w:rsidP="00D21EAE">
      <w:pPr>
        <w:tabs>
          <w:tab w:val="center" w:pos="4820"/>
        </w:tabs>
        <w:spacing w:after="0" w:line="240" w:lineRule="auto"/>
        <w:jc w:val="both"/>
        <w:rPr>
          <w:rFonts w:ascii="Times New Roman" w:hAnsi="Times New Roman"/>
          <w:b/>
          <w:sz w:val="28"/>
          <w:szCs w:val="28"/>
          <w:lang w:val="uk-UA"/>
        </w:rPr>
      </w:pPr>
      <w:r w:rsidRPr="00940D9D">
        <w:rPr>
          <w:rFonts w:ascii="Times New Roman" w:hAnsi="Times New Roman"/>
          <w:b/>
          <w:bCs/>
          <w:sz w:val="28"/>
          <w:szCs w:val="28"/>
          <w:lang w:val="uk-UA"/>
        </w:rPr>
        <w:t xml:space="preserve">у справі </w:t>
      </w:r>
      <w:r w:rsidRPr="00940D9D">
        <w:rPr>
          <w:rFonts w:ascii="Times New Roman" w:hAnsi="Times New Roman"/>
          <w:b/>
          <w:sz w:val="28"/>
          <w:szCs w:val="28"/>
          <w:lang w:val="uk-UA"/>
        </w:rPr>
        <w:t>за конституційною скаргою Плескача В’ячеслава Юрійовича щодо відповідності Конституції України (конституційності) частини тр</w:t>
      </w:r>
      <w:r>
        <w:rPr>
          <w:rFonts w:ascii="Times New Roman" w:hAnsi="Times New Roman"/>
          <w:b/>
          <w:sz w:val="28"/>
          <w:szCs w:val="28"/>
          <w:lang w:val="uk-UA"/>
        </w:rPr>
        <w:t xml:space="preserve">етьої </w:t>
      </w:r>
      <w:r>
        <w:rPr>
          <w:rFonts w:ascii="Times New Roman" w:hAnsi="Times New Roman"/>
          <w:b/>
          <w:sz w:val="28"/>
          <w:szCs w:val="28"/>
          <w:lang w:val="uk-UA"/>
        </w:rPr>
        <w:br/>
      </w:r>
      <w:r>
        <w:rPr>
          <w:rFonts w:ascii="Times New Roman" w:hAnsi="Times New Roman"/>
          <w:b/>
          <w:sz w:val="28"/>
          <w:szCs w:val="28"/>
          <w:lang w:val="uk-UA"/>
        </w:rPr>
        <w:tab/>
        <w:t xml:space="preserve">статті 57 Закону України </w:t>
      </w:r>
      <w:r w:rsidRPr="00940D9D">
        <w:rPr>
          <w:rFonts w:ascii="Times New Roman" w:hAnsi="Times New Roman"/>
          <w:b/>
          <w:sz w:val="28"/>
          <w:szCs w:val="28"/>
          <w:lang w:val="uk-UA"/>
        </w:rPr>
        <w:t>„Про адвокатуру та адвокатську діяльність“</w:t>
      </w:r>
    </w:p>
    <w:p w14:paraId="4BB7CEEF" w14:textId="77777777" w:rsidR="00D21EAE" w:rsidRPr="00940D9D" w:rsidRDefault="00D21EAE" w:rsidP="00D21EAE">
      <w:pPr>
        <w:spacing w:after="0" w:line="240" w:lineRule="auto"/>
        <w:jc w:val="center"/>
        <w:rPr>
          <w:rFonts w:ascii="Times New Roman" w:hAnsi="Times New Roman"/>
          <w:b/>
          <w:sz w:val="28"/>
          <w:szCs w:val="28"/>
          <w:lang w:val="uk-UA"/>
        </w:rPr>
      </w:pPr>
      <w:r w:rsidRPr="00940D9D">
        <w:rPr>
          <w:rFonts w:ascii="Times New Roman" w:hAnsi="Times New Roman"/>
          <w:b/>
          <w:sz w:val="28"/>
          <w:szCs w:val="28"/>
          <w:lang w:val="uk-UA"/>
        </w:rPr>
        <w:t xml:space="preserve">(щодо оприлюднення актів органів </w:t>
      </w:r>
      <w:r w:rsidRPr="00940D9D">
        <w:rPr>
          <w:rFonts w:ascii="Times New Roman" w:eastAsia="Times New Roman" w:hAnsi="Times New Roman"/>
          <w:b/>
          <w:sz w:val="28"/>
          <w:szCs w:val="28"/>
          <w:lang w:val="uk-UA"/>
        </w:rPr>
        <w:t>адвокатського самоврядування)</w:t>
      </w:r>
    </w:p>
    <w:p w14:paraId="658A8CCD" w14:textId="77777777" w:rsidR="00D21EAE" w:rsidRPr="00940D9D" w:rsidRDefault="00D21EAE" w:rsidP="00D21EAE">
      <w:pPr>
        <w:spacing w:after="0" w:line="240" w:lineRule="auto"/>
        <w:jc w:val="both"/>
        <w:rPr>
          <w:rFonts w:ascii="Times New Roman" w:hAnsi="Times New Roman"/>
          <w:sz w:val="28"/>
          <w:szCs w:val="28"/>
          <w:lang w:val="uk-UA"/>
        </w:rPr>
      </w:pPr>
    </w:p>
    <w:p w14:paraId="0F48767B" w14:textId="77777777" w:rsidR="00D21EAE" w:rsidRPr="00940D9D" w:rsidRDefault="00D21EAE" w:rsidP="00D21EAE">
      <w:pPr>
        <w:pStyle w:val="p1"/>
        <w:tabs>
          <w:tab w:val="right" w:pos="9639"/>
        </w:tabs>
        <w:spacing w:before="0" w:beforeAutospacing="0" w:after="0" w:afterAutospacing="0"/>
        <w:jc w:val="both"/>
        <w:rPr>
          <w:sz w:val="28"/>
          <w:szCs w:val="28"/>
          <w:lang w:val="uk-UA"/>
        </w:rPr>
      </w:pPr>
      <w:r w:rsidRPr="00940D9D">
        <w:rPr>
          <w:bCs/>
          <w:sz w:val="28"/>
          <w:szCs w:val="28"/>
          <w:lang w:val="uk-UA"/>
        </w:rPr>
        <w:t xml:space="preserve">К и ї в </w:t>
      </w:r>
      <w:r w:rsidRPr="00940D9D">
        <w:rPr>
          <w:bCs/>
          <w:sz w:val="28"/>
          <w:szCs w:val="28"/>
          <w:lang w:val="uk-UA"/>
        </w:rPr>
        <w:tab/>
        <w:t>Справа № 3-118/2023(218/23)</w:t>
      </w:r>
    </w:p>
    <w:p w14:paraId="69F616A3" w14:textId="77777777" w:rsidR="00D21EAE" w:rsidRPr="00940D9D" w:rsidRDefault="00D21EAE" w:rsidP="00D21EAE">
      <w:pPr>
        <w:pStyle w:val="p1"/>
        <w:spacing w:before="0" w:beforeAutospacing="0" w:after="0" w:afterAutospacing="0"/>
        <w:jc w:val="both"/>
        <w:rPr>
          <w:sz w:val="28"/>
          <w:szCs w:val="28"/>
          <w:lang w:val="uk-UA"/>
        </w:rPr>
      </w:pPr>
      <w:r w:rsidRPr="00940D9D">
        <w:rPr>
          <w:sz w:val="28"/>
          <w:szCs w:val="28"/>
          <w:lang w:val="uk-UA"/>
        </w:rPr>
        <w:t>10 вересня 2025 року</w:t>
      </w:r>
    </w:p>
    <w:p w14:paraId="20CF4FC5" w14:textId="77777777" w:rsidR="00D21EAE" w:rsidRPr="00940D9D" w:rsidRDefault="00D21EAE" w:rsidP="00D21EAE">
      <w:pPr>
        <w:pStyle w:val="p1"/>
        <w:spacing w:before="0" w:beforeAutospacing="0" w:after="0" w:afterAutospacing="0"/>
        <w:jc w:val="both"/>
        <w:rPr>
          <w:sz w:val="28"/>
          <w:szCs w:val="28"/>
          <w:lang w:val="uk-UA"/>
        </w:rPr>
      </w:pPr>
      <w:r w:rsidRPr="00940D9D">
        <w:rPr>
          <w:sz w:val="28"/>
          <w:szCs w:val="28"/>
          <w:lang w:val="uk-UA"/>
        </w:rPr>
        <w:t>№ 4-р(ІІ)/2025</w:t>
      </w:r>
    </w:p>
    <w:p w14:paraId="4C340944" w14:textId="77777777" w:rsidR="00D21EAE" w:rsidRPr="00940D9D" w:rsidRDefault="00D21EAE" w:rsidP="00D21E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14:paraId="0354413C" w14:textId="77777777" w:rsidR="00D21EAE" w:rsidRPr="00940D9D" w:rsidRDefault="00D21EAE" w:rsidP="00D21E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940D9D">
        <w:rPr>
          <w:rFonts w:ascii="Times New Roman" w:hAnsi="Times New Roman" w:cs="Times New Roman"/>
          <w:sz w:val="28"/>
          <w:szCs w:val="28"/>
          <w:lang w:val="uk-UA"/>
        </w:rPr>
        <w:t>Другий сенат Конституційного Суду України у такому складі:</w:t>
      </w:r>
    </w:p>
    <w:p w14:paraId="525751DE" w14:textId="77777777" w:rsidR="00D21EAE" w:rsidRPr="00940D9D" w:rsidRDefault="00D21EAE" w:rsidP="00D21EAE">
      <w:pPr>
        <w:spacing w:after="0" w:line="240" w:lineRule="auto"/>
        <w:ind w:firstLine="567"/>
        <w:jc w:val="both"/>
        <w:rPr>
          <w:rFonts w:ascii="Times New Roman" w:hAnsi="Times New Roman"/>
          <w:sz w:val="28"/>
          <w:szCs w:val="28"/>
          <w:lang w:val="uk-UA"/>
        </w:rPr>
      </w:pPr>
    </w:p>
    <w:p w14:paraId="7AEC9EE5" w14:textId="77777777" w:rsidR="00D21EAE" w:rsidRPr="00940D9D" w:rsidRDefault="00D21EAE" w:rsidP="00D21EAE">
      <w:pPr>
        <w:spacing w:after="0" w:line="240"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Юровська Галина Валентинівна </w:t>
      </w:r>
      <w:r>
        <w:rPr>
          <w:rFonts w:ascii="Times New Roman" w:hAnsi="Times New Roman"/>
          <w:sz w:val="28"/>
          <w:szCs w:val="28"/>
          <w:lang w:val="uk-UA"/>
        </w:rPr>
        <w:t xml:space="preserve">– </w:t>
      </w:r>
      <w:r w:rsidRPr="00940D9D">
        <w:rPr>
          <w:rFonts w:ascii="Times New Roman" w:hAnsi="Times New Roman"/>
          <w:sz w:val="28"/>
          <w:szCs w:val="28"/>
          <w:lang w:val="uk-UA"/>
        </w:rPr>
        <w:t>головуючий,</w:t>
      </w:r>
    </w:p>
    <w:p w14:paraId="6298A196" w14:textId="77777777" w:rsidR="00D21EAE" w:rsidRPr="00940D9D" w:rsidRDefault="00D21EAE" w:rsidP="00D21EAE">
      <w:pPr>
        <w:spacing w:after="0" w:line="240" w:lineRule="auto"/>
        <w:ind w:firstLine="567"/>
        <w:jc w:val="both"/>
        <w:rPr>
          <w:rFonts w:ascii="Times New Roman" w:hAnsi="Times New Roman"/>
          <w:sz w:val="28"/>
          <w:szCs w:val="28"/>
          <w:lang w:val="uk-UA"/>
        </w:rPr>
      </w:pPr>
      <w:proofErr w:type="spellStart"/>
      <w:r w:rsidRPr="00940D9D">
        <w:rPr>
          <w:rFonts w:ascii="Times New Roman" w:hAnsi="Times New Roman"/>
          <w:sz w:val="28"/>
          <w:szCs w:val="28"/>
          <w:lang w:val="uk-UA"/>
        </w:rPr>
        <w:t>Водянніков</w:t>
      </w:r>
      <w:proofErr w:type="spellEnd"/>
      <w:r w:rsidRPr="00940D9D">
        <w:rPr>
          <w:rFonts w:ascii="Times New Roman" w:hAnsi="Times New Roman"/>
          <w:sz w:val="28"/>
          <w:szCs w:val="28"/>
          <w:lang w:val="uk-UA"/>
        </w:rPr>
        <w:t xml:space="preserve"> Олександр Юрійович,</w:t>
      </w:r>
    </w:p>
    <w:p w14:paraId="147BF500" w14:textId="77777777" w:rsidR="00D21EAE" w:rsidRPr="00940D9D" w:rsidRDefault="00D21EAE" w:rsidP="00D21EAE">
      <w:pPr>
        <w:spacing w:after="0" w:line="240" w:lineRule="auto"/>
        <w:ind w:firstLine="567"/>
        <w:jc w:val="both"/>
        <w:rPr>
          <w:rFonts w:ascii="Times New Roman" w:hAnsi="Times New Roman"/>
          <w:sz w:val="28"/>
          <w:szCs w:val="28"/>
          <w:lang w:val="uk-UA"/>
        </w:rPr>
      </w:pPr>
      <w:proofErr w:type="spellStart"/>
      <w:r w:rsidRPr="00940D9D">
        <w:rPr>
          <w:rFonts w:ascii="Times New Roman" w:hAnsi="Times New Roman"/>
          <w:sz w:val="28"/>
          <w:szCs w:val="28"/>
          <w:lang w:val="uk-UA"/>
        </w:rPr>
        <w:t>Городовенко</w:t>
      </w:r>
      <w:proofErr w:type="spellEnd"/>
      <w:r w:rsidRPr="00940D9D">
        <w:rPr>
          <w:rFonts w:ascii="Times New Roman" w:hAnsi="Times New Roman"/>
          <w:sz w:val="28"/>
          <w:szCs w:val="28"/>
          <w:lang w:val="uk-UA"/>
        </w:rPr>
        <w:t xml:space="preserve"> Віктор Валентинович, </w:t>
      </w:r>
    </w:p>
    <w:p w14:paraId="7272BDFD" w14:textId="77777777" w:rsidR="00D21EAE" w:rsidRPr="00940D9D" w:rsidRDefault="00D21EAE" w:rsidP="00D21EAE">
      <w:pPr>
        <w:spacing w:after="0" w:line="240" w:lineRule="auto"/>
        <w:ind w:firstLine="567"/>
        <w:jc w:val="both"/>
        <w:rPr>
          <w:rFonts w:ascii="Times New Roman" w:hAnsi="Times New Roman"/>
          <w:sz w:val="28"/>
          <w:szCs w:val="28"/>
          <w:lang w:val="uk-UA"/>
        </w:rPr>
      </w:pPr>
      <w:proofErr w:type="spellStart"/>
      <w:r w:rsidRPr="00940D9D">
        <w:rPr>
          <w:rFonts w:ascii="Times New Roman" w:hAnsi="Times New Roman"/>
          <w:sz w:val="28"/>
          <w:szCs w:val="28"/>
          <w:lang w:val="uk-UA"/>
        </w:rPr>
        <w:t>Лемак</w:t>
      </w:r>
      <w:proofErr w:type="spellEnd"/>
      <w:r w:rsidRPr="00940D9D">
        <w:rPr>
          <w:rFonts w:ascii="Times New Roman" w:hAnsi="Times New Roman"/>
          <w:sz w:val="28"/>
          <w:szCs w:val="28"/>
          <w:lang w:val="uk-UA"/>
        </w:rPr>
        <w:t xml:space="preserve"> Василь Васильович,</w:t>
      </w:r>
    </w:p>
    <w:p w14:paraId="36EF8D92" w14:textId="77777777" w:rsidR="00D21EAE" w:rsidRPr="00940D9D" w:rsidRDefault="00D21EAE" w:rsidP="00D21EA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Первомайський Олег Олексійович – </w:t>
      </w:r>
      <w:r w:rsidRPr="00940D9D">
        <w:rPr>
          <w:rFonts w:ascii="Times New Roman" w:hAnsi="Times New Roman"/>
          <w:sz w:val="28"/>
          <w:szCs w:val="28"/>
          <w:lang w:val="uk-UA"/>
        </w:rPr>
        <w:t>доповідач,</w:t>
      </w:r>
    </w:p>
    <w:p w14:paraId="1F16DADB" w14:textId="77777777" w:rsidR="00D21EAE" w:rsidRPr="00940D9D" w:rsidRDefault="00D21EAE" w:rsidP="00D21EAE">
      <w:pPr>
        <w:spacing w:after="0" w:line="240"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Різник Сергій Васильович, </w:t>
      </w:r>
    </w:p>
    <w:p w14:paraId="4AD6BB9B" w14:textId="77777777" w:rsidR="00D21EAE" w:rsidRPr="00940D9D" w:rsidRDefault="00D21EAE" w:rsidP="00D21EAE">
      <w:pPr>
        <w:spacing w:after="0" w:line="240" w:lineRule="auto"/>
        <w:ind w:firstLine="567"/>
        <w:jc w:val="both"/>
        <w:rPr>
          <w:rFonts w:ascii="Times New Roman" w:hAnsi="Times New Roman"/>
          <w:sz w:val="28"/>
          <w:szCs w:val="28"/>
          <w:lang w:val="uk-UA"/>
        </w:rPr>
      </w:pPr>
    </w:p>
    <w:p w14:paraId="2AE7FE0E"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розглянув на пленарному засіданні справу за конституційною скаргою Плескача В’ячеслава Юрійовича щодо відповідності Конституції України (конституційності) частини третьої статті 57 Закону України „Про адвокатуру та адвокатську діяльність“ від 5 липня 2012 року № 5076–VI (Відомості Верховної Ради України, 2013 р., № 27, ст. 282).</w:t>
      </w:r>
    </w:p>
    <w:p w14:paraId="210A2346" w14:textId="77777777" w:rsidR="00D21EAE" w:rsidRDefault="00D21EAE" w:rsidP="00D21EAE">
      <w:pPr>
        <w:spacing w:after="0" w:line="240" w:lineRule="auto"/>
        <w:ind w:firstLine="567"/>
        <w:jc w:val="both"/>
        <w:rPr>
          <w:rFonts w:ascii="Times New Roman" w:hAnsi="Times New Roman"/>
          <w:sz w:val="28"/>
          <w:szCs w:val="28"/>
          <w:lang w:val="uk-UA"/>
        </w:rPr>
      </w:pPr>
    </w:p>
    <w:p w14:paraId="1CF7F326" w14:textId="77777777" w:rsidR="00D21EAE" w:rsidRPr="00940D9D" w:rsidRDefault="00D21EAE" w:rsidP="00D21EAE">
      <w:pPr>
        <w:spacing w:after="0" w:line="372" w:lineRule="auto"/>
        <w:ind w:firstLine="567"/>
        <w:jc w:val="both"/>
        <w:rPr>
          <w:rFonts w:ascii="Times New Roman" w:hAnsi="Times New Roman"/>
          <w:b/>
          <w:sz w:val="28"/>
          <w:szCs w:val="28"/>
          <w:lang w:val="uk-UA"/>
        </w:rPr>
      </w:pPr>
      <w:r w:rsidRPr="00940D9D">
        <w:rPr>
          <w:rFonts w:ascii="Times New Roman" w:hAnsi="Times New Roman"/>
          <w:sz w:val="28"/>
          <w:szCs w:val="28"/>
          <w:lang w:val="uk-UA"/>
        </w:rPr>
        <w:t xml:space="preserve">Заслухавши суддю-доповідача Первомайського О.О. та дослідивши матеріали справи, зокрема позиції, що їх висловили: Голова Верховної Ради України </w:t>
      </w:r>
      <w:proofErr w:type="spellStart"/>
      <w:r w:rsidRPr="00940D9D">
        <w:rPr>
          <w:rFonts w:ascii="Times New Roman" w:hAnsi="Times New Roman"/>
          <w:sz w:val="28"/>
          <w:szCs w:val="28"/>
          <w:lang w:val="uk-UA"/>
        </w:rPr>
        <w:t>Стефанчук</w:t>
      </w:r>
      <w:proofErr w:type="spellEnd"/>
      <w:r w:rsidRPr="00940D9D">
        <w:rPr>
          <w:rFonts w:ascii="Times New Roman" w:hAnsi="Times New Roman"/>
          <w:sz w:val="28"/>
          <w:szCs w:val="28"/>
          <w:lang w:val="uk-UA"/>
        </w:rPr>
        <w:t xml:space="preserve"> Р.О., Міністр юстиції України </w:t>
      </w:r>
      <w:proofErr w:type="spellStart"/>
      <w:r w:rsidRPr="00940D9D">
        <w:rPr>
          <w:rFonts w:ascii="Times New Roman" w:hAnsi="Times New Roman"/>
          <w:sz w:val="28"/>
          <w:szCs w:val="28"/>
          <w:lang w:val="uk-UA"/>
        </w:rPr>
        <w:t>Малюська</w:t>
      </w:r>
      <w:proofErr w:type="spellEnd"/>
      <w:r w:rsidRPr="00940D9D">
        <w:rPr>
          <w:rFonts w:ascii="Times New Roman" w:hAnsi="Times New Roman"/>
          <w:sz w:val="28"/>
          <w:szCs w:val="28"/>
          <w:lang w:val="uk-UA"/>
        </w:rPr>
        <w:t xml:space="preserve"> Д.Л., Голова Національної асоціації адвокатів України </w:t>
      </w:r>
      <w:proofErr w:type="spellStart"/>
      <w:r w:rsidRPr="00940D9D">
        <w:rPr>
          <w:rFonts w:ascii="Times New Roman" w:hAnsi="Times New Roman"/>
          <w:sz w:val="28"/>
          <w:szCs w:val="28"/>
          <w:lang w:val="uk-UA"/>
        </w:rPr>
        <w:t>Ізовітова</w:t>
      </w:r>
      <w:proofErr w:type="spellEnd"/>
      <w:r w:rsidRPr="00940D9D">
        <w:rPr>
          <w:rFonts w:ascii="Times New Roman" w:hAnsi="Times New Roman"/>
          <w:sz w:val="28"/>
          <w:szCs w:val="28"/>
          <w:lang w:val="uk-UA"/>
        </w:rPr>
        <w:t xml:space="preserve"> Л.П., Голова Комітету з конституційного права, адміністративного права та прав людини Асоціації правників України Євдокимов Д.А., науковці: Київського національного університету імені Тараса Шевченка – доктор юридичних наук, професор </w:t>
      </w:r>
      <w:r w:rsidRPr="00940D9D">
        <w:rPr>
          <w:rFonts w:ascii="Times New Roman" w:hAnsi="Times New Roman"/>
          <w:sz w:val="28"/>
          <w:szCs w:val="28"/>
          <w:lang w:val="uk-UA"/>
        </w:rPr>
        <w:lastRenderedPageBreak/>
        <w:t xml:space="preserve">Хотинська-Нор О.З.; Національного юридичного університету імені Ярослава Мудрого – доктор юридичних наук, професор </w:t>
      </w:r>
      <w:proofErr w:type="spellStart"/>
      <w:r w:rsidRPr="00940D9D">
        <w:rPr>
          <w:rFonts w:ascii="Times New Roman" w:hAnsi="Times New Roman"/>
          <w:sz w:val="28"/>
          <w:szCs w:val="28"/>
          <w:lang w:val="uk-UA"/>
        </w:rPr>
        <w:t>Гусаров</w:t>
      </w:r>
      <w:proofErr w:type="spellEnd"/>
      <w:r w:rsidRPr="00940D9D">
        <w:rPr>
          <w:rFonts w:ascii="Times New Roman" w:hAnsi="Times New Roman"/>
          <w:sz w:val="28"/>
          <w:szCs w:val="28"/>
          <w:lang w:val="uk-UA"/>
        </w:rPr>
        <w:t xml:space="preserve"> К.В.; Хмельницького університету управління та права імені Леоніда Юзькова – доктор юридичних наук, професор Вовк В.М., кандидат юридичних наук, доцент Литвиненко І.Л., кандидат юридичних наук, доцент </w:t>
      </w:r>
      <w:proofErr w:type="spellStart"/>
      <w:r w:rsidRPr="00940D9D">
        <w:rPr>
          <w:rFonts w:ascii="Times New Roman" w:hAnsi="Times New Roman"/>
          <w:sz w:val="28"/>
          <w:szCs w:val="28"/>
          <w:lang w:val="uk-UA"/>
        </w:rPr>
        <w:t>Присяжна</w:t>
      </w:r>
      <w:proofErr w:type="spellEnd"/>
      <w:r w:rsidRPr="00940D9D">
        <w:rPr>
          <w:rFonts w:ascii="Times New Roman" w:hAnsi="Times New Roman"/>
          <w:sz w:val="28"/>
          <w:szCs w:val="28"/>
          <w:lang w:val="uk-UA"/>
        </w:rPr>
        <w:t xml:space="preserve"> А.В., а також </w:t>
      </w:r>
      <w:r w:rsidRPr="00940D9D">
        <w:rPr>
          <w:rFonts w:ascii="Times New Roman" w:eastAsia="HiddenHorzOCR" w:hAnsi="Times New Roman"/>
          <w:sz w:val="28"/>
          <w:szCs w:val="28"/>
          <w:lang w:val="uk-UA"/>
        </w:rPr>
        <w:t>член</w:t>
      </w:r>
      <w:r>
        <w:rPr>
          <w:rFonts w:ascii="Times New Roman" w:eastAsia="HiddenHorzOCR" w:hAnsi="Times New Roman"/>
          <w:sz w:val="28"/>
          <w:szCs w:val="28"/>
          <w:lang w:val="uk-UA"/>
        </w:rPr>
        <w:br/>
      </w:r>
      <w:r w:rsidRPr="00940D9D">
        <w:rPr>
          <w:rFonts w:ascii="Times New Roman" w:eastAsia="HiddenHorzOCR" w:hAnsi="Times New Roman"/>
          <w:sz w:val="28"/>
          <w:szCs w:val="28"/>
          <w:lang w:val="uk-UA"/>
        </w:rPr>
        <w:t xml:space="preserve">Науково-консультативної ради Конституційного Суду України – </w:t>
      </w:r>
      <w:r w:rsidRPr="00940D9D">
        <w:rPr>
          <w:rFonts w:ascii="Times New Roman" w:hAnsi="Times New Roman"/>
          <w:sz w:val="28"/>
          <w:szCs w:val="28"/>
          <w:lang w:val="uk-UA"/>
        </w:rPr>
        <w:t>доктор юридичних наук, професор Дроздов О.М.,</w:t>
      </w:r>
      <w:r w:rsidRPr="00940D9D">
        <w:rPr>
          <w:rFonts w:ascii="Times New Roman" w:hAnsi="Times New Roman"/>
          <w:b/>
          <w:sz w:val="28"/>
          <w:szCs w:val="28"/>
          <w:lang w:val="uk-UA"/>
        </w:rPr>
        <w:t xml:space="preserve"> </w:t>
      </w:r>
    </w:p>
    <w:p w14:paraId="6F37AD8D" w14:textId="77777777" w:rsidR="00D21EAE" w:rsidRPr="00940D9D" w:rsidRDefault="00D21EAE" w:rsidP="00D21EAE">
      <w:pPr>
        <w:spacing w:after="0" w:line="240" w:lineRule="auto"/>
        <w:ind w:firstLine="567"/>
        <w:jc w:val="both"/>
        <w:rPr>
          <w:rFonts w:ascii="Times New Roman" w:hAnsi="Times New Roman"/>
          <w:sz w:val="28"/>
          <w:szCs w:val="28"/>
          <w:lang w:val="uk-UA"/>
        </w:rPr>
      </w:pPr>
    </w:p>
    <w:p w14:paraId="4609F5A1" w14:textId="77777777" w:rsidR="00D21EAE" w:rsidRPr="00940D9D" w:rsidRDefault="00D21EAE" w:rsidP="00D21EAE">
      <w:pPr>
        <w:spacing w:after="0" w:line="372" w:lineRule="auto"/>
        <w:jc w:val="center"/>
        <w:rPr>
          <w:rFonts w:ascii="Times New Roman" w:hAnsi="Times New Roman"/>
          <w:b/>
          <w:sz w:val="28"/>
          <w:szCs w:val="28"/>
          <w:lang w:val="uk-UA"/>
        </w:rPr>
      </w:pPr>
      <w:r w:rsidRPr="00940D9D">
        <w:rPr>
          <w:rFonts w:ascii="Times New Roman" w:hAnsi="Times New Roman"/>
          <w:b/>
          <w:sz w:val="28"/>
          <w:szCs w:val="28"/>
          <w:lang w:val="uk-UA"/>
        </w:rPr>
        <w:t>Конституційний Суд України</w:t>
      </w:r>
    </w:p>
    <w:p w14:paraId="072101A0" w14:textId="77777777" w:rsidR="00D21EAE" w:rsidRPr="00940D9D" w:rsidRDefault="00D21EAE" w:rsidP="00D21EAE">
      <w:pPr>
        <w:spacing w:after="0" w:line="372" w:lineRule="auto"/>
        <w:jc w:val="center"/>
        <w:rPr>
          <w:rFonts w:ascii="Times New Roman" w:hAnsi="Times New Roman"/>
          <w:b/>
          <w:sz w:val="28"/>
          <w:szCs w:val="28"/>
          <w:lang w:val="uk-UA"/>
        </w:rPr>
      </w:pPr>
      <w:r w:rsidRPr="00940D9D">
        <w:rPr>
          <w:rFonts w:ascii="Times New Roman" w:hAnsi="Times New Roman"/>
          <w:b/>
          <w:sz w:val="28"/>
          <w:szCs w:val="28"/>
          <w:lang w:val="uk-UA"/>
        </w:rPr>
        <w:t>у с т а н о в и в:</w:t>
      </w:r>
    </w:p>
    <w:p w14:paraId="18480C54" w14:textId="77777777" w:rsidR="00D21EAE" w:rsidRPr="00940D9D" w:rsidRDefault="00D21EAE" w:rsidP="00D21EAE">
      <w:pPr>
        <w:spacing w:after="0" w:line="240" w:lineRule="auto"/>
        <w:ind w:firstLine="567"/>
        <w:jc w:val="both"/>
        <w:rPr>
          <w:rFonts w:ascii="Times New Roman" w:eastAsia="Times New Roman" w:hAnsi="Times New Roman"/>
          <w:sz w:val="28"/>
          <w:szCs w:val="28"/>
          <w:lang w:val="uk-UA"/>
        </w:rPr>
      </w:pPr>
    </w:p>
    <w:p w14:paraId="1F0DA4A5"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1.</w:t>
      </w:r>
      <w:r w:rsidRPr="00940D9D">
        <w:rPr>
          <w:rFonts w:ascii="Times New Roman" w:hAnsi="Times New Roman"/>
          <w:sz w:val="28"/>
          <w:szCs w:val="28"/>
          <w:lang w:val="uk-UA"/>
        </w:rPr>
        <w:t xml:space="preserve"> </w:t>
      </w:r>
      <w:r w:rsidRPr="00940D9D">
        <w:rPr>
          <w:rFonts w:ascii="Times New Roman" w:eastAsia="Times New Roman" w:hAnsi="Times New Roman"/>
          <w:sz w:val="28"/>
          <w:szCs w:val="28"/>
          <w:lang w:val="uk-UA"/>
        </w:rPr>
        <w:t>Плескач В.Ю. звернувся до Конституційного Суду України з клопотанням щодо перевірки на відповідність Конституції України (конституційність) частини третьої статті 57 Закону України „Про адвокатуру та адвокатську діяльність“ від 5 липня 2012 року № 5076–VI (далі – Закон).</w:t>
      </w:r>
    </w:p>
    <w:p w14:paraId="69721545"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 xml:space="preserve">Відповідно до частини третьої статті 57 Закону „рішення органів адвокатського самоврядування набирають чинності з дня їх прийняття, якщо інший строк не передбачений рішеннями“. </w:t>
      </w:r>
    </w:p>
    <w:p w14:paraId="58A6F545"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Обґрунтовуючи твердження щодо невідповідності Конституції України частини третьої статті 57 Закону, суб’єкт права на конституційну скаргу посилається на Конституцію України, рішення Конституційного Суду України, практику Європейського суду з прав людини, Закон, практику Верховного Суду та конституційних судів зарубіжних країн, а також на судові рішення у його справі.</w:t>
      </w:r>
    </w:p>
    <w:p w14:paraId="181C45EA" w14:textId="77777777" w:rsidR="00D21EAE" w:rsidRPr="00940D9D" w:rsidRDefault="00D21EAE" w:rsidP="00D21EAE">
      <w:pPr>
        <w:spacing w:after="0" w:line="240" w:lineRule="auto"/>
        <w:ind w:firstLine="567"/>
        <w:jc w:val="both"/>
        <w:rPr>
          <w:rFonts w:ascii="Times New Roman" w:eastAsia="Times New Roman" w:hAnsi="Times New Roman"/>
          <w:sz w:val="28"/>
          <w:szCs w:val="28"/>
          <w:lang w:val="uk-UA"/>
        </w:rPr>
      </w:pPr>
    </w:p>
    <w:p w14:paraId="0FB2E06D"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2. Зі змісту конституційної скарги та долучених до неї матеріалів убачається таке.</w:t>
      </w:r>
    </w:p>
    <w:p w14:paraId="5C5874D6" w14:textId="77777777" w:rsidR="00D21EAE" w:rsidRPr="00940D9D" w:rsidRDefault="00D21EAE" w:rsidP="00D21EAE">
      <w:pPr>
        <w:spacing w:after="0" w:line="240" w:lineRule="auto"/>
        <w:ind w:firstLine="567"/>
        <w:jc w:val="both"/>
        <w:rPr>
          <w:rFonts w:ascii="Times New Roman" w:eastAsia="Times New Roman" w:hAnsi="Times New Roman"/>
          <w:sz w:val="28"/>
          <w:szCs w:val="28"/>
          <w:lang w:val="uk-UA"/>
        </w:rPr>
      </w:pPr>
    </w:p>
    <w:p w14:paraId="48871B45" w14:textId="6F09B7BD"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 xml:space="preserve">2.1. Плескач В.Ю. звернувся до Окружного адміністративного суду міста Києва з позовною заявою, у якій просив визнати нечинним </w:t>
      </w:r>
      <w:r>
        <w:rPr>
          <w:rFonts w:ascii="Times New Roman" w:eastAsia="Times New Roman" w:hAnsi="Times New Roman"/>
          <w:sz w:val="28"/>
          <w:szCs w:val="28"/>
          <w:lang w:val="uk-UA"/>
        </w:rPr>
        <w:t>і</w:t>
      </w:r>
      <w:r w:rsidRPr="00940D9D">
        <w:rPr>
          <w:rFonts w:ascii="Times New Roman" w:eastAsia="Times New Roman" w:hAnsi="Times New Roman"/>
          <w:sz w:val="28"/>
          <w:szCs w:val="28"/>
          <w:lang w:val="uk-UA"/>
        </w:rPr>
        <w:t xml:space="preserve">з моменту ухвалення </w:t>
      </w:r>
      <w:r w:rsidRPr="00940D9D">
        <w:rPr>
          <w:rFonts w:ascii="Times New Roman" w:eastAsia="Times New Roman" w:hAnsi="Times New Roman"/>
          <w:sz w:val="28"/>
          <w:szCs w:val="28"/>
          <w:lang w:val="uk-UA"/>
        </w:rPr>
        <w:lastRenderedPageBreak/>
        <w:t>рішення Ради адвокатів України „Питання організаційного забезпечення ведення Єдиного реєстру адвокатів України“ від 22 вересня</w:t>
      </w:r>
      <w:r>
        <w:rPr>
          <w:rFonts w:ascii="Times New Roman" w:eastAsia="Times New Roman" w:hAnsi="Times New Roman"/>
          <w:sz w:val="28"/>
          <w:szCs w:val="28"/>
          <w:lang w:val="uk-UA"/>
        </w:rPr>
        <w:t xml:space="preserve"> </w:t>
      </w:r>
      <w:r w:rsidRPr="00940D9D">
        <w:rPr>
          <w:rFonts w:ascii="Times New Roman" w:eastAsia="Times New Roman" w:hAnsi="Times New Roman"/>
          <w:sz w:val="28"/>
          <w:szCs w:val="28"/>
          <w:lang w:val="uk-UA"/>
        </w:rPr>
        <w:t>2017 року № 191</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(далі – Рішення № 191) на підставі того, що Рішення № 191 є протиправним</w:t>
      </w:r>
      <w:r w:rsidR="00822075">
        <w:rPr>
          <w:rFonts w:ascii="Times New Roman" w:eastAsia="Times New Roman" w:hAnsi="Times New Roman"/>
          <w:sz w:val="28"/>
          <w:szCs w:val="28"/>
          <w:lang w:val="uk-UA"/>
        </w:rPr>
        <w:t>,</w:t>
      </w:r>
      <w:r w:rsidRPr="00940D9D">
        <w:rPr>
          <w:rFonts w:ascii="Times New Roman" w:eastAsia="Times New Roman" w:hAnsi="Times New Roman"/>
          <w:sz w:val="28"/>
          <w:szCs w:val="28"/>
          <w:lang w:val="uk-UA"/>
        </w:rPr>
        <w:t xml:space="preserve"> „оскільки ним запроваджено обов’язкову плату за подання до Єдиного реєстру адвокатів України додаткових відомостей щодо здійснення адвокатом своєї діяльності, інформації щодо його нагород, почесних звань тощо, що фактично створює необґрунтований фінансовий тягар, справляння якого суперечить приписам законодавства України“.</w:t>
      </w:r>
    </w:p>
    <w:p w14:paraId="022E04A1"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Окружний адміністративний суд міста Києва рішенням від 19 липня</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2021 року, залишеним без зміни постановою Шостого апеляційного адміністративного суду від 20 жовтня 2021 року, у задоволенні позову відмовив. Відмовляючи у задоволенні позовних вимог, суди виходили з того, що</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 xml:space="preserve">Рішення </w:t>
      </w:r>
      <w:r>
        <w:rPr>
          <w:rFonts w:ascii="Times New Roman" w:eastAsia="Times New Roman" w:hAnsi="Times New Roman"/>
          <w:sz w:val="28"/>
          <w:szCs w:val="28"/>
          <w:lang w:val="uk-UA"/>
        </w:rPr>
        <w:t>№ 191</w:t>
      </w:r>
      <w:r w:rsidRPr="00940D9D">
        <w:rPr>
          <w:rFonts w:ascii="Times New Roman" w:eastAsia="Times New Roman" w:hAnsi="Times New Roman"/>
          <w:sz w:val="28"/>
          <w:szCs w:val="28"/>
          <w:lang w:val="uk-UA"/>
        </w:rPr>
        <w:t xml:space="preserve"> стосується лише сплати щорічних внесків за внесення додаткової інформації до Єдиного реєстру адвокатів України, яка не визначена в Законі як обов’язкова.</w:t>
      </w:r>
      <w:r>
        <w:rPr>
          <w:rFonts w:ascii="Times New Roman" w:eastAsia="Times New Roman" w:hAnsi="Times New Roman"/>
          <w:sz w:val="28"/>
          <w:szCs w:val="28"/>
          <w:lang w:val="uk-UA"/>
        </w:rPr>
        <w:t xml:space="preserve"> </w:t>
      </w:r>
      <w:r w:rsidRPr="00940D9D">
        <w:rPr>
          <w:rFonts w:ascii="Times New Roman" w:eastAsia="Times New Roman" w:hAnsi="Times New Roman"/>
          <w:sz w:val="28"/>
          <w:szCs w:val="28"/>
          <w:lang w:val="uk-UA"/>
        </w:rPr>
        <w:t>Не погоджуючись із судовими рішеннями, Плескач В.Ю. подав касаційну скаргу до Верховного Суду.</w:t>
      </w:r>
    </w:p>
    <w:p w14:paraId="3A7450CE" w14:textId="60854776"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Верховний Суд постановою від 22 червня 2023 року залишив без задоволення касаційну скаргу</w:t>
      </w:r>
      <w:r>
        <w:rPr>
          <w:rFonts w:ascii="Times New Roman" w:eastAsia="Times New Roman" w:hAnsi="Times New Roman"/>
          <w:sz w:val="28"/>
          <w:szCs w:val="28"/>
          <w:lang w:val="uk-UA"/>
        </w:rPr>
        <w:t xml:space="preserve"> Плескача В.Ю.</w:t>
      </w:r>
      <w:r w:rsidRPr="00940D9D">
        <w:rPr>
          <w:rFonts w:ascii="Times New Roman" w:eastAsia="Times New Roman" w:hAnsi="Times New Roman"/>
          <w:sz w:val="28"/>
          <w:szCs w:val="28"/>
          <w:lang w:val="uk-UA"/>
        </w:rPr>
        <w:t>, рішення Окружного адміністративного суду міста Києва від 19 липня 2021 року та постанову Шостого апеляційного адміністративного суду від 20 жовтня 2021 року – без змін, зазначивши, зокрема, що „законодавство не забороняє адвокатському самоврядуванню самостійно визначати способи реалізації завдань адвокатського самоврядування та джерела їх фінансового забезпечення у межах правового поля“, тому „оскаржуване рішення Ради адвокатів України ˂…˃ прийняте відповідачем виключно стосовно сплати внесків за внесення додаткової інформації до Єдиного реєстру адвокатів України, яка не передбачена</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Законом</w:t>
      </w:r>
      <w:r>
        <w:rPr>
          <w:rFonts w:ascii="Times New Roman" w:eastAsia="Times New Roman" w:hAnsi="Times New Roman"/>
          <w:sz w:val="28"/>
          <w:szCs w:val="28"/>
          <w:lang w:val="uk-UA"/>
        </w:rPr>
        <w:t xml:space="preserve"> № 5076</w:t>
      </w:r>
      <w:r w:rsidRPr="00940D9D">
        <w:rPr>
          <w:rFonts w:ascii="Times New Roman" w:eastAsia="Times New Roman" w:hAnsi="Times New Roman"/>
          <w:sz w:val="28"/>
          <w:szCs w:val="28"/>
          <w:lang w:val="uk-UA"/>
        </w:rPr>
        <w:t xml:space="preserve"> як обов’язкова для внесення“.</w:t>
      </w:r>
    </w:p>
    <w:p w14:paraId="1B4CD126"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p>
    <w:p w14:paraId="6D004EE8"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2.2. У конституційній скарзі Плескач В.Ю. твердить, що частина третя</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 xml:space="preserve">статті 57 Закону суперечить статті 57 Конституції України, оскільки „рішення </w:t>
      </w:r>
      <w:r w:rsidRPr="00940D9D">
        <w:rPr>
          <w:rFonts w:ascii="Times New Roman" w:eastAsia="Times New Roman" w:hAnsi="Times New Roman"/>
          <w:sz w:val="28"/>
          <w:szCs w:val="28"/>
          <w:lang w:val="uk-UA"/>
        </w:rPr>
        <w:lastRenderedPageBreak/>
        <w:t>Ради адвокатів України, якщо сама РАУ не вирішить інакше, вступають в силу негайно з моменту їх прийняття – навіть якщо ці рішення мають характер нормативно-правових актів і потребують їх офіційного у встановленому законом порядку доведення до відома громадян. Тобто за замовчуванням за спірною нормою закону нормативно-правові акти РАУ вступають в чинність не з моменту їх оприлюднення, а з моменту прийняття – навіть якщо ці дати значно розбігаються в часі“.</w:t>
      </w:r>
    </w:p>
    <w:p w14:paraId="3FE00BA6"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r w:rsidRPr="00940D9D">
        <w:rPr>
          <w:rFonts w:ascii="Times New Roman" w:eastAsia="Times New Roman" w:hAnsi="Times New Roman"/>
          <w:sz w:val="28"/>
          <w:szCs w:val="28"/>
          <w:lang w:val="uk-UA"/>
        </w:rPr>
        <w:t xml:space="preserve">Також автор клопотання вказує, що оспорюваний припис Закону порушує конституційне право знати права і обов’язки (частина перша статті 57 Конституції України), оскільки визначає, що права, свободи </w:t>
      </w:r>
      <w:r>
        <w:rPr>
          <w:rFonts w:ascii="Times New Roman" w:eastAsia="Times New Roman" w:hAnsi="Times New Roman"/>
          <w:sz w:val="28"/>
          <w:szCs w:val="28"/>
          <w:lang w:val="uk-UA"/>
        </w:rPr>
        <w:t>й</w:t>
      </w:r>
      <w:r w:rsidRPr="00940D9D">
        <w:rPr>
          <w:rFonts w:ascii="Times New Roman" w:eastAsia="Times New Roman" w:hAnsi="Times New Roman"/>
          <w:sz w:val="28"/>
          <w:szCs w:val="28"/>
          <w:lang w:val="uk-UA"/>
        </w:rPr>
        <w:t xml:space="preserve"> обов’язки </w:t>
      </w:r>
      <w:r>
        <w:rPr>
          <w:rFonts w:ascii="Times New Roman" w:eastAsia="Times New Roman" w:hAnsi="Times New Roman"/>
          <w:sz w:val="28"/>
          <w:szCs w:val="28"/>
          <w:lang w:val="uk-UA"/>
        </w:rPr>
        <w:t xml:space="preserve">визначаються, </w:t>
      </w:r>
      <w:r w:rsidRPr="00940D9D">
        <w:rPr>
          <w:rFonts w:ascii="Times New Roman" w:eastAsia="Times New Roman" w:hAnsi="Times New Roman"/>
          <w:sz w:val="28"/>
          <w:szCs w:val="28"/>
          <w:lang w:val="uk-UA"/>
        </w:rPr>
        <w:t xml:space="preserve">обмежуються нормативними актами Ради адвокатів України без доведення їх до відома адвоката у спосіб, який передбачав би його </w:t>
      </w:r>
      <w:r>
        <w:rPr>
          <w:rFonts w:ascii="Times New Roman" w:eastAsia="Times New Roman" w:hAnsi="Times New Roman"/>
          <w:sz w:val="28"/>
          <w:szCs w:val="28"/>
          <w:lang w:val="uk-UA"/>
        </w:rPr>
        <w:t>„</w:t>
      </w:r>
      <w:r w:rsidRPr="00940D9D">
        <w:rPr>
          <w:rFonts w:ascii="Times New Roman" w:eastAsia="Times New Roman" w:hAnsi="Times New Roman"/>
          <w:sz w:val="28"/>
          <w:szCs w:val="28"/>
          <w:lang w:val="uk-UA"/>
        </w:rPr>
        <w:t>обізнаність про дату, час, оприлюднення, зафіксований автентичний їх текст</w:t>
      </w:r>
      <w:r>
        <w:rPr>
          <w:rFonts w:ascii="Times New Roman" w:eastAsia="Times New Roman" w:hAnsi="Times New Roman"/>
          <w:sz w:val="28"/>
          <w:szCs w:val="28"/>
          <w:lang w:val="uk-UA"/>
        </w:rPr>
        <w:t>“</w:t>
      </w:r>
      <w:r w:rsidRPr="00940D9D">
        <w:rPr>
          <w:rFonts w:ascii="Times New Roman" w:eastAsia="Times New Roman" w:hAnsi="Times New Roman"/>
          <w:sz w:val="28"/>
          <w:szCs w:val="28"/>
          <w:lang w:val="uk-UA"/>
        </w:rPr>
        <w:t xml:space="preserve"> та факт ухвалення такого нормативного </w:t>
      </w:r>
      <w:proofErr w:type="spellStart"/>
      <w:r w:rsidRPr="00940D9D">
        <w:rPr>
          <w:rFonts w:ascii="Times New Roman" w:eastAsia="Times New Roman" w:hAnsi="Times New Roman"/>
          <w:sz w:val="28"/>
          <w:szCs w:val="28"/>
          <w:lang w:val="uk-UA"/>
        </w:rPr>
        <w:t>акта</w:t>
      </w:r>
      <w:proofErr w:type="spellEnd"/>
      <w:r w:rsidRPr="00940D9D">
        <w:rPr>
          <w:rFonts w:ascii="Times New Roman" w:eastAsia="Times New Roman" w:hAnsi="Times New Roman"/>
          <w:sz w:val="28"/>
          <w:szCs w:val="28"/>
          <w:lang w:val="uk-UA"/>
        </w:rPr>
        <w:t>.</w:t>
      </w:r>
    </w:p>
    <w:p w14:paraId="112BB267"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p>
    <w:p w14:paraId="5467DDC0" w14:textId="77777777" w:rsidR="00D21EAE" w:rsidRPr="00940D9D" w:rsidRDefault="00D21EAE" w:rsidP="00D21EAE">
      <w:pPr>
        <w:pStyle w:val="21"/>
        <w:shd w:val="clear" w:color="auto" w:fill="auto"/>
        <w:spacing w:after="0" w:line="372" w:lineRule="auto"/>
        <w:ind w:firstLine="567"/>
        <w:jc w:val="both"/>
        <w:rPr>
          <w:rStyle w:val="a9"/>
          <w:noProof w:val="0"/>
          <w:sz w:val="28"/>
          <w:szCs w:val="28"/>
          <w:shd w:val="clear" w:color="auto" w:fill="FFFFFF"/>
        </w:rPr>
      </w:pPr>
      <w:r w:rsidRPr="00940D9D">
        <w:rPr>
          <w:rStyle w:val="a9"/>
          <w:noProof w:val="0"/>
          <w:sz w:val="28"/>
          <w:szCs w:val="28"/>
          <w:shd w:val="clear" w:color="auto" w:fill="FFFFFF"/>
        </w:rPr>
        <w:t xml:space="preserve">2.3. Голова Верховної Ради України </w:t>
      </w:r>
      <w:r>
        <w:rPr>
          <w:rStyle w:val="a9"/>
          <w:noProof w:val="0"/>
          <w:sz w:val="28"/>
          <w:szCs w:val="28"/>
          <w:shd w:val="clear" w:color="auto" w:fill="FFFFFF"/>
        </w:rPr>
        <w:t>в</w:t>
      </w:r>
      <w:r w:rsidRPr="00940D9D">
        <w:rPr>
          <w:rStyle w:val="a9"/>
          <w:noProof w:val="0"/>
          <w:sz w:val="28"/>
          <w:szCs w:val="28"/>
          <w:shd w:val="clear" w:color="auto" w:fill="FFFFFF"/>
        </w:rPr>
        <w:t xml:space="preserve"> письмовому поясненні, зокрема, зазначив: </w:t>
      </w:r>
    </w:p>
    <w:p w14:paraId="2FB301C4" w14:textId="77777777" w:rsidR="00D21EAE" w:rsidRPr="00940D9D" w:rsidRDefault="00D21EAE" w:rsidP="00D21EAE">
      <w:pPr>
        <w:pStyle w:val="21"/>
        <w:spacing w:after="0" w:line="372" w:lineRule="auto"/>
        <w:ind w:firstLine="567"/>
        <w:jc w:val="both"/>
        <w:rPr>
          <w:rFonts w:eastAsia="HiddenHorzOCR"/>
          <w:b w:val="0"/>
          <w:sz w:val="28"/>
          <w:szCs w:val="28"/>
        </w:rPr>
      </w:pPr>
      <w:r w:rsidRPr="00940D9D">
        <w:rPr>
          <w:rFonts w:eastAsia="HiddenHorzOCR"/>
          <w:b w:val="0"/>
          <w:sz w:val="28"/>
          <w:szCs w:val="28"/>
        </w:rPr>
        <w:t>– „Акти, видані РАУ як органом адвокатського самоврядування, не є нормативно-правовими актами і відповідно на них не розповсюджуються встановлені Конституцією України вимоги щодо особливого порядку їх оприлюднення та набрання ними чинності. Ці акти не можуть визначати конституційні (тобто встановлені і гарантовані Конституцією України) права чи обов’язки громадян, а можуть стосуватися лише діяльності адвокатського самоврядування та адвокатів“;</w:t>
      </w:r>
    </w:p>
    <w:p w14:paraId="01578F14" w14:textId="46F16669" w:rsidR="00D21EAE" w:rsidRPr="00940D9D" w:rsidRDefault="00D21EAE" w:rsidP="00D21EAE">
      <w:pPr>
        <w:pStyle w:val="21"/>
        <w:spacing w:after="0" w:line="372" w:lineRule="auto"/>
        <w:ind w:firstLine="567"/>
        <w:jc w:val="both"/>
        <w:rPr>
          <w:rFonts w:eastAsia="HiddenHorzOCR"/>
          <w:b w:val="0"/>
          <w:sz w:val="28"/>
          <w:szCs w:val="28"/>
        </w:rPr>
      </w:pPr>
      <w:r w:rsidRPr="00940D9D">
        <w:rPr>
          <w:rFonts w:eastAsia="HiddenHorzOCR"/>
          <w:b w:val="0"/>
          <w:sz w:val="28"/>
          <w:szCs w:val="28"/>
        </w:rPr>
        <w:t xml:space="preserve">– Рішення № 191 щодо опрацювання, внесення та розміщення додаткової інформації у профайлі адвоката (за його бажання) не є нормативно-правовим актом у розумінні Закону України „Про правотворчу діяльність“ від 24 серпня 2023 року № 3354–ІХ та статті 57 Конституції України, а „є актом правозастосування, прийнятим у межах, визначених законом для адвокатського самоврядування, та обов’язковим до виконання виключно всередині визначеної </w:t>
      </w:r>
      <w:r w:rsidRPr="00940D9D">
        <w:rPr>
          <w:rFonts w:eastAsia="HiddenHorzOCR"/>
          <w:b w:val="0"/>
          <w:sz w:val="28"/>
          <w:szCs w:val="28"/>
        </w:rPr>
        <w:lastRenderedPageBreak/>
        <w:t>групи осіб – адвокатів</w:t>
      </w:r>
      <w:r w:rsidR="00822075">
        <w:rPr>
          <w:rFonts w:eastAsia="HiddenHorzOCR"/>
          <w:b w:val="0"/>
          <w:sz w:val="28"/>
          <w:szCs w:val="28"/>
        </w:rPr>
        <w:t xml:space="preserve"> </w:t>
      </w:r>
      <w:r w:rsidR="00822075" w:rsidRPr="00940D9D">
        <w:rPr>
          <w:b w:val="0"/>
          <w:sz w:val="28"/>
          <w:szCs w:val="28"/>
        </w:rPr>
        <w:t>&lt;…&gt;</w:t>
      </w:r>
      <w:r w:rsidR="00822075">
        <w:rPr>
          <w:b w:val="0"/>
          <w:sz w:val="28"/>
          <w:szCs w:val="28"/>
        </w:rPr>
        <w:t>.</w:t>
      </w:r>
      <w:r w:rsidRPr="00940D9D">
        <w:rPr>
          <w:rFonts w:eastAsia="HiddenHorzOCR"/>
          <w:b w:val="0"/>
          <w:sz w:val="28"/>
          <w:szCs w:val="28"/>
        </w:rPr>
        <w:t xml:space="preserve"> Зважаючи на те, що РАУ є національним органом адвокатського самоврядування, а не державним органом, вона може самостійно визначити способи доведення до відома адвокатів прийнятих нею рішень</w:t>
      </w:r>
      <w:r>
        <w:rPr>
          <w:rFonts w:eastAsia="HiddenHorzOCR"/>
          <w:b w:val="0"/>
          <w:sz w:val="28"/>
          <w:szCs w:val="28"/>
        </w:rPr>
        <w:t>“</w:t>
      </w:r>
      <w:r w:rsidRPr="00940D9D">
        <w:rPr>
          <w:rFonts w:eastAsia="HiddenHorzOCR"/>
          <w:b w:val="0"/>
          <w:sz w:val="28"/>
          <w:szCs w:val="28"/>
        </w:rPr>
        <w:t>.</w:t>
      </w:r>
    </w:p>
    <w:p w14:paraId="1718A1B3" w14:textId="77777777" w:rsidR="00D21EAE" w:rsidRPr="00940D9D" w:rsidRDefault="00D21EAE" w:rsidP="00D21EAE">
      <w:pPr>
        <w:pStyle w:val="21"/>
        <w:spacing w:after="0" w:line="372" w:lineRule="auto"/>
        <w:ind w:firstLine="567"/>
        <w:jc w:val="both"/>
        <w:rPr>
          <w:sz w:val="28"/>
          <w:szCs w:val="28"/>
        </w:rPr>
      </w:pPr>
    </w:p>
    <w:p w14:paraId="270002AF" w14:textId="77777777" w:rsidR="00D21EAE" w:rsidRPr="00940D9D" w:rsidRDefault="00D21EAE" w:rsidP="00D21EAE">
      <w:pPr>
        <w:pStyle w:val="21"/>
        <w:spacing w:after="0" w:line="372" w:lineRule="auto"/>
        <w:ind w:firstLine="567"/>
        <w:jc w:val="both"/>
        <w:rPr>
          <w:b w:val="0"/>
          <w:sz w:val="28"/>
          <w:szCs w:val="28"/>
        </w:rPr>
      </w:pPr>
      <w:r w:rsidRPr="00940D9D">
        <w:rPr>
          <w:b w:val="0"/>
          <w:sz w:val="28"/>
          <w:szCs w:val="28"/>
        </w:rPr>
        <w:t>2.4. Міністр юстиції України зазначив, що суб’єкт правотворчої діяльності „під час видання обов’язкових правил не може виходити за межі встановлених &lt;…&gt; вимог щодо прийняття та дії нормативно-правових актів, зокрема, доведення нормативно-правового акта до відома населення та набрання ним чинності, зворотної дії у часі, оскільки держава не може передати більше повноважень, ніж має сама“.</w:t>
      </w:r>
    </w:p>
    <w:p w14:paraId="4673AA76" w14:textId="77777777" w:rsidR="00D21EAE" w:rsidRPr="00940D9D" w:rsidRDefault="00D21EAE" w:rsidP="00D21EAE">
      <w:pPr>
        <w:pStyle w:val="21"/>
        <w:spacing w:after="0" w:line="372" w:lineRule="auto"/>
        <w:ind w:firstLine="567"/>
        <w:jc w:val="both"/>
        <w:rPr>
          <w:b w:val="0"/>
          <w:sz w:val="28"/>
          <w:szCs w:val="28"/>
        </w:rPr>
      </w:pPr>
    </w:p>
    <w:p w14:paraId="5E5F3982" w14:textId="77777777" w:rsidR="00D21EAE" w:rsidRPr="00940D9D" w:rsidRDefault="00D21EAE" w:rsidP="00D21EAE">
      <w:pPr>
        <w:pStyle w:val="21"/>
        <w:spacing w:after="0" w:line="372" w:lineRule="auto"/>
        <w:ind w:firstLine="567"/>
        <w:jc w:val="both"/>
        <w:rPr>
          <w:b w:val="0"/>
          <w:sz w:val="28"/>
          <w:szCs w:val="28"/>
        </w:rPr>
      </w:pPr>
      <w:r w:rsidRPr="00940D9D">
        <w:rPr>
          <w:b w:val="0"/>
          <w:sz w:val="28"/>
          <w:szCs w:val="28"/>
        </w:rPr>
        <w:t>2.5. Голова Національної асоціації адвокатів України висловила позицію, за якою:</w:t>
      </w:r>
    </w:p>
    <w:p w14:paraId="062E2113" w14:textId="77777777" w:rsidR="00D21EAE" w:rsidRPr="00940D9D" w:rsidRDefault="00D21EAE" w:rsidP="00D21EAE">
      <w:pPr>
        <w:pStyle w:val="21"/>
        <w:spacing w:after="0" w:line="372" w:lineRule="auto"/>
        <w:ind w:firstLine="567"/>
        <w:jc w:val="both"/>
        <w:rPr>
          <w:b w:val="0"/>
          <w:sz w:val="28"/>
          <w:szCs w:val="28"/>
        </w:rPr>
      </w:pPr>
      <w:r w:rsidRPr="00940D9D">
        <w:rPr>
          <w:b w:val="0"/>
          <w:sz w:val="28"/>
          <w:szCs w:val="28"/>
        </w:rPr>
        <w:t>– „Рада адвокатів України приймає рішення, які не є нормативно-правовим актом &lt;…&gt; з урахуванням визначення правотворчої діяльності та розуміння поняття нормативно-правового акту в контексті статті 57 Конституції України“;</w:t>
      </w:r>
    </w:p>
    <w:p w14:paraId="32B77825" w14:textId="77777777" w:rsidR="00D21EAE" w:rsidRPr="00940D9D" w:rsidRDefault="00D21EAE" w:rsidP="00D21EAE">
      <w:pPr>
        <w:pStyle w:val="21"/>
        <w:spacing w:after="0" w:line="372" w:lineRule="auto"/>
        <w:ind w:firstLine="567"/>
        <w:jc w:val="both"/>
        <w:rPr>
          <w:b w:val="0"/>
          <w:sz w:val="28"/>
          <w:szCs w:val="28"/>
        </w:rPr>
      </w:pPr>
      <w:r w:rsidRPr="00940D9D">
        <w:rPr>
          <w:b w:val="0"/>
          <w:sz w:val="28"/>
          <w:szCs w:val="28"/>
        </w:rPr>
        <w:t>– Рішення № 191 „не визначає жодних конституційних прав та обов’язків у розумінні Конституції України для громадян, оскільки поширюється виключно на обмежене коло осіб, які мають спеціальний статус адвоката, внесені до Єдиного реєстру адвокатів Укра</w:t>
      </w:r>
      <w:r w:rsidRPr="00940D9D">
        <w:rPr>
          <w:b w:val="0"/>
          <w:sz w:val="28"/>
          <w:szCs w:val="28"/>
          <w:lang w:val="ru-RU"/>
        </w:rPr>
        <w:t>ї</w:t>
      </w:r>
      <w:r w:rsidRPr="00940D9D">
        <w:rPr>
          <w:b w:val="0"/>
          <w:sz w:val="28"/>
          <w:szCs w:val="28"/>
        </w:rPr>
        <w:t>ни та не мають загального характеру“.</w:t>
      </w:r>
    </w:p>
    <w:p w14:paraId="4388FDA8" w14:textId="77777777" w:rsidR="00D21EAE" w:rsidRPr="00940D9D" w:rsidRDefault="00D21EAE" w:rsidP="00D21EAE">
      <w:pPr>
        <w:pStyle w:val="21"/>
        <w:spacing w:after="0" w:line="372" w:lineRule="auto"/>
        <w:ind w:firstLine="567"/>
        <w:jc w:val="both"/>
        <w:rPr>
          <w:b w:val="0"/>
          <w:sz w:val="28"/>
          <w:szCs w:val="28"/>
        </w:rPr>
      </w:pPr>
    </w:p>
    <w:p w14:paraId="7977E42E" w14:textId="77777777" w:rsidR="00D21EAE" w:rsidRPr="00940D9D" w:rsidRDefault="00D21EAE" w:rsidP="00D21EAE">
      <w:pPr>
        <w:pStyle w:val="21"/>
        <w:spacing w:after="0" w:line="372" w:lineRule="auto"/>
        <w:ind w:firstLine="567"/>
        <w:jc w:val="both"/>
        <w:rPr>
          <w:b w:val="0"/>
          <w:sz w:val="28"/>
          <w:szCs w:val="28"/>
        </w:rPr>
      </w:pPr>
      <w:r w:rsidRPr="00940D9D">
        <w:rPr>
          <w:b w:val="0"/>
          <w:sz w:val="28"/>
          <w:szCs w:val="28"/>
        </w:rPr>
        <w:t>2.6. Голова Комітету з конституційного права, адміністративного права та прав людини Асоціації правників України дійшов таких висновків:</w:t>
      </w:r>
    </w:p>
    <w:p w14:paraId="0779A3DD" w14:textId="33D6ED7C" w:rsidR="00D21EAE" w:rsidRPr="00940D9D" w:rsidRDefault="00D21EAE" w:rsidP="00D21EAE">
      <w:pPr>
        <w:pStyle w:val="21"/>
        <w:spacing w:after="0" w:line="372" w:lineRule="auto"/>
        <w:ind w:firstLine="567"/>
        <w:jc w:val="both"/>
        <w:rPr>
          <w:b w:val="0"/>
          <w:sz w:val="28"/>
          <w:szCs w:val="28"/>
        </w:rPr>
      </w:pPr>
      <w:r w:rsidRPr="00940D9D">
        <w:rPr>
          <w:b w:val="0"/>
          <w:sz w:val="28"/>
          <w:szCs w:val="28"/>
        </w:rPr>
        <w:t xml:space="preserve">– </w:t>
      </w:r>
      <w:r w:rsidR="00822075">
        <w:rPr>
          <w:b w:val="0"/>
          <w:sz w:val="28"/>
          <w:szCs w:val="28"/>
        </w:rPr>
        <w:t>О</w:t>
      </w:r>
      <w:r w:rsidRPr="00940D9D">
        <w:rPr>
          <w:b w:val="0"/>
          <w:sz w:val="28"/>
          <w:szCs w:val="28"/>
        </w:rPr>
        <w:t>скільки зміст рішення Ради адвокатів України „регламентує правила та обов’язки певного кола осіб (адвокатів) та унормовує правила їхньої поведінки, за своєю сутністю таке рішення однозначно є нормою права (суспільної поведінки) та, відповідно, має ознаки нормативного акта“;</w:t>
      </w:r>
    </w:p>
    <w:p w14:paraId="608FFF2B" w14:textId="77777777" w:rsidR="00D21EAE" w:rsidRPr="00940D9D" w:rsidRDefault="00D21EAE" w:rsidP="00D21EAE">
      <w:pPr>
        <w:pStyle w:val="21"/>
        <w:spacing w:after="0" w:line="372" w:lineRule="auto"/>
        <w:ind w:firstLine="567"/>
        <w:jc w:val="both"/>
        <w:rPr>
          <w:rFonts w:eastAsia="HiddenHorzOCR"/>
          <w:b w:val="0"/>
          <w:sz w:val="28"/>
          <w:szCs w:val="28"/>
        </w:rPr>
      </w:pPr>
      <w:r w:rsidRPr="00940D9D">
        <w:rPr>
          <w:b w:val="0"/>
          <w:sz w:val="28"/>
          <w:szCs w:val="28"/>
        </w:rPr>
        <w:t xml:space="preserve">– „оприлюднення рішення Ради адвокатів України на веб-сайті Національної асоціації адвокатів України не може вважатись доведенням такого </w:t>
      </w:r>
      <w:r w:rsidRPr="00940D9D">
        <w:rPr>
          <w:b w:val="0"/>
          <w:sz w:val="28"/>
          <w:szCs w:val="28"/>
        </w:rPr>
        <w:lastRenderedPageBreak/>
        <w:t>акту до відома населення у порядку, встановленому законом, у розумінні ст. 57 Конституції України“.</w:t>
      </w:r>
    </w:p>
    <w:p w14:paraId="0F3D0312" w14:textId="77777777" w:rsidR="00D21EAE" w:rsidRPr="00940D9D" w:rsidRDefault="00D21EAE" w:rsidP="00D21EAE">
      <w:pPr>
        <w:pStyle w:val="21"/>
        <w:spacing w:after="0" w:line="372" w:lineRule="auto"/>
        <w:ind w:firstLine="567"/>
        <w:jc w:val="both"/>
        <w:rPr>
          <w:rFonts w:eastAsia="HiddenHorzOCR"/>
          <w:b w:val="0"/>
          <w:sz w:val="28"/>
          <w:szCs w:val="28"/>
        </w:rPr>
      </w:pPr>
    </w:p>
    <w:p w14:paraId="32AB72FA"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3. Розв’язуючи порушені в конституційній скарзі питання, Конституційний Суд України виходить із такого.</w:t>
      </w:r>
    </w:p>
    <w:p w14:paraId="7666A574"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p>
    <w:p w14:paraId="5AE63BAA"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3.1.</w:t>
      </w:r>
      <w:r w:rsidRPr="00940D9D">
        <w:rPr>
          <w:rFonts w:ascii="Times New Roman" w:hAnsi="Times New Roman"/>
          <w:sz w:val="28"/>
          <w:szCs w:val="28"/>
          <w:lang w:val="uk-UA" w:eastAsia="uk-UA"/>
        </w:rPr>
        <w:t xml:space="preserve"> За Конституцією України в Україні визнається й діє принцип верховенства права</w:t>
      </w:r>
      <w:r w:rsidRPr="00940D9D">
        <w:rPr>
          <w:rFonts w:ascii="Times New Roman" w:hAnsi="Times New Roman"/>
          <w:sz w:val="28"/>
          <w:szCs w:val="28"/>
          <w:lang w:val="uk-UA"/>
        </w:rPr>
        <w:t xml:space="preserve"> </w:t>
      </w:r>
      <w:r w:rsidRPr="00940D9D">
        <w:rPr>
          <w:rFonts w:ascii="Times New Roman" w:hAnsi="Times New Roman"/>
          <w:sz w:val="28"/>
          <w:szCs w:val="28"/>
          <w:lang w:val="uk-UA" w:eastAsia="uk-UA"/>
        </w:rPr>
        <w:t xml:space="preserve">(частина перша статті 8); </w:t>
      </w:r>
      <w:r w:rsidRPr="00940D9D">
        <w:rPr>
          <w:rFonts w:ascii="Times New Roman" w:eastAsia="Times New Roman" w:hAnsi="Times New Roman"/>
          <w:sz w:val="28"/>
          <w:szCs w:val="28"/>
          <w:lang w:val="uk-UA" w:eastAsia="ru-RU"/>
        </w:rPr>
        <w:t>кожному гарантується право знати свої права і обов’язки</w:t>
      </w:r>
      <w:bookmarkStart w:id="0" w:name="n4357"/>
      <w:bookmarkEnd w:id="0"/>
      <w:r w:rsidRPr="00940D9D">
        <w:rPr>
          <w:rFonts w:ascii="Times New Roman" w:eastAsia="Times New Roman" w:hAnsi="Times New Roman"/>
          <w:sz w:val="28"/>
          <w:szCs w:val="28"/>
          <w:lang w:val="uk-UA" w:eastAsia="ru-RU"/>
        </w:rPr>
        <w:t>; закони та інші нормативно-правові акти, що визначають права і обов’язки громадян, мають бути доведені до відома населення у порядку, встановленому законом</w:t>
      </w:r>
      <w:bookmarkStart w:id="1" w:name="n4358"/>
      <w:bookmarkEnd w:id="1"/>
      <w:r w:rsidRPr="00940D9D">
        <w:rPr>
          <w:rFonts w:ascii="Times New Roman" w:eastAsia="Times New Roman" w:hAnsi="Times New Roman"/>
          <w:sz w:val="28"/>
          <w:szCs w:val="28"/>
          <w:lang w:val="uk-UA" w:eastAsia="ru-RU"/>
        </w:rPr>
        <w:t>; 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 (стаття 57).</w:t>
      </w:r>
    </w:p>
    <w:p w14:paraId="4D8BD195" w14:textId="77777777" w:rsidR="00D21EAE" w:rsidRPr="00940D9D" w:rsidRDefault="00D21EAE" w:rsidP="00D21EAE">
      <w:pPr>
        <w:spacing w:after="0" w:line="372" w:lineRule="auto"/>
        <w:ind w:firstLine="567"/>
        <w:jc w:val="both"/>
        <w:rPr>
          <w:rFonts w:ascii="Times New Roman" w:hAnsi="Times New Roman"/>
          <w:bCs/>
          <w:sz w:val="28"/>
          <w:szCs w:val="28"/>
          <w:lang w:val="uk-UA" w:eastAsia="uk-UA"/>
        </w:rPr>
      </w:pPr>
      <w:r w:rsidRPr="00940D9D">
        <w:rPr>
          <w:rFonts w:ascii="Times New Roman" w:hAnsi="Times New Roman"/>
          <w:sz w:val="28"/>
          <w:szCs w:val="28"/>
          <w:lang w:val="uk-UA" w:eastAsia="uk-UA"/>
        </w:rPr>
        <w:t>Згідно зі с</w:t>
      </w:r>
      <w:r w:rsidRPr="00940D9D">
        <w:rPr>
          <w:rFonts w:ascii="Times New Roman" w:hAnsi="Times New Roman"/>
          <w:bCs/>
          <w:sz w:val="28"/>
          <w:szCs w:val="28"/>
          <w:lang w:val="uk-UA" w:eastAsia="uk-UA"/>
        </w:rPr>
        <w:t>таттею 131</w:t>
      </w:r>
      <w:r w:rsidRPr="00940D9D">
        <w:rPr>
          <w:rFonts w:ascii="Times New Roman" w:hAnsi="Times New Roman"/>
          <w:bCs/>
          <w:sz w:val="28"/>
          <w:szCs w:val="28"/>
          <w:vertAlign w:val="superscript"/>
          <w:lang w:val="uk-UA" w:eastAsia="uk-UA"/>
        </w:rPr>
        <w:t xml:space="preserve">2 </w:t>
      </w:r>
      <w:r w:rsidRPr="00940D9D">
        <w:rPr>
          <w:rFonts w:ascii="Times New Roman" w:hAnsi="Times New Roman"/>
          <w:sz w:val="28"/>
          <w:szCs w:val="28"/>
          <w:lang w:val="uk-UA" w:eastAsia="uk-UA"/>
        </w:rPr>
        <w:t>Основного Закону України для надання професійної правничої допомоги в Україні діє адвокатура (частина перша</w:t>
      </w:r>
      <w:r w:rsidRPr="00940D9D">
        <w:rPr>
          <w:rFonts w:ascii="Times New Roman" w:hAnsi="Times New Roman"/>
          <w:bCs/>
          <w:sz w:val="28"/>
          <w:szCs w:val="28"/>
          <w:lang w:val="uk-UA" w:eastAsia="uk-UA"/>
        </w:rPr>
        <w:t>)</w:t>
      </w:r>
      <w:r w:rsidRPr="00940D9D">
        <w:rPr>
          <w:rFonts w:ascii="Times New Roman" w:hAnsi="Times New Roman"/>
          <w:sz w:val="28"/>
          <w:szCs w:val="28"/>
          <w:lang w:val="uk-UA" w:eastAsia="uk-UA"/>
        </w:rPr>
        <w:t>;</w:t>
      </w:r>
      <w:bookmarkStart w:id="2" w:name="n5269"/>
      <w:bookmarkEnd w:id="2"/>
      <w:r w:rsidRPr="00940D9D">
        <w:rPr>
          <w:rFonts w:ascii="Times New Roman" w:hAnsi="Times New Roman"/>
          <w:sz w:val="28"/>
          <w:szCs w:val="28"/>
          <w:lang w:val="uk-UA" w:eastAsia="uk-UA"/>
        </w:rPr>
        <w:t xml:space="preserve"> незалежність адвокатури гарантується (частина друга);</w:t>
      </w:r>
      <w:bookmarkStart w:id="3" w:name="n5270"/>
      <w:bookmarkEnd w:id="3"/>
      <w:r w:rsidRPr="00940D9D">
        <w:rPr>
          <w:rFonts w:ascii="Times New Roman" w:hAnsi="Times New Roman"/>
          <w:sz w:val="28"/>
          <w:szCs w:val="28"/>
          <w:lang w:val="uk-UA" w:eastAsia="uk-UA"/>
        </w:rPr>
        <w:t xml:space="preserve"> засади організації і діяльності адвокатури та здійснення адвокатської діяльності в Україні визначаються законом</w:t>
      </w:r>
      <w:bookmarkStart w:id="4" w:name="n5272"/>
      <w:bookmarkEnd w:id="4"/>
      <w:r w:rsidRPr="00940D9D">
        <w:rPr>
          <w:rFonts w:ascii="Times New Roman" w:hAnsi="Times New Roman"/>
          <w:sz w:val="28"/>
          <w:szCs w:val="28"/>
          <w:lang w:val="uk-UA" w:eastAsia="uk-UA"/>
        </w:rPr>
        <w:t xml:space="preserve"> (частина третя</w:t>
      </w:r>
      <w:r w:rsidRPr="00940D9D">
        <w:rPr>
          <w:rFonts w:ascii="Times New Roman" w:hAnsi="Times New Roman"/>
          <w:bCs/>
          <w:sz w:val="28"/>
          <w:szCs w:val="28"/>
          <w:lang w:val="uk-UA" w:eastAsia="uk-UA"/>
        </w:rPr>
        <w:t xml:space="preserve">). </w:t>
      </w:r>
    </w:p>
    <w:p w14:paraId="07F41F64" w14:textId="77777777" w:rsidR="00D21EAE" w:rsidRPr="00940D9D" w:rsidRDefault="00D21EAE" w:rsidP="00D21EAE">
      <w:pPr>
        <w:spacing w:after="0" w:line="372" w:lineRule="auto"/>
        <w:ind w:firstLine="567"/>
        <w:jc w:val="both"/>
        <w:rPr>
          <w:rFonts w:ascii="Times New Roman" w:hAnsi="Times New Roman"/>
          <w:sz w:val="28"/>
          <w:szCs w:val="28"/>
          <w:lang w:val="uk-UA"/>
        </w:rPr>
      </w:pPr>
    </w:p>
    <w:p w14:paraId="3B650623" w14:textId="77777777" w:rsidR="00D21EAE" w:rsidRPr="00940D9D" w:rsidRDefault="00D21EAE" w:rsidP="00D21EAE">
      <w:pPr>
        <w:spacing w:after="0" w:line="372" w:lineRule="auto"/>
        <w:ind w:firstLine="567"/>
        <w:jc w:val="both"/>
        <w:rPr>
          <w:rFonts w:ascii="Times New Roman" w:hAnsi="Times New Roman"/>
          <w:i/>
          <w:color w:val="000000"/>
          <w:sz w:val="28"/>
          <w:szCs w:val="28"/>
          <w:lang w:val="uk-UA"/>
        </w:rPr>
      </w:pPr>
      <w:r w:rsidRPr="00940D9D">
        <w:rPr>
          <w:rFonts w:ascii="Times New Roman" w:hAnsi="Times New Roman"/>
          <w:sz w:val="28"/>
          <w:szCs w:val="28"/>
          <w:lang w:val="uk-UA"/>
        </w:rPr>
        <w:t xml:space="preserve">3.2. </w:t>
      </w:r>
      <w:r w:rsidRPr="00940D9D">
        <w:rPr>
          <w:rStyle w:val="aa"/>
          <w:rFonts w:ascii="Times New Roman" w:hAnsi="Times New Roman"/>
          <w:i w:val="0"/>
          <w:sz w:val="28"/>
          <w:szCs w:val="28"/>
          <w:lang w:val="uk-UA"/>
        </w:rPr>
        <w:t>Конституційний Суд України у Рішенні від 30 вересня 2009 року</w:t>
      </w:r>
      <w:r w:rsidRPr="00940D9D">
        <w:rPr>
          <w:rStyle w:val="aa"/>
          <w:rFonts w:ascii="Times New Roman" w:hAnsi="Times New Roman"/>
          <w:i w:val="0"/>
          <w:sz w:val="28"/>
          <w:szCs w:val="28"/>
          <w:lang w:val="uk-UA"/>
        </w:rPr>
        <w:br/>
      </w:r>
      <w:r w:rsidRPr="00940D9D">
        <w:rPr>
          <w:rFonts w:ascii="Times New Roman" w:hAnsi="Times New Roman"/>
          <w:iCs/>
          <w:sz w:val="28"/>
          <w:szCs w:val="28"/>
          <w:lang w:val="uk-UA"/>
        </w:rPr>
        <w:t>№ 23-рп/2009</w:t>
      </w:r>
      <w:r w:rsidRPr="00940D9D">
        <w:rPr>
          <w:rStyle w:val="aa"/>
          <w:rFonts w:ascii="Times New Roman" w:hAnsi="Times New Roman"/>
          <w:i w:val="0"/>
          <w:sz w:val="28"/>
          <w:szCs w:val="28"/>
          <w:lang w:val="uk-UA"/>
        </w:rPr>
        <w:t xml:space="preserve"> наголосив на тому, що </w:t>
      </w:r>
      <w:r w:rsidRPr="00940D9D">
        <w:rPr>
          <w:rFonts w:ascii="Times New Roman" w:hAnsi="Times New Roman"/>
          <w:color w:val="000000"/>
          <w:sz w:val="28"/>
          <w:szCs w:val="28"/>
          <w:lang w:val="uk-UA"/>
        </w:rPr>
        <w:t xml:space="preserve">„важливу роль у забезпеченні реалізації, захисту та охорони прав і свобод людини і громадянина в Україні як демократичній, правовій державі відведено праву особи на правову допомогу, закріпленому у статті 59 Конституції України. Це право є одним із конституційних, невід’ємних прав людини і має загальний характер“; „конституційне право кожного на правову допомогу за своєю суттю є гарантією реалізації, захисту та охорони інших прав і свобод людини і громадянина, і в цьому полягає його соціальна значимість“ </w:t>
      </w:r>
      <w:r w:rsidRPr="00940D9D">
        <w:rPr>
          <w:rStyle w:val="aa"/>
          <w:rFonts w:ascii="Times New Roman" w:hAnsi="Times New Roman"/>
          <w:i w:val="0"/>
          <w:color w:val="000000"/>
          <w:sz w:val="28"/>
          <w:szCs w:val="28"/>
          <w:lang w:val="uk-UA"/>
        </w:rPr>
        <w:t>(перше, друге речення абзацу третього, перше речення абзацу п’ятого підпункту 3.1 пункту 3 мотивувальної частини).</w:t>
      </w:r>
    </w:p>
    <w:p w14:paraId="2DA93925" w14:textId="77777777" w:rsidR="00D21EAE" w:rsidRPr="00940D9D" w:rsidRDefault="00D21EAE" w:rsidP="00D21EAE">
      <w:pPr>
        <w:spacing w:after="0" w:line="372" w:lineRule="auto"/>
        <w:ind w:firstLine="567"/>
        <w:jc w:val="both"/>
        <w:rPr>
          <w:rFonts w:ascii="Times New Roman" w:hAnsi="Times New Roman"/>
          <w:color w:val="000000"/>
          <w:sz w:val="28"/>
          <w:szCs w:val="28"/>
          <w:lang w:val="uk-UA"/>
        </w:rPr>
      </w:pPr>
      <w:r w:rsidRPr="00940D9D">
        <w:rPr>
          <w:rFonts w:ascii="Times New Roman" w:hAnsi="Times New Roman"/>
          <w:sz w:val="28"/>
          <w:szCs w:val="28"/>
          <w:lang w:val="uk-UA"/>
        </w:rPr>
        <w:lastRenderedPageBreak/>
        <w:t xml:space="preserve">У Висновку від 31 жовтня 2019 року № 4-в/2019 Конституційний Суд України виснував, що </w:t>
      </w:r>
      <w:r w:rsidRPr="00940D9D">
        <w:rPr>
          <w:rFonts w:ascii="Times New Roman" w:hAnsi="Times New Roman"/>
          <w:color w:val="000000"/>
          <w:sz w:val="28"/>
          <w:szCs w:val="28"/>
          <w:lang w:val="uk-UA"/>
        </w:rPr>
        <w:t>„</w:t>
      </w:r>
      <w:r w:rsidRPr="00940D9D">
        <w:rPr>
          <w:rFonts w:ascii="Times New Roman" w:hAnsi="Times New Roman"/>
          <w:sz w:val="28"/>
          <w:szCs w:val="28"/>
          <w:lang w:val="uk-UA"/>
        </w:rPr>
        <w:t>з аналізу частини першої статті 131</w:t>
      </w:r>
      <w:r w:rsidRPr="00940D9D">
        <w:rPr>
          <w:rFonts w:ascii="Times New Roman" w:hAnsi="Times New Roman"/>
          <w:sz w:val="28"/>
          <w:szCs w:val="28"/>
          <w:vertAlign w:val="superscript"/>
          <w:lang w:val="uk-UA"/>
        </w:rPr>
        <w:t>2</w:t>
      </w:r>
      <w:r w:rsidRPr="00940D9D">
        <w:rPr>
          <w:rFonts w:ascii="Times New Roman" w:hAnsi="Times New Roman"/>
          <w:sz w:val="28"/>
          <w:szCs w:val="28"/>
          <w:lang w:val="uk-UA"/>
        </w:rPr>
        <w:t xml:space="preserve"> Конституції України у системному зв’язку з її статтею 59 випливає позитивний обов’язок держави, який полягає в гарантуванні участі адвоката у наданні професійної правничої допомоги особі з метою забезпечення її ефективного доступу до правосуддя</w:t>
      </w:r>
      <w:r w:rsidRPr="00940D9D">
        <w:rPr>
          <w:rFonts w:ascii="Times New Roman" w:hAnsi="Times New Roman"/>
          <w:color w:val="000000"/>
          <w:sz w:val="28"/>
          <w:szCs w:val="28"/>
          <w:lang w:val="uk-UA"/>
        </w:rPr>
        <w:t>“ (третє речення абзацу другого підпункту 2.2.1 підпункту 2.2 пункту 2 мотивувальної частини).</w:t>
      </w:r>
    </w:p>
    <w:p w14:paraId="5001FE68" w14:textId="77777777" w:rsidR="00D21EAE" w:rsidRPr="00940D9D" w:rsidRDefault="00D21EAE" w:rsidP="00D21EAE">
      <w:pPr>
        <w:spacing w:after="0" w:line="372" w:lineRule="auto"/>
        <w:ind w:firstLine="567"/>
        <w:jc w:val="both"/>
        <w:rPr>
          <w:rFonts w:ascii="Times New Roman" w:hAnsi="Times New Roman"/>
          <w:sz w:val="28"/>
          <w:szCs w:val="28"/>
          <w:lang w:val="uk-UA"/>
        </w:rPr>
      </w:pPr>
    </w:p>
    <w:p w14:paraId="7789BDEF" w14:textId="77CB68FE"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t xml:space="preserve">3.3. </w:t>
      </w:r>
      <w:r w:rsidRPr="00940D9D">
        <w:rPr>
          <w:rFonts w:ascii="Times New Roman" w:hAnsi="Times New Roman"/>
          <w:color w:val="000000"/>
          <w:sz w:val="28"/>
          <w:szCs w:val="28"/>
          <w:lang w:val="uk-UA"/>
        </w:rPr>
        <w:t>Європейський суд з прав людини у своїх рішеннях послідовно обстоює позицію стосовно важливої ролі а</w:t>
      </w:r>
      <w:r w:rsidRPr="00940D9D">
        <w:rPr>
          <w:rFonts w:ascii="Times New Roman" w:hAnsi="Times New Roman"/>
          <w:sz w:val="28"/>
          <w:szCs w:val="28"/>
          <w:lang w:val="uk-UA"/>
        </w:rPr>
        <w:t xml:space="preserve">двокатів </w:t>
      </w:r>
      <w:r w:rsidR="00C22CA2">
        <w:rPr>
          <w:rFonts w:ascii="Times New Roman" w:hAnsi="Times New Roman"/>
          <w:sz w:val="28"/>
          <w:szCs w:val="28"/>
          <w:lang w:val="uk-UA"/>
        </w:rPr>
        <w:t>у</w:t>
      </w:r>
      <w:r w:rsidRPr="00940D9D">
        <w:rPr>
          <w:rFonts w:ascii="Times New Roman" w:hAnsi="Times New Roman"/>
          <w:sz w:val="28"/>
          <w:szCs w:val="28"/>
          <w:lang w:val="uk-UA"/>
        </w:rPr>
        <w:t xml:space="preserve"> судовій системі, які безпосередньо залучені до її функціонування задля захисту прав та інтересів учасників судових проваджень [рішення </w:t>
      </w:r>
      <w:r w:rsidRPr="00940D9D">
        <w:rPr>
          <w:rFonts w:ascii="Times New Roman" w:hAnsi="Times New Roman"/>
          <w:sz w:val="28"/>
          <w:szCs w:val="28"/>
          <w:shd w:val="clear" w:color="auto" w:fill="FFFFFF"/>
          <w:lang w:val="uk-UA"/>
        </w:rPr>
        <w:t xml:space="preserve">у справі </w:t>
      </w:r>
      <w:proofErr w:type="spellStart"/>
      <w:r w:rsidRPr="00940D9D">
        <w:rPr>
          <w:rFonts w:ascii="Times New Roman" w:hAnsi="Times New Roman"/>
          <w:i/>
          <w:sz w:val="28"/>
          <w:szCs w:val="28"/>
          <w:lang w:val="uk-UA"/>
        </w:rPr>
        <w:t>Schöpfer</w:t>
      </w:r>
      <w:proofErr w:type="spellEnd"/>
      <w:r w:rsidRPr="00940D9D">
        <w:rPr>
          <w:rFonts w:ascii="Times New Roman" w:hAnsi="Times New Roman"/>
          <w:i/>
          <w:sz w:val="28"/>
          <w:szCs w:val="28"/>
          <w:lang w:val="uk-UA"/>
        </w:rPr>
        <w:t xml:space="preserve"> v. </w:t>
      </w:r>
      <w:proofErr w:type="spellStart"/>
      <w:r w:rsidRPr="00940D9D">
        <w:rPr>
          <w:rFonts w:ascii="Times New Roman" w:hAnsi="Times New Roman"/>
          <w:i/>
          <w:sz w:val="28"/>
          <w:szCs w:val="28"/>
          <w:lang w:val="uk-UA"/>
        </w:rPr>
        <w:t>Switzerland</w:t>
      </w:r>
      <w:proofErr w:type="spellEnd"/>
      <w:r w:rsidRPr="00940D9D">
        <w:rPr>
          <w:rFonts w:ascii="Times New Roman" w:hAnsi="Times New Roman"/>
          <w:sz w:val="28"/>
          <w:szCs w:val="28"/>
          <w:lang w:val="uk-UA"/>
        </w:rPr>
        <w:t xml:space="preserve"> від </w:t>
      </w:r>
      <w:r w:rsidRPr="00940D9D">
        <w:rPr>
          <w:rFonts w:ascii="Times New Roman" w:hAnsi="Times New Roman"/>
          <w:sz w:val="28"/>
          <w:szCs w:val="28"/>
          <w:shd w:val="clear" w:color="auto" w:fill="FFFFFF"/>
          <w:lang w:val="uk-UA"/>
        </w:rPr>
        <w:t>20 травня 1998 року</w:t>
      </w:r>
      <w:r w:rsidRPr="00940D9D">
        <w:rPr>
          <w:rFonts w:ascii="Times New Roman" w:hAnsi="Times New Roman"/>
          <w:sz w:val="28"/>
          <w:szCs w:val="28"/>
          <w:lang w:val="uk-UA"/>
        </w:rPr>
        <w:t xml:space="preserve"> (заява № 56/1997/840/1046</w:t>
      </w:r>
      <w:r w:rsidRPr="00940D9D">
        <w:rPr>
          <w:rFonts w:ascii="Times New Roman" w:hAnsi="Times New Roman"/>
          <w:sz w:val="28"/>
          <w:szCs w:val="28"/>
          <w:shd w:val="clear" w:color="auto" w:fill="FFFFFF"/>
          <w:lang w:val="uk-UA"/>
        </w:rPr>
        <w:t xml:space="preserve">), § 29; рішення у справі </w:t>
      </w:r>
      <w:proofErr w:type="spellStart"/>
      <w:r w:rsidRPr="00940D9D">
        <w:rPr>
          <w:rFonts w:ascii="Times New Roman" w:hAnsi="Times New Roman"/>
          <w:i/>
          <w:sz w:val="28"/>
          <w:szCs w:val="28"/>
          <w:shd w:val="clear" w:color="auto" w:fill="FFFFFF"/>
          <w:lang w:val="uk-UA"/>
        </w:rPr>
        <w:t>Nikula</w:t>
      </w:r>
      <w:proofErr w:type="spellEnd"/>
      <w:r w:rsidRPr="00940D9D">
        <w:rPr>
          <w:rFonts w:ascii="Times New Roman" w:hAnsi="Times New Roman"/>
          <w:i/>
          <w:sz w:val="28"/>
          <w:szCs w:val="28"/>
          <w:shd w:val="clear" w:color="auto" w:fill="FFFFFF"/>
          <w:lang w:val="uk-UA"/>
        </w:rPr>
        <w:t xml:space="preserve"> v. </w:t>
      </w:r>
      <w:proofErr w:type="spellStart"/>
      <w:r w:rsidRPr="00940D9D">
        <w:rPr>
          <w:rFonts w:ascii="Times New Roman" w:hAnsi="Times New Roman"/>
          <w:i/>
          <w:sz w:val="28"/>
          <w:szCs w:val="28"/>
          <w:shd w:val="clear" w:color="auto" w:fill="FFFFFF"/>
          <w:lang w:val="uk-UA"/>
        </w:rPr>
        <w:t>Finland</w:t>
      </w:r>
      <w:proofErr w:type="spellEnd"/>
      <w:r w:rsidRPr="00940D9D">
        <w:rPr>
          <w:rFonts w:ascii="Times New Roman" w:hAnsi="Times New Roman"/>
          <w:sz w:val="28"/>
          <w:szCs w:val="28"/>
          <w:shd w:val="clear" w:color="auto" w:fill="FFFFFF"/>
          <w:lang w:val="uk-UA"/>
        </w:rPr>
        <w:t xml:space="preserve"> від 21 березня 2002 року (заява №</w:t>
      </w:r>
      <w:r>
        <w:rPr>
          <w:rFonts w:ascii="Times New Roman" w:hAnsi="Times New Roman"/>
          <w:sz w:val="28"/>
          <w:szCs w:val="28"/>
          <w:shd w:val="clear" w:color="auto" w:fill="FFFFFF"/>
          <w:lang w:val="uk-UA"/>
        </w:rPr>
        <w:t xml:space="preserve"> </w:t>
      </w:r>
      <w:r w:rsidRPr="00940D9D">
        <w:rPr>
          <w:rFonts w:ascii="Times New Roman" w:hAnsi="Times New Roman"/>
          <w:sz w:val="28"/>
          <w:szCs w:val="28"/>
          <w:shd w:val="clear" w:color="auto" w:fill="FFFFFF"/>
          <w:lang w:val="uk-UA"/>
        </w:rPr>
        <w:t>31611/96</w:t>
      </w:r>
      <w:r>
        <w:rPr>
          <w:rFonts w:ascii="Times New Roman" w:hAnsi="Times New Roman"/>
          <w:sz w:val="28"/>
          <w:szCs w:val="28"/>
          <w:shd w:val="clear" w:color="auto" w:fill="FFFFFF"/>
          <w:lang w:val="uk-UA"/>
        </w:rPr>
        <w:t>)</w:t>
      </w:r>
      <w:r w:rsidRPr="00940D9D">
        <w:rPr>
          <w:rFonts w:ascii="Times New Roman" w:hAnsi="Times New Roman"/>
          <w:sz w:val="28"/>
          <w:szCs w:val="28"/>
          <w:shd w:val="clear" w:color="auto" w:fill="FFFFFF"/>
          <w:lang w:val="uk-UA"/>
        </w:rPr>
        <w:t xml:space="preserve">, § 45; рішення у справі </w:t>
      </w:r>
      <w:proofErr w:type="spellStart"/>
      <w:r w:rsidRPr="00940D9D">
        <w:rPr>
          <w:rFonts w:ascii="Times New Roman" w:hAnsi="Times New Roman"/>
          <w:i/>
          <w:sz w:val="28"/>
          <w:szCs w:val="28"/>
          <w:shd w:val="clear" w:color="auto" w:fill="FFFFFF"/>
          <w:lang w:val="uk-UA"/>
        </w:rPr>
        <w:t>Amihalachioaie</w:t>
      </w:r>
      <w:proofErr w:type="spellEnd"/>
      <w:r w:rsidRPr="00940D9D">
        <w:rPr>
          <w:rFonts w:ascii="Times New Roman" w:hAnsi="Times New Roman"/>
          <w:i/>
          <w:sz w:val="28"/>
          <w:szCs w:val="28"/>
          <w:shd w:val="clear" w:color="auto" w:fill="FFFFFF"/>
          <w:lang w:val="uk-UA"/>
        </w:rPr>
        <w:t xml:space="preserve"> v. </w:t>
      </w:r>
      <w:proofErr w:type="spellStart"/>
      <w:r w:rsidRPr="00940D9D">
        <w:rPr>
          <w:rFonts w:ascii="Times New Roman" w:hAnsi="Times New Roman"/>
          <w:i/>
          <w:sz w:val="28"/>
          <w:szCs w:val="28"/>
          <w:shd w:val="clear" w:color="auto" w:fill="FFFFFF"/>
          <w:lang w:val="uk-UA"/>
        </w:rPr>
        <w:t>Moldova</w:t>
      </w:r>
      <w:proofErr w:type="spellEnd"/>
      <w:r w:rsidRPr="00940D9D">
        <w:rPr>
          <w:rFonts w:ascii="Times New Roman" w:hAnsi="Times New Roman"/>
          <w:sz w:val="28"/>
          <w:szCs w:val="28"/>
          <w:shd w:val="clear" w:color="auto" w:fill="FFFFFF"/>
          <w:lang w:val="uk-UA"/>
        </w:rPr>
        <w:t xml:space="preserve"> від 20 квітня 2004 року (заява №</w:t>
      </w:r>
      <w:r>
        <w:rPr>
          <w:rFonts w:ascii="Times New Roman" w:hAnsi="Times New Roman"/>
          <w:sz w:val="28"/>
          <w:szCs w:val="28"/>
          <w:shd w:val="clear" w:color="auto" w:fill="FFFFFF"/>
          <w:lang w:val="uk-UA"/>
        </w:rPr>
        <w:t xml:space="preserve"> </w:t>
      </w:r>
      <w:r w:rsidRPr="00940D9D">
        <w:rPr>
          <w:rFonts w:ascii="Times New Roman" w:hAnsi="Times New Roman"/>
          <w:sz w:val="28"/>
          <w:szCs w:val="28"/>
          <w:shd w:val="clear" w:color="auto" w:fill="FFFFFF"/>
          <w:lang w:val="uk-UA"/>
        </w:rPr>
        <w:t>60115/00</w:t>
      </w:r>
      <w:r>
        <w:rPr>
          <w:rFonts w:ascii="Times New Roman" w:hAnsi="Times New Roman"/>
          <w:sz w:val="28"/>
          <w:szCs w:val="28"/>
          <w:shd w:val="clear" w:color="auto" w:fill="FFFFFF"/>
          <w:lang w:val="uk-UA"/>
        </w:rPr>
        <w:t>)</w:t>
      </w:r>
      <w:r w:rsidRPr="00940D9D">
        <w:rPr>
          <w:rFonts w:ascii="Times New Roman" w:hAnsi="Times New Roman"/>
          <w:sz w:val="28"/>
          <w:szCs w:val="28"/>
          <w:shd w:val="clear" w:color="auto" w:fill="FFFFFF"/>
          <w:lang w:val="uk-UA"/>
        </w:rPr>
        <w:t xml:space="preserve">, § 27; рішення у справі </w:t>
      </w:r>
      <w:proofErr w:type="spellStart"/>
      <w:r w:rsidRPr="00940D9D">
        <w:rPr>
          <w:rFonts w:ascii="Times New Roman" w:hAnsi="Times New Roman"/>
          <w:i/>
          <w:sz w:val="28"/>
          <w:szCs w:val="28"/>
          <w:shd w:val="clear" w:color="auto" w:fill="FFFFFF"/>
          <w:lang w:val="uk-UA"/>
        </w:rPr>
        <w:t>Kyprianou</w:t>
      </w:r>
      <w:proofErr w:type="spellEnd"/>
      <w:r>
        <w:rPr>
          <w:rFonts w:ascii="Times New Roman" w:hAnsi="Times New Roman"/>
          <w:i/>
          <w:sz w:val="28"/>
          <w:szCs w:val="28"/>
          <w:shd w:val="clear" w:color="auto" w:fill="FFFFFF"/>
          <w:lang w:val="uk-UA"/>
        </w:rPr>
        <w:br/>
      </w:r>
      <w:r w:rsidRPr="00940D9D">
        <w:rPr>
          <w:rFonts w:ascii="Times New Roman" w:hAnsi="Times New Roman"/>
          <w:i/>
          <w:sz w:val="28"/>
          <w:szCs w:val="28"/>
          <w:shd w:val="clear" w:color="auto" w:fill="FFFFFF"/>
          <w:lang w:val="uk-UA"/>
        </w:rPr>
        <w:t xml:space="preserve">v. </w:t>
      </w:r>
      <w:proofErr w:type="spellStart"/>
      <w:r w:rsidRPr="00940D9D">
        <w:rPr>
          <w:rFonts w:ascii="Times New Roman" w:hAnsi="Times New Roman"/>
          <w:i/>
          <w:sz w:val="28"/>
          <w:szCs w:val="28"/>
          <w:shd w:val="clear" w:color="auto" w:fill="FFFFFF"/>
          <w:lang w:val="uk-UA"/>
        </w:rPr>
        <w:t>Cyprus</w:t>
      </w:r>
      <w:proofErr w:type="spellEnd"/>
      <w:r w:rsidRPr="00940D9D">
        <w:rPr>
          <w:rFonts w:ascii="Times New Roman" w:hAnsi="Times New Roman"/>
          <w:sz w:val="28"/>
          <w:szCs w:val="28"/>
          <w:shd w:val="clear" w:color="auto" w:fill="FFFFFF"/>
          <w:lang w:val="uk-UA"/>
        </w:rPr>
        <w:t xml:space="preserve"> від 15 грудня 2005 року (заява № 73797/01</w:t>
      </w:r>
      <w:r>
        <w:rPr>
          <w:rFonts w:ascii="Times New Roman" w:hAnsi="Times New Roman"/>
          <w:sz w:val="28"/>
          <w:szCs w:val="28"/>
          <w:shd w:val="clear" w:color="auto" w:fill="FFFFFF"/>
          <w:lang w:val="uk-UA"/>
        </w:rPr>
        <w:t>)</w:t>
      </w:r>
      <w:r w:rsidRPr="00940D9D">
        <w:rPr>
          <w:rFonts w:ascii="Times New Roman" w:hAnsi="Times New Roman"/>
          <w:sz w:val="28"/>
          <w:szCs w:val="28"/>
          <w:shd w:val="clear" w:color="auto" w:fill="FFFFFF"/>
          <w:lang w:val="uk-UA"/>
        </w:rPr>
        <w:t xml:space="preserve">, § 173; рішення у справі </w:t>
      </w:r>
      <w:proofErr w:type="spellStart"/>
      <w:r w:rsidRPr="00940D9D">
        <w:rPr>
          <w:rFonts w:ascii="Times New Roman" w:hAnsi="Times New Roman"/>
          <w:i/>
          <w:sz w:val="28"/>
          <w:szCs w:val="28"/>
          <w:shd w:val="clear" w:color="auto" w:fill="FFFFFF"/>
          <w:lang w:val="uk-UA"/>
        </w:rPr>
        <w:t>André</w:t>
      </w:r>
      <w:proofErr w:type="spellEnd"/>
      <w:r w:rsidRPr="00940D9D">
        <w:rPr>
          <w:rFonts w:ascii="Times New Roman" w:hAnsi="Times New Roman"/>
          <w:i/>
          <w:sz w:val="28"/>
          <w:szCs w:val="28"/>
          <w:shd w:val="clear" w:color="auto" w:fill="FFFFFF"/>
          <w:lang w:val="uk-UA"/>
        </w:rPr>
        <w:t xml:space="preserve"> </w:t>
      </w:r>
      <w:proofErr w:type="spellStart"/>
      <w:r w:rsidRPr="00940D9D">
        <w:rPr>
          <w:rFonts w:ascii="Times New Roman" w:hAnsi="Times New Roman"/>
          <w:i/>
          <w:sz w:val="28"/>
          <w:szCs w:val="28"/>
          <w:shd w:val="clear" w:color="auto" w:fill="FFFFFF"/>
          <w:lang w:val="uk-UA"/>
        </w:rPr>
        <w:t>and</w:t>
      </w:r>
      <w:proofErr w:type="spellEnd"/>
      <w:r w:rsidRPr="00940D9D">
        <w:rPr>
          <w:rFonts w:ascii="Times New Roman" w:hAnsi="Times New Roman"/>
          <w:i/>
          <w:sz w:val="28"/>
          <w:szCs w:val="28"/>
          <w:shd w:val="clear" w:color="auto" w:fill="FFFFFF"/>
          <w:lang w:val="uk-UA"/>
        </w:rPr>
        <w:t xml:space="preserve"> </w:t>
      </w:r>
      <w:proofErr w:type="spellStart"/>
      <w:r w:rsidRPr="00940D9D">
        <w:rPr>
          <w:rFonts w:ascii="Times New Roman" w:hAnsi="Times New Roman"/>
          <w:i/>
          <w:sz w:val="28"/>
          <w:szCs w:val="28"/>
          <w:shd w:val="clear" w:color="auto" w:fill="FFFFFF"/>
          <w:lang w:val="uk-UA"/>
        </w:rPr>
        <w:t>another</w:t>
      </w:r>
      <w:proofErr w:type="spellEnd"/>
      <w:r w:rsidRPr="00940D9D">
        <w:rPr>
          <w:rFonts w:ascii="Times New Roman" w:hAnsi="Times New Roman"/>
          <w:i/>
          <w:sz w:val="28"/>
          <w:szCs w:val="28"/>
          <w:shd w:val="clear" w:color="auto" w:fill="FFFFFF"/>
          <w:lang w:val="uk-UA"/>
        </w:rPr>
        <w:t xml:space="preserve"> v. </w:t>
      </w:r>
      <w:proofErr w:type="spellStart"/>
      <w:r w:rsidRPr="00940D9D">
        <w:rPr>
          <w:rFonts w:ascii="Times New Roman" w:hAnsi="Times New Roman"/>
          <w:i/>
          <w:sz w:val="28"/>
          <w:szCs w:val="28"/>
          <w:shd w:val="clear" w:color="auto" w:fill="FFFFFF"/>
          <w:lang w:val="uk-UA"/>
        </w:rPr>
        <w:t>France</w:t>
      </w:r>
      <w:proofErr w:type="spellEnd"/>
      <w:r w:rsidRPr="00940D9D">
        <w:rPr>
          <w:rFonts w:ascii="Times New Roman" w:hAnsi="Times New Roman"/>
          <w:sz w:val="28"/>
          <w:szCs w:val="28"/>
          <w:shd w:val="clear" w:color="auto" w:fill="FFFFFF"/>
          <w:lang w:val="uk-UA"/>
        </w:rPr>
        <w:t xml:space="preserve"> від 24 липня 2008 року (заява № 18603/03</w:t>
      </w:r>
      <w:r>
        <w:rPr>
          <w:rFonts w:ascii="Times New Roman" w:hAnsi="Times New Roman"/>
          <w:sz w:val="28"/>
          <w:szCs w:val="28"/>
          <w:shd w:val="clear" w:color="auto" w:fill="FFFFFF"/>
          <w:lang w:val="uk-UA"/>
        </w:rPr>
        <w:t>)</w:t>
      </w:r>
      <w:r w:rsidRPr="00940D9D">
        <w:rPr>
          <w:rFonts w:ascii="Times New Roman" w:hAnsi="Times New Roman"/>
          <w:sz w:val="28"/>
          <w:szCs w:val="28"/>
          <w:shd w:val="clear" w:color="auto" w:fill="FFFFFF"/>
          <w:lang w:val="uk-UA"/>
        </w:rPr>
        <w:t xml:space="preserve">, § 42; рішення у справі </w:t>
      </w:r>
      <w:proofErr w:type="spellStart"/>
      <w:r w:rsidRPr="00940D9D">
        <w:rPr>
          <w:rFonts w:ascii="Times New Roman" w:hAnsi="Times New Roman"/>
          <w:i/>
          <w:sz w:val="28"/>
          <w:szCs w:val="28"/>
          <w:shd w:val="clear" w:color="auto" w:fill="FFFFFF"/>
          <w:lang w:val="uk-UA"/>
        </w:rPr>
        <w:t>Morice</w:t>
      </w:r>
      <w:proofErr w:type="spellEnd"/>
      <w:r w:rsidRPr="00940D9D">
        <w:rPr>
          <w:rFonts w:ascii="Times New Roman" w:hAnsi="Times New Roman"/>
          <w:i/>
          <w:sz w:val="28"/>
          <w:szCs w:val="28"/>
          <w:shd w:val="clear" w:color="auto" w:fill="FFFFFF"/>
          <w:lang w:val="uk-UA"/>
        </w:rPr>
        <w:t xml:space="preserve"> v. </w:t>
      </w:r>
      <w:proofErr w:type="spellStart"/>
      <w:r w:rsidRPr="00940D9D">
        <w:rPr>
          <w:rFonts w:ascii="Times New Roman" w:hAnsi="Times New Roman"/>
          <w:i/>
          <w:sz w:val="28"/>
          <w:szCs w:val="28"/>
          <w:shd w:val="clear" w:color="auto" w:fill="FFFFFF"/>
          <w:lang w:val="uk-UA"/>
        </w:rPr>
        <w:t>France</w:t>
      </w:r>
      <w:proofErr w:type="spellEnd"/>
      <w:r w:rsidRPr="00940D9D">
        <w:rPr>
          <w:rFonts w:ascii="Times New Roman" w:hAnsi="Times New Roman"/>
          <w:sz w:val="28"/>
          <w:szCs w:val="28"/>
          <w:shd w:val="clear" w:color="auto" w:fill="FFFFFF"/>
          <w:lang w:val="uk-UA"/>
        </w:rPr>
        <w:t xml:space="preserve"> від 23 квітня 2015 року (заява № 29369/10</w:t>
      </w:r>
      <w:r>
        <w:rPr>
          <w:rFonts w:ascii="Times New Roman" w:hAnsi="Times New Roman"/>
          <w:sz w:val="28"/>
          <w:szCs w:val="28"/>
          <w:shd w:val="clear" w:color="auto" w:fill="FFFFFF"/>
          <w:lang w:val="uk-UA"/>
        </w:rPr>
        <w:t>)</w:t>
      </w:r>
      <w:r w:rsidRPr="00940D9D">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br/>
      </w:r>
      <w:r w:rsidRPr="00940D9D">
        <w:rPr>
          <w:rFonts w:ascii="Times New Roman" w:hAnsi="Times New Roman"/>
          <w:sz w:val="28"/>
          <w:szCs w:val="28"/>
          <w:shd w:val="clear" w:color="auto" w:fill="FFFFFF"/>
          <w:lang w:val="uk-UA"/>
        </w:rPr>
        <w:t>§ 132</w:t>
      </w:r>
      <w:r w:rsidRPr="00940D9D">
        <w:rPr>
          <w:rFonts w:ascii="Times New Roman" w:hAnsi="Times New Roman"/>
          <w:sz w:val="28"/>
          <w:szCs w:val="28"/>
          <w:lang w:val="uk-UA"/>
        </w:rPr>
        <w:t>].</w:t>
      </w:r>
    </w:p>
    <w:p w14:paraId="7A487813" w14:textId="77777777" w:rsidR="00D21EAE" w:rsidRPr="00940D9D" w:rsidRDefault="00D21EAE" w:rsidP="00D21EAE">
      <w:pPr>
        <w:spacing w:after="0" w:line="372" w:lineRule="auto"/>
        <w:ind w:firstLine="567"/>
        <w:jc w:val="both"/>
        <w:rPr>
          <w:rFonts w:ascii="Times New Roman" w:hAnsi="Times New Roman"/>
          <w:color w:val="000000"/>
          <w:sz w:val="28"/>
          <w:szCs w:val="28"/>
          <w:lang w:val="uk-UA"/>
        </w:rPr>
      </w:pPr>
      <w:r w:rsidRPr="00D753FA">
        <w:rPr>
          <w:rFonts w:ascii="Times New Roman" w:hAnsi="Times New Roman"/>
          <w:sz w:val="28"/>
          <w:szCs w:val="28"/>
          <w:lang w:val="uk-UA"/>
        </w:rPr>
        <w:t xml:space="preserve">У рішенні у справі </w:t>
      </w:r>
      <w:proofErr w:type="spellStart"/>
      <w:r w:rsidRPr="00D753FA">
        <w:rPr>
          <w:rStyle w:val="s29100277"/>
          <w:rFonts w:ascii="Times New Roman" w:hAnsi="Times New Roman"/>
          <w:bCs/>
          <w:i/>
          <w:color w:val="000000"/>
          <w:sz w:val="28"/>
          <w:szCs w:val="28"/>
          <w:lang w:val="uk-UA"/>
        </w:rPr>
        <w:t>Bagirov</w:t>
      </w:r>
      <w:proofErr w:type="spellEnd"/>
      <w:r w:rsidRPr="00D753FA">
        <w:rPr>
          <w:rStyle w:val="s29100277"/>
          <w:rFonts w:ascii="Times New Roman" w:hAnsi="Times New Roman"/>
          <w:bCs/>
          <w:i/>
          <w:color w:val="000000"/>
          <w:sz w:val="28"/>
          <w:szCs w:val="28"/>
          <w:lang w:val="uk-UA"/>
        </w:rPr>
        <w:t xml:space="preserve"> v. </w:t>
      </w:r>
      <w:proofErr w:type="spellStart"/>
      <w:r w:rsidRPr="00D753FA">
        <w:rPr>
          <w:rStyle w:val="s29100277"/>
          <w:rFonts w:ascii="Times New Roman" w:hAnsi="Times New Roman"/>
          <w:bCs/>
          <w:i/>
          <w:color w:val="000000"/>
          <w:sz w:val="28"/>
          <w:szCs w:val="28"/>
          <w:lang w:val="uk-UA"/>
        </w:rPr>
        <w:t>Azerbaijan</w:t>
      </w:r>
      <w:proofErr w:type="spellEnd"/>
      <w:r w:rsidRPr="00D753FA">
        <w:rPr>
          <w:rStyle w:val="s29100277"/>
          <w:rFonts w:ascii="Times New Roman" w:hAnsi="Times New Roman"/>
          <w:bCs/>
          <w:i/>
          <w:color w:val="000000"/>
          <w:sz w:val="28"/>
          <w:szCs w:val="28"/>
          <w:lang w:val="uk-UA"/>
        </w:rPr>
        <w:t xml:space="preserve"> </w:t>
      </w:r>
      <w:r w:rsidRPr="00D753FA">
        <w:rPr>
          <w:rFonts w:ascii="Times New Roman" w:hAnsi="Times New Roman"/>
          <w:sz w:val="28"/>
          <w:szCs w:val="28"/>
          <w:lang w:val="uk-UA"/>
        </w:rPr>
        <w:t xml:space="preserve">від 25 </w:t>
      </w:r>
      <w:r>
        <w:rPr>
          <w:rFonts w:ascii="Times New Roman" w:hAnsi="Times New Roman"/>
          <w:sz w:val="28"/>
          <w:szCs w:val="28"/>
          <w:lang w:val="uk-UA"/>
        </w:rPr>
        <w:t>червня</w:t>
      </w:r>
      <w:r w:rsidRPr="00D753FA">
        <w:rPr>
          <w:rFonts w:ascii="Times New Roman" w:hAnsi="Times New Roman"/>
          <w:sz w:val="28"/>
          <w:szCs w:val="28"/>
          <w:lang w:val="uk-UA"/>
        </w:rPr>
        <w:t xml:space="preserve"> 2020 року</w:t>
      </w:r>
      <w:r w:rsidRPr="00D753FA">
        <w:rPr>
          <w:rFonts w:ascii="Times New Roman" w:hAnsi="Times New Roman"/>
          <w:sz w:val="28"/>
          <w:szCs w:val="28"/>
          <w:lang w:val="uk-UA"/>
        </w:rPr>
        <w:br/>
      </w:r>
      <w:r w:rsidRPr="00D753FA">
        <w:rPr>
          <w:rStyle w:val="s29100277"/>
          <w:rFonts w:ascii="Times New Roman" w:hAnsi="Times New Roman"/>
          <w:bCs/>
          <w:color w:val="000000"/>
          <w:sz w:val="28"/>
          <w:szCs w:val="28"/>
          <w:lang w:val="uk-UA"/>
        </w:rPr>
        <w:t xml:space="preserve">(заяви № </w:t>
      </w:r>
      <w:r w:rsidRPr="00D753FA">
        <w:rPr>
          <w:rFonts w:ascii="Times New Roman" w:hAnsi="Times New Roman"/>
          <w:iCs/>
          <w:sz w:val="28"/>
          <w:szCs w:val="28"/>
          <w:lang w:val="uk-UA"/>
        </w:rPr>
        <w:t>81024/12</w:t>
      </w:r>
      <w:r w:rsidRPr="00D753FA">
        <w:rPr>
          <w:rStyle w:val="sa36b60a1"/>
          <w:rFonts w:ascii="Times New Roman" w:hAnsi="Times New Roman"/>
          <w:i/>
          <w:iCs/>
          <w:color w:val="000000"/>
          <w:sz w:val="28"/>
          <w:szCs w:val="28"/>
          <w:lang w:val="uk-UA"/>
        </w:rPr>
        <w:t xml:space="preserve"> </w:t>
      </w:r>
      <w:r w:rsidRPr="00D753FA">
        <w:rPr>
          <w:rStyle w:val="sa36b60a1"/>
          <w:rFonts w:ascii="Times New Roman" w:hAnsi="Times New Roman"/>
          <w:iCs/>
          <w:color w:val="000000"/>
          <w:sz w:val="28"/>
          <w:szCs w:val="28"/>
          <w:lang w:val="uk-UA"/>
        </w:rPr>
        <w:t xml:space="preserve">та № </w:t>
      </w:r>
      <w:r w:rsidRPr="00D753FA">
        <w:rPr>
          <w:rFonts w:ascii="Times New Roman" w:hAnsi="Times New Roman"/>
          <w:iCs/>
          <w:sz w:val="28"/>
          <w:szCs w:val="28"/>
          <w:lang w:val="uk-UA"/>
        </w:rPr>
        <w:t>28198/15</w:t>
      </w:r>
      <w:r w:rsidRPr="00D753FA">
        <w:rPr>
          <w:rStyle w:val="sbb9ee52a"/>
          <w:rFonts w:ascii="Times New Roman" w:hAnsi="Times New Roman"/>
          <w:sz w:val="28"/>
          <w:szCs w:val="28"/>
          <w:lang w:val="uk-UA"/>
        </w:rPr>
        <w:t xml:space="preserve">) </w:t>
      </w:r>
      <w:r w:rsidRPr="00D753FA">
        <w:rPr>
          <w:rFonts w:ascii="Times New Roman" w:hAnsi="Times New Roman"/>
          <w:color w:val="000000"/>
          <w:sz w:val="28"/>
          <w:szCs w:val="28"/>
          <w:lang w:val="uk-UA"/>
        </w:rPr>
        <w:t>Європейський суд з прав людини</w:t>
      </w:r>
      <w:r w:rsidRPr="00D753FA">
        <w:rPr>
          <w:rStyle w:val="sbb9ee52a"/>
          <w:rFonts w:ascii="Times New Roman" w:hAnsi="Times New Roman"/>
          <w:sz w:val="28"/>
          <w:szCs w:val="28"/>
          <w:lang w:val="uk-UA"/>
        </w:rPr>
        <w:t xml:space="preserve"> вкотре наголосив, що </w:t>
      </w:r>
      <w:r w:rsidRPr="00D753FA">
        <w:rPr>
          <w:rFonts w:ascii="Times New Roman" w:hAnsi="Times New Roman"/>
          <w:color w:val="000000"/>
          <w:sz w:val="28"/>
          <w:szCs w:val="28"/>
          <w:lang w:val="uk-UA"/>
        </w:rPr>
        <w:t xml:space="preserve">належне функціонування судів було б неможливим без відносин, що ґрунтуються на взаємоповазі між різними учасниками правосуддя, </w:t>
      </w:r>
      <w:r>
        <w:rPr>
          <w:rFonts w:ascii="Times New Roman" w:hAnsi="Times New Roman"/>
          <w:color w:val="000000"/>
          <w:sz w:val="28"/>
          <w:szCs w:val="28"/>
          <w:lang w:val="uk-UA"/>
        </w:rPr>
        <w:t xml:space="preserve">провідну роль серед яких виконують </w:t>
      </w:r>
      <w:r w:rsidRPr="00D753FA">
        <w:rPr>
          <w:rFonts w:ascii="Times New Roman" w:hAnsi="Times New Roman"/>
          <w:color w:val="000000"/>
          <w:sz w:val="28"/>
          <w:szCs w:val="28"/>
          <w:lang w:val="uk-UA"/>
        </w:rPr>
        <w:t>судді та адвокати; специфічного статусу адвокатам надає центральне місце в здійсненні правосуддя як посередників між громадськістю та судами (§ 78).</w:t>
      </w:r>
    </w:p>
    <w:p w14:paraId="493373A7" w14:textId="77777777" w:rsidR="00D21EAE" w:rsidRPr="00940D9D" w:rsidRDefault="00D21EAE" w:rsidP="00D21EAE">
      <w:pPr>
        <w:spacing w:after="0" w:line="372" w:lineRule="auto"/>
        <w:ind w:firstLine="567"/>
        <w:jc w:val="both"/>
        <w:rPr>
          <w:rFonts w:ascii="Times New Roman" w:hAnsi="Times New Roman"/>
          <w:color w:val="000000"/>
          <w:sz w:val="28"/>
          <w:szCs w:val="28"/>
          <w:lang w:val="uk-UA"/>
        </w:rPr>
      </w:pPr>
    </w:p>
    <w:p w14:paraId="55E8A628" w14:textId="06FD72F4"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color w:val="000000"/>
          <w:sz w:val="28"/>
          <w:szCs w:val="28"/>
          <w:lang w:val="uk-UA"/>
        </w:rPr>
        <w:t xml:space="preserve">3.4. </w:t>
      </w:r>
      <w:r w:rsidRPr="00940D9D">
        <w:rPr>
          <w:rFonts w:ascii="Times New Roman" w:hAnsi="Times New Roman"/>
          <w:sz w:val="28"/>
          <w:szCs w:val="28"/>
          <w:lang w:val="uk-UA"/>
        </w:rPr>
        <w:t>Консультативна рада європейських суддів (далі – КРЄС), керуючись міркуваннями про те, що діяльність адвокатів упливає на якість і ефективність правосуддя, на своєму 14-му пленарному засіданні, яке відбулося</w:t>
      </w:r>
      <w:r>
        <w:rPr>
          <w:rFonts w:ascii="Times New Roman" w:hAnsi="Times New Roman"/>
          <w:sz w:val="28"/>
          <w:szCs w:val="28"/>
          <w:lang w:val="uk-UA"/>
        </w:rPr>
        <w:br/>
      </w:r>
      <w:r w:rsidRPr="00940D9D">
        <w:rPr>
          <w:rFonts w:ascii="Times New Roman" w:hAnsi="Times New Roman"/>
          <w:sz w:val="28"/>
          <w:szCs w:val="28"/>
          <w:lang w:val="uk-UA"/>
        </w:rPr>
        <w:lastRenderedPageBreak/>
        <w:t xml:space="preserve">13–15 листопада 2013 року, ухвалила Висновок № </w:t>
      </w:r>
      <w:r w:rsidR="00A24585">
        <w:rPr>
          <w:rFonts w:ascii="Times New Roman" w:hAnsi="Times New Roman"/>
          <w:sz w:val="28"/>
          <w:szCs w:val="28"/>
          <w:lang w:val="uk-UA"/>
        </w:rPr>
        <w:t>16(</w:t>
      </w:r>
      <w:r w:rsidRPr="00940D9D">
        <w:rPr>
          <w:rFonts w:ascii="Times New Roman" w:hAnsi="Times New Roman"/>
          <w:sz w:val="28"/>
          <w:szCs w:val="28"/>
          <w:lang w:val="uk-UA"/>
        </w:rPr>
        <w:t>2013</w:t>
      </w:r>
      <w:r w:rsidR="00A24585">
        <w:rPr>
          <w:rFonts w:ascii="Times New Roman" w:hAnsi="Times New Roman"/>
          <w:sz w:val="28"/>
          <w:szCs w:val="28"/>
          <w:lang w:val="uk-UA"/>
        </w:rPr>
        <w:t>)</w:t>
      </w:r>
      <w:r w:rsidRPr="00940D9D">
        <w:rPr>
          <w:rFonts w:ascii="Times New Roman" w:hAnsi="Times New Roman"/>
          <w:sz w:val="28"/>
          <w:szCs w:val="28"/>
          <w:lang w:val="uk-UA"/>
        </w:rPr>
        <w:t xml:space="preserve"> </w:t>
      </w:r>
      <w:r w:rsidRPr="00940D9D">
        <w:rPr>
          <w:rFonts w:ascii="Times New Roman" w:hAnsi="Times New Roman"/>
          <w:color w:val="000000"/>
          <w:sz w:val="28"/>
          <w:szCs w:val="28"/>
          <w:lang w:val="uk-UA"/>
        </w:rPr>
        <w:t>„</w:t>
      </w:r>
      <w:r w:rsidRPr="00940D9D">
        <w:rPr>
          <w:rFonts w:ascii="Times New Roman" w:hAnsi="Times New Roman"/>
          <w:sz w:val="28"/>
          <w:szCs w:val="28"/>
          <w:lang w:val="uk-UA"/>
        </w:rPr>
        <w:t>Про відносини між суддями та адвокатами</w:t>
      </w:r>
      <w:r w:rsidRPr="00940D9D">
        <w:rPr>
          <w:rFonts w:ascii="Times New Roman" w:hAnsi="Times New Roman"/>
          <w:color w:val="000000"/>
          <w:sz w:val="28"/>
          <w:szCs w:val="28"/>
          <w:lang w:val="uk-UA"/>
        </w:rPr>
        <w:t>“ („</w:t>
      </w:r>
      <w:proofErr w:type="spellStart"/>
      <w:r w:rsidRPr="00940D9D">
        <w:rPr>
          <w:rFonts w:ascii="Times New Roman" w:hAnsi="Times New Roman"/>
          <w:i/>
          <w:color w:val="000000"/>
          <w:sz w:val="28"/>
          <w:szCs w:val="28"/>
          <w:lang w:val="uk-UA"/>
        </w:rPr>
        <w:t>On</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the</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relations</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between</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judges</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and</w:t>
      </w:r>
      <w:proofErr w:type="spellEnd"/>
      <w:r w:rsidRPr="00940D9D">
        <w:rPr>
          <w:rFonts w:ascii="Times New Roman" w:hAnsi="Times New Roman"/>
          <w:i/>
          <w:color w:val="000000"/>
          <w:sz w:val="28"/>
          <w:szCs w:val="28"/>
          <w:lang w:val="uk-UA"/>
        </w:rPr>
        <w:t xml:space="preserve"> </w:t>
      </w:r>
      <w:proofErr w:type="spellStart"/>
      <w:r w:rsidRPr="00940D9D">
        <w:rPr>
          <w:rFonts w:ascii="Times New Roman" w:hAnsi="Times New Roman"/>
          <w:i/>
          <w:color w:val="000000"/>
          <w:sz w:val="28"/>
          <w:szCs w:val="28"/>
          <w:lang w:val="uk-UA"/>
        </w:rPr>
        <w:t>lawyers</w:t>
      </w:r>
      <w:proofErr w:type="spellEnd"/>
      <w:r w:rsidRPr="00940D9D">
        <w:rPr>
          <w:rFonts w:ascii="Times New Roman" w:hAnsi="Times New Roman"/>
          <w:color w:val="000000"/>
          <w:sz w:val="28"/>
          <w:szCs w:val="28"/>
          <w:lang w:val="uk-UA"/>
        </w:rPr>
        <w:t>“)</w:t>
      </w:r>
      <w:r w:rsidRPr="00940D9D">
        <w:rPr>
          <w:rFonts w:ascii="Times New Roman" w:hAnsi="Times New Roman"/>
          <w:sz w:val="28"/>
          <w:szCs w:val="28"/>
          <w:lang w:val="uk-UA"/>
        </w:rPr>
        <w:t xml:space="preserve"> (далі – Висновок № 16). </w:t>
      </w:r>
    </w:p>
    <w:p w14:paraId="593B3A3A" w14:textId="77777777" w:rsidR="00D21EAE" w:rsidRPr="00940D9D" w:rsidRDefault="00D21EAE" w:rsidP="00D21EAE">
      <w:pPr>
        <w:spacing w:after="0" w:line="372" w:lineRule="auto"/>
        <w:ind w:firstLine="567"/>
        <w:jc w:val="both"/>
        <w:rPr>
          <w:rStyle w:val="sbd7ce28e"/>
          <w:rFonts w:ascii="Times New Roman" w:hAnsi="Times New Roman"/>
          <w:sz w:val="28"/>
          <w:szCs w:val="28"/>
          <w:lang w:val="uk-UA"/>
        </w:rPr>
      </w:pPr>
      <w:r w:rsidRPr="00940D9D">
        <w:rPr>
          <w:rFonts w:ascii="Times New Roman" w:hAnsi="Times New Roman"/>
          <w:sz w:val="28"/>
          <w:szCs w:val="28"/>
          <w:lang w:val="uk-UA"/>
        </w:rPr>
        <w:t xml:space="preserve">КРЄС у Висновку № 16, зокрема, зазначила, що </w:t>
      </w:r>
      <w:r w:rsidRPr="00940D9D">
        <w:rPr>
          <w:rFonts w:ascii="Times New Roman" w:hAnsi="Times New Roman"/>
          <w:color w:val="000000"/>
          <w:sz w:val="28"/>
          <w:szCs w:val="28"/>
          <w:lang w:val="uk-UA"/>
        </w:rPr>
        <w:t>„</w:t>
      </w:r>
      <w:r w:rsidRPr="00940D9D">
        <w:rPr>
          <w:rFonts w:ascii="Times New Roman" w:hAnsi="Times New Roman"/>
          <w:sz w:val="28"/>
          <w:szCs w:val="28"/>
          <w:lang w:val="uk-UA"/>
        </w:rPr>
        <w:t>у</w:t>
      </w:r>
      <w:r w:rsidRPr="00940D9D">
        <w:rPr>
          <w:rStyle w:val="sbd7ce28e"/>
          <w:rFonts w:ascii="Times New Roman" w:hAnsi="Times New Roman"/>
          <w:sz w:val="28"/>
          <w:szCs w:val="28"/>
          <w:lang w:val="uk-UA"/>
        </w:rPr>
        <w:t xml:space="preserve"> межах своїх професійних обов’язків із захисту прав та інтересів клієнтів адвокати також мають відігравати істотну роль у справедливому здійсненні правосуддя</w:t>
      </w:r>
      <w:r w:rsidRPr="00940D9D">
        <w:rPr>
          <w:rFonts w:ascii="Times New Roman" w:hAnsi="Times New Roman"/>
          <w:color w:val="000000"/>
          <w:sz w:val="28"/>
          <w:szCs w:val="28"/>
          <w:lang w:val="uk-UA"/>
        </w:rPr>
        <w:t>“</w:t>
      </w:r>
      <w:r w:rsidRPr="00940D9D">
        <w:rPr>
          <w:rStyle w:val="sbd7ce28e"/>
          <w:rFonts w:ascii="Times New Roman" w:hAnsi="Times New Roman"/>
          <w:sz w:val="28"/>
          <w:szCs w:val="28"/>
          <w:lang w:val="uk-UA"/>
        </w:rPr>
        <w:t xml:space="preserve"> (пункт 6). </w:t>
      </w:r>
    </w:p>
    <w:p w14:paraId="503599E9" w14:textId="6B31C9B8"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Висновок № 16 ураховує низку значущих </w:t>
      </w:r>
      <w:r w:rsidR="00C22CA2">
        <w:rPr>
          <w:rFonts w:ascii="Times New Roman" w:hAnsi="Times New Roman"/>
          <w:sz w:val="28"/>
          <w:szCs w:val="28"/>
          <w:lang w:val="uk-UA"/>
        </w:rPr>
        <w:t>і</w:t>
      </w:r>
      <w:r w:rsidRPr="00940D9D">
        <w:rPr>
          <w:rFonts w:ascii="Times New Roman" w:hAnsi="Times New Roman"/>
          <w:sz w:val="28"/>
          <w:szCs w:val="28"/>
          <w:lang w:val="uk-UA"/>
        </w:rPr>
        <w:t>з цього питання міжнародних актів: Основні принципи, що стосуються ролі правників (</w:t>
      </w:r>
      <w:proofErr w:type="spellStart"/>
      <w:r w:rsidRPr="00940D9D">
        <w:rPr>
          <w:rFonts w:ascii="Times New Roman" w:hAnsi="Times New Roman"/>
          <w:i/>
          <w:sz w:val="28"/>
          <w:szCs w:val="28"/>
          <w:lang w:val="uk-UA"/>
        </w:rPr>
        <w:t>United</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Nations</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Basic</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Principles</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on</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the</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Role</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Lawyers</w:t>
      </w:r>
      <w:proofErr w:type="spellEnd"/>
      <w:r w:rsidRPr="00940D9D">
        <w:rPr>
          <w:rFonts w:ascii="Times New Roman" w:hAnsi="Times New Roman"/>
          <w:sz w:val="28"/>
          <w:szCs w:val="28"/>
          <w:lang w:val="uk-UA"/>
        </w:rPr>
        <w:t xml:space="preserve">), ухвалені 27 серпня – 7 вересня 1990 року </w:t>
      </w:r>
      <w:r>
        <w:rPr>
          <w:rFonts w:ascii="Times New Roman" w:hAnsi="Times New Roman"/>
          <w:sz w:val="28"/>
          <w:szCs w:val="28"/>
          <w:lang w:val="uk-UA"/>
        </w:rPr>
        <w:br/>
      </w:r>
      <w:r w:rsidRPr="00940D9D">
        <w:rPr>
          <w:rFonts w:ascii="Times New Roman" w:hAnsi="Times New Roman"/>
          <w:sz w:val="28"/>
          <w:szCs w:val="28"/>
          <w:lang w:val="uk-UA"/>
        </w:rPr>
        <w:t>VIII Конгресом ООН щодо запобігання злочинам (далі – Принципи), а також акти Ради європейських адвокатур і правничих товариств (</w:t>
      </w:r>
      <w:proofErr w:type="spellStart"/>
      <w:r w:rsidRPr="00940D9D">
        <w:rPr>
          <w:rFonts w:ascii="Times New Roman" w:hAnsi="Times New Roman"/>
          <w:i/>
          <w:sz w:val="28"/>
          <w:szCs w:val="28"/>
          <w:lang w:val="uk-UA"/>
        </w:rPr>
        <w:t>Council</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Bars</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and</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Law</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Societies</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Europe</w:t>
      </w:r>
      <w:proofErr w:type="spellEnd"/>
      <w:r w:rsidRPr="00940D9D">
        <w:rPr>
          <w:rFonts w:ascii="Times New Roman" w:hAnsi="Times New Roman"/>
          <w:sz w:val="28"/>
          <w:szCs w:val="28"/>
          <w:lang w:val="uk-UA"/>
        </w:rPr>
        <w:t>), а саме: Кодекс поведінки європейських адвокатів (</w:t>
      </w:r>
      <w:proofErr w:type="spellStart"/>
      <w:r w:rsidRPr="00940D9D">
        <w:rPr>
          <w:rFonts w:ascii="Times New Roman" w:hAnsi="Times New Roman"/>
          <w:i/>
          <w:sz w:val="28"/>
          <w:szCs w:val="28"/>
          <w:lang w:val="uk-UA"/>
        </w:rPr>
        <w:t>Code</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Conduct</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for</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European</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Lawyers</w:t>
      </w:r>
      <w:proofErr w:type="spellEnd"/>
      <w:r w:rsidRPr="00940D9D">
        <w:rPr>
          <w:rFonts w:ascii="Times New Roman" w:hAnsi="Times New Roman"/>
          <w:sz w:val="28"/>
          <w:szCs w:val="28"/>
          <w:lang w:val="uk-UA"/>
        </w:rPr>
        <w:t xml:space="preserve">), ухвалений 28 жовтня 1988 року, зі змінами (далі – Кодекс) та Хартію основних принципів європейської </w:t>
      </w:r>
      <w:r>
        <w:rPr>
          <w:rFonts w:ascii="Times New Roman" w:hAnsi="Times New Roman"/>
          <w:sz w:val="28"/>
          <w:szCs w:val="28"/>
          <w:lang w:val="uk-UA"/>
        </w:rPr>
        <w:t>правничої</w:t>
      </w:r>
      <w:r w:rsidRPr="00940D9D">
        <w:rPr>
          <w:rFonts w:ascii="Times New Roman" w:hAnsi="Times New Roman"/>
          <w:sz w:val="28"/>
          <w:szCs w:val="28"/>
          <w:lang w:val="uk-UA"/>
        </w:rPr>
        <w:t xml:space="preserve"> професії (</w:t>
      </w:r>
      <w:proofErr w:type="spellStart"/>
      <w:r w:rsidRPr="00940D9D">
        <w:rPr>
          <w:rFonts w:ascii="Times New Roman" w:hAnsi="Times New Roman"/>
          <w:i/>
          <w:sz w:val="28"/>
          <w:szCs w:val="28"/>
          <w:lang w:val="uk-UA"/>
        </w:rPr>
        <w:t>Charter</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Core</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Principles</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of</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the</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European</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Legal</w:t>
      </w:r>
      <w:proofErr w:type="spellEnd"/>
      <w:r w:rsidRPr="00940D9D">
        <w:rPr>
          <w:rFonts w:ascii="Times New Roman" w:hAnsi="Times New Roman"/>
          <w:i/>
          <w:sz w:val="28"/>
          <w:szCs w:val="28"/>
          <w:lang w:val="uk-UA"/>
        </w:rPr>
        <w:t xml:space="preserve"> </w:t>
      </w:r>
      <w:proofErr w:type="spellStart"/>
      <w:r w:rsidRPr="00940D9D">
        <w:rPr>
          <w:rFonts w:ascii="Times New Roman" w:hAnsi="Times New Roman"/>
          <w:i/>
          <w:sz w:val="28"/>
          <w:szCs w:val="28"/>
          <w:lang w:val="uk-UA"/>
        </w:rPr>
        <w:t>Profession</w:t>
      </w:r>
      <w:proofErr w:type="spellEnd"/>
      <w:r w:rsidRPr="00940D9D">
        <w:rPr>
          <w:rFonts w:ascii="Times New Roman" w:hAnsi="Times New Roman"/>
          <w:sz w:val="28"/>
          <w:szCs w:val="28"/>
          <w:lang w:val="uk-UA"/>
        </w:rPr>
        <w:t>), ухвалену</w:t>
      </w:r>
      <w:r>
        <w:rPr>
          <w:rFonts w:ascii="Times New Roman" w:hAnsi="Times New Roman"/>
          <w:sz w:val="28"/>
          <w:szCs w:val="28"/>
          <w:lang w:val="uk-UA"/>
        </w:rPr>
        <w:br/>
      </w:r>
      <w:r w:rsidRPr="00940D9D">
        <w:rPr>
          <w:rFonts w:ascii="Times New Roman" w:hAnsi="Times New Roman"/>
          <w:sz w:val="28"/>
          <w:szCs w:val="28"/>
          <w:lang w:val="uk-UA"/>
        </w:rPr>
        <w:t>2</w:t>
      </w:r>
      <w:r w:rsidR="00A24585">
        <w:rPr>
          <w:rFonts w:ascii="Times New Roman" w:hAnsi="Times New Roman"/>
          <w:sz w:val="28"/>
          <w:szCs w:val="28"/>
          <w:lang w:val="uk-UA"/>
        </w:rPr>
        <w:t>4(25)</w:t>
      </w:r>
      <w:r w:rsidRPr="00940D9D">
        <w:rPr>
          <w:rFonts w:ascii="Times New Roman" w:hAnsi="Times New Roman"/>
          <w:sz w:val="28"/>
          <w:szCs w:val="28"/>
          <w:lang w:val="uk-UA"/>
        </w:rPr>
        <w:t xml:space="preserve"> листопада 2006 року, зі змінами (далі – Хартія).</w:t>
      </w:r>
    </w:p>
    <w:p w14:paraId="335E6D7E" w14:textId="77777777" w:rsidR="00D21EAE" w:rsidRPr="00940D9D" w:rsidRDefault="00D21EAE" w:rsidP="00D21EAE">
      <w:pPr>
        <w:spacing w:after="0" w:line="372" w:lineRule="auto"/>
        <w:ind w:firstLine="567"/>
        <w:jc w:val="both"/>
        <w:rPr>
          <w:rFonts w:ascii="Times New Roman" w:hAnsi="Times New Roman"/>
          <w:sz w:val="28"/>
          <w:szCs w:val="28"/>
          <w:lang w:val="uk-UA"/>
        </w:rPr>
      </w:pPr>
    </w:p>
    <w:p w14:paraId="489B3930" w14:textId="4B17A072"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3.5. Відповідно до Принципів професійні асоціації правників відіграють важливу роль у підтриманні професійних стандартів та етичних норм, захищають своїх членів від переслідувань та необґрунтованих обмежень і посягань, забезпечують </w:t>
      </w:r>
      <w:r w:rsidR="000B33BB">
        <w:rPr>
          <w:rFonts w:ascii="Times New Roman" w:hAnsi="Times New Roman"/>
          <w:sz w:val="28"/>
          <w:szCs w:val="28"/>
          <w:lang w:val="uk-UA"/>
        </w:rPr>
        <w:t>правничу</w:t>
      </w:r>
      <w:r w:rsidRPr="00940D9D">
        <w:rPr>
          <w:rFonts w:ascii="Times New Roman" w:hAnsi="Times New Roman"/>
          <w:sz w:val="28"/>
          <w:szCs w:val="28"/>
          <w:lang w:val="uk-UA"/>
        </w:rPr>
        <w:t xml:space="preserve"> допомогу для усіх, хто має у ній потребу, та співпрацюють з урядом та іншими інститутами для досягнення цілей правосуддя і суспільного інтересу (абзац одинадцятий преамбули).</w:t>
      </w:r>
    </w:p>
    <w:p w14:paraId="05EDCC0B"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Принципи, зокрема, установлюють, що „правникам має бути надано право формувати самоврядні асоціації для представництва їх інтересів, постійного навчання, перепідготовки й підтримування їх професійного рівня. Виконавчі органи професійних асоціацій обирають їх члени, і вони здійснюють свої функції без зовнішнього втручання“ (пункт 24).</w:t>
      </w:r>
    </w:p>
    <w:p w14:paraId="0EB9812A" w14:textId="58B69A01"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Згідно з </w:t>
      </w:r>
      <w:bookmarkStart w:id="5" w:name="_GoBack"/>
      <w:bookmarkEnd w:id="5"/>
      <w:r w:rsidRPr="00940D9D">
        <w:rPr>
          <w:rFonts w:ascii="Times New Roman" w:hAnsi="Times New Roman"/>
          <w:sz w:val="28"/>
          <w:szCs w:val="28"/>
          <w:lang w:val="uk-UA" w:eastAsia="uk-UA"/>
        </w:rPr>
        <w:t xml:space="preserve">пунктом 1.1 преамбули Кодексу, що змістовно відтворений у преамбулі </w:t>
      </w:r>
      <w:r w:rsidRPr="00940D9D">
        <w:rPr>
          <w:rFonts w:ascii="Times New Roman" w:hAnsi="Times New Roman"/>
          <w:sz w:val="28"/>
          <w:szCs w:val="28"/>
          <w:lang w:val="uk-UA"/>
        </w:rPr>
        <w:t>Хартії</w:t>
      </w:r>
      <w:r>
        <w:rPr>
          <w:rFonts w:ascii="Times New Roman" w:hAnsi="Times New Roman"/>
          <w:sz w:val="28"/>
          <w:szCs w:val="28"/>
          <w:lang w:val="uk-UA"/>
        </w:rPr>
        <w:t>,</w:t>
      </w:r>
      <w:r w:rsidRPr="00940D9D">
        <w:rPr>
          <w:rFonts w:ascii="Times New Roman" w:hAnsi="Times New Roman"/>
          <w:sz w:val="28"/>
          <w:szCs w:val="28"/>
          <w:lang w:val="uk-UA"/>
        </w:rPr>
        <w:t xml:space="preserve"> </w:t>
      </w:r>
      <w:r w:rsidRPr="00940D9D">
        <w:rPr>
          <w:rFonts w:ascii="Times New Roman" w:hAnsi="Times New Roman"/>
          <w:color w:val="000000"/>
          <w:sz w:val="28"/>
          <w:szCs w:val="28"/>
          <w:lang w:val="uk-UA"/>
        </w:rPr>
        <w:t>у</w:t>
      </w:r>
      <w:r w:rsidRPr="00940D9D">
        <w:rPr>
          <w:rFonts w:ascii="Times New Roman" w:hAnsi="Times New Roman"/>
          <w:sz w:val="28"/>
          <w:szCs w:val="28"/>
          <w:lang w:val="uk-UA"/>
        </w:rPr>
        <w:t xml:space="preserve"> суспільстві, заснованому на дотриманні </w:t>
      </w:r>
      <w:r>
        <w:rPr>
          <w:rFonts w:ascii="Times New Roman" w:hAnsi="Times New Roman"/>
          <w:sz w:val="28"/>
          <w:szCs w:val="28"/>
          <w:lang w:val="uk-UA"/>
        </w:rPr>
        <w:t xml:space="preserve">принципу </w:t>
      </w:r>
      <w:proofErr w:type="spellStart"/>
      <w:r w:rsidRPr="00940D9D">
        <w:rPr>
          <w:rFonts w:ascii="Times New Roman" w:hAnsi="Times New Roman"/>
          <w:sz w:val="28"/>
          <w:szCs w:val="28"/>
          <w:lang w:val="uk-UA"/>
        </w:rPr>
        <w:lastRenderedPageBreak/>
        <w:t>правовладдя</w:t>
      </w:r>
      <w:proofErr w:type="spellEnd"/>
      <w:r w:rsidRPr="00940D9D">
        <w:rPr>
          <w:rFonts w:ascii="Times New Roman" w:hAnsi="Times New Roman"/>
          <w:sz w:val="28"/>
          <w:szCs w:val="28"/>
          <w:lang w:val="uk-UA"/>
        </w:rPr>
        <w:t>, адвокат виконує особливу роль</w:t>
      </w:r>
      <w:r w:rsidR="00130C0D">
        <w:rPr>
          <w:rFonts w:ascii="Times New Roman" w:hAnsi="Times New Roman"/>
          <w:sz w:val="28"/>
          <w:szCs w:val="28"/>
          <w:lang w:val="uk-UA"/>
        </w:rPr>
        <w:t>;</w:t>
      </w:r>
      <w:r w:rsidRPr="00940D9D">
        <w:rPr>
          <w:rFonts w:ascii="Times New Roman" w:hAnsi="Times New Roman"/>
          <w:sz w:val="28"/>
          <w:szCs w:val="28"/>
          <w:lang w:val="uk-UA"/>
        </w:rPr>
        <w:t xml:space="preserve"> </w:t>
      </w:r>
      <w:r w:rsidR="00130C0D">
        <w:rPr>
          <w:rFonts w:ascii="Times New Roman" w:hAnsi="Times New Roman"/>
          <w:sz w:val="28"/>
          <w:szCs w:val="28"/>
          <w:lang w:val="uk-UA"/>
        </w:rPr>
        <w:t>о</w:t>
      </w:r>
      <w:r w:rsidRPr="00940D9D">
        <w:rPr>
          <w:rFonts w:ascii="Times New Roman" w:hAnsi="Times New Roman"/>
          <w:sz w:val="28"/>
          <w:szCs w:val="28"/>
          <w:lang w:val="uk-UA"/>
        </w:rPr>
        <w:t>бов’язки адвоката не починаються і не закінчуються сумлінним виконанням своїх повноважень, покладених на нього відповідно до закону</w:t>
      </w:r>
      <w:r w:rsidR="00130C0D">
        <w:rPr>
          <w:rFonts w:ascii="Times New Roman" w:hAnsi="Times New Roman"/>
          <w:sz w:val="28"/>
          <w:szCs w:val="28"/>
          <w:lang w:val="uk-UA"/>
        </w:rPr>
        <w:t>;</w:t>
      </w:r>
      <w:r w:rsidRPr="00940D9D">
        <w:rPr>
          <w:rFonts w:ascii="Times New Roman" w:hAnsi="Times New Roman"/>
          <w:sz w:val="28"/>
          <w:szCs w:val="28"/>
          <w:lang w:val="uk-UA"/>
        </w:rPr>
        <w:t xml:space="preserve"> </w:t>
      </w:r>
      <w:r w:rsidR="00130C0D">
        <w:rPr>
          <w:rFonts w:ascii="Times New Roman" w:hAnsi="Times New Roman"/>
          <w:sz w:val="28"/>
          <w:szCs w:val="28"/>
          <w:lang w:val="uk-UA"/>
        </w:rPr>
        <w:t>а</w:t>
      </w:r>
      <w:r w:rsidRPr="00940D9D">
        <w:rPr>
          <w:rFonts w:ascii="Times New Roman" w:hAnsi="Times New Roman"/>
          <w:sz w:val="28"/>
          <w:szCs w:val="28"/>
          <w:lang w:val="uk-UA"/>
        </w:rPr>
        <w:t xml:space="preserve">двокат повинен </w:t>
      </w:r>
      <w:r w:rsidR="00C22CA2">
        <w:rPr>
          <w:rFonts w:ascii="Times New Roman" w:hAnsi="Times New Roman"/>
          <w:sz w:val="28"/>
          <w:szCs w:val="28"/>
          <w:lang w:val="uk-UA"/>
        </w:rPr>
        <w:t>служити</w:t>
      </w:r>
      <w:r w:rsidRPr="00940D9D">
        <w:rPr>
          <w:rFonts w:ascii="Times New Roman" w:hAnsi="Times New Roman"/>
          <w:sz w:val="28"/>
          <w:szCs w:val="28"/>
          <w:lang w:val="uk-UA"/>
        </w:rPr>
        <w:t xml:space="preserve"> інтересам правосуддя, а також інтересам тих, чиї права та свободи він уповноважений відстоювати і захищати, а також адвокат зобов’язаний не лише відстоювати інтереси клієнта, </w:t>
      </w:r>
      <w:r w:rsidR="00C22CA2">
        <w:rPr>
          <w:rFonts w:ascii="Times New Roman" w:hAnsi="Times New Roman"/>
          <w:sz w:val="28"/>
          <w:szCs w:val="28"/>
          <w:lang w:val="uk-UA"/>
        </w:rPr>
        <w:t xml:space="preserve">а </w:t>
      </w:r>
      <w:r w:rsidRPr="00940D9D">
        <w:rPr>
          <w:rFonts w:ascii="Times New Roman" w:hAnsi="Times New Roman"/>
          <w:sz w:val="28"/>
          <w:szCs w:val="28"/>
          <w:lang w:val="uk-UA"/>
        </w:rPr>
        <w:t>й бути його радником</w:t>
      </w:r>
      <w:r w:rsidR="00130C0D">
        <w:rPr>
          <w:rFonts w:ascii="Times New Roman" w:hAnsi="Times New Roman"/>
          <w:sz w:val="28"/>
          <w:szCs w:val="28"/>
          <w:lang w:val="uk-UA"/>
        </w:rPr>
        <w:t>;</w:t>
      </w:r>
      <w:r w:rsidRPr="00940D9D">
        <w:rPr>
          <w:rFonts w:ascii="Times New Roman" w:hAnsi="Times New Roman"/>
          <w:sz w:val="28"/>
          <w:szCs w:val="28"/>
          <w:lang w:val="uk-UA"/>
        </w:rPr>
        <w:t xml:space="preserve"> </w:t>
      </w:r>
      <w:r w:rsidR="00130C0D">
        <w:rPr>
          <w:rFonts w:ascii="Times New Roman" w:hAnsi="Times New Roman"/>
          <w:sz w:val="28"/>
          <w:szCs w:val="28"/>
          <w:lang w:val="uk-UA"/>
        </w:rPr>
        <w:t>п</w:t>
      </w:r>
      <w:r w:rsidRPr="00940D9D">
        <w:rPr>
          <w:rFonts w:ascii="Times New Roman" w:hAnsi="Times New Roman"/>
          <w:sz w:val="28"/>
          <w:szCs w:val="28"/>
          <w:lang w:val="uk-UA"/>
        </w:rPr>
        <w:t xml:space="preserve">овага до професійної функції адвоката є неодмінною передумовою </w:t>
      </w:r>
      <w:proofErr w:type="spellStart"/>
      <w:r w:rsidRPr="00940D9D">
        <w:rPr>
          <w:rFonts w:ascii="Times New Roman" w:hAnsi="Times New Roman"/>
          <w:sz w:val="28"/>
          <w:szCs w:val="28"/>
          <w:lang w:val="uk-UA"/>
        </w:rPr>
        <w:t>правовладдя</w:t>
      </w:r>
      <w:proofErr w:type="spellEnd"/>
      <w:r w:rsidRPr="00940D9D">
        <w:rPr>
          <w:rFonts w:ascii="Times New Roman" w:hAnsi="Times New Roman"/>
          <w:sz w:val="28"/>
          <w:szCs w:val="28"/>
          <w:lang w:val="uk-UA"/>
        </w:rPr>
        <w:t xml:space="preserve"> й демократії в суспільстві.</w:t>
      </w:r>
    </w:p>
    <w:p w14:paraId="7D9CE073" w14:textId="77777777" w:rsidR="00D21EAE" w:rsidRPr="00940D9D" w:rsidRDefault="00D21EAE" w:rsidP="00D21EAE">
      <w:pPr>
        <w:spacing w:after="0" w:line="372" w:lineRule="auto"/>
        <w:ind w:firstLine="567"/>
        <w:jc w:val="both"/>
        <w:rPr>
          <w:rFonts w:ascii="Times New Roman" w:hAnsi="Times New Roman"/>
          <w:strike/>
          <w:color w:val="000000"/>
          <w:sz w:val="28"/>
          <w:szCs w:val="28"/>
          <w:lang w:val="uk-UA"/>
        </w:rPr>
      </w:pPr>
    </w:p>
    <w:p w14:paraId="065BA4D3" w14:textId="367792AC"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3.6. У цьому </w:t>
      </w:r>
      <w:r>
        <w:rPr>
          <w:rFonts w:ascii="Times New Roman" w:hAnsi="Times New Roman"/>
          <w:sz w:val="28"/>
          <w:szCs w:val="28"/>
          <w:lang w:val="uk-UA" w:eastAsia="uk-UA"/>
        </w:rPr>
        <w:t xml:space="preserve">конституційному </w:t>
      </w:r>
      <w:r w:rsidRPr="00940D9D">
        <w:rPr>
          <w:rFonts w:ascii="Times New Roman" w:hAnsi="Times New Roman"/>
          <w:sz w:val="28"/>
          <w:szCs w:val="28"/>
          <w:lang w:val="uk-UA" w:eastAsia="uk-UA"/>
        </w:rPr>
        <w:t>провадженні Конституційний Суд України також зважає на Конвенцію Ради Європи про захист професії правника (</w:t>
      </w:r>
      <w:proofErr w:type="spellStart"/>
      <w:r w:rsidRPr="00940D9D">
        <w:rPr>
          <w:rFonts w:ascii="Times New Roman" w:hAnsi="Times New Roman"/>
          <w:i/>
          <w:sz w:val="28"/>
          <w:szCs w:val="28"/>
          <w:lang w:val="uk-UA" w:eastAsia="uk-UA"/>
        </w:rPr>
        <w:t>Convention</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for</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the</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Protection</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of</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the</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Profession</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of</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Lawyer</w:t>
      </w:r>
      <w:proofErr w:type="spellEnd"/>
      <w:r w:rsidRPr="00940D9D">
        <w:rPr>
          <w:rFonts w:ascii="Times New Roman" w:hAnsi="Times New Roman"/>
          <w:sz w:val="28"/>
          <w:szCs w:val="28"/>
          <w:lang w:val="uk-UA" w:eastAsia="uk-UA"/>
        </w:rPr>
        <w:t>), ухвалену на</w:t>
      </w:r>
      <w:r>
        <w:rPr>
          <w:rFonts w:ascii="Times New Roman" w:hAnsi="Times New Roman"/>
          <w:sz w:val="28"/>
          <w:szCs w:val="28"/>
          <w:lang w:val="uk-UA" w:eastAsia="uk-UA"/>
        </w:rPr>
        <w:br/>
      </w:r>
      <w:r w:rsidRPr="00940D9D">
        <w:rPr>
          <w:rFonts w:ascii="Times New Roman" w:hAnsi="Times New Roman"/>
          <w:sz w:val="28"/>
          <w:szCs w:val="28"/>
          <w:lang w:val="uk-UA" w:eastAsia="uk-UA"/>
        </w:rPr>
        <w:t xml:space="preserve">1522-му засіданні 11–12 березня 2025 року, </w:t>
      </w:r>
      <w:r w:rsidRPr="00940D9D">
        <w:rPr>
          <w:rFonts w:ascii="Times New Roman" w:hAnsi="Times New Roman"/>
          <w:i/>
          <w:sz w:val="28"/>
          <w:szCs w:val="28"/>
          <w:lang w:val="uk-UA" w:eastAsia="uk-UA"/>
        </w:rPr>
        <w:t>CM(2024)191-add1final</w:t>
      </w:r>
      <w:r>
        <w:rPr>
          <w:rFonts w:ascii="Times New Roman" w:hAnsi="Times New Roman"/>
          <w:sz w:val="28"/>
          <w:szCs w:val="28"/>
          <w:lang w:val="uk-UA" w:eastAsia="uk-UA"/>
        </w:rPr>
        <w:t>,</w:t>
      </w:r>
      <w:r w:rsidRPr="00940D9D">
        <w:rPr>
          <w:rFonts w:ascii="Times New Roman" w:hAnsi="Times New Roman"/>
          <w:sz w:val="28"/>
          <w:szCs w:val="28"/>
          <w:lang w:val="uk-UA" w:eastAsia="uk-UA"/>
        </w:rPr>
        <w:t xml:space="preserve"> згідно </w:t>
      </w:r>
      <w:r>
        <w:rPr>
          <w:rFonts w:ascii="Times New Roman" w:hAnsi="Times New Roman"/>
          <w:sz w:val="28"/>
          <w:szCs w:val="28"/>
          <w:lang w:val="uk-UA" w:eastAsia="uk-UA"/>
        </w:rPr>
        <w:t xml:space="preserve">зі </w:t>
      </w:r>
      <w:r w:rsidRPr="00940D9D">
        <w:rPr>
          <w:rFonts w:ascii="Times New Roman" w:hAnsi="Times New Roman"/>
          <w:sz w:val="28"/>
          <w:szCs w:val="28"/>
          <w:lang w:val="uk-UA" w:eastAsia="uk-UA"/>
        </w:rPr>
        <w:t>стат</w:t>
      </w:r>
      <w:r>
        <w:rPr>
          <w:rFonts w:ascii="Times New Roman" w:hAnsi="Times New Roman"/>
          <w:sz w:val="28"/>
          <w:szCs w:val="28"/>
          <w:lang w:val="uk-UA" w:eastAsia="uk-UA"/>
        </w:rPr>
        <w:t>тею</w:t>
      </w:r>
      <w:r w:rsidRPr="00940D9D">
        <w:rPr>
          <w:rFonts w:ascii="Times New Roman" w:hAnsi="Times New Roman"/>
          <w:sz w:val="28"/>
          <w:szCs w:val="28"/>
          <w:lang w:val="uk-UA" w:eastAsia="uk-UA"/>
        </w:rPr>
        <w:t xml:space="preserve"> 4 якої „сторони забезпечують, щоб національне законодавче та нормативне регулювання гарантували, що професійні асоціації є незалежними, самоврядними органами“ (перше речення </w:t>
      </w:r>
      <w:r>
        <w:rPr>
          <w:rFonts w:ascii="Times New Roman" w:hAnsi="Times New Roman"/>
          <w:sz w:val="28"/>
          <w:szCs w:val="28"/>
          <w:lang w:val="uk-UA" w:eastAsia="uk-UA"/>
        </w:rPr>
        <w:t>пункт</w:t>
      </w:r>
      <w:r w:rsidR="007B54C4">
        <w:rPr>
          <w:rFonts w:ascii="Times New Roman" w:hAnsi="Times New Roman"/>
          <w:sz w:val="28"/>
          <w:szCs w:val="28"/>
          <w:lang w:val="uk-UA" w:eastAsia="uk-UA"/>
        </w:rPr>
        <w:t>у</w:t>
      </w:r>
      <w:r>
        <w:rPr>
          <w:rFonts w:ascii="Times New Roman" w:hAnsi="Times New Roman"/>
          <w:sz w:val="28"/>
          <w:szCs w:val="28"/>
          <w:lang w:val="uk-UA" w:eastAsia="uk-UA"/>
        </w:rPr>
        <w:t xml:space="preserve"> 1</w:t>
      </w:r>
      <w:r w:rsidRPr="00940D9D">
        <w:rPr>
          <w:rFonts w:ascii="Times New Roman" w:hAnsi="Times New Roman"/>
          <w:sz w:val="28"/>
          <w:szCs w:val="28"/>
          <w:lang w:val="uk-UA" w:eastAsia="uk-UA"/>
        </w:rPr>
        <w:t>); сторони забезпечують, щоб професійні асоціації могли, зокрема, „розробляти професійні стандарти поведінки та сприяти їх дотриманню відповідно до цієї Конвенції“ (</w:t>
      </w:r>
      <w:r w:rsidR="007B54C4">
        <w:rPr>
          <w:rFonts w:ascii="Times New Roman" w:hAnsi="Times New Roman"/>
          <w:sz w:val="28"/>
          <w:szCs w:val="28"/>
          <w:lang w:val="uk-UA" w:eastAsia="uk-UA"/>
        </w:rPr>
        <w:t xml:space="preserve">підпункт </w:t>
      </w:r>
      <w:r w:rsidRPr="00940D9D">
        <w:rPr>
          <w:rFonts w:ascii="Times New Roman" w:hAnsi="Times New Roman"/>
          <w:sz w:val="28"/>
          <w:szCs w:val="28"/>
          <w:lang w:val="uk-UA" w:eastAsia="uk-UA"/>
        </w:rPr>
        <w:t xml:space="preserve">„c“ </w:t>
      </w:r>
      <w:r>
        <w:rPr>
          <w:rFonts w:ascii="Times New Roman" w:hAnsi="Times New Roman"/>
          <w:sz w:val="28"/>
          <w:szCs w:val="28"/>
          <w:lang w:val="uk-UA" w:eastAsia="uk-UA"/>
        </w:rPr>
        <w:t>пункт</w:t>
      </w:r>
      <w:r w:rsidR="007B54C4">
        <w:rPr>
          <w:rFonts w:ascii="Times New Roman" w:hAnsi="Times New Roman"/>
          <w:sz w:val="28"/>
          <w:szCs w:val="28"/>
          <w:lang w:val="uk-UA" w:eastAsia="uk-UA"/>
        </w:rPr>
        <w:t>у</w:t>
      </w:r>
      <w:r>
        <w:rPr>
          <w:rFonts w:ascii="Times New Roman" w:hAnsi="Times New Roman"/>
          <w:sz w:val="28"/>
          <w:szCs w:val="28"/>
          <w:lang w:val="uk-UA" w:eastAsia="uk-UA"/>
        </w:rPr>
        <w:t xml:space="preserve"> 2</w:t>
      </w:r>
      <w:r w:rsidRPr="00940D9D">
        <w:rPr>
          <w:rFonts w:ascii="Times New Roman" w:hAnsi="Times New Roman"/>
          <w:sz w:val="28"/>
          <w:szCs w:val="28"/>
          <w:lang w:val="uk-UA" w:eastAsia="uk-UA"/>
        </w:rPr>
        <w:t>).</w:t>
      </w:r>
    </w:p>
    <w:p w14:paraId="04CEEEAD"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11A702EC"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4. Автор клопотання, обґрунтовуючи неконституційність частини третьої статті 57 Закону, твердить, що рішення Ради адвокатів України є нормативними актами, а тому набрання ними чинності має здійснюватися з урахуванням приписів статті 57 Конституції України.</w:t>
      </w:r>
    </w:p>
    <w:p w14:paraId="4F27C152" w14:textId="77777777" w:rsidR="00D21EAE" w:rsidRPr="00940D9D" w:rsidRDefault="00D21EAE" w:rsidP="00D21EAE">
      <w:pPr>
        <w:spacing w:after="0" w:line="240" w:lineRule="auto"/>
        <w:ind w:firstLine="567"/>
        <w:jc w:val="both"/>
        <w:rPr>
          <w:rFonts w:ascii="Times New Roman" w:hAnsi="Times New Roman"/>
          <w:sz w:val="28"/>
          <w:szCs w:val="28"/>
          <w:lang w:val="uk-UA" w:eastAsia="uk-UA"/>
        </w:rPr>
      </w:pPr>
    </w:p>
    <w:p w14:paraId="4330395C" w14:textId="40370812" w:rsidR="00D21EAE" w:rsidRPr="00940D9D" w:rsidRDefault="00D21EAE" w:rsidP="00D21EAE">
      <w:pPr>
        <w:spacing w:after="0" w:line="372" w:lineRule="auto"/>
        <w:ind w:firstLine="567"/>
        <w:jc w:val="both"/>
        <w:rPr>
          <w:rFonts w:ascii="Times New Roman" w:hAnsi="Times New Roman"/>
          <w:sz w:val="28"/>
          <w:szCs w:val="28"/>
          <w:shd w:val="clear" w:color="auto" w:fill="FFFFFF"/>
          <w:lang w:val="uk-UA"/>
        </w:rPr>
      </w:pPr>
      <w:r w:rsidRPr="00940D9D">
        <w:rPr>
          <w:rFonts w:ascii="Times New Roman" w:hAnsi="Times New Roman"/>
          <w:sz w:val="28"/>
          <w:szCs w:val="28"/>
          <w:lang w:val="uk-UA" w:eastAsia="uk-UA"/>
        </w:rPr>
        <w:t xml:space="preserve">4.1. За </w:t>
      </w:r>
      <w:r w:rsidRPr="00940D9D">
        <w:rPr>
          <w:rFonts w:ascii="Times New Roman" w:hAnsi="Times New Roman"/>
          <w:sz w:val="28"/>
          <w:szCs w:val="28"/>
          <w:lang w:val="uk-UA"/>
        </w:rPr>
        <w:t>статтею 57 Конституції України закони та інші нормативн</w:t>
      </w:r>
      <w:r w:rsidR="00A86A02">
        <w:rPr>
          <w:rFonts w:ascii="Times New Roman" w:hAnsi="Times New Roman"/>
          <w:sz w:val="28"/>
          <w:szCs w:val="28"/>
          <w:lang w:val="uk-UA"/>
        </w:rPr>
        <w:t>о-правові</w:t>
      </w:r>
      <w:r w:rsidRPr="00940D9D">
        <w:rPr>
          <w:rFonts w:ascii="Times New Roman" w:hAnsi="Times New Roman"/>
          <w:sz w:val="28"/>
          <w:szCs w:val="28"/>
          <w:lang w:val="uk-UA"/>
        </w:rPr>
        <w:t xml:space="preserve"> акти, що визначають права і обов’язки громадян, мають бути доведені до відома населення у порядку, установленому законом (частина друга); з</w:t>
      </w:r>
      <w:r w:rsidRPr="00940D9D">
        <w:rPr>
          <w:rFonts w:ascii="Times New Roman" w:hAnsi="Times New Roman"/>
          <w:sz w:val="28"/>
          <w:szCs w:val="28"/>
          <w:shd w:val="clear" w:color="auto" w:fill="FFFFFF"/>
          <w:lang w:val="uk-UA"/>
        </w:rPr>
        <w:t>акони та інші нормативн</w:t>
      </w:r>
      <w:r w:rsidR="007B54C4">
        <w:rPr>
          <w:rFonts w:ascii="Times New Roman" w:hAnsi="Times New Roman"/>
          <w:sz w:val="28"/>
          <w:szCs w:val="28"/>
          <w:shd w:val="clear" w:color="auto" w:fill="FFFFFF"/>
          <w:lang w:val="uk-UA"/>
        </w:rPr>
        <w:t>о-правові</w:t>
      </w:r>
      <w:r w:rsidRPr="00940D9D">
        <w:rPr>
          <w:rFonts w:ascii="Times New Roman" w:hAnsi="Times New Roman"/>
          <w:sz w:val="28"/>
          <w:szCs w:val="28"/>
          <w:shd w:val="clear" w:color="auto" w:fill="FFFFFF"/>
          <w:lang w:val="uk-UA"/>
        </w:rPr>
        <w:t xml:space="preserve"> акти, що визначають права і </w:t>
      </w:r>
      <w:proofErr w:type="spellStart"/>
      <w:r w:rsidRPr="00940D9D">
        <w:rPr>
          <w:rFonts w:ascii="Times New Roman" w:hAnsi="Times New Roman"/>
          <w:sz w:val="28"/>
          <w:szCs w:val="28"/>
          <w:shd w:val="clear" w:color="auto" w:fill="FFFFFF"/>
          <w:lang w:val="uk-UA"/>
        </w:rPr>
        <w:t>обовʼязки</w:t>
      </w:r>
      <w:proofErr w:type="spellEnd"/>
      <w:r w:rsidRPr="00940D9D">
        <w:rPr>
          <w:rFonts w:ascii="Times New Roman" w:hAnsi="Times New Roman"/>
          <w:sz w:val="28"/>
          <w:szCs w:val="28"/>
          <w:shd w:val="clear" w:color="auto" w:fill="FFFFFF"/>
          <w:lang w:val="uk-UA"/>
        </w:rPr>
        <w:t xml:space="preserve"> громадян, не доведені до </w:t>
      </w:r>
      <w:r w:rsidRPr="00940D9D">
        <w:rPr>
          <w:rFonts w:ascii="Times New Roman" w:hAnsi="Times New Roman"/>
          <w:sz w:val="28"/>
          <w:szCs w:val="28"/>
          <w:shd w:val="clear" w:color="auto" w:fill="FFFFFF"/>
          <w:lang w:val="uk-UA"/>
        </w:rPr>
        <w:lastRenderedPageBreak/>
        <w:t>відома населення у порядку, встановленому законом, є нечинними</w:t>
      </w:r>
      <w:r>
        <w:rPr>
          <w:rFonts w:ascii="Times New Roman" w:hAnsi="Times New Roman"/>
          <w:sz w:val="28"/>
          <w:szCs w:val="28"/>
          <w:shd w:val="clear" w:color="auto" w:fill="FFFFFF"/>
          <w:lang w:val="uk-UA"/>
        </w:rPr>
        <w:br/>
      </w:r>
      <w:r w:rsidRPr="00940D9D">
        <w:rPr>
          <w:rFonts w:ascii="Times New Roman" w:hAnsi="Times New Roman"/>
          <w:sz w:val="28"/>
          <w:szCs w:val="28"/>
          <w:shd w:val="clear" w:color="auto" w:fill="FFFFFF"/>
          <w:lang w:val="uk-UA"/>
        </w:rPr>
        <w:t>(частина третя).</w:t>
      </w:r>
    </w:p>
    <w:p w14:paraId="2C155EB5"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Стаття 57 Конституції України містить норми, що спрямовані на забезпечення принципу верховенства права (</w:t>
      </w:r>
      <w:proofErr w:type="spellStart"/>
      <w:r w:rsidRPr="00940D9D">
        <w:rPr>
          <w:rFonts w:ascii="Times New Roman" w:eastAsia="Times New Roman" w:hAnsi="Times New Roman"/>
          <w:sz w:val="28"/>
          <w:szCs w:val="28"/>
          <w:lang w:val="uk-UA" w:eastAsia="ru-RU"/>
        </w:rPr>
        <w:t>правовладдя</w:t>
      </w:r>
      <w:proofErr w:type="spellEnd"/>
      <w:r w:rsidRPr="00940D9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sidRPr="00940D9D">
        <w:rPr>
          <w:rFonts w:ascii="Times New Roman" w:eastAsia="Times New Roman" w:hAnsi="Times New Roman"/>
          <w:sz w:val="28"/>
          <w:szCs w:val="28"/>
          <w:lang w:val="uk-UA" w:eastAsia="ru-RU"/>
        </w:rPr>
        <w:t xml:space="preserve"> та встановлює конституційну гарантію, що охоплює як суб’єктивне право особи знати свої права і обов’язки (частина перша), так й інституційний обов’язок держави забезпечити приступність нормативних приписів, що їх визначають</w:t>
      </w:r>
      <w:r>
        <w:rPr>
          <w:rFonts w:ascii="Times New Roman" w:eastAsia="Times New Roman" w:hAnsi="Times New Roman"/>
          <w:sz w:val="28"/>
          <w:szCs w:val="28"/>
          <w:lang w:val="uk-UA" w:eastAsia="ru-RU"/>
        </w:rPr>
        <w:br/>
      </w:r>
      <w:r w:rsidRPr="00940D9D">
        <w:rPr>
          <w:rFonts w:ascii="Times New Roman" w:eastAsia="Times New Roman" w:hAnsi="Times New Roman"/>
          <w:sz w:val="28"/>
          <w:szCs w:val="28"/>
          <w:lang w:val="uk-UA" w:eastAsia="ru-RU"/>
        </w:rPr>
        <w:t>(частини друга та третя).</w:t>
      </w:r>
    </w:p>
    <w:p w14:paraId="4ADF08E4"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 xml:space="preserve">Право знати свої права і обов’язки та приступність нормативних приписів, що їх визначають, є серед конституційних гарантій юридичної безпеки особи і </w:t>
      </w:r>
      <w:proofErr w:type="spellStart"/>
      <w:r w:rsidRPr="00940D9D">
        <w:rPr>
          <w:rFonts w:ascii="Times New Roman" w:eastAsia="Times New Roman" w:hAnsi="Times New Roman"/>
          <w:sz w:val="28"/>
          <w:szCs w:val="28"/>
          <w:lang w:val="uk-UA" w:eastAsia="ru-RU"/>
        </w:rPr>
        <w:t>передбачності</w:t>
      </w:r>
      <w:proofErr w:type="spellEnd"/>
      <w:r w:rsidRPr="00940D9D">
        <w:rPr>
          <w:rFonts w:ascii="Times New Roman" w:eastAsia="Times New Roman" w:hAnsi="Times New Roman"/>
          <w:sz w:val="28"/>
          <w:szCs w:val="28"/>
          <w:lang w:val="uk-UA" w:eastAsia="ru-RU"/>
        </w:rPr>
        <w:t xml:space="preserve"> правозастосування.</w:t>
      </w:r>
    </w:p>
    <w:p w14:paraId="6964E313"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eastAsia="ru-RU"/>
        </w:rPr>
      </w:pPr>
      <w:r w:rsidRPr="00940D9D">
        <w:rPr>
          <w:rFonts w:ascii="Times New Roman" w:hAnsi="Times New Roman"/>
          <w:sz w:val="28"/>
          <w:szCs w:val="28"/>
          <w:shd w:val="clear" w:color="auto" w:fill="FFFFFF"/>
          <w:lang w:val="uk-UA"/>
        </w:rPr>
        <w:t xml:space="preserve">Отже, </w:t>
      </w:r>
      <w:r w:rsidRPr="00940D9D">
        <w:rPr>
          <w:rFonts w:ascii="Times New Roman" w:eastAsia="Times New Roman" w:hAnsi="Times New Roman"/>
          <w:sz w:val="28"/>
          <w:szCs w:val="28"/>
          <w:lang w:val="uk-UA" w:eastAsia="ru-RU"/>
        </w:rPr>
        <w:t xml:space="preserve">стаття 57 Конституції України визначає процедурні конституційні передумови легітимності нормативного </w:t>
      </w:r>
      <w:proofErr w:type="spellStart"/>
      <w:r w:rsidRPr="00940D9D">
        <w:rPr>
          <w:rFonts w:ascii="Times New Roman" w:eastAsia="Times New Roman" w:hAnsi="Times New Roman"/>
          <w:sz w:val="28"/>
          <w:szCs w:val="28"/>
          <w:lang w:val="uk-UA" w:eastAsia="ru-RU"/>
        </w:rPr>
        <w:t>акт</w:t>
      </w:r>
      <w:r>
        <w:rPr>
          <w:rFonts w:ascii="Times New Roman" w:eastAsia="Times New Roman" w:hAnsi="Times New Roman"/>
          <w:sz w:val="28"/>
          <w:szCs w:val="28"/>
          <w:lang w:val="uk-UA" w:eastAsia="ru-RU"/>
        </w:rPr>
        <w:t>а</w:t>
      </w:r>
      <w:proofErr w:type="spellEnd"/>
      <w:r w:rsidRPr="00940D9D">
        <w:rPr>
          <w:rFonts w:ascii="Times New Roman" w:eastAsia="Times New Roman" w:hAnsi="Times New Roman"/>
          <w:sz w:val="28"/>
          <w:szCs w:val="28"/>
          <w:lang w:val="uk-UA" w:eastAsia="ru-RU"/>
        </w:rPr>
        <w:t>, оскільки лише у випадку дотримання встановленого законом порядку оприлюднення такий акт наб</w:t>
      </w:r>
      <w:r>
        <w:rPr>
          <w:rFonts w:ascii="Times New Roman" w:eastAsia="Times New Roman" w:hAnsi="Times New Roman"/>
          <w:sz w:val="28"/>
          <w:szCs w:val="28"/>
          <w:lang w:val="uk-UA" w:eastAsia="ru-RU"/>
        </w:rPr>
        <w:t>ир</w:t>
      </w:r>
      <w:r w:rsidRPr="00940D9D">
        <w:rPr>
          <w:rFonts w:ascii="Times New Roman" w:eastAsia="Times New Roman" w:hAnsi="Times New Roman"/>
          <w:sz w:val="28"/>
          <w:szCs w:val="28"/>
          <w:lang w:val="uk-UA" w:eastAsia="ru-RU"/>
        </w:rPr>
        <w:t>ає чинності, а його норми стають частиною законодавства</w:t>
      </w:r>
      <w:r>
        <w:rPr>
          <w:rFonts w:ascii="Times New Roman" w:eastAsia="Times New Roman" w:hAnsi="Times New Roman"/>
          <w:sz w:val="28"/>
          <w:szCs w:val="28"/>
          <w:lang w:val="uk-UA" w:eastAsia="ru-RU"/>
        </w:rPr>
        <w:t xml:space="preserve"> України</w:t>
      </w:r>
      <w:r w:rsidRPr="00940D9D">
        <w:rPr>
          <w:rFonts w:ascii="Times New Roman" w:eastAsia="Times New Roman" w:hAnsi="Times New Roman"/>
          <w:sz w:val="28"/>
          <w:szCs w:val="28"/>
          <w:lang w:val="uk-UA" w:eastAsia="ru-RU"/>
        </w:rPr>
        <w:t>.</w:t>
      </w:r>
    </w:p>
    <w:p w14:paraId="5E683E58" w14:textId="77777777" w:rsidR="00D21EAE" w:rsidRPr="00940D9D" w:rsidRDefault="00D21EAE" w:rsidP="00D21EAE">
      <w:pPr>
        <w:spacing w:after="0" w:line="372" w:lineRule="auto"/>
        <w:ind w:firstLine="567"/>
        <w:jc w:val="both"/>
        <w:rPr>
          <w:rFonts w:ascii="Times New Roman" w:hAnsi="Times New Roman"/>
          <w:b/>
          <w:sz w:val="28"/>
          <w:szCs w:val="28"/>
          <w:lang w:val="uk-UA"/>
        </w:rPr>
      </w:pPr>
      <w:r w:rsidRPr="00940D9D">
        <w:rPr>
          <w:rFonts w:ascii="Times New Roman" w:hAnsi="Times New Roman"/>
          <w:sz w:val="28"/>
          <w:szCs w:val="28"/>
          <w:shd w:val="clear" w:color="auto" w:fill="FFFFFF"/>
          <w:lang w:val="uk-UA"/>
        </w:rPr>
        <w:t xml:space="preserve">Приписи статті </w:t>
      </w:r>
      <w:r w:rsidRPr="00940D9D">
        <w:rPr>
          <w:rFonts w:ascii="Times New Roman" w:hAnsi="Times New Roman"/>
          <w:sz w:val="28"/>
          <w:szCs w:val="28"/>
          <w:lang w:val="uk-UA"/>
        </w:rPr>
        <w:t xml:space="preserve">57 Основного Закону України </w:t>
      </w:r>
      <w:proofErr w:type="spellStart"/>
      <w:r w:rsidRPr="00940D9D">
        <w:rPr>
          <w:rFonts w:ascii="Times New Roman" w:hAnsi="Times New Roman"/>
          <w:sz w:val="28"/>
          <w:szCs w:val="28"/>
          <w:lang w:val="uk-UA"/>
        </w:rPr>
        <w:t>зобовʼязують</w:t>
      </w:r>
      <w:proofErr w:type="spellEnd"/>
      <w:r w:rsidRPr="00940D9D">
        <w:rPr>
          <w:rFonts w:ascii="Times New Roman" w:hAnsi="Times New Roman"/>
          <w:sz w:val="28"/>
          <w:szCs w:val="28"/>
          <w:lang w:val="uk-UA"/>
        </w:rPr>
        <w:t xml:space="preserve"> усіх </w:t>
      </w:r>
      <w:proofErr w:type="spellStart"/>
      <w:r w:rsidRPr="00940D9D">
        <w:rPr>
          <w:rFonts w:ascii="Times New Roman" w:hAnsi="Times New Roman"/>
          <w:sz w:val="28"/>
          <w:szCs w:val="28"/>
          <w:lang w:val="uk-UA"/>
        </w:rPr>
        <w:t>субʼєктів</w:t>
      </w:r>
      <w:proofErr w:type="spellEnd"/>
      <w:r w:rsidRPr="00940D9D">
        <w:rPr>
          <w:rFonts w:ascii="Times New Roman" w:hAnsi="Times New Roman"/>
          <w:sz w:val="28"/>
          <w:szCs w:val="28"/>
          <w:lang w:val="uk-UA"/>
        </w:rPr>
        <w:t xml:space="preserve"> нормотворчої діяльності забезпечити загальну поінформованість</w:t>
      </w:r>
      <w:r>
        <w:rPr>
          <w:rFonts w:ascii="Times New Roman" w:hAnsi="Times New Roman"/>
          <w:sz w:val="28"/>
          <w:szCs w:val="28"/>
          <w:lang w:val="uk-UA"/>
        </w:rPr>
        <w:t xml:space="preserve"> </w:t>
      </w:r>
      <w:r w:rsidRPr="00940D9D">
        <w:rPr>
          <w:rFonts w:ascii="Times New Roman" w:hAnsi="Times New Roman"/>
          <w:sz w:val="28"/>
          <w:szCs w:val="28"/>
          <w:lang w:val="uk-UA"/>
        </w:rPr>
        <w:t xml:space="preserve">(у спосіб доведення до відома населення) щодо тих актів права, які є </w:t>
      </w:r>
      <w:r w:rsidRPr="00940D9D">
        <w:rPr>
          <w:rFonts w:ascii="Times New Roman" w:hAnsi="Times New Roman"/>
          <w:sz w:val="28"/>
          <w:szCs w:val="28"/>
          <w:shd w:val="clear" w:color="auto" w:fill="FFFFFF"/>
          <w:lang w:val="uk-UA"/>
        </w:rPr>
        <w:t xml:space="preserve">нормативними та визначають конституційні права і </w:t>
      </w:r>
      <w:proofErr w:type="spellStart"/>
      <w:r w:rsidRPr="00940D9D">
        <w:rPr>
          <w:rFonts w:ascii="Times New Roman" w:hAnsi="Times New Roman"/>
          <w:sz w:val="28"/>
          <w:szCs w:val="28"/>
          <w:shd w:val="clear" w:color="auto" w:fill="FFFFFF"/>
          <w:lang w:val="uk-UA"/>
        </w:rPr>
        <w:t>обовʼязки</w:t>
      </w:r>
      <w:proofErr w:type="spellEnd"/>
      <w:r w:rsidRPr="00940D9D">
        <w:rPr>
          <w:rFonts w:ascii="Times New Roman" w:hAnsi="Times New Roman"/>
          <w:sz w:val="28"/>
          <w:szCs w:val="28"/>
          <w:shd w:val="clear" w:color="auto" w:fill="FFFFFF"/>
          <w:lang w:val="uk-UA"/>
        </w:rPr>
        <w:t xml:space="preserve"> людини і громадянина. </w:t>
      </w:r>
    </w:p>
    <w:p w14:paraId="602CAC21" w14:textId="77777777" w:rsidR="00D21EAE" w:rsidRPr="00940D9D" w:rsidRDefault="00D21EAE" w:rsidP="00D21EAE">
      <w:pPr>
        <w:spacing w:after="0" w:line="240" w:lineRule="auto"/>
        <w:ind w:firstLine="567"/>
        <w:jc w:val="both"/>
        <w:rPr>
          <w:rFonts w:ascii="Times New Roman" w:hAnsi="Times New Roman"/>
          <w:sz w:val="28"/>
          <w:szCs w:val="28"/>
          <w:lang w:val="uk-UA"/>
        </w:rPr>
      </w:pPr>
    </w:p>
    <w:p w14:paraId="2CD458FD"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4.2. Конституційний Суд України, </w:t>
      </w:r>
      <w:proofErr w:type="spellStart"/>
      <w:r w:rsidRPr="00940D9D">
        <w:rPr>
          <w:rFonts w:ascii="Times New Roman" w:hAnsi="Times New Roman"/>
          <w:sz w:val="28"/>
          <w:szCs w:val="28"/>
          <w:lang w:val="uk-UA" w:eastAsia="uk-UA"/>
        </w:rPr>
        <w:t>розвʼязуючи</w:t>
      </w:r>
      <w:proofErr w:type="spellEnd"/>
      <w:r w:rsidRPr="00940D9D">
        <w:rPr>
          <w:rFonts w:ascii="Times New Roman" w:hAnsi="Times New Roman"/>
          <w:sz w:val="28"/>
          <w:szCs w:val="28"/>
          <w:lang w:val="uk-UA" w:eastAsia="uk-UA"/>
        </w:rPr>
        <w:t xml:space="preserve"> питання, пов’язані з поділом актів права на індивідуальні та нормативні, сформулював, зокрема, такі юридичні позиції: </w:t>
      </w:r>
    </w:p>
    <w:p w14:paraId="6966A412"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 „за своєю природою ненормативні правові акти, на відміну від нормативних, встановлюють не загальні правила поведінки, а конкретні приписи, звернені до окремого індивіда чи юридичної особи, застосовуються одноразово й після реалізації вичерпують свою дію“ (абзац четвертий пункту 1 мотивувальної частини Рішення від 23 червня 1997 року № 2-зп); </w:t>
      </w:r>
    </w:p>
    <w:p w14:paraId="21B12F4A"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lastRenderedPageBreak/>
        <w:t xml:space="preserve">– „ознаками нормативності правових актів є невизначеність дії у часі та неодноразовість їх застосування“ (перше речення абзацу першого пункту 6 мотивувальної частини Рішення від 27 грудня 2001 року № 20-рп/2001); </w:t>
      </w:r>
    </w:p>
    <w:p w14:paraId="2570012D" w14:textId="40D732FC"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„д</w:t>
      </w:r>
      <w:r w:rsidRPr="00940D9D">
        <w:rPr>
          <w:rFonts w:ascii="Times New Roman" w:hAnsi="Times New Roman"/>
          <w:sz w:val="28"/>
          <w:szCs w:val="28"/>
          <w:lang w:val="uk-UA"/>
        </w:rPr>
        <w:t>о нормативних належать акти, які встановлюють, змінюють чи припиняють норми права ˂…˃ розраховані на широке коло осіб та застосовуються неодноразово, а ненормативні акти передбачають конкретні приписи, звернені до окремого суб’єкта чи юридичної особи, застосовуються одноразово і після реалізації вичерпують свою дію</w:t>
      </w:r>
      <w:r w:rsidRPr="00940D9D">
        <w:rPr>
          <w:rFonts w:ascii="Times New Roman" w:hAnsi="Times New Roman"/>
          <w:sz w:val="28"/>
          <w:szCs w:val="28"/>
          <w:lang w:val="uk-UA" w:eastAsia="uk-UA"/>
        </w:rPr>
        <w:t>“ (четверте речення</w:t>
      </w:r>
      <w:r>
        <w:rPr>
          <w:rFonts w:ascii="Times New Roman" w:hAnsi="Times New Roman"/>
          <w:sz w:val="28"/>
          <w:szCs w:val="28"/>
          <w:lang w:val="uk-UA" w:eastAsia="uk-UA"/>
        </w:rPr>
        <w:t xml:space="preserve"> </w:t>
      </w:r>
      <w:r w:rsidRPr="00940D9D">
        <w:rPr>
          <w:rFonts w:ascii="Times New Roman" w:hAnsi="Times New Roman"/>
          <w:sz w:val="28"/>
          <w:szCs w:val="28"/>
          <w:lang w:val="uk-UA" w:eastAsia="uk-UA"/>
        </w:rPr>
        <w:t xml:space="preserve">пункту 4 мотивувальної частини Рішення від 16 квітня 2009 року № 7-рп/2009). </w:t>
      </w:r>
    </w:p>
    <w:p w14:paraId="54E9E646"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2C33FDD9"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4.3. </w:t>
      </w:r>
      <w:r w:rsidRPr="00940D9D">
        <w:rPr>
          <w:rFonts w:ascii="Times New Roman" w:hAnsi="Times New Roman"/>
          <w:sz w:val="28"/>
          <w:szCs w:val="28"/>
          <w:lang w:val="uk-UA"/>
        </w:rPr>
        <w:t xml:space="preserve">Оцінюючи на відповідність Конституції України </w:t>
      </w:r>
      <w:r w:rsidRPr="00940D9D">
        <w:rPr>
          <w:rFonts w:ascii="Times New Roman" w:eastAsia="Times New Roman" w:hAnsi="Times New Roman"/>
          <w:sz w:val="28"/>
          <w:szCs w:val="28"/>
          <w:lang w:val="uk-UA"/>
        </w:rPr>
        <w:t>частину третю</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статті 57 Закону</w:t>
      </w:r>
      <w:r w:rsidRPr="00940D9D">
        <w:rPr>
          <w:rFonts w:ascii="Times New Roman" w:hAnsi="Times New Roman"/>
          <w:sz w:val="28"/>
          <w:szCs w:val="28"/>
          <w:lang w:val="uk-UA"/>
        </w:rPr>
        <w:t xml:space="preserve">, Конституційний Суд України виходить із того, що </w:t>
      </w:r>
      <w:r w:rsidRPr="00940D9D">
        <w:rPr>
          <w:rFonts w:ascii="Times New Roman" w:hAnsi="Times New Roman"/>
          <w:sz w:val="28"/>
          <w:szCs w:val="28"/>
          <w:lang w:val="uk-UA" w:eastAsia="uk-UA"/>
        </w:rPr>
        <w:t>лише законами України мають бути визначені засади організації і діяльності адвокатури та здійснення адвокатської діяльності в Україні (пункт 14</w:t>
      </w:r>
      <w:r>
        <w:rPr>
          <w:rFonts w:ascii="Times New Roman" w:hAnsi="Times New Roman"/>
          <w:sz w:val="28"/>
          <w:szCs w:val="28"/>
          <w:lang w:val="uk-UA" w:eastAsia="uk-UA"/>
        </w:rPr>
        <w:br/>
      </w:r>
      <w:r w:rsidRPr="00940D9D">
        <w:rPr>
          <w:rFonts w:ascii="Times New Roman" w:hAnsi="Times New Roman"/>
          <w:sz w:val="28"/>
          <w:szCs w:val="28"/>
          <w:lang w:val="uk-UA" w:eastAsia="uk-UA"/>
        </w:rPr>
        <w:t>частини першої статті 92, частина третя статті 131</w:t>
      </w:r>
      <w:r w:rsidRPr="00940D9D">
        <w:rPr>
          <w:rFonts w:ascii="Times New Roman" w:hAnsi="Times New Roman"/>
          <w:sz w:val="28"/>
          <w:szCs w:val="28"/>
          <w:vertAlign w:val="superscript"/>
          <w:lang w:val="uk-UA" w:eastAsia="uk-UA"/>
        </w:rPr>
        <w:t xml:space="preserve">2 </w:t>
      </w:r>
      <w:r w:rsidRPr="00940D9D">
        <w:rPr>
          <w:rFonts w:ascii="Times New Roman" w:hAnsi="Times New Roman"/>
          <w:sz w:val="28"/>
          <w:szCs w:val="28"/>
          <w:lang w:val="uk-UA" w:eastAsia="uk-UA"/>
        </w:rPr>
        <w:t>Основного Закону України).</w:t>
      </w:r>
    </w:p>
    <w:p w14:paraId="619E2F51"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rPr>
        <w:t xml:space="preserve">За </w:t>
      </w:r>
      <w:r w:rsidRPr="00940D9D">
        <w:rPr>
          <w:rFonts w:ascii="Times New Roman" w:hAnsi="Times New Roman"/>
          <w:sz w:val="28"/>
          <w:szCs w:val="28"/>
          <w:lang w:val="uk-UA" w:eastAsia="uk-UA"/>
        </w:rPr>
        <w:t xml:space="preserve">Законом України </w:t>
      </w:r>
      <w:r w:rsidRPr="00940D9D">
        <w:rPr>
          <w:rFonts w:ascii="Times New Roman" w:hAnsi="Times New Roman"/>
          <w:color w:val="000000"/>
          <w:sz w:val="28"/>
          <w:szCs w:val="28"/>
          <w:lang w:val="uk-UA"/>
        </w:rPr>
        <w:t xml:space="preserve">„Про внесення змін до Конституції України (щодо правосуддя)“ від 2 червня 2016 року № 1401–VIII (далі – Закон № 1401), який набрав чинності з 30 </w:t>
      </w:r>
      <w:r w:rsidRPr="00940D9D">
        <w:rPr>
          <w:rFonts w:ascii="Times New Roman" w:hAnsi="Times New Roman"/>
          <w:sz w:val="28"/>
          <w:szCs w:val="28"/>
          <w:lang w:val="uk-UA" w:eastAsia="uk-UA"/>
        </w:rPr>
        <w:t xml:space="preserve">вересня 2016 року, адвокатура стала одним із неодмінних складників системи правосуддя. </w:t>
      </w:r>
    </w:p>
    <w:p w14:paraId="0C8A2D31"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rPr>
        <w:t>М</w:t>
      </w:r>
      <w:r w:rsidRPr="00940D9D">
        <w:rPr>
          <w:rFonts w:ascii="Times New Roman" w:hAnsi="Times New Roman"/>
          <w:sz w:val="28"/>
          <w:szCs w:val="28"/>
          <w:lang w:val="uk-UA" w:eastAsia="uk-UA"/>
        </w:rPr>
        <w:t>ісія, роль та завдання адвокатури обумовлені її участю в реалізації правосуддя як однієї з функцій держави.</w:t>
      </w:r>
    </w:p>
    <w:p w14:paraId="2BF46075"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Законодавче </w:t>
      </w:r>
      <w:proofErr w:type="spellStart"/>
      <w:r w:rsidRPr="00940D9D">
        <w:rPr>
          <w:rFonts w:ascii="Times New Roman" w:hAnsi="Times New Roman"/>
          <w:sz w:val="28"/>
          <w:szCs w:val="28"/>
          <w:lang w:val="uk-UA" w:eastAsia="uk-UA"/>
        </w:rPr>
        <w:t>внормування</w:t>
      </w:r>
      <w:proofErr w:type="spellEnd"/>
      <w:r w:rsidRPr="00940D9D">
        <w:rPr>
          <w:rFonts w:ascii="Times New Roman" w:hAnsi="Times New Roman"/>
          <w:sz w:val="28"/>
          <w:szCs w:val="28"/>
          <w:lang w:val="uk-UA" w:eastAsia="uk-UA"/>
        </w:rPr>
        <w:t xml:space="preserve"> діяльності адвокатури з урахуванням мети її заснування та з додержанням конституційних</w:t>
      </w:r>
      <w:r>
        <w:rPr>
          <w:rFonts w:ascii="Times New Roman" w:hAnsi="Times New Roman"/>
          <w:sz w:val="28"/>
          <w:szCs w:val="28"/>
          <w:lang w:val="uk-UA" w:eastAsia="uk-UA"/>
        </w:rPr>
        <w:t xml:space="preserve"> приписів є однією з передумов </w:t>
      </w:r>
      <w:r w:rsidRPr="00940D9D">
        <w:rPr>
          <w:rFonts w:ascii="Times New Roman" w:hAnsi="Times New Roman"/>
          <w:sz w:val="28"/>
          <w:szCs w:val="28"/>
          <w:lang w:val="uk-UA" w:eastAsia="uk-UA"/>
        </w:rPr>
        <w:t xml:space="preserve">ефективності системи правосуддя зокрема та дієвості механізму захисту людських прав у цілому. </w:t>
      </w:r>
    </w:p>
    <w:p w14:paraId="5925300F"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02B19B33"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t xml:space="preserve">4.4. </w:t>
      </w:r>
      <w:r w:rsidRPr="00940D9D">
        <w:rPr>
          <w:rFonts w:ascii="Times New Roman" w:hAnsi="Times New Roman"/>
          <w:sz w:val="28"/>
          <w:szCs w:val="28"/>
          <w:shd w:val="clear" w:color="auto" w:fill="FFFFFF"/>
          <w:lang w:val="uk-UA"/>
        </w:rPr>
        <w:t xml:space="preserve">Конституція України має найвищу юридичну силу, тому будь-який закон має </w:t>
      </w:r>
      <w:r w:rsidRPr="00940D9D">
        <w:rPr>
          <w:rFonts w:ascii="Times New Roman" w:hAnsi="Times New Roman"/>
          <w:sz w:val="28"/>
          <w:szCs w:val="28"/>
          <w:lang w:val="uk-UA"/>
        </w:rPr>
        <w:t>розвивати, конкретизувати й деталізувати конституційні приписи та не повинен їм суперечити.</w:t>
      </w:r>
    </w:p>
    <w:p w14:paraId="729BAEA5"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lastRenderedPageBreak/>
        <w:t>За Законом адвокатське самоврядування – гарантоване державою право адвокатів самостійно вирішувати питання організації та діяльності адвокатури в порядку, установленому Законом (пункт 3 статті 1).</w:t>
      </w:r>
    </w:p>
    <w:p w14:paraId="5987D5D8"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За статтею 2 Закону адвокатура України – недержавний самоврядний інститут, що забезпечує здійснення захисту, представництва та надання інших видів правничої допомоги на професійній основі, а також самостійно вирішує питання організації і діяльності адвокатури в порядку, установленому Законом; адвокатура України – це всі адвокати України, які мають право здійснювати адвокатську діяльність; для забезпечення належного здійснення адвокатської діяльності, дотримання гарантій адвокатської діяльності, захисту професійних прав адвокатів, забезпечення високого професійного рівня адвокатів та вирішення питань дисциплінарної відповідальності адвокатів в Україні діє адвокатське самоврядування.</w:t>
      </w:r>
    </w:p>
    <w:p w14:paraId="4B23B196"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Адвокатське самоврядування здійснюється через діяльність конференцій адвокатів регіону (Автономної Республіки Крим, області, міста Києва, міста Севастополя), рад адвокатів регіону (Автономної Республіки Крим, області, міста Києва, міста Севастополя), кваліфікаційно-дисциплінарних комісій адвокатури (Автономної Республіки Крим, області, міста Києва, міста Севастополя), Вищої кваліфікаційно-дисциплінарної комісії адвокатури, ревізійних комісій адвокатів регіонів (Автономної Республіки Крим, області, міста Києва, міста Севастополя), Вищої ревізійної комісії адвокатури, Ради адвокатів України, з’їзду адвокатів України (частина друга статті 46 Закону).</w:t>
      </w:r>
    </w:p>
    <w:p w14:paraId="33609378"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rPr>
      </w:pPr>
      <w:r w:rsidRPr="00940D9D">
        <w:rPr>
          <w:rStyle w:val="rvts9"/>
          <w:bCs/>
          <w:sz w:val="28"/>
          <w:szCs w:val="28"/>
          <w:lang w:val="uk-UA"/>
        </w:rPr>
        <w:t xml:space="preserve">За статтею 55 Закону </w:t>
      </w:r>
      <w:r w:rsidRPr="00940D9D">
        <w:rPr>
          <w:sz w:val="28"/>
          <w:szCs w:val="28"/>
          <w:lang w:val="uk-UA"/>
        </w:rPr>
        <w:t>у період між з’їздами адвокатів України функції адвокатського самоврядування виконує Рада адвокатів України (частина перша).</w:t>
      </w:r>
    </w:p>
    <w:p w14:paraId="1B06437B"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bookmarkStart w:id="6" w:name="n520"/>
      <w:bookmarkEnd w:id="6"/>
      <w:r w:rsidRPr="00940D9D">
        <w:rPr>
          <w:rFonts w:ascii="Times New Roman" w:eastAsia="Times New Roman" w:hAnsi="Times New Roman"/>
          <w:bCs/>
          <w:sz w:val="28"/>
          <w:szCs w:val="28"/>
          <w:lang w:val="uk-UA" w:eastAsia="uk-UA"/>
        </w:rPr>
        <w:t xml:space="preserve">Згідно з частиною першою статті 57 Закону </w:t>
      </w:r>
      <w:bookmarkStart w:id="7" w:name="n547"/>
      <w:bookmarkEnd w:id="7"/>
      <w:r w:rsidRPr="00940D9D">
        <w:rPr>
          <w:rFonts w:ascii="Times New Roman" w:eastAsia="Times New Roman" w:hAnsi="Times New Roman"/>
          <w:bCs/>
          <w:sz w:val="28"/>
          <w:szCs w:val="28"/>
          <w:lang w:val="uk-UA" w:eastAsia="uk-UA"/>
        </w:rPr>
        <w:t>р</w:t>
      </w:r>
      <w:r w:rsidRPr="00940D9D">
        <w:rPr>
          <w:rFonts w:ascii="Times New Roman" w:eastAsia="Times New Roman" w:hAnsi="Times New Roman"/>
          <w:sz w:val="28"/>
          <w:szCs w:val="28"/>
          <w:lang w:val="uk-UA" w:eastAsia="uk-UA"/>
        </w:rPr>
        <w:t>ішення з’їзду адвокатів України та Ради адвокатів України є обов’язковими до виконання всіма адвокатами.</w:t>
      </w:r>
    </w:p>
    <w:p w14:paraId="5A5773D7"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p>
    <w:p w14:paraId="6803D4BF"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lastRenderedPageBreak/>
        <w:t>4.5. Із Конституції України та Закону вбачається, що незалежність адвокатури гарантується, вона є недержавним самоврядним інститутом, а органи адвокатського самоврядування не є органами державної влади.</w:t>
      </w:r>
    </w:p>
    <w:p w14:paraId="760594D3"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Оскільки згідно з </w:t>
      </w:r>
      <w:r w:rsidRPr="00940D9D">
        <w:rPr>
          <w:rFonts w:ascii="Times New Roman" w:hAnsi="Times New Roman"/>
          <w:sz w:val="28"/>
          <w:szCs w:val="28"/>
          <w:lang w:val="uk-UA" w:eastAsia="uk-UA"/>
        </w:rPr>
        <w:t>пунктом 14 частини першої статті 92 та частиною третьою статті 131</w:t>
      </w:r>
      <w:r w:rsidRPr="00940D9D">
        <w:rPr>
          <w:rFonts w:ascii="Times New Roman" w:hAnsi="Times New Roman"/>
          <w:sz w:val="28"/>
          <w:szCs w:val="28"/>
          <w:vertAlign w:val="superscript"/>
          <w:lang w:val="uk-UA" w:eastAsia="uk-UA"/>
        </w:rPr>
        <w:t>2</w:t>
      </w:r>
      <w:r w:rsidRPr="00940D9D">
        <w:rPr>
          <w:rFonts w:ascii="Times New Roman" w:hAnsi="Times New Roman"/>
          <w:sz w:val="28"/>
          <w:szCs w:val="28"/>
          <w:lang w:val="uk-UA" w:eastAsia="uk-UA"/>
        </w:rPr>
        <w:t xml:space="preserve"> Основного Закону України</w:t>
      </w:r>
      <w:r w:rsidRPr="00940D9D">
        <w:rPr>
          <w:rFonts w:ascii="Times New Roman" w:hAnsi="Times New Roman"/>
          <w:sz w:val="28"/>
          <w:szCs w:val="28"/>
          <w:lang w:val="uk-UA"/>
        </w:rPr>
        <w:t xml:space="preserve"> </w:t>
      </w:r>
      <w:r w:rsidRPr="00940D9D">
        <w:rPr>
          <w:rFonts w:ascii="Times New Roman" w:hAnsi="Times New Roman"/>
          <w:sz w:val="28"/>
          <w:szCs w:val="28"/>
          <w:lang w:val="uk-UA" w:eastAsia="uk-UA"/>
        </w:rPr>
        <w:t>законами України мають бути визначені засади організації і діяльності адвокатури та здійснення адвокатської діяльності в Україні, органи адвокатського самоврядування для реалізації покладених на них функцій та завдань на підставі Закону ухвалюють рішення, що</w:t>
      </w:r>
      <w:r w:rsidRPr="00940D9D">
        <w:rPr>
          <w:rFonts w:ascii="Times New Roman" w:hAnsi="Times New Roman"/>
          <w:sz w:val="28"/>
          <w:szCs w:val="28"/>
          <w:lang w:val="uk-UA"/>
        </w:rPr>
        <w:t xml:space="preserve"> мають ґрунтуватись на приписах </w:t>
      </w:r>
      <w:r w:rsidRPr="00940D9D">
        <w:rPr>
          <w:rFonts w:ascii="Times New Roman" w:hAnsi="Times New Roman"/>
          <w:sz w:val="28"/>
          <w:szCs w:val="28"/>
          <w:shd w:val="clear" w:color="auto" w:fill="FFFFFF"/>
          <w:lang w:val="uk-UA"/>
        </w:rPr>
        <w:t xml:space="preserve">Конституції України та </w:t>
      </w:r>
      <w:r w:rsidRPr="00940D9D">
        <w:rPr>
          <w:rFonts w:ascii="Times New Roman" w:hAnsi="Times New Roman"/>
          <w:sz w:val="28"/>
          <w:szCs w:val="28"/>
          <w:lang w:val="uk-UA"/>
        </w:rPr>
        <w:t xml:space="preserve">розвивати, конкретизувати й деталізувати приписи закону щодо </w:t>
      </w:r>
      <w:r w:rsidRPr="00940D9D">
        <w:rPr>
          <w:rFonts w:ascii="Times New Roman" w:hAnsi="Times New Roman"/>
          <w:sz w:val="28"/>
          <w:szCs w:val="28"/>
          <w:lang w:val="uk-UA" w:eastAsia="uk-UA"/>
        </w:rPr>
        <w:t>організації і діяльності адвокатури та здійснення адвокатської діяльності в Україні</w:t>
      </w:r>
      <w:r w:rsidRPr="00940D9D">
        <w:rPr>
          <w:rFonts w:ascii="Times New Roman" w:hAnsi="Times New Roman"/>
          <w:sz w:val="28"/>
          <w:szCs w:val="28"/>
          <w:lang w:val="uk-UA"/>
        </w:rPr>
        <w:t>.</w:t>
      </w:r>
    </w:p>
    <w:p w14:paraId="4F2B6301"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rPr>
        <w:t xml:space="preserve">Отже, надання приписами Закону </w:t>
      </w:r>
      <w:r w:rsidRPr="00940D9D">
        <w:rPr>
          <w:rFonts w:ascii="Times New Roman" w:hAnsi="Times New Roman"/>
          <w:sz w:val="28"/>
          <w:szCs w:val="28"/>
          <w:lang w:val="uk-UA" w:eastAsia="uk-UA"/>
        </w:rPr>
        <w:t xml:space="preserve">органам адвокатського самоврядування, зокрема </w:t>
      </w:r>
      <w:r w:rsidRPr="00940D9D">
        <w:rPr>
          <w:rFonts w:ascii="Times New Roman" w:hAnsi="Times New Roman"/>
          <w:sz w:val="28"/>
          <w:szCs w:val="28"/>
          <w:lang w:val="uk-UA"/>
        </w:rPr>
        <w:t xml:space="preserve">Раді адвокатів України, </w:t>
      </w:r>
      <w:r w:rsidRPr="00940D9D">
        <w:rPr>
          <w:rFonts w:ascii="Times New Roman" w:hAnsi="Times New Roman"/>
          <w:sz w:val="28"/>
          <w:szCs w:val="28"/>
          <w:lang w:val="uk-UA" w:eastAsia="uk-UA"/>
        </w:rPr>
        <w:t xml:space="preserve">повноваження ухвалювати рішення, що є обов’язковим до виконання всіма адвокатами України, не суперечить Конституції України. </w:t>
      </w:r>
    </w:p>
    <w:p w14:paraId="4E81FD0C"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6BD58D79" w14:textId="3A3B2AF4"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4.6. </w:t>
      </w:r>
      <w:r w:rsidR="00D14DBC">
        <w:rPr>
          <w:rFonts w:ascii="Times New Roman" w:hAnsi="Times New Roman"/>
          <w:sz w:val="28"/>
          <w:szCs w:val="28"/>
          <w:lang w:val="uk-UA" w:eastAsia="uk-UA"/>
        </w:rPr>
        <w:t>О</w:t>
      </w:r>
      <w:r w:rsidRPr="00940D9D">
        <w:rPr>
          <w:rFonts w:ascii="Times New Roman" w:hAnsi="Times New Roman"/>
          <w:sz w:val="28"/>
          <w:szCs w:val="28"/>
          <w:lang w:val="uk-UA" w:eastAsia="uk-UA"/>
        </w:rPr>
        <w:t xml:space="preserve">ргани адвокатського самоврядування, зокрема </w:t>
      </w:r>
      <w:r w:rsidRPr="00940D9D">
        <w:rPr>
          <w:rFonts w:ascii="Times New Roman" w:hAnsi="Times New Roman"/>
          <w:sz w:val="28"/>
          <w:szCs w:val="28"/>
          <w:lang w:val="uk-UA"/>
        </w:rPr>
        <w:t xml:space="preserve">Рада адвокатів України, </w:t>
      </w:r>
      <w:r w:rsidRPr="00940D9D">
        <w:rPr>
          <w:rFonts w:ascii="Times New Roman" w:hAnsi="Times New Roman"/>
          <w:sz w:val="28"/>
          <w:szCs w:val="28"/>
          <w:lang w:val="uk-UA" w:eastAsia="uk-UA"/>
        </w:rPr>
        <w:t>наділені повноваженням ухвалювати не лише рішення індивідуальної дії, а й рішення, що встановлюють, змінюють або припиняють певні суспільні відносини, є строковими та можуть неодноразово застосуватися.</w:t>
      </w:r>
    </w:p>
    <w:p w14:paraId="7AA14C2C"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 xml:space="preserve">З огляду на наведене органи адвокатського самоврядування, зокрема </w:t>
      </w:r>
      <w:r w:rsidRPr="00940D9D">
        <w:rPr>
          <w:sz w:val="28"/>
          <w:szCs w:val="28"/>
          <w:lang w:val="uk-UA"/>
        </w:rPr>
        <w:t xml:space="preserve">Рада адвокатів України, </w:t>
      </w:r>
      <w:r w:rsidRPr="00940D9D">
        <w:rPr>
          <w:sz w:val="28"/>
          <w:szCs w:val="28"/>
          <w:lang w:val="uk-UA" w:eastAsia="uk-UA"/>
        </w:rPr>
        <w:t xml:space="preserve">можуть ухвалювати не лише індивідуальні, а </w:t>
      </w:r>
      <w:r>
        <w:rPr>
          <w:sz w:val="28"/>
          <w:szCs w:val="28"/>
          <w:lang w:val="uk-UA" w:eastAsia="uk-UA"/>
        </w:rPr>
        <w:t>й</w:t>
      </w:r>
      <w:r w:rsidRPr="00940D9D">
        <w:rPr>
          <w:sz w:val="28"/>
          <w:szCs w:val="28"/>
          <w:lang w:val="uk-UA" w:eastAsia="uk-UA"/>
        </w:rPr>
        <w:t xml:space="preserve"> нормативн</w:t>
      </w:r>
      <w:r>
        <w:rPr>
          <w:sz w:val="28"/>
          <w:szCs w:val="28"/>
          <w:lang w:val="uk-UA" w:eastAsia="uk-UA"/>
        </w:rPr>
        <w:t>і</w:t>
      </w:r>
      <w:r w:rsidRPr="00940D9D">
        <w:rPr>
          <w:sz w:val="28"/>
          <w:szCs w:val="28"/>
          <w:lang w:val="uk-UA" w:eastAsia="uk-UA"/>
        </w:rPr>
        <w:t xml:space="preserve"> акти.</w:t>
      </w:r>
    </w:p>
    <w:p w14:paraId="68698AE0"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 xml:space="preserve">4.7. Ураховуючи те, що адвокатура </w:t>
      </w:r>
      <w:r>
        <w:rPr>
          <w:sz w:val="28"/>
          <w:szCs w:val="28"/>
          <w:lang w:val="uk-UA" w:eastAsia="uk-UA"/>
        </w:rPr>
        <w:t xml:space="preserve">України </w:t>
      </w:r>
      <w:r w:rsidRPr="00940D9D">
        <w:rPr>
          <w:sz w:val="28"/>
          <w:szCs w:val="28"/>
          <w:lang w:val="uk-UA" w:eastAsia="uk-UA"/>
        </w:rPr>
        <w:t xml:space="preserve">є недержавним самоврядним інститутом, який об’єднує всіх адвокатів України, рішення, що ухвалюють Рада адвокатів України або інші органи адвокатського самоврядування, є </w:t>
      </w:r>
      <w:proofErr w:type="spellStart"/>
      <w:r w:rsidRPr="00940D9D">
        <w:rPr>
          <w:sz w:val="28"/>
          <w:szCs w:val="28"/>
          <w:lang w:val="uk-UA" w:eastAsia="uk-UA"/>
        </w:rPr>
        <w:t>обовʼязковими</w:t>
      </w:r>
      <w:proofErr w:type="spellEnd"/>
      <w:r w:rsidRPr="00940D9D">
        <w:rPr>
          <w:sz w:val="28"/>
          <w:szCs w:val="28"/>
          <w:lang w:val="uk-UA" w:eastAsia="uk-UA"/>
        </w:rPr>
        <w:t xml:space="preserve"> лише для адвокатів. </w:t>
      </w:r>
    </w:p>
    <w:p w14:paraId="3401AC9C"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lastRenderedPageBreak/>
        <w:t xml:space="preserve">Закон не має містити приписів, якими Рада адвокатів України або інші органи адвокатського самоврядування були б наділені повноваженнями ухвалювати рішення, </w:t>
      </w:r>
      <w:r w:rsidRPr="00940D9D">
        <w:rPr>
          <w:sz w:val="28"/>
          <w:szCs w:val="28"/>
          <w:lang w:val="uk-UA"/>
        </w:rPr>
        <w:t>що визначають права і обов’язки осіб, які не є адвокатами.</w:t>
      </w:r>
      <w:r w:rsidRPr="00940D9D">
        <w:rPr>
          <w:sz w:val="28"/>
          <w:szCs w:val="28"/>
          <w:lang w:val="uk-UA" w:eastAsia="uk-UA"/>
        </w:rPr>
        <w:t xml:space="preserve"> </w:t>
      </w:r>
    </w:p>
    <w:p w14:paraId="3F47B277"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p>
    <w:p w14:paraId="3C96583F"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4.8. Конституційний Суд України виходить із того, що</w:t>
      </w:r>
      <w:r w:rsidRPr="00940D9D">
        <w:rPr>
          <w:sz w:val="28"/>
          <w:szCs w:val="28"/>
          <w:lang w:val="uk-UA"/>
        </w:rPr>
        <w:t xml:space="preserve"> з</w:t>
      </w:r>
      <w:r w:rsidRPr="00940D9D">
        <w:rPr>
          <w:sz w:val="28"/>
          <w:szCs w:val="28"/>
          <w:lang w:val="uk-UA" w:eastAsia="uk-UA"/>
        </w:rPr>
        <w:t xml:space="preserve"> набуттям статусу адвоката особа безсумнівно не обмежена та не позбавлена прав і свобод, гарантованих Конституцією України, оскільки обмеження або позбавлення адвокатів конституційних прав та свобод було б дискримінаційним.</w:t>
      </w:r>
    </w:p>
    <w:p w14:paraId="6EC43AA2" w14:textId="69A4F043"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rFonts w:eastAsia="HiddenHorzOCR"/>
          <w:sz w:val="28"/>
          <w:szCs w:val="28"/>
          <w:lang w:val="uk-UA"/>
        </w:rPr>
        <w:t xml:space="preserve">З огляду на незалежність </w:t>
      </w:r>
      <w:r w:rsidR="00A7623C">
        <w:rPr>
          <w:rFonts w:eastAsia="HiddenHorzOCR"/>
          <w:sz w:val="28"/>
          <w:szCs w:val="28"/>
          <w:lang w:val="uk-UA"/>
        </w:rPr>
        <w:t>і</w:t>
      </w:r>
      <w:r w:rsidRPr="00940D9D">
        <w:rPr>
          <w:rFonts w:eastAsia="HiddenHorzOCR"/>
          <w:sz w:val="28"/>
          <w:szCs w:val="28"/>
          <w:lang w:val="uk-UA"/>
        </w:rPr>
        <w:t xml:space="preserve"> самоврядність адвокатури, мету створення, завдання та повноваження </w:t>
      </w:r>
      <w:r w:rsidRPr="00940D9D">
        <w:rPr>
          <w:sz w:val="28"/>
          <w:szCs w:val="28"/>
          <w:lang w:val="uk-UA" w:eastAsia="uk-UA"/>
        </w:rPr>
        <w:t xml:space="preserve">органів адвокатського самоврядування рішення, які ці органи ухвалюють, </w:t>
      </w:r>
      <w:r w:rsidRPr="00940D9D">
        <w:rPr>
          <w:sz w:val="28"/>
          <w:szCs w:val="28"/>
          <w:lang w:val="uk-UA"/>
        </w:rPr>
        <w:t xml:space="preserve">регулюють адвокатську діяльність </w:t>
      </w:r>
      <w:r w:rsidR="00A7623C">
        <w:rPr>
          <w:rFonts w:eastAsia="HiddenHorzOCR"/>
          <w:sz w:val="28"/>
          <w:szCs w:val="28"/>
          <w:lang w:val="uk-UA"/>
        </w:rPr>
        <w:t>і</w:t>
      </w:r>
      <w:r w:rsidRPr="00940D9D">
        <w:rPr>
          <w:rFonts w:eastAsia="HiddenHorzOCR"/>
          <w:sz w:val="28"/>
          <w:szCs w:val="28"/>
          <w:lang w:val="uk-UA"/>
        </w:rPr>
        <w:t xml:space="preserve"> визначають повноваження, професійні права та </w:t>
      </w:r>
      <w:proofErr w:type="spellStart"/>
      <w:r w:rsidRPr="00940D9D">
        <w:rPr>
          <w:rFonts w:eastAsia="HiddenHorzOCR"/>
          <w:sz w:val="28"/>
          <w:szCs w:val="28"/>
          <w:lang w:val="uk-UA"/>
        </w:rPr>
        <w:t>обовʼязки</w:t>
      </w:r>
      <w:proofErr w:type="spellEnd"/>
      <w:r w:rsidRPr="00940D9D">
        <w:rPr>
          <w:rFonts w:eastAsia="HiddenHorzOCR"/>
          <w:sz w:val="28"/>
          <w:szCs w:val="28"/>
          <w:lang w:val="uk-UA"/>
        </w:rPr>
        <w:t xml:space="preserve"> адвокатів. </w:t>
      </w:r>
    </w:p>
    <w:p w14:paraId="790A3935"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 xml:space="preserve">З аналізу приписів Закону вбачається, що рішення та інші акти органів адвокатського самоврядування застосовні лише щодо </w:t>
      </w:r>
      <w:r w:rsidRPr="00940D9D">
        <w:rPr>
          <w:sz w:val="28"/>
          <w:szCs w:val="28"/>
          <w:lang w:val="uk-UA" w:eastAsia="ru-RU"/>
        </w:rPr>
        <w:t xml:space="preserve">визначеного і </w:t>
      </w:r>
      <w:proofErr w:type="spellStart"/>
      <w:r w:rsidRPr="00940D9D">
        <w:rPr>
          <w:sz w:val="28"/>
          <w:szCs w:val="28"/>
          <w:lang w:val="uk-UA" w:eastAsia="ru-RU"/>
        </w:rPr>
        <w:t>професійно</w:t>
      </w:r>
      <w:proofErr w:type="spellEnd"/>
      <w:r w:rsidRPr="00940D9D">
        <w:rPr>
          <w:sz w:val="28"/>
          <w:szCs w:val="28"/>
          <w:lang w:val="uk-UA" w:eastAsia="ru-RU"/>
        </w:rPr>
        <w:t xml:space="preserve"> обумовленого кола осіб – адвокатів, які добровільно обрали професію правника та статус адвоката й</w:t>
      </w:r>
      <w:r>
        <w:rPr>
          <w:sz w:val="28"/>
          <w:szCs w:val="28"/>
          <w:lang w:val="uk-UA" w:eastAsia="ru-RU"/>
        </w:rPr>
        <w:t>,</w:t>
      </w:r>
      <w:r w:rsidRPr="00940D9D">
        <w:rPr>
          <w:sz w:val="28"/>
          <w:szCs w:val="28"/>
          <w:lang w:val="uk-UA" w:eastAsia="ru-RU"/>
        </w:rPr>
        <w:t xml:space="preserve"> як наслідок</w:t>
      </w:r>
      <w:r>
        <w:rPr>
          <w:sz w:val="28"/>
          <w:szCs w:val="28"/>
          <w:lang w:val="uk-UA" w:eastAsia="ru-RU"/>
        </w:rPr>
        <w:t>,</w:t>
      </w:r>
      <w:r w:rsidRPr="00940D9D">
        <w:rPr>
          <w:sz w:val="28"/>
          <w:szCs w:val="28"/>
          <w:lang w:val="uk-UA" w:eastAsia="ru-RU"/>
        </w:rPr>
        <w:t xml:space="preserve"> мають підпорядковуватись самоврядним механізмам регулювання адвокатської діяльності. Р</w:t>
      </w:r>
      <w:r w:rsidRPr="00940D9D">
        <w:rPr>
          <w:sz w:val="28"/>
          <w:szCs w:val="28"/>
          <w:lang w:val="uk-UA" w:eastAsia="uk-UA"/>
        </w:rPr>
        <w:t>ішення та інші акти органів адвокатського самоврядування внормовують професійну діяльність адвокатів та не визначають їхніх прав і обов’язків у розумінні частин другої та третьої</w:t>
      </w:r>
      <w:r>
        <w:rPr>
          <w:sz w:val="28"/>
          <w:szCs w:val="28"/>
          <w:lang w:val="uk-UA" w:eastAsia="uk-UA"/>
        </w:rPr>
        <w:br/>
      </w:r>
      <w:r w:rsidRPr="00940D9D">
        <w:rPr>
          <w:sz w:val="28"/>
          <w:szCs w:val="28"/>
          <w:lang w:val="uk-UA" w:eastAsia="uk-UA"/>
        </w:rPr>
        <w:t xml:space="preserve">статті 57 Конституції України та інших її приписів. </w:t>
      </w:r>
    </w:p>
    <w:p w14:paraId="184196E0"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p>
    <w:p w14:paraId="2745C327"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rPr>
      </w:pPr>
      <w:r w:rsidRPr="00940D9D">
        <w:rPr>
          <w:sz w:val="28"/>
          <w:szCs w:val="28"/>
          <w:lang w:val="uk-UA" w:eastAsia="uk-UA"/>
        </w:rPr>
        <w:t xml:space="preserve">4.9. </w:t>
      </w:r>
      <w:r w:rsidRPr="00940D9D">
        <w:rPr>
          <w:sz w:val="28"/>
          <w:szCs w:val="28"/>
          <w:lang w:val="uk-UA"/>
        </w:rPr>
        <w:t xml:space="preserve">Рада адвокатів України </w:t>
      </w:r>
      <w:r w:rsidRPr="00940D9D">
        <w:rPr>
          <w:sz w:val="28"/>
          <w:szCs w:val="28"/>
          <w:lang w:val="uk-UA" w:eastAsia="uk-UA"/>
        </w:rPr>
        <w:t xml:space="preserve">ухвалила Рішення </w:t>
      </w:r>
      <w:r w:rsidRPr="00940D9D">
        <w:rPr>
          <w:sz w:val="28"/>
          <w:szCs w:val="28"/>
          <w:lang w:val="uk-UA"/>
        </w:rPr>
        <w:t xml:space="preserve">№ 191, яким установила та затвердила „щорічну плату (внесок) за опрацювання внесення та розміщення додаткової інформації у </w:t>
      </w:r>
      <w:proofErr w:type="spellStart"/>
      <w:r w:rsidRPr="00940D9D">
        <w:rPr>
          <w:sz w:val="28"/>
          <w:szCs w:val="28"/>
          <w:lang w:val="uk-UA"/>
        </w:rPr>
        <w:t>профайлі</w:t>
      </w:r>
      <w:proofErr w:type="spellEnd"/>
      <w:r w:rsidRPr="00940D9D">
        <w:rPr>
          <w:sz w:val="28"/>
          <w:szCs w:val="28"/>
          <w:lang w:val="uk-UA"/>
        </w:rPr>
        <w:t xml:space="preserve"> адвоката (за його бажанням) в базі даних Єдиного реєстру адвокатів України на офіційному веб-сайті Національної асоціації адвокатів України: </w:t>
      </w:r>
    </w:p>
    <w:p w14:paraId="3A5C765A" w14:textId="39635FB8"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rPr>
      </w:pPr>
      <w:r w:rsidRPr="00940D9D">
        <w:rPr>
          <w:sz w:val="28"/>
          <w:szCs w:val="28"/>
          <w:lang w:val="uk-UA"/>
        </w:rPr>
        <w:t>–</w:t>
      </w:r>
      <w:r>
        <w:rPr>
          <w:sz w:val="28"/>
          <w:szCs w:val="28"/>
          <w:lang w:val="uk-UA"/>
        </w:rPr>
        <w:t> </w:t>
      </w:r>
      <w:r w:rsidRPr="00940D9D">
        <w:rPr>
          <w:sz w:val="28"/>
          <w:szCs w:val="28"/>
          <w:lang w:val="uk-UA"/>
        </w:rPr>
        <w:t>логотипу та/або найменування веб-сайту АО, АБ, в якому адвокат здійснює адвокатську діяльність, – у розмірі однієї мінімальної заробітної плати станом на день подання до ради адвокатів регіону таких відомостей;</w:t>
      </w:r>
    </w:p>
    <w:p w14:paraId="0835239B"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rPr>
      </w:pPr>
      <w:r w:rsidRPr="00940D9D">
        <w:rPr>
          <w:sz w:val="28"/>
          <w:szCs w:val="28"/>
          <w:lang w:val="uk-UA"/>
        </w:rPr>
        <w:lastRenderedPageBreak/>
        <w:t>– категорій справ, які веде адвокат (не більше 10 категорій) – у розмірі 50% від однієї мінімальної заробітної плати станом на день подання до ради адвокатів регіону таких відомостей;</w:t>
      </w:r>
    </w:p>
    <w:p w14:paraId="79A39AAA" w14:textId="53D3029E"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rPr>
      </w:pPr>
      <w:r w:rsidRPr="00940D9D">
        <w:rPr>
          <w:sz w:val="28"/>
          <w:szCs w:val="28"/>
          <w:lang w:val="uk-UA"/>
        </w:rPr>
        <w:t>–</w:t>
      </w:r>
      <w:r>
        <w:rPr>
          <w:sz w:val="28"/>
          <w:szCs w:val="28"/>
          <w:lang w:val="uk-UA"/>
        </w:rPr>
        <w:t> </w:t>
      </w:r>
      <w:r w:rsidRPr="00940D9D">
        <w:rPr>
          <w:sz w:val="28"/>
          <w:szCs w:val="28"/>
          <w:lang w:val="uk-UA"/>
        </w:rPr>
        <w:t>нагород, почесних звань, відзнак тощо – у розмірі 50% від однієї мінімальної заробітної плати станом на день подання до ради адвокатів регіону таких відомостей“.</w:t>
      </w:r>
    </w:p>
    <w:p w14:paraId="14717627"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 xml:space="preserve">Конституційний Суд України вважає, що внесення адвокатом додаткових відомостей до </w:t>
      </w:r>
      <w:r w:rsidRPr="00940D9D">
        <w:rPr>
          <w:sz w:val="28"/>
          <w:szCs w:val="28"/>
          <w:lang w:val="uk-UA"/>
        </w:rPr>
        <w:t xml:space="preserve">Єдиного реєстру адвокатів України може бути </w:t>
      </w:r>
      <w:r w:rsidRPr="00940D9D">
        <w:rPr>
          <w:sz w:val="28"/>
          <w:szCs w:val="28"/>
          <w:lang w:val="uk-UA" w:eastAsia="uk-UA"/>
        </w:rPr>
        <w:t>внормоване органами адвокатського самоврядування, тому Р</w:t>
      </w:r>
      <w:r w:rsidRPr="00940D9D">
        <w:rPr>
          <w:sz w:val="28"/>
          <w:szCs w:val="28"/>
          <w:lang w:val="uk-UA"/>
        </w:rPr>
        <w:t>ада адвокатів України</w:t>
      </w:r>
      <w:r>
        <w:rPr>
          <w:sz w:val="28"/>
          <w:szCs w:val="28"/>
          <w:lang w:val="uk-UA"/>
        </w:rPr>
        <w:t>,</w:t>
      </w:r>
      <w:r w:rsidRPr="00940D9D">
        <w:rPr>
          <w:sz w:val="28"/>
          <w:szCs w:val="28"/>
          <w:lang w:val="uk-UA" w:eastAsia="uk-UA"/>
        </w:rPr>
        <w:t xml:space="preserve"> </w:t>
      </w:r>
      <w:r w:rsidRPr="00940D9D">
        <w:rPr>
          <w:sz w:val="28"/>
          <w:szCs w:val="28"/>
          <w:lang w:val="uk-UA"/>
        </w:rPr>
        <w:t>р</w:t>
      </w:r>
      <w:r w:rsidRPr="00940D9D">
        <w:rPr>
          <w:sz w:val="28"/>
          <w:szCs w:val="28"/>
          <w:lang w:val="uk-UA" w:eastAsia="uk-UA"/>
        </w:rPr>
        <w:t>еалізуючи наявне в неї повноваження</w:t>
      </w:r>
      <w:r>
        <w:rPr>
          <w:sz w:val="28"/>
          <w:szCs w:val="28"/>
          <w:lang w:val="uk-UA" w:eastAsia="uk-UA"/>
        </w:rPr>
        <w:t>,</w:t>
      </w:r>
      <w:r w:rsidRPr="00940D9D">
        <w:rPr>
          <w:sz w:val="28"/>
          <w:szCs w:val="28"/>
          <w:lang w:val="uk-UA" w:eastAsia="uk-UA"/>
        </w:rPr>
        <w:t xml:space="preserve"> ухвалила Рішення </w:t>
      </w:r>
      <w:r w:rsidRPr="00940D9D">
        <w:rPr>
          <w:sz w:val="28"/>
          <w:szCs w:val="28"/>
          <w:lang w:val="uk-UA"/>
        </w:rPr>
        <w:t>№ 191</w:t>
      </w:r>
      <w:r w:rsidRPr="00940D9D">
        <w:rPr>
          <w:sz w:val="28"/>
          <w:szCs w:val="28"/>
          <w:lang w:val="uk-UA" w:eastAsia="uk-UA"/>
        </w:rPr>
        <w:t xml:space="preserve">. </w:t>
      </w:r>
    </w:p>
    <w:p w14:paraId="5FCE7C86"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 xml:space="preserve">Рішення </w:t>
      </w:r>
      <w:r w:rsidRPr="00940D9D">
        <w:rPr>
          <w:sz w:val="28"/>
          <w:szCs w:val="28"/>
          <w:lang w:val="uk-UA"/>
        </w:rPr>
        <w:t xml:space="preserve">№ 191 є </w:t>
      </w:r>
      <w:r w:rsidRPr="00940D9D">
        <w:rPr>
          <w:sz w:val="28"/>
          <w:szCs w:val="28"/>
          <w:lang w:val="uk-UA" w:eastAsia="uk-UA"/>
        </w:rPr>
        <w:t xml:space="preserve">нормативним актом, що врегульовує окреслений </w:t>
      </w:r>
      <w:r>
        <w:rPr>
          <w:sz w:val="28"/>
          <w:szCs w:val="28"/>
          <w:lang w:val="uk-UA" w:eastAsia="uk-UA"/>
        </w:rPr>
        <w:t xml:space="preserve">у </w:t>
      </w:r>
      <w:r w:rsidRPr="00940D9D">
        <w:rPr>
          <w:sz w:val="28"/>
          <w:szCs w:val="28"/>
          <w:lang w:val="uk-UA" w:eastAsia="uk-UA"/>
        </w:rPr>
        <w:t xml:space="preserve">ньому сегмент відносин із організаційного забезпечення діяльності адвокатів, а саме визначає порядок добровільного </w:t>
      </w:r>
      <w:r w:rsidRPr="00940D9D">
        <w:rPr>
          <w:sz w:val="28"/>
          <w:szCs w:val="28"/>
          <w:lang w:val="uk-UA"/>
        </w:rPr>
        <w:t xml:space="preserve">(за бажанням) </w:t>
      </w:r>
      <w:r w:rsidRPr="00940D9D">
        <w:rPr>
          <w:sz w:val="28"/>
          <w:szCs w:val="28"/>
          <w:lang w:val="uk-UA" w:eastAsia="uk-UA"/>
        </w:rPr>
        <w:t xml:space="preserve">унесення адвокатом додаткових відомостей до </w:t>
      </w:r>
      <w:r w:rsidRPr="00940D9D">
        <w:rPr>
          <w:sz w:val="28"/>
          <w:szCs w:val="28"/>
          <w:lang w:val="uk-UA"/>
        </w:rPr>
        <w:t>Єдиного реєстру адвокатів України</w:t>
      </w:r>
      <w:r w:rsidRPr="00940D9D">
        <w:rPr>
          <w:sz w:val="28"/>
          <w:szCs w:val="28"/>
          <w:lang w:val="uk-UA" w:eastAsia="uk-UA"/>
        </w:rPr>
        <w:t xml:space="preserve"> і не </w:t>
      </w:r>
      <w:r>
        <w:rPr>
          <w:sz w:val="28"/>
          <w:szCs w:val="28"/>
          <w:lang w:val="uk-UA" w:eastAsia="uk-UA"/>
        </w:rPr>
        <w:t>встановлює</w:t>
      </w:r>
      <w:r w:rsidRPr="00940D9D">
        <w:rPr>
          <w:sz w:val="28"/>
          <w:szCs w:val="28"/>
          <w:lang w:val="uk-UA" w:eastAsia="uk-UA"/>
        </w:rPr>
        <w:t xml:space="preserve"> прав та обов’язків, що гарантовані приписами Основного Закону України, зокрема частин</w:t>
      </w:r>
      <w:r>
        <w:rPr>
          <w:sz w:val="28"/>
          <w:szCs w:val="28"/>
          <w:lang w:val="uk-UA" w:eastAsia="uk-UA"/>
        </w:rPr>
        <w:t>ам</w:t>
      </w:r>
      <w:r w:rsidRPr="00940D9D">
        <w:rPr>
          <w:sz w:val="28"/>
          <w:szCs w:val="28"/>
          <w:lang w:val="uk-UA" w:eastAsia="uk-UA"/>
        </w:rPr>
        <w:t>и друго</w:t>
      </w:r>
      <w:r>
        <w:rPr>
          <w:sz w:val="28"/>
          <w:szCs w:val="28"/>
          <w:lang w:val="uk-UA" w:eastAsia="uk-UA"/>
        </w:rPr>
        <w:t>ю</w:t>
      </w:r>
      <w:r w:rsidRPr="00940D9D">
        <w:rPr>
          <w:sz w:val="28"/>
          <w:szCs w:val="28"/>
          <w:lang w:val="uk-UA" w:eastAsia="uk-UA"/>
        </w:rPr>
        <w:t xml:space="preserve"> та третьо</w:t>
      </w:r>
      <w:r>
        <w:rPr>
          <w:sz w:val="28"/>
          <w:szCs w:val="28"/>
          <w:lang w:val="uk-UA" w:eastAsia="uk-UA"/>
        </w:rPr>
        <w:t>ю</w:t>
      </w:r>
      <w:r w:rsidRPr="00940D9D">
        <w:rPr>
          <w:sz w:val="28"/>
          <w:szCs w:val="28"/>
          <w:lang w:val="uk-UA" w:eastAsia="uk-UA"/>
        </w:rPr>
        <w:t xml:space="preserve"> статті 57. </w:t>
      </w:r>
    </w:p>
    <w:p w14:paraId="0F8C1007" w14:textId="77777777" w:rsidR="00D21EAE" w:rsidRPr="00940D9D" w:rsidRDefault="00D21EAE" w:rsidP="00D21EAE">
      <w:pPr>
        <w:spacing w:after="0" w:line="372" w:lineRule="auto"/>
        <w:ind w:firstLine="567"/>
        <w:jc w:val="both"/>
        <w:rPr>
          <w:rFonts w:ascii="Times New Roman" w:eastAsia="Times New Roman" w:hAnsi="Times New Roman"/>
          <w:sz w:val="28"/>
          <w:szCs w:val="28"/>
          <w:lang w:val="uk-UA"/>
        </w:rPr>
      </w:pPr>
    </w:p>
    <w:p w14:paraId="0B4F8CE0"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t xml:space="preserve">5. Обґрунтовуючи неконституційність частини третьої статті 57 Закону, автор клопотання також твердить, що більшість рішень </w:t>
      </w:r>
      <w:r w:rsidRPr="00940D9D">
        <w:rPr>
          <w:rFonts w:ascii="Times New Roman" w:hAnsi="Times New Roman"/>
          <w:sz w:val="28"/>
          <w:szCs w:val="28"/>
          <w:lang w:val="uk-UA"/>
        </w:rPr>
        <w:t xml:space="preserve">Ради адвокатів України, зокрема </w:t>
      </w:r>
      <w:r w:rsidRPr="00940D9D">
        <w:rPr>
          <w:rFonts w:ascii="Times New Roman" w:hAnsi="Times New Roman"/>
          <w:sz w:val="28"/>
          <w:szCs w:val="28"/>
          <w:lang w:val="uk-UA" w:eastAsia="uk-UA"/>
        </w:rPr>
        <w:t xml:space="preserve">Рішення </w:t>
      </w:r>
      <w:r w:rsidRPr="00940D9D">
        <w:rPr>
          <w:rFonts w:ascii="Times New Roman" w:hAnsi="Times New Roman"/>
          <w:sz w:val="28"/>
          <w:szCs w:val="28"/>
          <w:lang w:val="uk-UA"/>
        </w:rPr>
        <w:t xml:space="preserve">№ 191, оприлюднено лише на офіційній </w:t>
      </w:r>
      <w:proofErr w:type="spellStart"/>
      <w:r w:rsidRPr="00940D9D">
        <w:rPr>
          <w:rFonts w:ascii="Times New Roman" w:hAnsi="Times New Roman"/>
          <w:sz w:val="28"/>
          <w:szCs w:val="28"/>
          <w:lang w:val="uk-UA"/>
        </w:rPr>
        <w:t>вебсторінці</w:t>
      </w:r>
      <w:proofErr w:type="spellEnd"/>
      <w:r w:rsidRPr="00940D9D">
        <w:rPr>
          <w:rFonts w:ascii="Times New Roman" w:hAnsi="Times New Roman"/>
          <w:sz w:val="28"/>
          <w:szCs w:val="28"/>
          <w:lang w:val="uk-UA"/>
        </w:rPr>
        <w:t xml:space="preserve"> </w:t>
      </w:r>
      <w:r w:rsidRPr="00940D9D">
        <w:rPr>
          <w:rFonts w:ascii="Times New Roman" w:hAnsi="Times New Roman"/>
          <w:sz w:val="28"/>
          <w:szCs w:val="28"/>
          <w:lang w:val="uk-UA" w:eastAsia="uk-UA"/>
        </w:rPr>
        <w:t>органу адвокатського самоврядування</w:t>
      </w:r>
      <w:r w:rsidRPr="00940D9D">
        <w:rPr>
          <w:rFonts w:ascii="Times New Roman" w:hAnsi="Times New Roman"/>
          <w:sz w:val="28"/>
          <w:szCs w:val="28"/>
          <w:lang w:val="uk-UA"/>
        </w:rPr>
        <w:t>, а оскільки адвокатура України є незалежним від держави інститутом, то „немає гарантій від недобросовісного оприлюднення“ рішень, ухвалених Радою адвокатів України.</w:t>
      </w:r>
    </w:p>
    <w:p w14:paraId="05DC26EC"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69CDF264"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t xml:space="preserve">5.1. </w:t>
      </w:r>
      <w:r w:rsidRPr="00940D9D">
        <w:rPr>
          <w:rFonts w:ascii="Times New Roman" w:hAnsi="Times New Roman"/>
          <w:sz w:val="28"/>
          <w:szCs w:val="28"/>
          <w:lang w:val="uk-UA"/>
        </w:rPr>
        <w:t xml:space="preserve">Оцінюючи на відповідність Конституції України </w:t>
      </w:r>
      <w:r w:rsidRPr="00940D9D">
        <w:rPr>
          <w:rFonts w:ascii="Times New Roman" w:eastAsia="Times New Roman" w:hAnsi="Times New Roman"/>
          <w:sz w:val="28"/>
          <w:szCs w:val="28"/>
          <w:lang w:val="uk-UA"/>
        </w:rPr>
        <w:t>частину третю</w:t>
      </w:r>
      <w:r>
        <w:rPr>
          <w:rFonts w:ascii="Times New Roman" w:eastAsia="Times New Roman" w:hAnsi="Times New Roman"/>
          <w:sz w:val="28"/>
          <w:szCs w:val="28"/>
          <w:lang w:val="uk-UA"/>
        </w:rPr>
        <w:br/>
      </w:r>
      <w:r w:rsidRPr="00940D9D">
        <w:rPr>
          <w:rFonts w:ascii="Times New Roman" w:eastAsia="Times New Roman" w:hAnsi="Times New Roman"/>
          <w:sz w:val="28"/>
          <w:szCs w:val="28"/>
          <w:lang w:val="uk-UA"/>
        </w:rPr>
        <w:t xml:space="preserve">статті 57 Закону в зазначеному аспекті, </w:t>
      </w:r>
      <w:r w:rsidRPr="00940D9D">
        <w:rPr>
          <w:rFonts w:ascii="Times New Roman" w:hAnsi="Times New Roman"/>
          <w:sz w:val="28"/>
          <w:szCs w:val="28"/>
          <w:lang w:val="uk-UA"/>
        </w:rPr>
        <w:t xml:space="preserve">Конституційний Суд України виходить із того, що за </w:t>
      </w:r>
      <w:r w:rsidRPr="00940D9D">
        <w:rPr>
          <w:rFonts w:ascii="Times New Roman" w:hAnsi="Times New Roman"/>
          <w:sz w:val="28"/>
          <w:szCs w:val="28"/>
          <w:lang w:val="uk-UA" w:eastAsia="uk-UA"/>
        </w:rPr>
        <w:t>Конституці</w:t>
      </w:r>
      <w:r>
        <w:rPr>
          <w:rFonts w:ascii="Times New Roman" w:hAnsi="Times New Roman"/>
          <w:sz w:val="28"/>
          <w:szCs w:val="28"/>
          <w:lang w:val="uk-UA" w:eastAsia="uk-UA"/>
        </w:rPr>
        <w:t>є</w:t>
      </w:r>
      <w:r w:rsidRPr="00940D9D">
        <w:rPr>
          <w:rFonts w:ascii="Times New Roman" w:hAnsi="Times New Roman"/>
          <w:sz w:val="28"/>
          <w:szCs w:val="28"/>
          <w:lang w:val="uk-UA" w:eastAsia="uk-UA"/>
        </w:rPr>
        <w:t xml:space="preserve">ю України адвокатура є складником системи правосуддя та </w:t>
      </w:r>
      <w:r w:rsidRPr="00940D9D">
        <w:rPr>
          <w:rFonts w:ascii="Times New Roman" w:hAnsi="Times New Roman"/>
          <w:sz w:val="28"/>
          <w:szCs w:val="28"/>
          <w:lang w:val="uk-UA"/>
        </w:rPr>
        <w:t>діє для надання професійної правничої допомоги</w:t>
      </w:r>
      <w:r>
        <w:rPr>
          <w:rFonts w:ascii="Times New Roman" w:hAnsi="Times New Roman"/>
          <w:sz w:val="28"/>
          <w:szCs w:val="28"/>
          <w:lang w:val="uk-UA"/>
        </w:rPr>
        <w:t xml:space="preserve"> в Україні</w:t>
      </w:r>
      <w:r w:rsidRPr="00940D9D">
        <w:rPr>
          <w:rFonts w:ascii="Times New Roman" w:hAnsi="Times New Roman"/>
          <w:sz w:val="28"/>
          <w:szCs w:val="28"/>
          <w:lang w:val="uk-UA"/>
        </w:rPr>
        <w:t xml:space="preserve"> (частина перша статті</w:t>
      </w:r>
      <w:r w:rsidRPr="00940D9D">
        <w:rPr>
          <w:rFonts w:ascii="Times New Roman" w:hAnsi="Times New Roman"/>
          <w:sz w:val="28"/>
          <w:szCs w:val="28"/>
          <w:lang w:val="uk-UA" w:eastAsia="uk-UA"/>
        </w:rPr>
        <w:t xml:space="preserve"> </w:t>
      </w:r>
      <w:r w:rsidRPr="00940D9D">
        <w:rPr>
          <w:rFonts w:ascii="Times New Roman" w:hAnsi="Times New Roman"/>
          <w:bCs/>
          <w:sz w:val="28"/>
          <w:szCs w:val="28"/>
          <w:lang w:val="uk-UA" w:eastAsia="uk-UA"/>
        </w:rPr>
        <w:t>131</w:t>
      </w:r>
      <w:r w:rsidRPr="00940D9D">
        <w:rPr>
          <w:rFonts w:ascii="Times New Roman" w:hAnsi="Times New Roman"/>
          <w:bCs/>
          <w:sz w:val="28"/>
          <w:szCs w:val="28"/>
          <w:vertAlign w:val="superscript"/>
          <w:lang w:val="uk-UA" w:eastAsia="uk-UA"/>
        </w:rPr>
        <w:t>2</w:t>
      </w:r>
      <w:r w:rsidRPr="00940D9D">
        <w:rPr>
          <w:rFonts w:ascii="Times New Roman" w:hAnsi="Times New Roman"/>
          <w:sz w:val="28"/>
          <w:szCs w:val="28"/>
          <w:lang w:val="uk-UA" w:eastAsia="uk-UA"/>
        </w:rPr>
        <w:t>)</w:t>
      </w:r>
      <w:r w:rsidRPr="00940D9D">
        <w:rPr>
          <w:rFonts w:ascii="Times New Roman" w:hAnsi="Times New Roman"/>
          <w:sz w:val="28"/>
          <w:szCs w:val="28"/>
          <w:lang w:val="uk-UA"/>
        </w:rPr>
        <w:t xml:space="preserve">. </w:t>
      </w:r>
    </w:p>
    <w:p w14:paraId="1CD8CB2F" w14:textId="77777777" w:rsidR="00D21EAE" w:rsidRPr="00940D9D" w:rsidRDefault="00D21EAE" w:rsidP="00D21EAE">
      <w:pPr>
        <w:spacing w:after="0" w:line="372" w:lineRule="auto"/>
        <w:ind w:firstLine="567"/>
        <w:jc w:val="both"/>
        <w:rPr>
          <w:rFonts w:ascii="Times New Roman" w:hAnsi="Times New Roman"/>
          <w:sz w:val="28"/>
          <w:szCs w:val="28"/>
          <w:lang w:val="uk-UA"/>
        </w:rPr>
      </w:pPr>
    </w:p>
    <w:p w14:paraId="43F79048" w14:textId="763799D9" w:rsidR="00D21EAE" w:rsidRPr="00940D9D" w:rsidRDefault="00D21EAE" w:rsidP="00D21EAE">
      <w:pPr>
        <w:pStyle w:val="sfe10dc93"/>
        <w:shd w:val="clear" w:color="auto" w:fill="FFFFFF"/>
        <w:spacing w:before="0" w:beforeAutospacing="0" w:after="0" w:afterAutospacing="0" w:line="372" w:lineRule="auto"/>
        <w:ind w:firstLine="567"/>
        <w:jc w:val="both"/>
        <w:rPr>
          <w:sz w:val="28"/>
          <w:szCs w:val="28"/>
        </w:rPr>
      </w:pPr>
      <w:r w:rsidRPr="00940D9D">
        <w:rPr>
          <w:sz w:val="28"/>
          <w:szCs w:val="28"/>
        </w:rPr>
        <w:lastRenderedPageBreak/>
        <w:t xml:space="preserve">5.2. Європейський суд з прав людини у рішенні у справі </w:t>
      </w:r>
      <w:proofErr w:type="spellStart"/>
      <w:r w:rsidRPr="00940D9D">
        <w:rPr>
          <w:rStyle w:val="s29100277"/>
          <w:bCs/>
          <w:i/>
          <w:color w:val="000000"/>
          <w:sz w:val="28"/>
          <w:szCs w:val="28"/>
        </w:rPr>
        <w:t>Lekavičienė</w:t>
      </w:r>
      <w:proofErr w:type="spellEnd"/>
      <w:r w:rsidRPr="00940D9D">
        <w:rPr>
          <w:rStyle w:val="s29100277"/>
          <w:bCs/>
          <w:i/>
          <w:color w:val="000000"/>
          <w:sz w:val="28"/>
          <w:szCs w:val="28"/>
        </w:rPr>
        <w:t xml:space="preserve"> v. </w:t>
      </w:r>
      <w:proofErr w:type="spellStart"/>
      <w:r w:rsidRPr="00940D9D">
        <w:rPr>
          <w:rStyle w:val="s29100277"/>
          <w:bCs/>
          <w:i/>
          <w:sz w:val="28"/>
          <w:szCs w:val="28"/>
        </w:rPr>
        <w:t>Lithuania</w:t>
      </w:r>
      <w:proofErr w:type="spellEnd"/>
      <w:r w:rsidRPr="00940D9D">
        <w:rPr>
          <w:rStyle w:val="s29100277"/>
          <w:bCs/>
          <w:i/>
          <w:sz w:val="28"/>
          <w:szCs w:val="28"/>
        </w:rPr>
        <w:t xml:space="preserve"> </w:t>
      </w:r>
      <w:r w:rsidRPr="00940D9D">
        <w:rPr>
          <w:sz w:val="28"/>
          <w:szCs w:val="28"/>
        </w:rPr>
        <w:t xml:space="preserve">від 27 </w:t>
      </w:r>
      <w:r>
        <w:rPr>
          <w:sz w:val="28"/>
          <w:szCs w:val="28"/>
        </w:rPr>
        <w:t>червня</w:t>
      </w:r>
      <w:r w:rsidRPr="00940D9D">
        <w:rPr>
          <w:sz w:val="28"/>
          <w:szCs w:val="28"/>
        </w:rPr>
        <w:t xml:space="preserve"> 2017 року </w:t>
      </w:r>
      <w:r w:rsidRPr="00940D9D">
        <w:rPr>
          <w:rStyle w:val="s29100277"/>
          <w:bCs/>
          <w:sz w:val="28"/>
          <w:szCs w:val="28"/>
        </w:rPr>
        <w:t>(заява №</w:t>
      </w:r>
      <w:r w:rsidRPr="00940D9D">
        <w:rPr>
          <w:rStyle w:val="sa36b60a1"/>
          <w:i/>
          <w:iCs/>
          <w:sz w:val="28"/>
          <w:szCs w:val="28"/>
        </w:rPr>
        <w:t> </w:t>
      </w:r>
      <w:r w:rsidRPr="00940D9D">
        <w:rPr>
          <w:rStyle w:val="sa36b60a1"/>
          <w:iCs/>
          <w:sz w:val="28"/>
          <w:szCs w:val="28"/>
        </w:rPr>
        <w:t>48427/09</w:t>
      </w:r>
      <w:hyperlink r:id="rId8" w:anchor="{%22appno%22:[%2228198/15%22]}" w:tgtFrame="_blank" w:history="1"/>
      <w:r w:rsidRPr="00940D9D">
        <w:rPr>
          <w:rStyle w:val="sbb9ee52a"/>
          <w:sz w:val="28"/>
          <w:szCs w:val="28"/>
        </w:rPr>
        <w:t xml:space="preserve">) </w:t>
      </w:r>
      <w:r w:rsidRPr="00940D9D">
        <w:rPr>
          <w:sz w:val="28"/>
          <w:szCs w:val="28"/>
        </w:rPr>
        <w:t xml:space="preserve">зазначив, зокрема, що „для того, щоб громадськість довіряла чиненню правосуддя, члени суспільства повинні мати довіру до здатності представників </w:t>
      </w:r>
      <w:r w:rsidR="00473070">
        <w:rPr>
          <w:sz w:val="28"/>
          <w:szCs w:val="28"/>
        </w:rPr>
        <w:t>правничої</w:t>
      </w:r>
      <w:r w:rsidRPr="00940D9D">
        <w:rPr>
          <w:sz w:val="28"/>
          <w:szCs w:val="28"/>
        </w:rPr>
        <w:t xml:space="preserve"> професії забезпечувати ефективне представництво їхніх інтересів“; „особлива роль адвокатів як незалежних професіоналів у здійсненні правосуддя має наслідком ряд </w:t>
      </w:r>
      <w:proofErr w:type="spellStart"/>
      <w:r w:rsidRPr="00940D9D">
        <w:rPr>
          <w:sz w:val="28"/>
          <w:szCs w:val="28"/>
        </w:rPr>
        <w:t>обовʼязків</w:t>
      </w:r>
      <w:proofErr w:type="spellEnd"/>
      <w:r w:rsidRPr="00940D9D">
        <w:rPr>
          <w:sz w:val="28"/>
          <w:szCs w:val="28"/>
        </w:rPr>
        <w:t xml:space="preserve"> і обмежень, особливо у </w:t>
      </w:r>
      <w:proofErr w:type="spellStart"/>
      <w:r w:rsidRPr="00940D9D">
        <w:rPr>
          <w:sz w:val="28"/>
          <w:szCs w:val="28"/>
        </w:rPr>
        <w:t>звʼязку</w:t>
      </w:r>
      <w:proofErr w:type="spellEnd"/>
      <w:r w:rsidRPr="00940D9D">
        <w:rPr>
          <w:sz w:val="28"/>
          <w:szCs w:val="28"/>
        </w:rPr>
        <w:t xml:space="preserve"> з їх професійною діяльністю, яка повинна бути розсудливою, чесною і гідною“ (§ 51, § 52).</w:t>
      </w:r>
    </w:p>
    <w:p w14:paraId="0B66FB91"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08CDA240" w14:textId="063B520D"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5.3. Конституційний Суд України зважає на Рекомендацію № R (2000) 21 Комітету Міністрів</w:t>
      </w:r>
      <w:r w:rsidR="00A7623C">
        <w:rPr>
          <w:rFonts w:ascii="Times New Roman" w:hAnsi="Times New Roman"/>
          <w:sz w:val="28"/>
          <w:szCs w:val="28"/>
          <w:lang w:val="uk-UA" w:eastAsia="uk-UA"/>
        </w:rPr>
        <w:t xml:space="preserve"> </w:t>
      </w:r>
      <w:r w:rsidR="00A7623C" w:rsidRPr="00940D9D">
        <w:rPr>
          <w:rFonts w:ascii="Times New Roman" w:hAnsi="Times New Roman"/>
          <w:sz w:val="28"/>
          <w:szCs w:val="28"/>
          <w:lang w:val="uk-UA" w:eastAsia="uk-UA"/>
        </w:rPr>
        <w:t>Ради Європи</w:t>
      </w:r>
      <w:r w:rsidRPr="00940D9D">
        <w:rPr>
          <w:rFonts w:ascii="Times New Roman" w:hAnsi="Times New Roman"/>
          <w:sz w:val="28"/>
          <w:szCs w:val="28"/>
          <w:lang w:val="uk-UA" w:eastAsia="uk-UA"/>
        </w:rPr>
        <w:t xml:space="preserve"> державам-членам про свободу професійної діяльності правників (</w:t>
      </w:r>
      <w:proofErr w:type="spellStart"/>
      <w:r w:rsidRPr="002C68BB">
        <w:rPr>
          <w:rFonts w:ascii="Times New Roman" w:hAnsi="Times New Roman"/>
          <w:i/>
          <w:sz w:val="28"/>
          <w:szCs w:val="28"/>
          <w:lang w:val="uk-UA" w:eastAsia="uk-UA"/>
        </w:rPr>
        <w:t>on</w:t>
      </w:r>
      <w:proofErr w:type="spellEnd"/>
      <w:r w:rsidRPr="00940D9D">
        <w:rPr>
          <w:rFonts w:ascii="Times New Roman" w:hAnsi="Times New Roman"/>
          <w:sz w:val="28"/>
          <w:szCs w:val="28"/>
          <w:lang w:val="uk-UA" w:eastAsia="uk-UA"/>
        </w:rPr>
        <w:t xml:space="preserve"> </w:t>
      </w:r>
      <w:proofErr w:type="spellStart"/>
      <w:r w:rsidRPr="00940D9D">
        <w:rPr>
          <w:rFonts w:ascii="Times New Roman" w:hAnsi="Times New Roman"/>
          <w:i/>
          <w:sz w:val="28"/>
          <w:szCs w:val="28"/>
          <w:lang w:val="uk-UA" w:eastAsia="uk-UA"/>
        </w:rPr>
        <w:t>the</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freedom</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of</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exercise</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of</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the</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profession</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of</w:t>
      </w:r>
      <w:proofErr w:type="spellEnd"/>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val="uk-UA" w:eastAsia="uk-UA"/>
        </w:rPr>
        <w:t>lawyer</w:t>
      </w:r>
      <w:proofErr w:type="spellEnd"/>
      <w:r w:rsidRPr="00940D9D">
        <w:rPr>
          <w:rFonts w:ascii="Times New Roman" w:hAnsi="Times New Roman"/>
          <w:sz w:val="28"/>
          <w:szCs w:val="28"/>
          <w:lang w:val="uk-UA" w:eastAsia="uk-UA"/>
        </w:rPr>
        <w:t>), ухвалену Комітетом Міністрів Ради Європи на 727-му засіданні заступників міністрів 25 жовтня 2000 року, у якій, зокрема, зазначено:</w:t>
      </w:r>
    </w:p>
    <w:p w14:paraId="53D62A0B"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„Адвокатським колегіям або іншим професійним об’єднанням правників належить розробити професійні стандарти і кодекси поведінки та забезпечити, щоб під час захисту законних прав та інтересів своїх клієнтів адвокати діяли незалежно, сумлінно і справедливо (Принцип III „Роль і обов’язки адвокатів“);</w:t>
      </w:r>
    </w:p>
    <w:p w14:paraId="5A17DC0F"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„адвокатські колегії та інші професійні об’єднання правників мають бути органами, побудованими на засадах самоврядування, незалежними від влади та широкого загалу“ (пункт 2 Принципу V „Об’єднання“).</w:t>
      </w:r>
    </w:p>
    <w:p w14:paraId="60621326"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2D8581A1"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eastAsia="Times New Roman" w:hAnsi="Times New Roman"/>
          <w:sz w:val="28"/>
          <w:szCs w:val="28"/>
          <w:lang w:val="uk-UA"/>
        </w:rPr>
        <w:t>5.4. За Законом п</w:t>
      </w:r>
      <w:bookmarkStart w:id="8" w:name="n22"/>
      <w:bookmarkEnd w:id="8"/>
      <w:r w:rsidRPr="00940D9D">
        <w:rPr>
          <w:rFonts w:ascii="Times New Roman" w:hAnsi="Times New Roman"/>
          <w:sz w:val="28"/>
          <w:szCs w:val="28"/>
          <w:lang w:val="uk-UA"/>
        </w:rPr>
        <w:t xml:space="preserve">равовою основою діяльності адвокатури України є </w:t>
      </w:r>
      <w:hyperlink r:id="rId9" w:tgtFrame="_blank" w:history="1">
        <w:r w:rsidRPr="00940D9D">
          <w:rPr>
            <w:rStyle w:val="ac"/>
            <w:rFonts w:ascii="Times New Roman" w:hAnsi="Times New Roman"/>
            <w:color w:val="auto"/>
            <w:sz w:val="28"/>
            <w:szCs w:val="28"/>
            <w:u w:val="none"/>
            <w:lang w:val="uk-UA"/>
          </w:rPr>
          <w:t>Конституція України</w:t>
        </w:r>
      </w:hyperlink>
      <w:r w:rsidRPr="00940D9D">
        <w:rPr>
          <w:rFonts w:ascii="Times New Roman" w:hAnsi="Times New Roman"/>
          <w:sz w:val="28"/>
          <w:szCs w:val="28"/>
          <w:lang w:val="uk-UA"/>
        </w:rPr>
        <w:t xml:space="preserve">, Закон, інші законодавчі акти України (частина перша статті 3); </w:t>
      </w:r>
      <w:bookmarkStart w:id="9" w:name="n24"/>
      <w:bookmarkEnd w:id="9"/>
      <w:r w:rsidRPr="00940D9D">
        <w:rPr>
          <w:rFonts w:ascii="Times New Roman" w:hAnsi="Times New Roman"/>
          <w:sz w:val="28"/>
          <w:szCs w:val="28"/>
          <w:lang w:val="uk-UA"/>
        </w:rPr>
        <w:t>адвокатська діяльність здійснюється на принципах верховенства права, законності, незалежності, конфіденційності та уникнення конфлікту інтересів (частина перша статті 4); а</w:t>
      </w:r>
      <w:r w:rsidRPr="00940D9D">
        <w:rPr>
          <w:rFonts w:ascii="Times New Roman" w:hAnsi="Times New Roman"/>
          <w:sz w:val="28"/>
          <w:szCs w:val="28"/>
          <w:lang w:val="uk-UA" w:eastAsia="uk-UA"/>
        </w:rPr>
        <w:t xml:space="preserve">двокатське самоврядування ґрунтується, зокрема, на принципах гласності, обов’язковості для виконання адвокатами рішень органів адвокатського самоврядування, підзвітності, заборони втручання органів </w:t>
      </w:r>
      <w:r w:rsidRPr="00940D9D">
        <w:rPr>
          <w:rFonts w:ascii="Times New Roman" w:hAnsi="Times New Roman"/>
          <w:sz w:val="28"/>
          <w:szCs w:val="28"/>
          <w:lang w:val="uk-UA" w:eastAsia="uk-UA"/>
        </w:rPr>
        <w:lastRenderedPageBreak/>
        <w:t>адвокатського самоврядування у професійну діяльність адвоката (частина перша статті 43).</w:t>
      </w:r>
    </w:p>
    <w:p w14:paraId="75CADBBF"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p>
    <w:p w14:paraId="025D1B90" w14:textId="77777777"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5.5. Конституційний Суд України послідовно обстоює </w:t>
      </w:r>
      <w:r>
        <w:rPr>
          <w:rFonts w:ascii="Times New Roman" w:hAnsi="Times New Roman"/>
          <w:sz w:val="28"/>
          <w:szCs w:val="28"/>
          <w:lang w:val="uk-UA" w:eastAsia="uk-UA"/>
        </w:rPr>
        <w:t xml:space="preserve">свою </w:t>
      </w:r>
      <w:r w:rsidRPr="00940D9D">
        <w:rPr>
          <w:rFonts w:ascii="Times New Roman" w:hAnsi="Times New Roman"/>
          <w:sz w:val="28"/>
          <w:szCs w:val="28"/>
          <w:lang w:val="uk-UA" w:eastAsia="uk-UA"/>
        </w:rPr>
        <w:t>юридичну позицію</w:t>
      </w:r>
      <w:r>
        <w:rPr>
          <w:rFonts w:ascii="Times New Roman" w:hAnsi="Times New Roman"/>
          <w:sz w:val="28"/>
          <w:szCs w:val="28"/>
          <w:lang w:val="uk-UA" w:eastAsia="uk-UA"/>
        </w:rPr>
        <w:t xml:space="preserve">, за якою </w:t>
      </w:r>
      <w:r w:rsidRPr="00940D9D">
        <w:rPr>
          <w:rFonts w:ascii="Times New Roman" w:hAnsi="Times New Roman"/>
          <w:sz w:val="28"/>
          <w:szCs w:val="28"/>
          <w:lang w:val="uk-UA" w:eastAsia="uk-UA"/>
        </w:rPr>
        <w:t>можливість неоднозначного тлумачення норми закону, що є предметом конституційного контролю, не є достатньою підставою для визнання її неконституційною, якщо ця норма допускає конституційно узгоджене (конформне) тлумачення, що забезпечує її розуміння та застосування у спосіб, сумісний із приписами Основного Закону України.</w:t>
      </w:r>
    </w:p>
    <w:p w14:paraId="48F70973" w14:textId="289B933B"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Визнання норми закону такою, що </w:t>
      </w:r>
      <w:r>
        <w:rPr>
          <w:rFonts w:ascii="Times New Roman" w:hAnsi="Times New Roman"/>
          <w:sz w:val="28"/>
          <w:szCs w:val="28"/>
          <w:lang w:val="uk-UA" w:eastAsia="uk-UA"/>
        </w:rPr>
        <w:t xml:space="preserve">відповідає Конституції України, </w:t>
      </w:r>
      <w:r w:rsidRPr="00940D9D">
        <w:rPr>
          <w:rFonts w:ascii="Times New Roman" w:hAnsi="Times New Roman"/>
          <w:sz w:val="28"/>
          <w:szCs w:val="28"/>
          <w:lang w:val="uk-UA" w:eastAsia="uk-UA"/>
        </w:rPr>
        <w:t xml:space="preserve">не скасовує обов’язку </w:t>
      </w:r>
      <w:proofErr w:type="spellStart"/>
      <w:r w:rsidRPr="00940D9D">
        <w:rPr>
          <w:rFonts w:ascii="Times New Roman" w:hAnsi="Times New Roman"/>
          <w:sz w:val="28"/>
          <w:szCs w:val="28"/>
          <w:lang w:val="uk-UA" w:eastAsia="uk-UA"/>
        </w:rPr>
        <w:t>субʼєктів</w:t>
      </w:r>
      <w:proofErr w:type="spellEnd"/>
      <w:r w:rsidR="00473070">
        <w:rPr>
          <w:rFonts w:ascii="Times New Roman" w:hAnsi="Times New Roman"/>
          <w:sz w:val="28"/>
          <w:szCs w:val="28"/>
          <w:lang w:val="uk-UA" w:eastAsia="uk-UA"/>
        </w:rPr>
        <w:t xml:space="preserve"> </w:t>
      </w:r>
      <w:proofErr w:type="spellStart"/>
      <w:r w:rsidR="00473070">
        <w:rPr>
          <w:rFonts w:ascii="Times New Roman" w:hAnsi="Times New Roman"/>
          <w:sz w:val="28"/>
          <w:szCs w:val="28"/>
          <w:lang w:val="uk-UA" w:eastAsia="uk-UA"/>
        </w:rPr>
        <w:t>нормотворення</w:t>
      </w:r>
      <w:proofErr w:type="spellEnd"/>
      <w:r w:rsidR="00473070">
        <w:rPr>
          <w:rFonts w:ascii="Times New Roman" w:hAnsi="Times New Roman"/>
          <w:sz w:val="28"/>
          <w:szCs w:val="28"/>
          <w:lang w:val="uk-UA" w:eastAsia="uk-UA"/>
        </w:rPr>
        <w:t xml:space="preserve"> та/або</w:t>
      </w:r>
      <w:r w:rsidRPr="00940D9D">
        <w:rPr>
          <w:rFonts w:ascii="Times New Roman" w:hAnsi="Times New Roman"/>
          <w:sz w:val="28"/>
          <w:szCs w:val="28"/>
          <w:lang w:val="uk-UA" w:eastAsia="uk-UA"/>
        </w:rPr>
        <w:t xml:space="preserve"> правозастосування тлумачити цю норму з урахуванням сутнісного змісту конституційних прав</w:t>
      </w:r>
      <w:r>
        <w:rPr>
          <w:rFonts w:ascii="Times New Roman" w:hAnsi="Times New Roman"/>
          <w:sz w:val="28"/>
          <w:szCs w:val="28"/>
          <w:lang w:val="uk-UA" w:eastAsia="uk-UA"/>
        </w:rPr>
        <w:t xml:space="preserve"> та</w:t>
      </w:r>
      <w:r w:rsidRPr="00940D9D">
        <w:rPr>
          <w:rFonts w:ascii="Times New Roman" w:hAnsi="Times New Roman"/>
          <w:sz w:val="28"/>
          <w:szCs w:val="28"/>
          <w:lang w:val="uk-UA" w:eastAsia="uk-UA"/>
        </w:rPr>
        <w:t xml:space="preserve"> принципів</w:t>
      </w:r>
      <w:r>
        <w:rPr>
          <w:rFonts w:ascii="Times New Roman" w:hAnsi="Times New Roman"/>
          <w:sz w:val="28"/>
          <w:szCs w:val="28"/>
          <w:lang w:val="uk-UA" w:eastAsia="uk-UA"/>
        </w:rPr>
        <w:t>, а також</w:t>
      </w:r>
      <w:r w:rsidRPr="00940D9D">
        <w:rPr>
          <w:rFonts w:ascii="Times New Roman" w:hAnsi="Times New Roman"/>
          <w:sz w:val="28"/>
          <w:szCs w:val="28"/>
          <w:lang w:val="uk-UA" w:eastAsia="uk-UA"/>
        </w:rPr>
        <w:t xml:space="preserve"> принципу системної єдності приписів Конституції України.</w:t>
      </w:r>
    </w:p>
    <w:p w14:paraId="48326C14"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p>
    <w:p w14:paraId="516909F1" w14:textId="77777777" w:rsidR="00D21EAE" w:rsidRPr="00940D9D" w:rsidRDefault="00D21EAE" w:rsidP="00D21EAE">
      <w:pPr>
        <w:spacing w:after="0" w:line="372" w:lineRule="auto"/>
        <w:ind w:firstLine="567"/>
        <w:jc w:val="both"/>
        <w:rPr>
          <w:rFonts w:ascii="Times New Roman" w:hAnsi="Times New Roman"/>
          <w:color w:val="000000"/>
          <w:sz w:val="28"/>
          <w:szCs w:val="28"/>
          <w:lang w:val="uk-UA"/>
        </w:rPr>
      </w:pPr>
      <w:r w:rsidRPr="00940D9D">
        <w:rPr>
          <w:rFonts w:ascii="Times New Roman" w:hAnsi="Times New Roman"/>
          <w:sz w:val="28"/>
          <w:szCs w:val="28"/>
          <w:lang w:val="uk-UA" w:eastAsia="uk-UA"/>
        </w:rPr>
        <w:t xml:space="preserve">5.6. </w:t>
      </w:r>
      <w:r w:rsidRPr="00940D9D">
        <w:rPr>
          <w:rFonts w:ascii="Times New Roman" w:hAnsi="Times New Roman"/>
          <w:sz w:val="28"/>
          <w:szCs w:val="28"/>
          <w:lang w:val="uk-UA"/>
        </w:rPr>
        <w:t xml:space="preserve">Здійснюючи </w:t>
      </w:r>
      <w:proofErr w:type="spellStart"/>
      <w:r w:rsidRPr="00940D9D">
        <w:rPr>
          <w:rFonts w:ascii="Times New Roman" w:hAnsi="Times New Roman"/>
          <w:sz w:val="28"/>
          <w:szCs w:val="28"/>
          <w:lang w:val="uk-UA"/>
        </w:rPr>
        <w:t>передувальний</w:t>
      </w:r>
      <w:proofErr w:type="spellEnd"/>
      <w:r w:rsidRPr="00940D9D">
        <w:rPr>
          <w:rFonts w:ascii="Times New Roman" w:hAnsi="Times New Roman"/>
          <w:sz w:val="28"/>
          <w:szCs w:val="28"/>
          <w:lang w:val="uk-UA"/>
        </w:rPr>
        <w:t xml:space="preserve"> конституційний контроль щодо </w:t>
      </w:r>
      <w:proofErr w:type="spellStart"/>
      <w:r w:rsidRPr="00940D9D">
        <w:rPr>
          <w:rFonts w:ascii="Times New Roman" w:hAnsi="Times New Roman"/>
          <w:sz w:val="28"/>
          <w:szCs w:val="28"/>
          <w:lang w:val="uk-UA"/>
        </w:rPr>
        <w:t>законопроєкту</w:t>
      </w:r>
      <w:proofErr w:type="spellEnd"/>
      <w:r w:rsidRPr="00940D9D">
        <w:rPr>
          <w:rFonts w:ascii="Times New Roman" w:hAnsi="Times New Roman"/>
          <w:sz w:val="28"/>
          <w:szCs w:val="28"/>
          <w:lang w:val="uk-UA"/>
        </w:rPr>
        <w:t xml:space="preserve"> про внесення змін до Конституції України (щодо правосуддя) (реєстр. № 3524 від 25 листопада 2015 року), який було ухвалено як </w:t>
      </w:r>
      <w:r w:rsidRPr="00940D9D">
        <w:rPr>
          <w:rFonts w:ascii="Times New Roman" w:hAnsi="Times New Roman"/>
          <w:sz w:val="28"/>
          <w:szCs w:val="28"/>
          <w:lang w:val="uk-UA"/>
        </w:rPr>
        <w:br/>
      </w:r>
      <w:r w:rsidRPr="00940D9D">
        <w:rPr>
          <w:rFonts w:ascii="Times New Roman" w:hAnsi="Times New Roman"/>
          <w:color w:val="000000"/>
          <w:sz w:val="28"/>
          <w:szCs w:val="28"/>
          <w:lang w:val="uk-UA"/>
        </w:rPr>
        <w:t>Закон №</w:t>
      </w:r>
      <w:r>
        <w:rPr>
          <w:rFonts w:ascii="Times New Roman" w:hAnsi="Times New Roman"/>
          <w:color w:val="000000"/>
          <w:sz w:val="28"/>
          <w:szCs w:val="28"/>
          <w:lang w:val="uk-UA"/>
        </w:rPr>
        <w:t xml:space="preserve"> </w:t>
      </w:r>
      <w:r w:rsidRPr="00940D9D">
        <w:rPr>
          <w:rFonts w:ascii="Times New Roman" w:hAnsi="Times New Roman"/>
          <w:color w:val="000000"/>
          <w:sz w:val="28"/>
          <w:szCs w:val="28"/>
          <w:lang w:val="uk-UA"/>
        </w:rPr>
        <w:t>1401,</w:t>
      </w:r>
      <w:r w:rsidRPr="00940D9D">
        <w:rPr>
          <w:rFonts w:ascii="Times New Roman" w:hAnsi="Times New Roman"/>
          <w:sz w:val="28"/>
          <w:szCs w:val="28"/>
          <w:lang w:val="uk-UA"/>
        </w:rPr>
        <w:t xml:space="preserve"> Конституційний Суд України у Висновку від 20 січня 2016 року № 1-в/2016, зокрема, зазначив, що </w:t>
      </w:r>
      <w:r w:rsidRPr="00940D9D">
        <w:rPr>
          <w:rFonts w:ascii="Times New Roman" w:hAnsi="Times New Roman"/>
          <w:color w:val="000000"/>
          <w:sz w:val="28"/>
          <w:szCs w:val="28"/>
          <w:lang w:val="uk-UA"/>
        </w:rPr>
        <w:t>„</w:t>
      </w:r>
      <w:r w:rsidRPr="00940D9D">
        <w:rPr>
          <w:rFonts w:ascii="Times New Roman" w:hAnsi="Times New Roman"/>
          <w:sz w:val="28"/>
          <w:szCs w:val="28"/>
          <w:lang w:val="uk-UA"/>
        </w:rPr>
        <w:t>адвокат має необхідний професійний рівень та можливість забезпечити реалізацію права особи на захист від кримінального обвинувачення та представництво її інтересів у суді</w:t>
      </w:r>
      <w:r w:rsidRPr="00940D9D">
        <w:rPr>
          <w:rFonts w:ascii="Times New Roman" w:hAnsi="Times New Roman"/>
          <w:color w:val="000000"/>
          <w:sz w:val="28"/>
          <w:szCs w:val="28"/>
          <w:lang w:val="uk-UA"/>
        </w:rPr>
        <w:t>“</w:t>
      </w:r>
      <w:r w:rsidRPr="00940D9D">
        <w:rPr>
          <w:rFonts w:ascii="Times New Roman" w:hAnsi="Times New Roman"/>
          <w:sz w:val="28"/>
          <w:szCs w:val="28"/>
          <w:lang w:val="uk-UA"/>
        </w:rPr>
        <w:t xml:space="preserve"> </w:t>
      </w:r>
      <w:r w:rsidRPr="00940D9D">
        <w:rPr>
          <w:rFonts w:ascii="Times New Roman" w:hAnsi="Times New Roman"/>
          <w:color w:val="000000"/>
          <w:sz w:val="28"/>
          <w:szCs w:val="28"/>
          <w:lang w:val="uk-UA"/>
        </w:rPr>
        <w:t>(перше речення</w:t>
      </w:r>
      <w:r>
        <w:rPr>
          <w:rFonts w:ascii="Times New Roman" w:hAnsi="Times New Roman"/>
          <w:color w:val="000000"/>
          <w:sz w:val="28"/>
          <w:szCs w:val="28"/>
          <w:lang w:val="uk-UA"/>
        </w:rPr>
        <w:br/>
      </w:r>
      <w:r w:rsidRPr="00940D9D">
        <w:rPr>
          <w:rFonts w:ascii="Times New Roman" w:hAnsi="Times New Roman"/>
          <w:color w:val="000000"/>
          <w:sz w:val="28"/>
          <w:szCs w:val="28"/>
          <w:lang w:val="uk-UA"/>
        </w:rPr>
        <w:t>абзацу восьмого підпункту 3.17 пункту 3 мотивувальної частини).</w:t>
      </w:r>
    </w:p>
    <w:p w14:paraId="45AF31C0"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Реалізація м</w:t>
      </w:r>
      <w:r w:rsidRPr="00940D9D">
        <w:rPr>
          <w:sz w:val="28"/>
          <w:szCs w:val="28"/>
          <w:lang w:val="uk-UA"/>
        </w:rPr>
        <w:t xml:space="preserve">ісії адвокатури України в механізмі захисту людських прав є складним завданням, що вимагає від кожного адвоката та органів </w:t>
      </w:r>
      <w:r w:rsidRPr="00940D9D">
        <w:rPr>
          <w:sz w:val="28"/>
          <w:szCs w:val="28"/>
          <w:lang w:val="uk-UA" w:eastAsia="uk-UA"/>
        </w:rPr>
        <w:t>адвокатського самоврядування професіоналізму, чесності та сумлінності.</w:t>
      </w:r>
    </w:p>
    <w:p w14:paraId="6D146C5D" w14:textId="3AC237AC"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Відносини між адвокатами та </w:t>
      </w:r>
      <w:r w:rsidRPr="00940D9D">
        <w:rPr>
          <w:rFonts w:ascii="Times New Roman" w:hAnsi="Times New Roman"/>
          <w:sz w:val="28"/>
          <w:szCs w:val="28"/>
          <w:lang w:val="uk-UA"/>
        </w:rPr>
        <w:t xml:space="preserve">органами </w:t>
      </w:r>
      <w:r w:rsidRPr="00940D9D">
        <w:rPr>
          <w:rFonts w:ascii="Times New Roman" w:hAnsi="Times New Roman"/>
          <w:sz w:val="28"/>
          <w:szCs w:val="28"/>
          <w:lang w:val="uk-UA" w:eastAsia="uk-UA"/>
        </w:rPr>
        <w:t xml:space="preserve">адвокатського самоврядування мають виникати </w:t>
      </w:r>
      <w:r w:rsidR="00A7623C">
        <w:rPr>
          <w:rFonts w:ascii="Times New Roman" w:hAnsi="Times New Roman"/>
          <w:sz w:val="28"/>
          <w:szCs w:val="28"/>
          <w:lang w:val="uk-UA" w:eastAsia="uk-UA"/>
        </w:rPr>
        <w:t>і</w:t>
      </w:r>
      <w:r w:rsidRPr="00940D9D">
        <w:rPr>
          <w:rFonts w:ascii="Times New Roman" w:hAnsi="Times New Roman"/>
          <w:sz w:val="28"/>
          <w:szCs w:val="28"/>
          <w:lang w:val="uk-UA" w:eastAsia="uk-UA"/>
        </w:rPr>
        <w:t xml:space="preserve"> розвиватис</w:t>
      </w:r>
      <w:r>
        <w:rPr>
          <w:rFonts w:ascii="Times New Roman" w:hAnsi="Times New Roman"/>
          <w:sz w:val="28"/>
          <w:szCs w:val="28"/>
          <w:lang w:val="uk-UA" w:eastAsia="uk-UA"/>
        </w:rPr>
        <w:t>я</w:t>
      </w:r>
      <w:r w:rsidRPr="00940D9D">
        <w:rPr>
          <w:rFonts w:ascii="Times New Roman" w:hAnsi="Times New Roman"/>
          <w:sz w:val="28"/>
          <w:szCs w:val="28"/>
          <w:lang w:val="uk-UA" w:eastAsia="uk-UA"/>
        </w:rPr>
        <w:t xml:space="preserve"> не лише в межах вимог, визначених Конституцією України </w:t>
      </w:r>
      <w:r w:rsidR="00A7623C">
        <w:rPr>
          <w:rFonts w:ascii="Times New Roman" w:hAnsi="Times New Roman"/>
          <w:sz w:val="28"/>
          <w:szCs w:val="28"/>
          <w:lang w:val="uk-UA" w:eastAsia="uk-UA"/>
        </w:rPr>
        <w:t>й</w:t>
      </w:r>
      <w:r w:rsidRPr="00940D9D">
        <w:rPr>
          <w:rFonts w:ascii="Times New Roman" w:hAnsi="Times New Roman"/>
          <w:sz w:val="28"/>
          <w:szCs w:val="28"/>
          <w:lang w:val="uk-UA" w:eastAsia="uk-UA"/>
        </w:rPr>
        <w:t xml:space="preserve"> законами України, а також </w:t>
      </w:r>
      <w:r w:rsidR="00A7623C">
        <w:rPr>
          <w:rFonts w:ascii="Times New Roman" w:hAnsi="Times New Roman"/>
          <w:sz w:val="28"/>
          <w:szCs w:val="28"/>
          <w:lang w:val="uk-UA" w:eastAsia="uk-UA"/>
        </w:rPr>
        <w:t>і</w:t>
      </w:r>
      <w:r w:rsidRPr="00940D9D">
        <w:rPr>
          <w:rFonts w:ascii="Times New Roman" w:hAnsi="Times New Roman"/>
          <w:sz w:val="28"/>
          <w:szCs w:val="28"/>
          <w:lang w:val="uk-UA" w:eastAsia="uk-UA"/>
        </w:rPr>
        <w:t>з дотриманням духу корпоративної єдності та взаємоповаги. Тому о</w:t>
      </w:r>
      <w:r w:rsidRPr="00940D9D">
        <w:rPr>
          <w:rFonts w:ascii="Times New Roman" w:hAnsi="Times New Roman"/>
          <w:sz w:val="28"/>
          <w:szCs w:val="28"/>
          <w:lang w:val="uk-UA"/>
        </w:rPr>
        <w:t xml:space="preserve">ргани </w:t>
      </w:r>
      <w:r w:rsidRPr="00940D9D">
        <w:rPr>
          <w:rFonts w:ascii="Times New Roman" w:hAnsi="Times New Roman"/>
          <w:sz w:val="28"/>
          <w:szCs w:val="28"/>
          <w:lang w:val="uk-UA" w:eastAsia="uk-UA"/>
        </w:rPr>
        <w:t xml:space="preserve">адвокатського самоврядування мають забезпечити гласність своєї діяльності, зокрема відкритість та приступність ухвалених ними рішень, що є </w:t>
      </w:r>
      <w:proofErr w:type="spellStart"/>
      <w:r w:rsidRPr="00940D9D">
        <w:rPr>
          <w:rFonts w:ascii="Times New Roman" w:hAnsi="Times New Roman"/>
          <w:sz w:val="28"/>
          <w:szCs w:val="28"/>
          <w:lang w:val="uk-UA" w:eastAsia="uk-UA"/>
        </w:rPr>
        <w:t>обовʼязковими</w:t>
      </w:r>
      <w:proofErr w:type="spellEnd"/>
      <w:r w:rsidRPr="00940D9D">
        <w:rPr>
          <w:rFonts w:ascii="Times New Roman" w:hAnsi="Times New Roman"/>
          <w:sz w:val="28"/>
          <w:szCs w:val="28"/>
          <w:lang w:val="uk-UA" w:eastAsia="uk-UA"/>
        </w:rPr>
        <w:t xml:space="preserve"> до виконання всіма адвокатами. Водночас адвокати мають бути професійними, чесними </w:t>
      </w:r>
      <w:r w:rsidR="00A7623C">
        <w:rPr>
          <w:rFonts w:ascii="Times New Roman" w:hAnsi="Times New Roman"/>
          <w:sz w:val="28"/>
          <w:szCs w:val="28"/>
          <w:lang w:val="uk-UA" w:eastAsia="uk-UA"/>
        </w:rPr>
        <w:t>і</w:t>
      </w:r>
      <w:r w:rsidRPr="00940D9D">
        <w:rPr>
          <w:rFonts w:ascii="Times New Roman" w:hAnsi="Times New Roman"/>
          <w:sz w:val="28"/>
          <w:szCs w:val="28"/>
          <w:lang w:val="uk-UA" w:eastAsia="uk-UA"/>
        </w:rPr>
        <w:t xml:space="preserve"> сумлінними під час ознайомлення та виконання цих рішень.</w:t>
      </w:r>
    </w:p>
    <w:p w14:paraId="438E0EEA"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p>
    <w:p w14:paraId="3BDF0CD6" w14:textId="77777777"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5.7. Конституційний Суд України у цьому Рішенні виснував, що надання Законом органам адвокатського самоврядування</w:t>
      </w:r>
      <w:r w:rsidRPr="00940D9D">
        <w:rPr>
          <w:sz w:val="28"/>
          <w:szCs w:val="28"/>
          <w:lang w:val="uk-UA"/>
        </w:rPr>
        <w:t xml:space="preserve"> </w:t>
      </w:r>
      <w:r w:rsidRPr="00940D9D">
        <w:rPr>
          <w:sz w:val="28"/>
          <w:szCs w:val="28"/>
          <w:lang w:val="uk-UA" w:eastAsia="uk-UA"/>
        </w:rPr>
        <w:t xml:space="preserve">повноваження ухвалювати рішення, що є нормативними актами та </w:t>
      </w:r>
      <w:proofErr w:type="spellStart"/>
      <w:r w:rsidRPr="00940D9D">
        <w:rPr>
          <w:sz w:val="28"/>
          <w:szCs w:val="28"/>
          <w:lang w:val="uk-UA" w:eastAsia="uk-UA"/>
        </w:rPr>
        <w:t>обовʼязковими</w:t>
      </w:r>
      <w:proofErr w:type="spellEnd"/>
      <w:r w:rsidRPr="00940D9D">
        <w:rPr>
          <w:sz w:val="28"/>
          <w:szCs w:val="28"/>
          <w:lang w:val="uk-UA" w:eastAsia="uk-UA"/>
        </w:rPr>
        <w:t xml:space="preserve"> для адвокатів, не суперечить Основному Закону України.</w:t>
      </w:r>
    </w:p>
    <w:p w14:paraId="76FC41CF" w14:textId="77777777" w:rsidR="00D21EAE" w:rsidRPr="00940D9D" w:rsidRDefault="00D21EAE" w:rsidP="00D21EAE">
      <w:pPr>
        <w:spacing w:after="0" w:line="372" w:lineRule="auto"/>
        <w:ind w:firstLine="567"/>
        <w:jc w:val="both"/>
        <w:rPr>
          <w:rFonts w:ascii="Times New Roman" w:hAnsi="Times New Roman"/>
          <w:sz w:val="28"/>
          <w:szCs w:val="28"/>
          <w:shd w:val="clear" w:color="auto" w:fill="FFFFFF"/>
          <w:lang w:val="uk-UA"/>
        </w:rPr>
      </w:pPr>
      <w:r w:rsidRPr="00940D9D">
        <w:rPr>
          <w:rFonts w:ascii="Times New Roman" w:hAnsi="Times New Roman"/>
          <w:sz w:val="28"/>
          <w:szCs w:val="28"/>
          <w:lang w:val="uk-UA" w:eastAsia="uk-UA"/>
        </w:rPr>
        <w:t>У цьому аспекті перевірки на конституційність частини третьої статті 57 Закону Конституційний Суд України констатує, що за ст</w:t>
      </w:r>
      <w:r w:rsidRPr="00940D9D">
        <w:rPr>
          <w:rFonts w:ascii="Times New Roman" w:eastAsia="Times New Roman" w:hAnsi="Times New Roman"/>
          <w:sz w:val="28"/>
          <w:szCs w:val="28"/>
          <w:lang w:val="uk-UA"/>
        </w:rPr>
        <w:t>аттею 55 Закону</w:t>
      </w:r>
      <w:r w:rsidRPr="00940D9D">
        <w:rPr>
          <w:rFonts w:ascii="Times New Roman" w:hAnsi="Times New Roman"/>
          <w:sz w:val="28"/>
          <w:szCs w:val="28"/>
          <w:lang w:val="uk-UA" w:eastAsia="uk-UA"/>
        </w:rPr>
        <w:t xml:space="preserve"> п</w:t>
      </w:r>
      <w:r w:rsidRPr="00940D9D">
        <w:rPr>
          <w:rFonts w:ascii="Times New Roman" w:hAnsi="Times New Roman"/>
          <w:sz w:val="28"/>
          <w:szCs w:val="28"/>
          <w:shd w:val="clear" w:color="auto" w:fill="FFFFFF"/>
          <w:lang w:val="uk-UA"/>
        </w:rPr>
        <w:t>овноваження і порядок роботи Ради адвокатів України визначено Законом та</w:t>
      </w:r>
      <w:r>
        <w:rPr>
          <w:rFonts w:ascii="Times New Roman" w:hAnsi="Times New Roman"/>
          <w:sz w:val="28"/>
          <w:szCs w:val="28"/>
          <w:shd w:val="clear" w:color="auto" w:fill="FFFFFF"/>
          <w:lang w:val="uk-UA"/>
        </w:rPr>
        <w:t xml:space="preserve"> </w:t>
      </w:r>
      <w:hyperlink r:id="rId10" w:anchor="n4" w:tgtFrame="_blank" w:history="1">
        <w:r w:rsidRPr="00940D9D">
          <w:rPr>
            <w:rStyle w:val="ac"/>
            <w:rFonts w:ascii="Times New Roman" w:hAnsi="Times New Roman"/>
            <w:color w:val="auto"/>
            <w:sz w:val="28"/>
            <w:szCs w:val="28"/>
            <w:u w:val="none"/>
            <w:shd w:val="clear" w:color="auto" w:fill="FFFFFF"/>
            <w:lang w:val="uk-UA"/>
          </w:rPr>
          <w:t>положенням</w:t>
        </w:r>
      </w:hyperlink>
      <w:r>
        <w:rPr>
          <w:rStyle w:val="ac"/>
          <w:rFonts w:ascii="Times New Roman" w:hAnsi="Times New Roman"/>
          <w:color w:val="auto"/>
          <w:sz w:val="28"/>
          <w:szCs w:val="28"/>
          <w:u w:val="none"/>
          <w:shd w:val="clear" w:color="auto" w:fill="FFFFFF"/>
          <w:lang w:val="uk-UA"/>
        </w:rPr>
        <w:t xml:space="preserve"> </w:t>
      </w:r>
      <w:r w:rsidRPr="00940D9D">
        <w:rPr>
          <w:rFonts w:ascii="Times New Roman" w:hAnsi="Times New Roman"/>
          <w:sz w:val="28"/>
          <w:szCs w:val="28"/>
          <w:shd w:val="clear" w:color="auto" w:fill="FFFFFF"/>
          <w:lang w:val="uk-UA"/>
        </w:rPr>
        <w:t xml:space="preserve">про Раду адвокатів України, що затверджується з’їздом адвокатів України (абзац другий частини першої). </w:t>
      </w:r>
    </w:p>
    <w:p w14:paraId="46759AC2" w14:textId="77777777" w:rsidR="00D21EAE" w:rsidRPr="00940D9D" w:rsidRDefault="00D21EAE" w:rsidP="00D21EAE">
      <w:pPr>
        <w:spacing w:after="0" w:line="372" w:lineRule="auto"/>
        <w:ind w:firstLine="567"/>
        <w:jc w:val="both"/>
        <w:rPr>
          <w:rFonts w:ascii="Times New Roman" w:hAnsi="Times New Roman"/>
          <w:sz w:val="28"/>
          <w:szCs w:val="28"/>
          <w:shd w:val="clear" w:color="auto" w:fill="FFFFFF"/>
          <w:lang w:val="uk-UA"/>
        </w:rPr>
      </w:pPr>
      <w:r w:rsidRPr="00940D9D">
        <w:rPr>
          <w:rFonts w:ascii="Times New Roman" w:hAnsi="Times New Roman"/>
          <w:sz w:val="28"/>
          <w:szCs w:val="28"/>
          <w:shd w:val="clear" w:color="auto" w:fill="FFFFFF"/>
          <w:lang w:val="uk-UA"/>
        </w:rPr>
        <w:t xml:space="preserve">Положення про Раду адвокатів України було затверджено Установчим </w:t>
      </w:r>
      <w:proofErr w:type="spellStart"/>
      <w:r w:rsidRPr="00940D9D">
        <w:rPr>
          <w:rFonts w:ascii="Times New Roman" w:hAnsi="Times New Roman"/>
          <w:sz w:val="28"/>
          <w:szCs w:val="28"/>
          <w:shd w:val="clear" w:color="auto" w:fill="FFFFFF"/>
          <w:lang w:val="uk-UA"/>
        </w:rPr>
        <w:t>зʼїздом</w:t>
      </w:r>
      <w:proofErr w:type="spellEnd"/>
      <w:r w:rsidRPr="00940D9D">
        <w:rPr>
          <w:rFonts w:ascii="Times New Roman" w:hAnsi="Times New Roman"/>
          <w:sz w:val="28"/>
          <w:szCs w:val="28"/>
          <w:shd w:val="clear" w:color="auto" w:fill="FFFFFF"/>
          <w:lang w:val="uk-UA"/>
        </w:rPr>
        <w:t xml:space="preserve"> адвокатів України 17 листопада 2012 року (далі – Положення). </w:t>
      </w:r>
    </w:p>
    <w:p w14:paraId="28BEE85C" w14:textId="77777777" w:rsidR="00D21EAE" w:rsidRPr="00940D9D" w:rsidRDefault="00D21EAE" w:rsidP="00D21EAE">
      <w:pPr>
        <w:spacing w:after="0" w:line="372" w:lineRule="auto"/>
        <w:ind w:firstLine="567"/>
        <w:jc w:val="both"/>
        <w:rPr>
          <w:rFonts w:ascii="Times New Roman" w:hAnsi="Times New Roman"/>
          <w:sz w:val="28"/>
          <w:szCs w:val="28"/>
          <w:shd w:val="clear" w:color="auto" w:fill="FFFFFF"/>
          <w:lang w:val="uk-UA"/>
        </w:rPr>
      </w:pPr>
      <w:r w:rsidRPr="00484C0E">
        <w:rPr>
          <w:rFonts w:ascii="Times New Roman" w:hAnsi="Times New Roman"/>
          <w:sz w:val="28"/>
          <w:szCs w:val="28"/>
          <w:shd w:val="clear" w:color="auto" w:fill="FFFFFF"/>
          <w:lang w:val="uk-UA"/>
        </w:rPr>
        <w:t xml:space="preserve">Відповідно до пункту 11 розділу V „Засідання та рішення Ради адвокатів України“ Положення рішення Ради адвокатів України оприлюднюються на офіційній </w:t>
      </w:r>
      <w:proofErr w:type="spellStart"/>
      <w:r w:rsidRPr="00484C0E">
        <w:rPr>
          <w:rFonts w:ascii="Times New Roman" w:hAnsi="Times New Roman"/>
          <w:sz w:val="28"/>
          <w:szCs w:val="28"/>
          <w:shd w:val="clear" w:color="auto" w:fill="FFFFFF"/>
          <w:lang w:val="uk-UA"/>
        </w:rPr>
        <w:t>вебсторінці</w:t>
      </w:r>
      <w:proofErr w:type="spellEnd"/>
      <w:r w:rsidRPr="00484C0E">
        <w:rPr>
          <w:rFonts w:ascii="Times New Roman" w:hAnsi="Times New Roman"/>
          <w:sz w:val="28"/>
          <w:szCs w:val="28"/>
          <w:shd w:val="clear" w:color="auto" w:fill="FFFFFF"/>
          <w:lang w:val="uk-UA"/>
        </w:rPr>
        <w:t xml:space="preserve"> Національної асоціації адвокатів України, а також за визначенням Голови Ради адвокатів України або Ради адвокатів України „можуть бути оприлюднені у засобах масової інформації</w:t>
      </w:r>
      <w:r w:rsidRPr="00484C0E">
        <w:rPr>
          <w:rFonts w:ascii="Times New Roman" w:hAnsi="Times New Roman"/>
          <w:sz w:val="28"/>
          <w:szCs w:val="28"/>
          <w:lang w:val="uk-UA" w:eastAsia="uk-UA"/>
        </w:rPr>
        <w:t>“</w:t>
      </w:r>
      <w:r w:rsidRPr="00484C0E">
        <w:rPr>
          <w:rFonts w:ascii="Times New Roman" w:hAnsi="Times New Roman"/>
          <w:sz w:val="28"/>
          <w:szCs w:val="28"/>
          <w:shd w:val="clear" w:color="auto" w:fill="FFFFFF"/>
          <w:lang w:val="uk-UA"/>
        </w:rPr>
        <w:t>.</w:t>
      </w:r>
    </w:p>
    <w:p w14:paraId="3EE4C9C5" w14:textId="77777777" w:rsidR="00D21EAE" w:rsidRPr="00940D9D" w:rsidRDefault="00D21EAE" w:rsidP="00D21EAE">
      <w:pPr>
        <w:spacing w:after="0" w:line="240" w:lineRule="auto"/>
        <w:ind w:firstLine="567"/>
        <w:jc w:val="both"/>
        <w:rPr>
          <w:rFonts w:ascii="Times New Roman" w:eastAsia="Times New Roman" w:hAnsi="Times New Roman"/>
          <w:sz w:val="28"/>
          <w:szCs w:val="28"/>
          <w:lang w:val="uk-UA" w:eastAsia="ru-RU"/>
        </w:rPr>
      </w:pPr>
    </w:p>
    <w:p w14:paraId="6A1D54D1" w14:textId="6CE55F50" w:rsidR="00D21EAE" w:rsidRPr="00940D9D" w:rsidRDefault="00D21EAE" w:rsidP="00072E6C">
      <w:pPr>
        <w:spacing w:after="0" w:line="384" w:lineRule="auto"/>
        <w:ind w:firstLine="567"/>
        <w:jc w:val="both"/>
        <w:rPr>
          <w:rFonts w:ascii="Times New Roman" w:eastAsia="Times New Roman" w:hAnsi="Times New Roman"/>
          <w:sz w:val="28"/>
          <w:szCs w:val="28"/>
          <w:lang w:val="uk-UA" w:eastAsia="ru-RU"/>
        </w:rPr>
      </w:pPr>
      <w:r w:rsidRPr="00940D9D">
        <w:rPr>
          <w:rFonts w:ascii="Times New Roman" w:hAnsi="Times New Roman"/>
          <w:sz w:val="28"/>
          <w:szCs w:val="28"/>
          <w:lang w:val="uk-UA" w:eastAsia="uk-UA"/>
        </w:rPr>
        <w:t xml:space="preserve">5.8. Конституційний Суд України виходить </w:t>
      </w:r>
      <w:r>
        <w:rPr>
          <w:rFonts w:ascii="Times New Roman" w:hAnsi="Times New Roman"/>
          <w:sz w:val="28"/>
          <w:szCs w:val="28"/>
          <w:lang w:val="uk-UA" w:eastAsia="uk-UA"/>
        </w:rPr>
        <w:t>і</w:t>
      </w:r>
      <w:r w:rsidRPr="00940D9D">
        <w:rPr>
          <w:rFonts w:ascii="Times New Roman" w:hAnsi="Times New Roman"/>
          <w:sz w:val="28"/>
          <w:szCs w:val="28"/>
          <w:lang w:val="uk-UA" w:eastAsia="uk-UA"/>
        </w:rPr>
        <w:t>з того, що п</w:t>
      </w:r>
      <w:r w:rsidRPr="00940D9D">
        <w:rPr>
          <w:rFonts w:ascii="Times New Roman" w:eastAsia="Times New Roman" w:hAnsi="Times New Roman"/>
          <w:sz w:val="28"/>
          <w:szCs w:val="28"/>
          <w:lang w:val="uk-UA" w:eastAsia="ru-RU"/>
        </w:rPr>
        <w:t>рипис</w:t>
      </w:r>
      <w:r>
        <w:rPr>
          <w:rFonts w:ascii="Times New Roman" w:eastAsia="Times New Roman" w:hAnsi="Times New Roman"/>
          <w:sz w:val="28"/>
          <w:szCs w:val="28"/>
          <w:lang w:val="uk-UA" w:eastAsia="ru-RU"/>
        </w:rPr>
        <w:br/>
      </w:r>
      <w:r w:rsidRPr="00940D9D">
        <w:rPr>
          <w:rFonts w:ascii="Times New Roman" w:eastAsia="Times New Roman" w:hAnsi="Times New Roman"/>
          <w:sz w:val="28"/>
          <w:szCs w:val="28"/>
          <w:lang w:val="uk-UA" w:eastAsia="ru-RU"/>
        </w:rPr>
        <w:t>частини першої статті 57 Основного Закону України є обов’яз</w:t>
      </w:r>
      <w:r>
        <w:rPr>
          <w:rFonts w:ascii="Times New Roman" w:eastAsia="Times New Roman" w:hAnsi="Times New Roman"/>
          <w:sz w:val="28"/>
          <w:szCs w:val="28"/>
          <w:lang w:val="uk-UA" w:eastAsia="ru-RU"/>
        </w:rPr>
        <w:t>ковим</w:t>
      </w:r>
      <w:r w:rsidRPr="00940D9D">
        <w:rPr>
          <w:rFonts w:ascii="Times New Roman" w:eastAsia="Times New Roman" w:hAnsi="Times New Roman"/>
          <w:sz w:val="28"/>
          <w:szCs w:val="28"/>
          <w:lang w:val="uk-UA" w:eastAsia="ru-RU"/>
        </w:rPr>
        <w:t xml:space="preserve"> для усіх </w:t>
      </w:r>
      <w:proofErr w:type="spellStart"/>
      <w:r w:rsidRPr="00940D9D">
        <w:rPr>
          <w:rFonts w:ascii="Times New Roman" w:eastAsia="Times New Roman" w:hAnsi="Times New Roman"/>
          <w:sz w:val="28"/>
          <w:szCs w:val="28"/>
          <w:lang w:val="uk-UA" w:eastAsia="ru-RU"/>
        </w:rPr>
        <w:t>субʼєктів</w:t>
      </w:r>
      <w:proofErr w:type="spellEnd"/>
      <w:r w:rsidRPr="00940D9D">
        <w:rPr>
          <w:rFonts w:ascii="Times New Roman" w:eastAsia="Times New Roman" w:hAnsi="Times New Roman"/>
          <w:sz w:val="28"/>
          <w:szCs w:val="28"/>
          <w:lang w:val="uk-UA" w:eastAsia="ru-RU"/>
        </w:rPr>
        <w:t xml:space="preserve"> </w:t>
      </w:r>
      <w:proofErr w:type="spellStart"/>
      <w:r w:rsidRPr="00940D9D">
        <w:rPr>
          <w:rFonts w:ascii="Times New Roman" w:eastAsia="Times New Roman" w:hAnsi="Times New Roman"/>
          <w:sz w:val="28"/>
          <w:szCs w:val="28"/>
          <w:lang w:val="uk-UA" w:eastAsia="ru-RU"/>
        </w:rPr>
        <w:t>нормотворення</w:t>
      </w:r>
      <w:proofErr w:type="spellEnd"/>
      <w:r w:rsidR="00473070">
        <w:rPr>
          <w:rFonts w:ascii="Times New Roman" w:eastAsia="Times New Roman" w:hAnsi="Times New Roman"/>
          <w:sz w:val="28"/>
          <w:szCs w:val="28"/>
          <w:lang w:val="uk-UA" w:eastAsia="ru-RU"/>
        </w:rPr>
        <w:t xml:space="preserve"> та/або правозастосування</w:t>
      </w:r>
      <w:r w:rsidRPr="00940D9D">
        <w:rPr>
          <w:rFonts w:ascii="Times New Roman" w:eastAsia="Times New Roman" w:hAnsi="Times New Roman"/>
          <w:sz w:val="28"/>
          <w:szCs w:val="28"/>
          <w:lang w:val="uk-UA" w:eastAsia="ru-RU"/>
        </w:rPr>
        <w:t>, зокрема й органів адвокатського самоврядування.</w:t>
      </w:r>
    </w:p>
    <w:p w14:paraId="024BD65B" w14:textId="77777777" w:rsidR="00D21EAE" w:rsidRPr="00940D9D" w:rsidRDefault="00D21EAE" w:rsidP="00072E6C">
      <w:pPr>
        <w:spacing w:after="0" w:line="384"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 xml:space="preserve">Частина перша статті 57 Конституції України встановлює, що „кожному гарантується право знати свої права і обов’язки“. Цей припис </w:t>
      </w:r>
      <w:r>
        <w:rPr>
          <w:rFonts w:ascii="Times New Roman" w:eastAsia="Times New Roman" w:hAnsi="Times New Roman"/>
          <w:sz w:val="28"/>
          <w:szCs w:val="28"/>
          <w:lang w:val="uk-UA" w:eastAsia="ru-RU"/>
        </w:rPr>
        <w:t>закріплює</w:t>
      </w:r>
      <w:r w:rsidRPr="00940D9D">
        <w:rPr>
          <w:rFonts w:ascii="Times New Roman" w:eastAsia="Times New Roman" w:hAnsi="Times New Roman"/>
          <w:sz w:val="28"/>
          <w:szCs w:val="28"/>
          <w:lang w:val="uk-UA" w:eastAsia="ru-RU"/>
        </w:rPr>
        <w:t xml:space="preserve"> суб’єктивне право кожної особи на доступ до юридичної інформації, що стосується її правового статусу, а також визначає позитивні обов’язки держави щодо створення умов для реалізації цього права.</w:t>
      </w:r>
    </w:p>
    <w:p w14:paraId="326B2146" w14:textId="3EA43FF8" w:rsidR="00D21EAE" w:rsidRPr="00940D9D" w:rsidRDefault="00D21EAE" w:rsidP="00072E6C">
      <w:pPr>
        <w:spacing w:after="0" w:line="384"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Формула „гарантується право“ означає не декларативн</w:t>
      </w:r>
      <w:r w:rsidR="00072E6C">
        <w:rPr>
          <w:rFonts w:ascii="Times New Roman" w:eastAsia="Times New Roman" w:hAnsi="Times New Roman"/>
          <w:sz w:val="28"/>
          <w:szCs w:val="28"/>
          <w:lang w:val="uk-UA" w:eastAsia="ru-RU"/>
        </w:rPr>
        <w:t>у</w:t>
      </w:r>
      <w:r w:rsidRPr="00940D9D">
        <w:rPr>
          <w:rFonts w:ascii="Times New Roman" w:eastAsia="Times New Roman" w:hAnsi="Times New Roman"/>
          <w:sz w:val="28"/>
          <w:szCs w:val="28"/>
          <w:lang w:val="uk-UA" w:eastAsia="ru-RU"/>
        </w:rPr>
        <w:t xml:space="preserve"> </w:t>
      </w:r>
      <w:r w:rsidR="00072E6C">
        <w:rPr>
          <w:rFonts w:ascii="Times New Roman" w:eastAsia="Times New Roman" w:hAnsi="Times New Roman"/>
          <w:sz w:val="28"/>
          <w:szCs w:val="28"/>
          <w:lang w:val="uk-UA" w:eastAsia="ru-RU"/>
        </w:rPr>
        <w:t>вказівку на</w:t>
      </w:r>
      <w:r w:rsidRPr="00940D9D">
        <w:rPr>
          <w:rFonts w:ascii="Times New Roman" w:eastAsia="Times New Roman" w:hAnsi="Times New Roman"/>
          <w:sz w:val="28"/>
          <w:szCs w:val="28"/>
          <w:lang w:val="uk-UA" w:eastAsia="ru-RU"/>
        </w:rPr>
        <w:t xml:space="preserve"> певн</w:t>
      </w:r>
      <w:r w:rsidR="00072E6C">
        <w:rPr>
          <w:rFonts w:ascii="Times New Roman" w:eastAsia="Times New Roman" w:hAnsi="Times New Roman"/>
          <w:sz w:val="28"/>
          <w:szCs w:val="28"/>
          <w:lang w:val="uk-UA" w:eastAsia="ru-RU"/>
        </w:rPr>
        <w:t>е</w:t>
      </w:r>
      <w:r w:rsidRPr="00940D9D">
        <w:rPr>
          <w:rFonts w:ascii="Times New Roman" w:eastAsia="Times New Roman" w:hAnsi="Times New Roman"/>
          <w:sz w:val="28"/>
          <w:szCs w:val="28"/>
          <w:lang w:val="uk-UA" w:eastAsia="ru-RU"/>
        </w:rPr>
        <w:t xml:space="preserve"> прав</w:t>
      </w:r>
      <w:r w:rsidR="00072E6C">
        <w:rPr>
          <w:rFonts w:ascii="Times New Roman" w:eastAsia="Times New Roman" w:hAnsi="Times New Roman"/>
          <w:sz w:val="28"/>
          <w:szCs w:val="28"/>
          <w:lang w:val="uk-UA" w:eastAsia="ru-RU"/>
        </w:rPr>
        <w:t>о</w:t>
      </w:r>
      <w:r w:rsidRPr="00940D9D">
        <w:rPr>
          <w:rFonts w:ascii="Times New Roman" w:eastAsia="Times New Roman" w:hAnsi="Times New Roman"/>
          <w:sz w:val="28"/>
          <w:szCs w:val="28"/>
          <w:lang w:val="uk-UA" w:eastAsia="ru-RU"/>
        </w:rPr>
        <w:t xml:space="preserve">, </w:t>
      </w:r>
      <w:r w:rsidR="00072E6C">
        <w:rPr>
          <w:rFonts w:ascii="Times New Roman" w:eastAsia="Times New Roman" w:hAnsi="Times New Roman"/>
          <w:sz w:val="28"/>
          <w:szCs w:val="28"/>
          <w:lang w:val="uk-UA" w:eastAsia="ru-RU"/>
        </w:rPr>
        <w:t>інтерес</w:t>
      </w:r>
      <w:r w:rsidRPr="00940D9D">
        <w:rPr>
          <w:rFonts w:ascii="Times New Roman" w:eastAsia="Times New Roman" w:hAnsi="Times New Roman"/>
          <w:sz w:val="28"/>
          <w:szCs w:val="28"/>
          <w:lang w:val="uk-UA" w:eastAsia="ru-RU"/>
        </w:rPr>
        <w:t xml:space="preserve"> чи очікування, а конституційне визнання права, що має пряму дію і може бути безпосередньо застосоване. Таке право охоплює як матеріальні (зміст прав і обов’язків), так і процедурні (можливість доступу до інформації) аспекти правового статусу особи.</w:t>
      </w:r>
    </w:p>
    <w:p w14:paraId="52E84775" w14:textId="77777777" w:rsidR="00D21EAE" w:rsidRPr="00940D9D" w:rsidRDefault="00D21EAE" w:rsidP="00072E6C">
      <w:pPr>
        <w:spacing w:after="0" w:line="384" w:lineRule="auto"/>
        <w:ind w:firstLine="567"/>
        <w:jc w:val="both"/>
        <w:rPr>
          <w:rFonts w:ascii="Times New Roman" w:eastAsia="Times New Roman" w:hAnsi="Times New Roman"/>
          <w:sz w:val="28"/>
          <w:szCs w:val="28"/>
          <w:lang w:val="uk-UA" w:eastAsia="ru-RU"/>
        </w:rPr>
      </w:pPr>
      <w:r w:rsidRPr="00940D9D">
        <w:rPr>
          <w:rFonts w:ascii="Times New Roman" w:eastAsia="Times New Roman" w:hAnsi="Times New Roman"/>
          <w:sz w:val="28"/>
          <w:szCs w:val="28"/>
          <w:lang w:val="uk-UA" w:eastAsia="ru-RU"/>
        </w:rPr>
        <w:t xml:space="preserve">Право знати свої права </w:t>
      </w:r>
      <w:r>
        <w:rPr>
          <w:rFonts w:ascii="Times New Roman" w:eastAsia="Times New Roman" w:hAnsi="Times New Roman"/>
          <w:sz w:val="28"/>
          <w:szCs w:val="28"/>
          <w:lang w:val="uk-UA" w:eastAsia="ru-RU"/>
        </w:rPr>
        <w:t>й</w:t>
      </w:r>
      <w:r w:rsidRPr="00940D9D">
        <w:rPr>
          <w:rFonts w:ascii="Times New Roman" w:eastAsia="Times New Roman" w:hAnsi="Times New Roman"/>
          <w:sz w:val="28"/>
          <w:szCs w:val="28"/>
          <w:lang w:val="uk-UA" w:eastAsia="ru-RU"/>
        </w:rPr>
        <w:t xml:space="preserve"> обов’язки </w:t>
      </w:r>
      <w:r>
        <w:rPr>
          <w:rFonts w:ascii="Times New Roman" w:eastAsia="Times New Roman" w:hAnsi="Times New Roman"/>
          <w:sz w:val="28"/>
          <w:szCs w:val="28"/>
          <w:lang w:val="uk-UA" w:eastAsia="ru-RU"/>
        </w:rPr>
        <w:t>має кожен</w:t>
      </w:r>
      <w:r w:rsidRPr="00940D9D">
        <w:rPr>
          <w:rFonts w:ascii="Times New Roman" w:eastAsia="Times New Roman" w:hAnsi="Times New Roman"/>
          <w:sz w:val="28"/>
          <w:szCs w:val="28"/>
          <w:lang w:val="uk-UA" w:eastAsia="ru-RU"/>
        </w:rPr>
        <w:t xml:space="preserve">, тобто </w:t>
      </w:r>
      <w:r>
        <w:rPr>
          <w:rFonts w:ascii="Times New Roman" w:eastAsia="Times New Roman" w:hAnsi="Times New Roman"/>
          <w:sz w:val="28"/>
          <w:szCs w:val="28"/>
          <w:lang w:val="uk-UA" w:eastAsia="ru-RU"/>
        </w:rPr>
        <w:t xml:space="preserve">це право </w:t>
      </w:r>
      <w:r w:rsidRPr="00940D9D">
        <w:rPr>
          <w:rFonts w:ascii="Times New Roman" w:eastAsia="Times New Roman" w:hAnsi="Times New Roman"/>
          <w:sz w:val="28"/>
          <w:szCs w:val="28"/>
          <w:lang w:val="uk-UA" w:eastAsia="ru-RU"/>
        </w:rPr>
        <w:t xml:space="preserve">є універсальним і не залежить від професії чи статусу особи. </w:t>
      </w:r>
    </w:p>
    <w:p w14:paraId="340A39DB" w14:textId="77777777" w:rsidR="00D21EAE" w:rsidRPr="00940D9D" w:rsidRDefault="00D21EAE" w:rsidP="00072E6C">
      <w:pPr>
        <w:spacing w:after="0" w:line="360" w:lineRule="auto"/>
        <w:ind w:firstLine="567"/>
        <w:jc w:val="both"/>
        <w:rPr>
          <w:rFonts w:ascii="Times New Roman" w:eastAsia="Times New Roman" w:hAnsi="Times New Roman"/>
          <w:sz w:val="28"/>
          <w:szCs w:val="28"/>
          <w:lang w:val="uk-UA" w:eastAsia="ru-RU"/>
        </w:rPr>
      </w:pPr>
    </w:p>
    <w:p w14:paraId="075A650C" w14:textId="7B64F25E" w:rsidR="00D21EAE" w:rsidRPr="00940D9D" w:rsidRDefault="00D21EAE" w:rsidP="00072E6C">
      <w:pPr>
        <w:spacing w:after="0" w:line="384"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 xml:space="preserve">5.9. Закон не містить детальних вимог щодо порядку доведення до відома адвокатів рішень органів адвокатського самоврядування. Водночас, </w:t>
      </w:r>
      <w:r>
        <w:rPr>
          <w:rFonts w:ascii="Times New Roman" w:hAnsi="Times New Roman"/>
          <w:sz w:val="28"/>
          <w:szCs w:val="28"/>
          <w:lang w:val="uk-UA" w:eastAsia="uk-UA"/>
        </w:rPr>
        <w:t>з огляду на</w:t>
      </w:r>
      <w:r w:rsidRPr="00940D9D">
        <w:rPr>
          <w:rFonts w:ascii="Times New Roman" w:hAnsi="Times New Roman"/>
          <w:sz w:val="28"/>
          <w:szCs w:val="28"/>
          <w:lang w:val="uk-UA" w:eastAsia="uk-UA"/>
        </w:rPr>
        <w:t xml:space="preserve"> незалежність та самоврядність адвокатури </w:t>
      </w:r>
      <w:r>
        <w:rPr>
          <w:rFonts w:ascii="Times New Roman" w:hAnsi="Times New Roman"/>
          <w:sz w:val="28"/>
          <w:szCs w:val="28"/>
          <w:lang w:val="uk-UA" w:eastAsia="uk-UA"/>
        </w:rPr>
        <w:t>України</w:t>
      </w:r>
      <w:r w:rsidR="0069574B">
        <w:rPr>
          <w:rFonts w:ascii="Times New Roman" w:hAnsi="Times New Roman"/>
          <w:sz w:val="28"/>
          <w:szCs w:val="28"/>
          <w:lang w:val="uk-UA" w:eastAsia="uk-UA"/>
        </w:rPr>
        <w:t>,</w:t>
      </w:r>
      <w:r>
        <w:rPr>
          <w:rFonts w:ascii="Times New Roman" w:hAnsi="Times New Roman"/>
          <w:sz w:val="28"/>
          <w:szCs w:val="28"/>
          <w:lang w:val="uk-UA" w:eastAsia="uk-UA"/>
        </w:rPr>
        <w:t xml:space="preserve"> </w:t>
      </w:r>
      <w:r w:rsidRPr="00940D9D">
        <w:rPr>
          <w:rFonts w:ascii="Times New Roman" w:hAnsi="Times New Roman"/>
          <w:sz w:val="28"/>
          <w:szCs w:val="28"/>
          <w:lang w:val="uk-UA" w:eastAsia="uk-UA"/>
        </w:rPr>
        <w:t xml:space="preserve">визначення органом адвокатського самоврядування порядку доведення до відома адвокатів рішень, ухвалених цим органом, також не є таким, що суперечить Конституції України. </w:t>
      </w:r>
    </w:p>
    <w:p w14:paraId="31E332B6" w14:textId="45C8588D"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hAnsi="Times New Roman"/>
          <w:sz w:val="28"/>
          <w:szCs w:val="28"/>
          <w:lang w:val="uk-UA" w:eastAsia="uk-UA"/>
        </w:rPr>
        <w:t>Реалізуючи ці повноваження</w:t>
      </w:r>
      <w:r>
        <w:rPr>
          <w:rFonts w:ascii="Times New Roman" w:hAnsi="Times New Roman"/>
          <w:sz w:val="28"/>
          <w:szCs w:val="28"/>
          <w:lang w:val="uk-UA" w:eastAsia="uk-UA"/>
        </w:rPr>
        <w:t>,</w:t>
      </w:r>
      <w:r w:rsidRPr="00940D9D">
        <w:rPr>
          <w:rFonts w:ascii="Times New Roman" w:hAnsi="Times New Roman"/>
          <w:sz w:val="28"/>
          <w:szCs w:val="28"/>
          <w:lang w:val="uk-UA" w:eastAsia="uk-UA"/>
        </w:rPr>
        <w:t xml:space="preserve"> органи адвокатського самоврядування повинні діяти у спосіб, що відповідає конституційним вимогам, зокрема частин другої та третьої статті 57 </w:t>
      </w:r>
      <w:r>
        <w:rPr>
          <w:rFonts w:ascii="Times New Roman" w:hAnsi="Times New Roman"/>
          <w:sz w:val="28"/>
          <w:szCs w:val="28"/>
          <w:lang w:val="uk-UA" w:eastAsia="uk-UA"/>
        </w:rPr>
        <w:t xml:space="preserve">Основного Закону </w:t>
      </w:r>
      <w:r w:rsidRPr="00940D9D">
        <w:rPr>
          <w:rFonts w:ascii="Times New Roman" w:hAnsi="Times New Roman"/>
          <w:sz w:val="28"/>
          <w:szCs w:val="28"/>
          <w:lang w:val="uk-UA" w:eastAsia="uk-UA"/>
        </w:rPr>
        <w:t xml:space="preserve">України. </w:t>
      </w:r>
      <w:r>
        <w:rPr>
          <w:rFonts w:ascii="Times New Roman" w:hAnsi="Times New Roman"/>
          <w:sz w:val="28"/>
          <w:szCs w:val="28"/>
          <w:lang w:val="uk-UA" w:eastAsia="uk-UA"/>
        </w:rPr>
        <w:t>Тому</w:t>
      </w:r>
      <w:r w:rsidRPr="00940D9D">
        <w:rPr>
          <w:rFonts w:ascii="Times New Roman" w:hAnsi="Times New Roman"/>
          <w:sz w:val="28"/>
          <w:szCs w:val="28"/>
          <w:lang w:val="uk-UA" w:eastAsia="uk-UA"/>
        </w:rPr>
        <w:t xml:space="preserve"> дата набрання чинності рішеннями органів адвокатського самоврядування, що є нормативними актами, не може передувати дню їх ухвалення та оприлюднення. </w:t>
      </w:r>
      <w:r>
        <w:rPr>
          <w:rFonts w:ascii="Times New Roman" w:hAnsi="Times New Roman"/>
          <w:sz w:val="28"/>
          <w:szCs w:val="28"/>
          <w:lang w:val="uk-UA" w:eastAsia="uk-UA"/>
        </w:rPr>
        <w:t>О</w:t>
      </w:r>
      <w:r w:rsidRPr="00940D9D">
        <w:rPr>
          <w:rFonts w:ascii="Times New Roman" w:hAnsi="Times New Roman"/>
          <w:sz w:val="28"/>
          <w:szCs w:val="28"/>
          <w:lang w:val="uk-UA" w:eastAsia="uk-UA"/>
        </w:rPr>
        <w:t xml:space="preserve">рган адвокатського самоврядування, який ухвалив рішення, </w:t>
      </w:r>
      <w:r>
        <w:rPr>
          <w:rFonts w:ascii="Times New Roman" w:hAnsi="Times New Roman"/>
          <w:sz w:val="28"/>
          <w:szCs w:val="28"/>
          <w:lang w:val="uk-UA" w:eastAsia="uk-UA"/>
        </w:rPr>
        <w:t xml:space="preserve">за потреби може </w:t>
      </w:r>
      <w:r w:rsidRPr="00940D9D">
        <w:rPr>
          <w:rFonts w:ascii="Times New Roman" w:hAnsi="Times New Roman"/>
          <w:sz w:val="28"/>
          <w:szCs w:val="28"/>
          <w:lang w:val="uk-UA" w:eastAsia="uk-UA"/>
        </w:rPr>
        <w:t>встанов</w:t>
      </w:r>
      <w:r>
        <w:rPr>
          <w:rFonts w:ascii="Times New Roman" w:hAnsi="Times New Roman"/>
          <w:sz w:val="28"/>
          <w:szCs w:val="28"/>
          <w:lang w:val="uk-UA" w:eastAsia="uk-UA"/>
        </w:rPr>
        <w:t>ити</w:t>
      </w:r>
      <w:r w:rsidRPr="00940D9D">
        <w:rPr>
          <w:rFonts w:ascii="Times New Roman" w:hAnsi="Times New Roman"/>
          <w:sz w:val="28"/>
          <w:szCs w:val="28"/>
          <w:lang w:val="uk-UA" w:eastAsia="uk-UA"/>
        </w:rPr>
        <w:t xml:space="preserve"> пізніший строк набрання ним чинності, як це визначено</w:t>
      </w:r>
      <w:r>
        <w:rPr>
          <w:rFonts w:ascii="Times New Roman" w:hAnsi="Times New Roman"/>
          <w:sz w:val="28"/>
          <w:szCs w:val="28"/>
          <w:lang w:val="uk-UA" w:eastAsia="uk-UA"/>
        </w:rPr>
        <w:br/>
      </w:r>
      <w:r w:rsidRPr="00940D9D">
        <w:rPr>
          <w:rFonts w:ascii="Times New Roman" w:hAnsi="Times New Roman"/>
          <w:sz w:val="28"/>
          <w:szCs w:val="28"/>
          <w:lang w:val="uk-UA" w:eastAsia="uk-UA"/>
        </w:rPr>
        <w:t>частиною третьою статті 57 Закону, тобто запровадити перехідний період (</w:t>
      </w:r>
      <w:r w:rsidRPr="00940D9D">
        <w:rPr>
          <w:rFonts w:ascii="Times New Roman" w:hAnsi="Times New Roman"/>
          <w:i/>
          <w:sz w:val="28"/>
          <w:szCs w:val="28"/>
          <w:lang w:eastAsia="uk-UA"/>
        </w:rPr>
        <w:t>vacation</w:t>
      </w:r>
      <w:r w:rsidRPr="00940D9D">
        <w:rPr>
          <w:rFonts w:ascii="Times New Roman" w:hAnsi="Times New Roman"/>
          <w:i/>
          <w:sz w:val="28"/>
          <w:szCs w:val="28"/>
          <w:lang w:val="uk-UA" w:eastAsia="uk-UA"/>
        </w:rPr>
        <w:t xml:space="preserve"> </w:t>
      </w:r>
      <w:proofErr w:type="spellStart"/>
      <w:r w:rsidRPr="00940D9D">
        <w:rPr>
          <w:rFonts w:ascii="Times New Roman" w:hAnsi="Times New Roman"/>
          <w:i/>
          <w:sz w:val="28"/>
          <w:szCs w:val="28"/>
          <w:lang w:eastAsia="uk-UA"/>
        </w:rPr>
        <w:t>legis</w:t>
      </w:r>
      <w:proofErr w:type="spellEnd"/>
      <w:r w:rsidRPr="00940D9D">
        <w:rPr>
          <w:rFonts w:ascii="Times New Roman" w:hAnsi="Times New Roman"/>
          <w:sz w:val="28"/>
          <w:szCs w:val="28"/>
          <w:lang w:val="uk-UA" w:eastAsia="uk-UA"/>
        </w:rPr>
        <w:t>)</w:t>
      </w:r>
      <w:r>
        <w:rPr>
          <w:rFonts w:ascii="Times New Roman" w:hAnsi="Times New Roman"/>
          <w:sz w:val="28"/>
          <w:szCs w:val="28"/>
          <w:lang w:val="uk-UA" w:eastAsia="uk-UA"/>
        </w:rPr>
        <w:t>, що дасть</w:t>
      </w:r>
      <w:r w:rsidRPr="00940D9D">
        <w:rPr>
          <w:rFonts w:ascii="Times New Roman" w:hAnsi="Times New Roman"/>
          <w:sz w:val="28"/>
          <w:szCs w:val="28"/>
          <w:lang w:val="uk-UA" w:eastAsia="uk-UA"/>
        </w:rPr>
        <w:t xml:space="preserve"> змогу адвокатам пристосувати свою діяльність до нового нормативного регулювання. </w:t>
      </w:r>
    </w:p>
    <w:p w14:paraId="741D302E" w14:textId="77777777" w:rsidR="00D21EAE" w:rsidRPr="00940D9D" w:rsidRDefault="00D21EAE" w:rsidP="00D21EAE">
      <w:pPr>
        <w:spacing w:after="0" w:line="360" w:lineRule="auto"/>
        <w:ind w:firstLine="567"/>
        <w:jc w:val="both"/>
        <w:rPr>
          <w:rFonts w:ascii="Times New Roman" w:hAnsi="Times New Roman"/>
          <w:sz w:val="28"/>
          <w:szCs w:val="28"/>
          <w:lang w:val="uk-UA"/>
        </w:rPr>
      </w:pPr>
    </w:p>
    <w:p w14:paraId="1ECE3A2B" w14:textId="0D284DF6"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eastAsia="uk-UA"/>
        </w:rPr>
        <w:t xml:space="preserve">5.10. Конституційний Суд України </w:t>
      </w:r>
      <w:r>
        <w:rPr>
          <w:rFonts w:ascii="Times New Roman" w:hAnsi="Times New Roman"/>
          <w:sz w:val="28"/>
          <w:szCs w:val="28"/>
          <w:lang w:val="uk-UA" w:eastAsia="uk-UA"/>
        </w:rPr>
        <w:t>в</w:t>
      </w:r>
      <w:r w:rsidRPr="00940D9D">
        <w:rPr>
          <w:rFonts w:ascii="Times New Roman" w:hAnsi="Times New Roman"/>
          <w:sz w:val="28"/>
          <w:szCs w:val="28"/>
          <w:lang w:val="uk-UA" w:eastAsia="uk-UA"/>
        </w:rPr>
        <w:t xml:space="preserve"> цьому конституційному провадженні зважає також на те, що адвокат є тим представником системи правосуддя, з яким щонайперше зустрічається особа, яка потребує захисту її невизнаних, оспорюваних або порушених прав, </w:t>
      </w:r>
      <w:r w:rsidRPr="00940D9D">
        <w:rPr>
          <w:rFonts w:ascii="Times New Roman" w:hAnsi="Times New Roman"/>
          <w:sz w:val="28"/>
          <w:szCs w:val="28"/>
          <w:lang w:val="uk-UA"/>
        </w:rPr>
        <w:t>захисту від кримінального звинувачення з боку держави в особі її органів або має запит на представництво її інтересів у суді</w:t>
      </w:r>
      <w:r w:rsidR="008639E2">
        <w:rPr>
          <w:rFonts w:ascii="Times New Roman" w:hAnsi="Times New Roman"/>
          <w:sz w:val="28"/>
          <w:szCs w:val="28"/>
          <w:lang w:val="uk-UA"/>
        </w:rPr>
        <w:t>;</w:t>
      </w:r>
      <w:r w:rsidRPr="00940D9D">
        <w:rPr>
          <w:rFonts w:ascii="Times New Roman" w:hAnsi="Times New Roman"/>
          <w:sz w:val="28"/>
          <w:szCs w:val="28"/>
          <w:lang w:val="uk-UA" w:eastAsia="uk-UA"/>
        </w:rPr>
        <w:t xml:space="preserve"> ця особа має розумні сподівання на те, що адвокатом є правник, який має відповідний статусу адвоката </w:t>
      </w:r>
      <w:r w:rsidRPr="00940D9D">
        <w:rPr>
          <w:rFonts w:ascii="Times New Roman" w:hAnsi="Times New Roman"/>
          <w:sz w:val="28"/>
          <w:szCs w:val="28"/>
          <w:lang w:val="uk-UA"/>
        </w:rPr>
        <w:t>професійний рівень, тобто володіє тією сукупністю юридичних та інших знань і навичок, що є достатніми та потрібними для надання особі професійної правничої допомоги та реалізації її права, гарантованого статтею 59 Конституції України.</w:t>
      </w:r>
    </w:p>
    <w:p w14:paraId="689A34FF" w14:textId="4AC2CFBD" w:rsidR="00D21EAE" w:rsidRPr="00940D9D" w:rsidRDefault="00D21EAE" w:rsidP="00D21EAE">
      <w:pPr>
        <w:pStyle w:val="rvps2"/>
        <w:shd w:val="clear" w:color="auto" w:fill="FFFFFF"/>
        <w:spacing w:before="0" w:beforeAutospacing="0" w:after="0" w:afterAutospacing="0" w:line="372" w:lineRule="auto"/>
        <w:ind w:firstLine="567"/>
        <w:jc w:val="both"/>
        <w:rPr>
          <w:sz w:val="28"/>
          <w:szCs w:val="28"/>
          <w:lang w:val="uk-UA" w:eastAsia="uk-UA"/>
        </w:rPr>
      </w:pPr>
      <w:r w:rsidRPr="00940D9D">
        <w:rPr>
          <w:sz w:val="28"/>
          <w:szCs w:val="28"/>
          <w:lang w:val="uk-UA" w:eastAsia="uk-UA"/>
        </w:rPr>
        <w:t>Сучасний розвиток інформаційних технологій у сфері правосуддя, зокрема тих, що стосуються доступу до джерел права, функціонування Є</w:t>
      </w:r>
      <w:r w:rsidRPr="00940D9D">
        <w:rPr>
          <w:sz w:val="28"/>
          <w:szCs w:val="28"/>
          <w:shd w:val="clear" w:color="auto" w:fill="FFFFFF"/>
          <w:lang w:val="uk-UA"/>
        </w:rPr>
        <w:t xml:space="preserve">диної судової інформаційно-телекомунікаційної системи та </w:t>
      </w:r>
      <w:r w:rsidRPr="00940D9D">
        <w:rPr>
          <w:sz w:val="28"/>
          <w:szCs w:val="28"/>
          <w:lang w:val="uk-UA" w:eastAsia="uk-UA"/>
        </w:rPr>
        <w:t xml:space="preserve">Єдиного реєстру адвокатів України, уможливлює надання </w:t>
      </w:r>
      <w:r w:rsidRPr="00940D9D">
        <w:rPr>
          <w:sz w:val="28"/>
          <w:szCs w:val="28"/>
          <w:lang w:val="uk-UA"/>
        </w:rPr>
        <w:t>професійної правничої допомоги лише тим адвокатом, який має необхідні знання та навички, а також своєчасний та ефективний доступ до актів права, документів та іншої значущої для діяльності адвоката інформації, розміщеної в м</w:t>
      </w:r>
      <w:r w:rsidRPr="00940D9D">
        <w:rPr>
          <w:sz w:val="28"/>
          <w:szCs w:val="28"/>
          <w:lang w:val="uk-UA" w:eastAsia="uk-UA"/>
        </w:rPr>
        <w:t xml:space="preserve">ережі Інтернет, передусім на </w:t>
      </w:r>
      <w:proofErr w:type="spellStart"/>
      <w:r w:rsidRPr="00940D9D">
        <w:rPr>
          <w:sz w:val="28"/>
          <w:szCs w:val="28"/>
          <w:lang w:val="uk-UA" w:eastAsia="uk-UA"/>
        </w:rPr>
        <w:t>вебсторінках</w:t>
      </w:r>
      <w:proofErr w:type="spellEnd"/>
      <w:r w:rsidRPr="00940D9D">
        <w:rPr>
          <w:sz w:val="28"/>
          <w:szCs w:val="28"/>
          <w:lang w:val="uk-UA" w:eastAsia="uk-UA"/>
        </w:rPr>
        <w:t xml:space="preserve"> органів судової влади </w:t>
      </w:r>
      <w:r w:rsidR="008639E2">
        <w:rPr>
          <w:sz w:val="28"/>
          <w:szCs w:val="28"/>
          <w:lang w:val="uk-UA" w:eastAsia="uk-UA"/>
        </w:rPr>
        <w:t>й</w:t>
      </w:r>
      <w:r w:rsidRPr="00940D9D">
        <w:rPr>
          <w:sz w:val="28"/>
          <w:szCs w:val="28"/>
          <w:lang w:val="uk-UA" w:eastAsia="uk-UA"/>
        </w:rPr>
        <w:t xml:space="preserve"> органів адвокатського самоврядування.  </w:t>
      </w:r>
    </w:p>
    <w:p w14:paraId="7EF00F5F" w14:textId="340A83B8" w:rsidR="00D21EAE" w:rsidRPr="00940D9D" w:rsidRDefault="00D21EAE" w:rsidP="00D21EAE">
      <w:pPr>
        <w:spacing w:after="0" w:line="372" w:lineRule="auto"/>
        <w:ind w:firstLine="567"/>
        <w:jc w:val="both"/>
        <w:rPr>
          <w:rFonts w:ascii="Times New Roman" w:hAnsi="Times New Roman"/>
          <w:sz w:val="28"/>
          <w:szCs w:val="28"/>
          <w:lang w:val="uk-UA" w:eastAsia="uk-UA"/>
        </w:rPr>
      </w:pPr>
      <w:r w:rsidRPr="00940D9D">
        <w:rPr>
          <w:rFonts w:ascii="Times New Roman" w:eastAsia="Times New Roman" w:hAnsi="Times New Roman"/>
          <w:sz w:val="28"/>
          <w:szCs w:val="28"/>
          <w:lang w:val="uk-UA" w:eastAsia="ru-RU"/>
        </w:rPr>
        <w:t>З огляду на те,</w:t>
      </w:r>
      <w:r w:rsidR="008639E2">
        <w:rPr>
          <w:rFonts w:ascii="Times New Roman" w:eastAsia="Times New Roman" w:hAnsi="Times New Roman"/>
          <w:sz w:val="28"/>
          <w:szCs w:val="28"/>
          <w:lang w:val="uk-UA" w:eastAsia="ru-RU"/>
        </w:rPr>
        <w:t xml:space="preserve"> що стосовно </w:t>
      </w:r>
      <w:r w:rsidR="008639E2" w:rsidRPr="00940D9D">
        <w:rPr>
          <w:rFonts w:ascii="Times New Roman" w:eastAsia="Times New Roman" w:hAnsi="Times New Roman"/>
          <w:sz w:val="28"/>
          <w:szCs w:val="28"/>
          <w:lang w:val="uk-UA" w:eastAsia="ru-RU"/>
        </w:rPr>
        <w:t>частин</w:t>
      </w:r>
      <w:r w:rsidR="008639E2">
        <w:rPr>
          <w:rFonts w:ascii="Times New Roman" w:eastAsia="Times New Roman" w:hAnsi="Times New Roman"/>
          <w:sz w:val="28"/>
          <w:szCs w:val="28"/>
          <w:lang w:val="uk-UA" w:eastAsia="ru-RU"/>
        </w:rPr>
        <w:t>и</w:t>
      </w:r>
      <w:r w:rsidR="008639E2" w:rsidRPr="00940D9D">
        <w:rPr>
          <w:rFonts w:ascii="Times New Roman" w:eastAsia="Times New Roman" w:hAnsi="Times New Roman"/>
          <w:sz w:val="28"/>
          <w:szCs w:val="28"/>
          <w:lang w:val="uk-UA" w:eastAsia="ru-RU"/>
        </w:rPr>
        <w:t xml:space="preserve"> третьо</w:t>
      </w:r>
      <w:r w:rsidR="008639E2">
        <w:rPr>
          <w:rFonts w:ascii="Times New Roman" w:eastAsia="Times New Roman" w:hAnsi="Times New Roman"/>
          <w:sz w:val="28"/>
          <w:szCs w:val="28"/>
          <w:lang w:val="uk-UA" w:eastAsia="ru-RU"/>
        </w:rPr>
        <w:t>ї</w:t>
      </w:r>
      <w:r w:rsidR="008639E2" w:rsidRPr="00940D9D">
        <w:rPr>
          <w:rFonts w:ascii="Times New Roman" w:eastAsia="Times New Roman" w:hAnsi="Times New Roman"/>
          <w:sz w:val="28"/>
          <w:szCs w:val="28"/>
          <w:lang w:val="uk-UA" w:eastAsia="ru-RU"/>
        </w:rPr>
        <w:t xml:space="preserve"> статті 57 Закону</w:t>
      </w:r>
      <w:r w:rsidR="008639E2">
        <w:rPr>
          <w:rFonts w:ascii="Times New Roman" w:eastAsia="Times New Roman" w:hAnsi="Times New Roman"/>
          <w:sz w:val="28"/>
          <w:szCs w:val="28"/>
          <w:lang w:val="uk-UA" w:eastAsia="ru-RU"/>
        </w:rPr>
        <w:t xml:space="preserve"> може бути здійснене конституційно узгоджене тлумачення, а також, що </w:t>
      </w:r>
      <w:r>
        <w:rPr>
          <w:rFonts w:ascii="Times New Roman" w:eastAsia="Times New Roman" w:hAnsi="Times New Roman"/>
          <w:sz w:val="28"/>
          <w:szCs w:val="28"/>
          <w:lang w:val="uk-UA" w:eastAsia="ru-RU"/>
        </w:rPr>
        <w:t>немає</w:t>
      </w:r>
      <w:r w:rsidRPr="00940D9D">
        <w:rPr>
          <w:rFonts w:ascii="Times New Roman" w:eastAsia="Times New Roman" w:hAnsi="Times New Roman"/>
          <w:sz w:val="28"/>
          <w:szCs w:val="28"/>
          <w:lang w:val="uk-UA" w:eastAsia="uk-UA"/>
        </w:rPr>
        <w:t xml:space="preserve"> переконлив</w:t>
      </w:r>
      <w:r>
        <w:rPr>
          <w:rFonts w:ascii="Times New Roman" w:eastAsia="Times New Roman" w:hAnsi="Times New Roman"/>
          <w:sz w:val="28"/>
          <w:szCs w:val="28"/>
          <w:lang w:val="uk-UA" w:eastAsia="uk-UA"/>
        </w:rPr>
        <w:t>их</w:t>
      </w:r>
      <w:r w:rsidRPr="00940D9D">
        <w:rPr>
          <w:rFonts w:ascii="Times New Roman" w:eastAsia="Times New Roman" w:hAnsi="Times New Roman"/>
          <w:sz w:val="28"/>
          <w:szCs w:val="28"/>
          <w:lang w:val="uk-UA" w:eastAsia="uk-UA"/>
        </w:rPr>
        <w:t xml:space="preserve"> та достатні</w:t>
      </w:r>
      <w:r>
        <w:rPr>
          <w:rFonts w:ascii="Times New Roman" w:eastAsia="Times New Roman" w:hAnsi="Times New Roman"/>
          <w:sz w:val="28"/>
          <w:szCs w:val="28"/>
          <w:lang w:val="uk-UA" w:eastAsia="uk-UA"/>
        </w:rPr>
        <w:t>х</w:t>
      </w:r>
      <w:r w:rsidRPr="00940D9D">
        <w:rPr>
          <w:rFonts w:ascii="Times New Roman" w:eastAsia="Times New Roman" w:hAnsi="Times New Roman"/>
          <w:sz w:val="28"/>
          <w:szCs w:val="28"/>
          <w:lang w:val="uk-UA" w:eastAsia="uk-UA"/>
        </w:rPr>
        <w:t xml:space="preserve"> аргумент</w:t>
      </w:r>
      <w:r>
        <w:rPr>
          <w:rFonts w:ascii="Times New Roman" w:eastAsia="Times New Roman" w:hAnsi="Times New Roman"/>
          <w:sz w:val="28"/>
          <w:szCs w:val="28"/>
          <w:lang w:val="uk-UA" w:eastAsia="uk-UA"/>
        </w:rPr>
        <w:t>ів</w:t>
      </w:r>
      <w:r w:rsidRPr="00940D9D">
        <w:rPr>
          <w:rFonts w:ascii="Times New Roman" w:eastAsia="Times New Roman" w:hAnsi="Times New Roman"/>
          <w:sz w:val="28"/>
          <w:szCs w:val="28"/>
          <w:lang w:val="uk-UA" w:eastAsia="uk-UA"/>
        </w:rPr>
        <w:t xml:space="preserve"> для визнання</w:t>
      </w:r>
      <w:r w:rsidR="008639E2">
        <w:rPr>
          <w:rFonts w:ascii="Times New Roman" w:eastAsia="Times New Roman" w:hAnsi="Times New Roman"/>
          <w:sz w:val="28"/>
          <w:szCs w:val="28"/>
          <w:lang w:val="uk-UA" w:eastAsia="uk-UA"/>
        </w:rPr>
        <w:t xml:space="preserve"> її такою,</w:t>
      </w:r>
      <w:r w:rsidRPr="00940D9D">
        <w:rPr>
          <w:rFonts w:ascii="Times New Roman" w:eastAsia="Times New Roman" w:hAnsi="Times New Roman"/>
          <w:sz w:val="28"/>
          <w:szCs w:val="28"/>
          <w:lang w:val="uk-UA" w:eastAsia="uk-UA"/>
        </w:rPr>
        <w:t xml:space="preserve"> </w:t>
      </w:r>
      <w:r w:rsidRPr="00940D9D">
        <w:rPr>
          <w:rFonts w:ascii="Times New Roman" w:hAnsi="Times New Roman"/>
          <w:sz w:val="28"/>
          <w:szCs w:val="28"/>
          <w:lang w:val="uk-UA" w:eastAsia="uk-UA"/>
        </w:rPr>
        <w:t>що порушує конституційні приписи, Конституційний Суд України виснов</w:t>
      </w:r>
      <w:r w:rsidR="008639E2">
        <w:rPr>
          <w:rFonts w:ascii="Times New Roman" w:hAnsi="Times New Roman"/>
          <w:sz w:val="28"/>
          <w:szCs w:val="28"/>
          <w:lang w:val="uk-UA" w:eastAsia="uk-UA"/>
        </w:rPr>
        <w:t>ує</w:t>
      </w:r>
      <w:r w:rsidRPr="00940D9D">
        <w:rPr>
          <w:rFonts w:ascii="Times New Roman" w:hAnsi="Times New Roman"/>
          <w:sz w:val="28"/>
          <w:szCs w:val="28"/>
          <w:lang w:val="uk-UA" w:eastAsia="uk-UA"/>
        </w:rPr>
        <w:t>, що</w:t>
      </w:r>
      <w:r w:rsidR="008639E2">
        <w:rPr>
          <w:rFonts w:ascii="Times New Roman" w:hAnsi="Times New Roman"/>
          <w:sz w:val="28"/>
          <w:szCs w:val="28"/>
          <w:lang w:val="uk-UA" w:eastAsia="uk-UA"/>
        </w:rPr>
        <w:br/>
      </w:r>
      <w:r w:rsidRPr="00940D9D">
        <w:rPr>
          <w:rFonts w:ascii="Times New Roman" w:hAnsi="Times New Roman"/>
          <w:sz w:val="28"/>
          <w:szCs w:val="28"/>
          <w:lang w:val="uk-UA" w:eastAsia="uk-UA"/>
        </w:rPr>
        <w:t>частина третя статті 57 Закону не суперечить частині першій статті 8, статті 57 Конституції України.</w:t>
      </w:r>
    </w:p>
    <w:p w14:paraId="157E117D"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Ураховуючи викладене та керуючись статтями 147, 150, 151</w:t>
      </w:r>
      <w:r w:rsidRPr="00940D9D">
        <w:rPr>
          <w:rFonts w:ascii="Times New Roman" w:hAnsi="Times New Roman"/>
          <w:sz w:val="28"/>
          <w:szCs w:val="28"/>
          <w:vertAlign w:val="superscript"/>
          <w:lang w:val="uk-UA"/>
        </w:rPr>
        <w:t>1</w:t>
      </w:r>
      <w:r w:rsidRPr="00940D9D">
        <w:rPr>
          <w:rFonts w:ascii="Times New Roman" w:hAnsi="Times New Roman"/>
          <w:sz w:val="28"/>
          <w:szCs w:val="28"/>
          <w:lang w:val="uk-UA"/>
        </w:rPr>
        <w:t>, 151</w:t>
      </w:r>
      <w:r w:rsidRPr="00940D9D">
        <w:rPr>
          <w:rFonts w:ascii="Times New Roman" w:hAnsi="Times New Roman"/>
          <w:sz w:val="28"/>
          <w:szCs w:val="28"/>
          <w:vertAlign w:val="superscript"/>
          <w:lang w:val="uk-UA"/>
        </w:rPr>
        <w:t>2</w:t>
      </w:r>
      <w:r w:rsidRPr="00940D9D">
        <w:rPr>
          <w:rFonts w:ascii="Times New Roman" w:hAnsi="Times New Roman"/>
          <w:sz w:val="28"/>
          <w:szCs w:val="28"/>
          <w:lang w:val="uk-UA"/>
        </w:rPr>
        <w:t xml:space="preserve">, 153 Конституції України, на підставі </w:t>
      </w:r>
      <w:hyperlink r:id="rId11" w:anchor="n26" w:tgtFrame="_blank" w:history="1">
        <w:r w:rsidRPr="00940D9D">
          <w:rPr>
            <w:rFonts w:ascii="Times New Roman" w:hAnsi="Times New Roman"/>
            <w:sz w:val="28"/>
            <w:szCs w:val="28"/>
            <w:lang w:val="uk-UA"/>
          </w:rPr>
          <w:t xml:space="preserve">статей 7, 32, 36, 65, 67, 74, 84, 88, 89, </w:t>
        </w:r>
        <w:r w:rsidRPr="00940D9D">
          <w:rPr>
            <w:rFonts w:ascii="Times New Roman" w:hAnsi="Times New Roman"/>
            <w:sz w:val="28"/>
            <w:szCs w:val="28"/>
            <w:lang w:val="uk-UA"/>
          </w:rPr>
          <w:br/>
          <w:t>92, 94</w:t>
        </w:r>
      </w:hyperlink>
      <w:r w:rsidRPr="00940D9D">
        <w:rPr>
          <w:rFonts w:ascii="Times New Roman" w:hAnsi="Times New Roman"/>
          <w:sz w:val="28"/>
          <w:szCs w:val="28"/>
          <w:lang w:val="uk-UA"/>
        </w:rPr>
        <w:t xml:space="preserve"> Закону України „Про Конституційний Суд України“ </w:t>
      </w:r>
    </w:p>
    <w:p w14:paraId="2071AAA6" w14:textId="77777777" w:rsidR="00D21EAE" w:rsidRPr="00940D9D" w:rsidRDefault="00D21EAE" w:rsidP="00D21EAE">
      <w:pPr>
        <w:spacing w:after="0" w:line="240" w:lineRule="auto"/>
        <w:jc w:val="center"/>
        <w:rPr>
          <w:rFonts w:ascii="Times New Roman" w:eastAsia="Times New Roman" w:hAnsi="Times New Roman"/>
          <w:b/>
          <w:sz w:val="28"/>
          <w:szCs w:val="28"/>
          <w:lang w:val="uk-UA" w:eastAsia="x-none"/>
        </w:rPr>
      </w:pPr>
    </w:p>
    <w:p w14:paraId="43AC6BA9" w14:textId="77777777" w:rsidR="00D21EAE" w:rsidRPr="00940D9D" w:rsidRDefault="00D21EAE" w:rsidP="00D21EAE">
      <w:pPr>
        <w:spacing w:after="0" w:line="372" w:lineRule="auto"/>
        <w:jc w:val="center"/>
        <w:rPr>
          <w:rFonts w:ascii="Times New Roman" w:eastAsia="Times New Roman" w:hAnsi="Times New Roman"/>
          <w:b/>
          <w:sz w:val="28"/>
          <w:szCs w:val="28"/>
          <w:lang w:val="uk-UA" w:eastAsia="x-none"/>
        </w:rPr>
      </w:pPr>
      <w:r w:rsidRPr="00940D9D">
        <w:rPr>
          <w:rFonts w:ascii="Times New Roman" w:eastAsia="Times New Roman" w:hAnsi="Times New Roman"/>
          <w:b/>
          <w:sz w:val="28"/>
          <w:szCs w:val="28"/>
          <w:lang w:val="uk-UA" w:eastAsia="x-none"/>
        </w:rPr>
        <w:t>Конституційний Суд України</w:t>
      </w:r>
    </w:p>
    <w:p w14:paraId="48AB0591" w14:textId="77777777" w:rsidR="00D21EAE" w:rsidRPr="00940D9D" w:rsidRDefault="00D21EAE" w:rsidP="00D21EAE">
      <w:pPr>
        <w:spacing w:after="0" w:line="372" w:lineRule="auto"/>
        <w:jc w:val="center"/>
        <w:rPr>
          <w:rFonts w:ascii="Times New Roman" w:eastAsia="Times New Roman" w:hAnsi="Times New Roman"/>
          <w:b/>
          <w:sz w:val="28"/>
          <w:szCs w:val="28"/>
          <w:lang w:val="uk-UA" w:eastAsia="x-none"/>
        </w:rPr>
      </w:pPr>
      <w:r w:rsidRPr="00940D9D">
        <w:rPr>
          <w:rFonts w:ascii="Times New Roman" w:eastAsia="Times New Roman" w:hAnsi="Times New Roman"/>
          <w:b/>
          <w:sz w:val="28"/>
          <w:szCs w:val="28"/>
          <w:lang w:val="uk-UA" w:eastAsia="x-none"/>
        </w:rPr>
        <w:t>у х в а л и в:</w:t>
      </w:r>
    </w:p>
    <w:p w14:paraId="640156FA" w14:textId="77777777" w:rsidR="00D21EAE" w:rsidRPr="00940D9D" w:rsidRDefault="00D21EAE" w:rsidP="00D21EAE">
      <w:pPr>
        <w:spacing w:after="0" w:line="240" w:lineRule="auto"/>
        <w:ind w:firstLine="567"/>
        <w:jc w:val="both"/>
        <w:rPr>
          <w:rFonts w:ascii="Times New Roman" w:hAnsi="Times New Roman"/>
          <w:sz w:val="28"/>
          <w:szCs w:val="28"/>
          <w:lang w:val="uk-UA"/>
        </w:rPr>
      </w:pPr>
    </w:p>
    <w:p w14:paraId="2272A3B7"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 xml:space="preserve">1. Визнати такою, що відповідає Конституції України </w:t>
      </w:r>
      <w:r w:rsidRPr="00940D9D">
        <w:rPr>
          <w:rFonts w:ascii="Times New Roman" w:hAnsi="Times New Roman"/>
          <w:sz w:val="28"/>
          <w:szCs w:val="28"/>
          <w:lang w:val="uk-UA"/>
        </w:rPr>
        <w:br/>
        <w:t>(є конституційною), частину третю статті 57 Закону України „Про адвокатуру та адвокатську діяльність“ від 5 липня 2012 року № 5076–VI.</w:t>
      </w:r>
    </w:p>
    <w:p w14:paraId="22FF76BA" w14:textId="77777777" w:rsidR="00D21EAE" w:rsidRPr="00940D9D" w:rsidRDefault="00D21EAE" w:rsidP="00D21EAE">
      <w:pPr>
        <w:spacing w:after="0" w:line="240" w:lineRule="auto"/>
        <w:ind w:firstLine="567"/>
        <w:jc w:val="both"/>
        <w:rPr>
          <w:rFonts w:ascii="Times New Roman" w:hAnsi="Times New Roman"/>
          <w:bCs/>
          <w:sz w:val="28"/>
          <w:szCs w:val="28"/>
          <w:lang w:val="uk-UA"/>
        </w:rPr>
      </w:pPr>
    </w:p>
    <w:p w14:paraId="3D7A8FD8" w14:textId="77777777" w:rsidR="00D21EAE" w:rsidRPr="00940D9D" w:rsidRDefault="00D21EAE" w:rsidP="00D21EAE">
      <w:pPr>
        <w:spacing w:after="0" w:line="372" w:lineRule="auto"/>
        <w:ind w:firstLine="567"/>
        <w:jc w:val="both"/>
        <w:rPr>
          <w:rFonts w:ascii="Times New Roman" w:hAnsi="Times New Roman"/>
          <w:sz w:val="28"/>
          <w:szCs w:val="28"/>
          <w:lang w:val="uk-UA"/>
        </w:rPr>
      </w:pPr>
      <w:r w:rsidRPr="00940D9D">
        <w:rPr>
          <w:rFonts w:ascii="Times New Roman" w:hAnsi="Times New Roman"/>
          <w:bCs/>
          <w:sz w:val="28"/>
          <w:szCs w:val="28"/>
          <w:lang w:val="uk-UA"/>
        </w:rPr>
        <w:t xml:space="preserve">2. </w:t>
      </w:r>
      <w:r w:rsidRPr="00940D9D">
        <w:rPr>
          <w:rFonts w:ascii="Times New Roman" w:hAnsi="Times New Roman"/>
          <w:sz w:val="28"/>
          <w:szCs w:val="28"/>
          <w:lang w:val="uk-UA"/>
        </w:rPr>
        <w:t>Рішення Конституційного Суду України є обов’язковим, остаточним та таким, що не може бути оскаржено.</w:t>
      </w:r>
    </w:p>
    <w:p w14:paraId="21ED15E1" w14:textId="77777777" w:rsidR="00D21EAE" w:rsidRPr="00940D9D" w:rsidRDefault="00D21EAE" w:rsidP="00D21EAE">
      <w:pPr>
        <w:shd w:val="clear" w:color="auto" w:fill="FFFFFF"/>
        <w:spacing w:after="0" w:line="240" w:lineRule="auto"/>
        <w:ind w:firstLine="567"/>
        <w:jc w:val="both"/>
        <w:rPr>
          <w:rFonts w:ascii="Times New Roman" w:hAnsi="Times New Roman"/>
          <w:sz w:val="28"/>
          <w:szCs w:val="28"/>
          <w:lang w:val="uk-UA"/>
        </w:rPr>
      </w:pPr>
    </w:p>
    <w:p w14:paraId="1F6D2C5C" w14:textId="77777777" w:rsidR="00D21EAE" w:rsidRDefault="00D21EAE" w:rsidP="00D21EAE">
      <w:pPr>
        <w:shd w:val="clear" w:color="auto" w:fill="FFFFFF"/>
        <w:spacing w:after="0" w:line="372" w:lineRule="auto"/>
        <w:ind w:firstLine="567"/>
        <w:jc w:val="both"/>
        <w:rPr>
          <w:rFonts w:ascii="Times New Roman" w:hAnsi="Times New Roman"/>
          <w:sz w:val="28"/>
          <w:szCs w:val="28"/>
          <w:lang w:val="uk-UA"/>
        </w:rPr>
      </w:pPr>
      <w:r w:rsidRPr="00940D9D">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5A20BE51" w14:textId="0F1FE921" w:rsidR="00940D9D" w:rsidRDefault="00940D9D" w:rsidP="00940D9D">
      <w:pPr>
        <w:shd w:val="clear" w:color="auto" w:fill="FFFFFF"/>
        <w:spacing w:after="0" w:line="240" w:lineRule="auto"/>
        <w:ind w:firstLine="567"/>
        <w:jc w:val="both"/>
        <w:rPr>
          <w:rFonts w:ascii="Times New Roman" w:hAnsi="Times New Roman"/>
          <w:b/>
          <w:caps/>
          <w:sz w:val="28"/>
          <w:szCs w:val="28"/>
          <w:lang w:val="uk-UA"/>
        </w:rPr>
      </w:pPr>
    </w:p>
    <w:p w14:paraId="563F4392" w14:textId="0048D00D" w:rsidR="00D21EAE" w:rsidRDefault="00D21EAE" w:rsidP="00940D9D">
      <w:pPr>
        <w:shd w:val="clear" w:color="auto" w:fill="FFFFFF"/>
        <w:spacing w:after="0" w:line="240" w:lineRule="auto"/>
        <w:ind w:firstLine="567"/>
        <w:jc w:val="both"/>
        <w:rPr>
          <w:rFonts w:ascii="Times New Roman" w:hAnsi="Times New Roman"/>
          <w:b/>
          <w:caps/>
          <w:sz w:val="28"/>
          <w:szCs w:val="28"/>
          <w:lang w:val="uk-UA"/>
        </w:rPr>
      </w:pPr>
    </w:p>
    <w:p w14:paraId="046226C4" w14:textId="77777777" w:rsidR="00473070" w:rsidRDefault="00473070" w:rsidP="00940D9D">
      <w:pPr>
        <w:shd w:val="clear" w:color="auto" w:fill="FFFFFF"/>
        <w:spacing w:after="0" w:line="240" w:lineRule="auto"/>
        <w:ind w:firstLine="567"/>
        <w:jc w:val="both"/>
        <w:rPr>
          <w:rFonts w:ascii="Times New Roman" w:hAnsi="Times New Roman"/>
          <w:b/>
          <w:caps/>
          <w:sz w:val="28"/>
          <w:szCs w:val="28"/>
          <w:lang w:val="uk-UA"/>
        </w:rPr>
      </w:pPr>
    </w:p>
    <w:p w14:paraId="6A446C2A" w14:textId="77777777" w:rsidR="00D8580E" w:rsidRPr="00D8580E" w:rsidRDefault="00D8580E" w:rsidP="00D8580E">
      <w:pPr>
        <w:shd w:val="clear" w:color="auto" w:fill="FFFFFF"/>
        <w:spacing w:after="0" w:line="240" w:lineRule="auto"/>
        <w:ind w:left="4254"/>
        <w:jc w:val="center"/>
        <w:rPr>
          <w:rFonts w:ascii="Times New Roman" w:hAnsi="Times New Roman"/>
          <w:b/>
          <w:caps/>
          <w:sz w:val="28"/>
          <w:szCs w:val="28"/>
          <w:lang w:val="uk-UA"/>
        </w:rPr>
      </w:pPr>
      <w:r w:rsidRPr="00D8580E">
        <w:rPr>
          <w:rFonts w:ascii="Times New Roman" w:hAnsi="Times New Roman"/>
          <w:b/>
          <w:caps/>
          <w:sz w:val="28"/>
          <w:szCs w:val="28"/>
          <w:lang w:val="uk-UA"/>
        </w:rPr>
        <w:t>Другий сенат</w:t>
      </w:r>
    </w:p>
    <w:p w14:paraId="34BB8235" w14:textId="2E5ABE54" w:rsidR="00940D9D" w:rsidRPr="00D8580E" w:rsidRDefault="00496EB6" w:rsidP="00D8580E">
      <w:pPr>
        <w:shd w:val="clear" w:color="auto" w:fill="FFFFFF"/>
        <w:spacing w:after="0" w:line="240" w:lineRule="auto"/>
        <w:ind w:left="4254"/>
        <w:jc w:val="center"/>
        <w:rPr>
          <w:rFonts w:ascii="Times New Roman" w:hAnsi="Times New Roman"/>
          <w:b/>
          <w:caps/>
          <w:sz w:val="28"/>
          <w:szCs w:val="28"/>
          <w:lang w:val="uk-UA"/>
        </w:rPr>
      </w:pPr>
      <w:r w:rsidRPr="00D8580E">
        <w:rPr>
          <w:rFonts w:ascii="Times New Roman" w:hAnsi="Times New Roman"/>
          <w:b/>
          <w:caps/>
          <w:sz w:val="28"/>
          <w:szCs w:val="28"/>
          <w:lang w:val="uk-UA"/>
        </w:rPr>
        <w:t>Конституційного Суду України</w:t>
      </w:r>
    </w:p>
    <w:sectPr w:rsidR="00940D9D" w:rsidRPr="00D8580E" w:rsidSect="00940D9D">
      <w:headerReference w:type="default" r:id="rId12"/>
      <w:footerReference w:type="default" r:id="rId13"/>
      <w:footerReference w:type="first" r:id="rId14"/>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2355" w14:textId="77777777" w:rsidR="006A2FE8" w:rsidRDefault="006A2FE8" w:rsidP="0060716E">
      <w:pPr>
        <w:spacing w:after="0" w:line="240" w:lineRule="auto"/>
      </w:pPr>
      <w:r>
        <w:separator/>
      </w:r>
    </w:p>
  </w:endnote>
  <w:endnote w:type="continuationSeparator" w:id="0">
    <w:p w14:paraId="7782C1ED" w14:textId="77777777" w:rsidR="006A2FE8" w:rsidRDefault="006A2FE8"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A16B" w14:textId="7B0395F6" w:rsidR="00940D9D" w:rsidRPr="00940D9D" w:rsidRDefault="00940D9D">
    <w:pPr>
      <w:pStyle w:val="a5"/>
      <w:rPr>
        <w:rFonts w:ascii="Times New Roman" w:hAnsi="Times New Roman"/>
        <w:sz w:val="10"/>
        <w:szCs w:val="10"/>
      </w:rPr>
    </w:pPr>
    <w:r w:rsidRPr="00940D9D">
      <w:rPr>
        <w:rFonts w:ascii="Times New Roman" w:hAnsi="Times New Roman"/>
        <w:sz w:val="10"/>
        <w:szCs w:val="10"/>
      </w:rPr>
      <w:fldChar w:fldCharType="begin"/>
    </w:r>
    <w:r w:rsidRPr="00940D9D">
      <w:rPr>
        <w:rFonts w:ascii="Times New Roman" w:hAnsi="Times New Roman"/>
        <w:sz w:val="10"/>
        <w:szCs w:val="10"/>
        <w:lang w:val="uk-UA"/>
      </w:rPr>
      <w:instrText xml:space="preserve"> FILENAME \p \* MERGEFORMAT </w:instrText>
    </w:r>
    <w:r w:rsidRPr="00940D9D">
      <w:rPr>
        <w:rFonts w:ascii="Times New Roman" w:hAnsi="Times New Roman"/>
        <w:sz w:val="10"/>
        <w:szCs w:val="10"/>
      </w:rPr>
      <w:fldChar w:fldCharType="separate"/>
    </w:r>
    <w:r w:rsidR="00F77A85">
      <w:rPr>
        <w:rFonts w:ascii="Times New Roman" w:hAnsi="Times New Roman"/>
        <w:noProof/>
        <w:sz w:val="10"/>
        <w:szCs w:val="10"/>
        <w:lang w:val="uk-UA"/>
      </w:rPr>
      <w:t>S:\Mashburo\2025\Suddi\Rishen\3.docx</w:t>
    </w:r>
    <w:r w:rsidRPr="00940D9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4B0F" w14:textId="4A7166AE" w:rsidR="00940D9D" w:rsidRPr="00940D9D" w:rsidRDefault="00940D9D">
    <w:pPr>
      <w:pStyle w:val="a5"/>
      <w:rPr>
        <w:rFonts w:ascii="Times New Roman" w:hAnsi="Times New Roman"/>
        <w:sz w:val="10"/>
        <w:szCs w:val="10"/>
      </w:rPr>
    </w:pPr>
    <w:r w:rsidRPr="00940D9D">
      <w:rPr>
        <w:rFonts w:ascii="Times New Roman" w:hAnsi="Times New Roman"/>
        <w:sz w:val="10"/>
        <w:szCs w:val="10"/>
      </w:rPr>
      <w:fldChar w:fldCharType="begin"/>
    </w:r>
    <w:r w:rsidRPr="00940D9D">
      <w:rPr>
        <w:rFonts w:ascii="Times New Roman" w:hAnsi="Times New Roman"/>
        <w:sz w:val="10"/>
        <w:szCs w:val="10"/>
        <w:lang w:val="uk-UA"/>
      </w:rPr>
      <w:instrText xml:space="preserve"> FILENAME \p \* MERGEFORMAT </w:instrText>
    </w:r>
    <w:r w:rsidRPr="00940D9D">
      <w:rPr>
        <w:rFonts w:ascii="Times New Roman" w:hAnsi="Times New Roman"/>
        <w:sz w:val="10"/>
        <w:szCs w:val="10"/>
      </w:rPr>
      <w:fldChar w:fldCharType="separate"/>
    </w:r>
    <w:r w:rsidR="00F77A85">
      <w:rPr>
        <w:rFonts w:ascii="Times New Roman" w:hAnsi="Times New Roman"/>
        <w:noProof/>
        <w:sz w:val="10"/>
        <w:szCs w:val="10"/>
        <w:lang w:val="uk-UA"/>
      </w:rPr>
      <w:t>S:\Mashburo\2025\Suddi\Rishen\3.docx</w:t>
    </w:r>
    <w:r w:rsidRPr="00940D9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9993" w14:textId="77777777" w:rsidR="006A2FE8" w:rsidRDefault="006A2FE8" w:rsidP="0060716E">
      <w:pPr>
        <w:spacing w:after="0" w:line="240" w:lineRule="auto"/>
      </w:pPr>
      <w:r>
        <w:separator/>
      </w:r>
    </w:p>
  </w:footnote>
  <w:footnote w:type="continuationSeparator" w:id="0">
    <w:p w14:paraId="790E5DA1" w14:textId="77777777" w:rsidR="006A2FE8" w:rsidRDefault="006A2FE8"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32386544" w14:textId="02E62747" w:rsidR="00B3423D" w:rsidRPr="003F2FAD" w:rsidRDefault="00B3423D">
        <w:pPr>
          <w:pStyle w:val="a3"/>
          <w:jc w:val="center"/>
          <w:rPr>
            <w:rFonts w:ascii="Times New Roman" w:hAnsi="Times New Roman"/>
            <w:sz w:val="28"/>
            <w:szCs w:val="28"/>
          </w:rPr>
        </w:pPr>
        <w:r w:rsidRPr="003F2FAD">
          <w:rPr>
            <w:rFonts w:ascii="Times New Roman" w:hAnsi="Times New Roman"/>
            <w:sz w:val="28"/>
            <w:szCs w:val="28"/>
          </w:rPr>
          <w:fldChar w:fldCharType="begin"/>
        </w:r>
        <w:r w:rsidRPr="003F2FAD">
          <w:rPr>
            <w:rFonts w:ascii="Times New Roman" w:hAnsi="Times New Roman"/>
            <w:sz w:val="28"/>
            <w:szCs w:val="28"/>
          </w:rPr>
          <w:instrText>PAGE   \* MERGEFORMAT</w:instrText>
        </w:r>
        <w:r w:rsidRPr="003F2FAD">
          <w:rPr>
            <w:rFonts w:ascii="Times New Roman" w:hAnsi="Times New Roman"/>
            <w:sz w:val="28"/>
            <w:szCs w:val="28"/>
          </w:rPr>
          <w:fldChar w:fldCharType="separate"/>
        </w:r>
        <w:r w:rsidR="00F77A85" w:rsidRPr="00F77A85">
          <w:rPr>
            <w:rFonts w:ascii="Times New Roman" w:hAnsi="Times New Roman"/>
            <w:noProof/>
            <w:sz w:val="28"/>
            <w:szCs w:val="28"/>
            <w:lang w:val="uk-UA"/>
          </w:rPr>
          <w:t>21</w:t>
        </w:r>
        <w:r w:rsidRPr="003F2FAD">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005"/>
    <w:multiLevelType w:val="hybridMultilevel"/>
    <w:tmpl w:val="6ECE6258"/>
    <w:lvl w:ilvl="0" w:tplc="101697A0">
      <w:numFmt w:val="bullet"/>
      <w:lvlText w:val="–"/>
      <w:lvlJc w:val="left"/>
      <w:pPr>
        <w:ind w:left="1070" w:hanging="360"/>
      </w:pPr>
      <w:rPr>
        <w:rFonts w:ascii="Times New Roman" w:eastAsia="HiddenHorzOCR"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 w15:restartNumberingAfterBreak="0">
    <w:nsid w:val="18E30207"/>
    <w:multiLevelType w:val="multilevel"/>
    <w:tmpl w:val="06E4CE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D370659"/>
    <w:multiLevelType w:val="multilevel"/>
    <w:tmpl w:val="50762B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B0E3DB7"/>
    <w:multiLevelType w:val="hybridMultilevel"/>
    <w:tmpl w:val="803018A6"/>
    <w:lvl w:ilvl="0" w:tplc="C9A43C7A">
      <w:start w:val="2"/>
      <w:numFmt w:val="bullet"/>
      <w:lvlText w:val="–"/>
      <w:lvlJc w:val="left"/>
      <w:pPr>
        <w:ind w:left="720" w:hanging="360"/>
      </w:pPr>
      <w:rPr>
        <w:rFonts w:ascii="Times New Roman" w:eastAsia="HiddenHorzOCR"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9993C5F"/>
    <w:multiLevelType w:val="hybridMultilevel"/>
    <w:tmpl w:val="5134A60A"/>
    <w:lvl w:ilvl="0" w:tplc="87C05124">
      <w:start w:val="2"/>
      <w:numFmt w:val="bullet"/>
      <w:lvlText w:val="–"/>
      <w:lvlJc w:val="left"/>
      <w:pPr>
        <w:ind w:left="1069" w:hanging="360"/>
      </w:pPr>
      <w:rPr>
        <w:rFonts w:ascii="Times New Roman" w:eastAsia="HiddenHorzOCR"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02CB"/>
    <w:rsid w:val="00000E9B"/>
    <w:rsid w:val="00001034"/>
    <w:rsid w:val="0000128D"/>
    <w:rsid w:val="000025AD"/>
    <w:rsid w:val="00003EAA"/>
    <w:rsid w:val="0000496B"/>
    <w:rsid w:val="00004AA0"/>
    <w:rsid w:val="00004CE5"/>
    <w:rsid w:val="00004E38"/>
    <w:rsid w:val="00005176"/>
    <w:rsid w:val="00005C51"/>
    <w:rsid w:val="00005F26"/>
    <w:rsid w:val="00007265"/>
    <w:rsid w:val="000079BB"/>
    <w:rsid w:val="00007D54"/>
    <w:rsid w:val="00010053"/>
    <w:rsid w:val="000109AF"/>
    <w:rsid w:val="00010A2A"/>
    <w:rsid w:val="00010BB0"/>
    <w:rsid w:val="00010BD4"/>
    <w:rsid w:val="000124F9"/>
    <w:rsid w:val="00012F4A"/>
    <w:rsid w:val="0001359D"/>
    <w:rsid w:val="00013E8C"/>
    <w:rsid w:val="00014F9F"/>
    <w:rsid w:val="00015361"/>
    <w:rsid w:val="00015BB4"/>
    <w:rsid w:val="00015C1D"/>
    <w:rsid w:val="00016C30"/>
    <w:rsid w:val="000172C1"/>
    <w:rsid w:val="00017E9A"/>
    <w:rsid w:val="00017FCE"/>
    <w:rsid w:val="00020583"/>
    <w:rsid w:val="000213B9"/>
    <w:rsid w:val="000222E6"/>
    <w:rsid w:val="000223A4"/>
    <w:rsid w:val="00022424"/>
    <w:rsid w:val="00022A04"/>
    <w:rsid w:val="0002331A"/>
    <w:rsid w:val="000244CD"/>
    <w:rsid w:val="000253FD"/>
    <w:rsid w:val="00026130"/>
    <w:rsid w:val="000261FF"/>
    <w:rsid w:val="00026AD1"/>
    <w:rsid w:val="00026C72"/>
    <w:rsid w:val="00026D14"/>
    <w:rsid w:val="00026F89"/>
    <w:rsid w:val="000272E0"/>
    <w:rsid w:val="00027C34"/>
    <w:rsid w:val="00027DA5"/>
    <w:rsid w:val="00027E0E"/>
    <w:rsid w:val="00032298"/>
    <w:rsid w:val="000327A5"/>
    <w:rsid w:val="00032B7E"/>
    <w:rsid w:val="00032C89"/>
    <w:rsid w:val="000336EB"/>
    <w:rsid w:val="000352DE"/>
    <w:rsid w:val="000354CF"/>
    <w:rsid w:val="000357A5"/>
    <w:rsid w:val="00035C27"/>
    <w:rsid w:val="000363DE"/>
    <w:rsid w:val="0003647D"/>
    <w:rsid w:val="000376AF"/>
    <w:rsid w:val="000379A8"/>
    <w:rsid w:val="000379C4"/>
    <w:rsid w:val="000416BA"/>
    <w:rsid w:val="00042327"/>
    <w:rsid w:val="00042340"/>
    <w:rsid w:val="00043178"/>
    <w:rsid w:val="000432ED"/>
    <w:rsid w:val="000437C3"/>
    <w:rsid w:val="0004409B"/>
    <w:rsid w:val="00044173"/>
    <w:rsid w:val="0004452C"/>
    <w:rsid w:val="00044D3F"/>
    <w:rsid w:val="00045286"/>
    <w:rsid w:val="00045D34"/>
    <w:rsid w:val="0004648D"/>
    <w:rsid w:val="0004655E"/>
    <w:rsid w:val="00046584"/>
    <w:rsid w:val="000474E4"/>
    <w:rsid w:val="0004760A"/>
    <w:rsid w:val="00047851"/>
    <w:rsid w:val="00047E77"/>
    <w:rsid w:val="00047F7A"/>
    <w:rsid w:val="000500BF"/>
    <w:rsid w:val="00051B26"/>
    <w:rsid w:val="00052594"/>
    <w:rsid w:val="0005318F"/>
    <w:rsid w:val="000531BB"/>
    <w:rsid w:val="0005368A"/>
    <w:rsid w:val="000544ED"/>
    <w:rsid w:val="000548A3"/>
    <w:rsid w:val="00054BE3"/>
    <w:rsid w:val="00055BB6"/>
    <w:rsid w:val="00055F01"/>
    <w:rsid w:val="000560E3"/>
    <w:rsid w:val="000563E5"/>
    <w:rsid w:val="00057475"/>
    <w:rsid w:val="0006057B"/>
    <w:rsid w:val="00061093"/>
    <w:rsid w:val="000614E6"/>
    <w:rsid w:val="00062167"/>
    <w:rsid w:val="00062E91"/>
    <w:rsid w:val="000638FB"/>
    <w:rsid w:val="00064078"/>
    <w:rsid w:val="0006416E"/>
    <w:rsid w:val="000642D6"/>
    <w:rsid w:val="000646F3"/>
    <w:rsid w:val="0006504E"/>
    <w:rsid w:val="00065130"/>
    <w:rsid w:val="00065D93"/>
    <w:rsid w:val="000666BB"/>
    <w:rsid w:val="00066D35"/>
    <w:rsid w:val="00066D9A"/>
    <w:rsid w:val="000676F7"/>
    <w:rsid w:val="00067C87"/>
    <w:rsid w:val="00067F5D"/>
    <w:rsid w:val="00070219"/>
    <w:rsid w:val="000710F1"/>
    <w:rsid w:val="00071A28"/>
    <w:rsid w:val="00071B75"/>
    <w:rsid w:val="00071D0E"/>
    <w:rsid w:val="00072286"/>
    <w:rsid w:val="00072E6C"/>
    <w:rsid w:val="000742EF"/>
    <w:rsid w:val="00074665"/>
    <w:rsid w:val="000766EF"/>
    <w:rsid w:val="0007681D"/>
    <w:rsid w:val="00076920"/>
    <w:rsid w:val="00076BD2"/>
    <w:rsid w:val="000776C8"/>
    <w:rsid w:val="00077755"/>
    <w:rsid w:val="00077B23"/>
    <w:rsid w:val="00081249"/>
    <w:rsid w:val="0008155F"/>
    <w:rsid w:val="00081EF7"/>
    <w:rsid w:val="000824CC"/>
    <w:rsid w:val="00082E24"/>
    <w:rsid w:val="0008338A"/>
    <w:rsid w:val="00083649"/>
    <w:rsid w:val="00083D16"/>
    <w:rsid w:val="000856A1"/>
    <w:rsid w:val="0008593C"/>
    <w:rsid w:val="000861F5"/>
    <w:rsid w:val="00086B22"/>
    <w:rsid w:val="00086B94"/>
    <w:rsid w:val="00086BDD"/>
    <w:rsid w:val="00086FD3"/>
    <w:rsid w:val="00087139"/>
    <w:rsid w:val="00087CA0"/>
    <w:rsid w:val="00087FD6"/>
    <w:rsid w:val="00087FF8"/>
    <w:rsid w:val="000903EA"/>
    <w:rsid w:val="00090C9E"/>
    <w:rsid w:val="00091FA3"/>
    <w:rsid w:val="00092FDD"/>
    <w:rsid w:val="000930AB"/>
    <w:rsid w:val="000933D5"/>
    <w:rsid w:val="0009404F"/>
    <w:rsid w:val="00094057"/>
    <w:rsid w:val="00094263"/>
    <w:rsid w:val="00094B2A"/>
    <w:rsid w:val="00094D6E"/>
    <w:rsid w:val="0009582B"/>
    <w:rsid w:val="00095ADF"/>
    <w:rsid w:val="00096247"/>
    <w:rsid w:val="000964FC"/>
    <w:rsid w:val="00096700"/>
    <w:rsid w:val="00096BF4"/>
    <w:rsid w:val="00097387"/>
    <w:rsid w:val="000A01BC"/>
    <w:rsid w:val="000A06F6"/>
    <w:rsid w:val="000A096C"/>
    <w:rsid w:val="000A0F04"/>
    <w:rsid w:val="000A14DF"/>
    <w:rsid w:val="000A1A49"/>
    <w:rsid w:val="000A1C7F"/>
    <w:rsid w:val="000A20EB"/>
    <w:rsid w:val="000A335F"/>
    <w:rsid w:val="000A3379"/>
    <w:rsid w:val="000A387F"/>
    <w:rsid w:val="000A4039"/>
    <w:rsid w:val="000A4074"/>
    <w:rsid w:val="000A43C1"/>
    <w:rsid w:val="000A4CC7"/>
    <w:rsid w:val="000A4F0E"/>
    <w:rsid w:val="000A6B8F"/>
    <w:rsid w:val="000A6DA5"/>
    <w:rsid w:val="000A7FA6"/>
    <w:rsid w:val="000B071B"/>
    <w:rsid w:val="000B0A61"/>
    <w:rsid w:val="000B1084"/>
    <w:rsid w:val="000B2756"/>
    <w:rsid w:val="000B2DEC"/>
    <w:rsid w:val="000B307B"/>
    <w:rsid w:val="000B33BB"/>
    <w:rsid w:val="000B3976"/>
    <w:rsid w:val="000B3B27"/>
    <w:rsid w:val="000B634C"/>
    <w:rsid w:val="000B64DD"/>
    <w:rsid w:val="000B65FC"/>
    <w:rsid w:val="000B6734"/>
    <w:rsid w:val="000B69C2"/>
    <w:rsid w:val="000B6B86"/>
    <w:rsid w:val="000B7430"/>
    <w:rsid w:val="000C0628"/>
    <w:rsid w:val="000C0F10"/>
    <w:rsid w:val="000C1745"/>
    <w:rsid w:val="000C2626"/>
    <w:rsid w:val="000C2E1D"/>
    <w:rsid w:val="000C30D6"/>
    <w:rsid w:val="000C31A0"/>
    <w:rsid w:val="000C40B4"/>
    <w:rsid w:val="000C447E"/>
    <w:rsid w:val="000C47E0"/>
    <w:rsid w:val="000C4CAF"/>
    <w:rsid w:val="000C4DA7"/>
    <w:rsid w:val="000C5984"/>
    <w:rsid w:val="000C6F85"/>
    <w:rsid w:val="000C7494"/>
    <w:rsid w:val="000C7A6E"/>
    <w:rsid w:val="000C7D97"/>
    <w:rsid w:val="000D23FF"/>
    <w:rsid w:val="000D24A4"/>
    <w:rsid w:val="000D33F0"/>
    <w:rsid w:val="000D3C2D"/>
    <w:rsid w:val="000D4433"/>
    <w:rsid w:val="000D51C5"/>
    <w:rsid w:val="000D5522"/>
    <w:rsid w:val="000D614E"/>
    <w:rsid w:val="000D6CC8"/>
    <w:rsid w:val="000D7818"/>
    <w:rsid w:val="000D788A"/>
    <w:rsid w:val="000E0CB7"/>
    <w:rsid w:val="000E0DE3"/>
    <w:rsid w:val="000E2A80"/>
    <w:rsid w:val="000E2E12"/>
    <w:rsid w:val="000E3091"/>
    <w:rsid w:val="000E30AF"/>
    <w:rsid w:val="000E3948"/>
    <w:rsid w:val="000E3AE6"/>
    <w:rsid w:val="000E40BC"/>
    <w:rsid w:val="000E590B"/>
    <w:rsid w:val="000E63EF"/>
    <w:rsid w:val="000E767E"/>
    <w:rsid w:val="000F0AD8"/>
    <w:rsid w:val="000F0BF8"/>
    <w:rsid w:val="000F0C2C"/>
    <w:rsid w:val="000F0CD8"/>
    <w:rsid w:val="000F0DA4"/>
    <w:rsid w:val="000F170A"/>
    <w:rsid w:val="000F2748"/>
    <w:rsid w:val="000F2E69"/>
    <w:rsid w:val="000F2F43"/>
    <w:rsid w:val="000F3886"/>
    <w:rsid w:val="000F49E4"/>
    <w:rsid w:val="000F5370"/>
    <w:rsid w:val="000F556B"/>
    <w:rsid w:val="000F5C81"/>
    <w:rsid w:val="000F6F2C"/>
    <w:rsid w:val="00100398"/>
    <w:rsid w:val="00101117"/>
    <w:rsid w:val="001022FE"/>
    <w:rsid w:val="00102682"/>
    <w:rsid w:val="00103547"/>
    <w:rsid w:val="00104695"/>
    <w:rsid w:val="00105422"/>
    <w:rsid w:val="001054E7"/>
    <w:rsid w:val="001063ED"/>
    <w:rsid w:val="001067C8"/>
    <w:rsid w:val="00106A01"/>
    <w:rsid w:val="00106B5E"/>
    <w:rsid w:val="00106C28"/>
    <w:rsid w:val="00110130"/>
    <w:rsid w:val="00110A26"/>
    <w:rsid w:val="00110C16"/>
    <w:rsid w:val="00111726"/>
    <w:rsid w:val="00111BBD"/>
    <w:rsid w:val="0011250E"/>
    <w:rsid w:val="001127FF"/>
    <w:rsid w:val="00113481"/>
    <w:rsid w:val="001136A1"/>
    <w:rsid w:val="00113BD0"/>
    <w:rsid w:val="00114610"/>
    <w:rsid w:val="00114717"/>
    <w:rsid w:val="00115F7D"/>
    <w:rsid w:val="00117178"/>
    <w:rsid w:val="00117B82"/>
    <w:rsid w:val="00120044"/>
    <w:rsid w:val="00120A57"/>
    <w:rsid w:val="00121172"/>
    <w:rsid w:val="00121816"/>
    <w:rsid w:val="00122DA0"/>
    <w:rsid w:val="00122FBF"/>
    <w:rsid w:val="0012343E"/>
    <w:rsid w:val="001234C0"/>
    <w:rsid w:val="00123A84"/>
    <w:rsid w:val="001242EA"/>
    <w:rsid w:val="0012465B"/>
    <w:rsid w:val="00125DE6"/>
    <w:rsid w:val="001266DB"/>
    <w:rsid w:val="0012689C"/>
    <w:rsid w:val="00127DCB"/>
    <w:rsid w:val="00130580"/>
    <w:rsid w:val="00130C0D"/>
    <w:rsid w:val="00131F74"/>
    <w:rsid w:val="00132B69"/>
    <w:rsid w:val="00134159"/>
    <w:rsid w:val="00136548"/>
    <w:rsid w:val="00136E27"/>
    <w:rsid w:val="00136E64"/>
    <w:rsid w:val="001377C0"/>
    <w:rsid w:val="00137B7C"/>
    <w:rsid w:val="00137BC8"/>
    <w:rsid w:val="00142C54"/>
    <w:rsid w:val="00143860"/>
    <w:rsid w:val="0014396F"/>
    <w:rsid w:val="00143C25"/>
    <w:rsid w:val="00144EB0"/>
    <w:rsid w:val="00145524"/>
    <w:rsid w:val="001460C6"/>
    <w:rsid w:val="0014654D"/>
    <w:rsid w:val="00146AA3"/>
    <w:rsid w:val="00146ACD"/>
    <w:rsid w:val="00146C27"/>
    <w:rsid w:val="00147181"/>
    <w:rsid w:val="00147E25"/>
    <w:rsid w:val="00150124"/>
    <w:rsid w:val="00150FF3"/>
    <w:rsid w:val="00151488"/>
    <w:rsid w:val="00151606"/>
    <w:rsid w:val="00151B74"/>
    <w:rsid w:val="00151E9F"/>
    <w:rsid w:val="0015235A"/>
    <w:rsid w:val="00152B32"/>
    <w:rsid w:val="001533D6"/>
    <w:rsid w:val="00153FD9"/>
    <w:rsid w:val="001544AA"/>
    <w:rsid w:val="001546F5"/>
    <w:rsid w:val="001547BD"/>
    <w:rsid w:val="0015485D"/>
    <w:rsid w:val="0015549A"/>
    <w:rsid w:val="0015569B"/>
    <w:rsid w:val="00155DE2"/>
    <w:rsid w:val="001563C5"/>
    <w:rsid w:val="00156644"/>
    <w:rsid w:val="00157A09"/>
    <w:rsid w:val="0016003E"/>
    <w:rsid w:val="0016050C"/>
    <w:rsid w:val="00161A7B"/>
    <w:rsid w:val="00161E57"/>
    <w:rsid w:val="001628CB"/>
    <w:rsid w:val="00162C5A"/>
    <w:rsid w:val="00163446"/>
    <w:rsid w:val="00163789"/>
    <w:rsid w:val="001637AA"/>
    <w:rsid w:val="0016442C"/>
    <w:rsid w:val="0016456F"/>
    <w:rsid w:val="00164C53"/>
    <w:rsid w:val="00164F63"/>
    <w:rsid w:val="00164FED"/>
    <w:rsid w:val="0016597F"/>
    <w:rsid w:val="00165AA4"/>
    <w:rsid w:val="00166725"/>
    <w:rsid w:val="001669A5"/>
    <w:rsid w:val="00166BE1"/>
    <w:rsid w:val="00170672"/>
    <w:rsid w:val="0017067B"/>
    <w:rsid w:val="00170D84"/>
    <w:rsid w:val="001719F4"/>
    <w:rsid w:val="00171E76"/>
    <w:rsid w:val="00172322"/>
    <w:rsid w:val="001743E9"/>
    <w:rsid w:val="00175DA4"/>
    <w:rsid w:val="00175FA8"/>
    <w:rsid w:val="00177C3C"/>
    <w:rsid w:val="001803E8"/>
    <w:rsid w:val="0018184B"/>
    <w:rsid w:val="00181C39"/>
    <w:rsid w:val="00182694"/>
    <w:rsid w:val="00182C5A"/>
    <w:rsid w:val="00183306"/>
    <w:rsid w:val="001833DB"/>
    <w:rsid w:val="0018363C"/>
    <w:rsid w:val="0018364C"/>
    <w:rsid w:val="001837A8"/>
    <w:rsid w:val="00183833"/>
    <w:rsid w:val="00183BEB"/>
    <w:rsid w:val="001856FA"/>
    <w:rsid w:val="00185A43"/>
    <w:rsid w:val="00185AB4"/>
    <w:rsid w:val="00185B99"/>
    <w:rsid w:val="00185C3E"/>
    <w:rsid w:val="00186CB7"/>
    <w:rsid w:val="00187262"/>
    <w:rsid w:val="001872F9"/>
    <w:rsid w:val="00187F54"/>
    <w:rsid w:val="001903F2"/>
    <w:rsid w:val="0019071A"/>
    <w:rsid w:val="0019116F"/>
    <w:rsid w:val="0019167E"/>
    <w:rsid w:val="00191909"/>
    <w:rsid w:val="00191D47"/>
    <w:rsid w:val="00191FFE"/>
    <w:rsid w:val="0019200F"/>
    <w:rsid w:val="0019228B"/>
    <w:rsid w:val="00192AE0"/>
    <w:rsid w:val="00192D9D"/>
    <w:rsid w:val="00193025"/>
    <w:rsid w:val="00193EED"/>
    <w:rsid w:val="00194A0C"/>
    <w:rsid w:val="00194B25"/>
    <w:rsid w:val="00195C53"/>
    <w:rsid w:val="00195C55"/>
    <w:rsid w:val="001963ED"/>
    <w:rsid w:val="0019649E"/>
    <w:rsid w:val="0019685D"/>
    <w:rsid w:val="001969D8"/>
    <w:rsid w:val="00197471"/>
    <w:rsid w:val="00197B04"/>
    <w:rsid w:val="001A0FC6"/>
    <w:rsid w:val="001A1D61"/>
    <w:rsid w:val="001A1FBC"/>
    <w:rsid w:val="001A2058"/>
    <w:rsid w:val="001A2594"/>
    <w:rsid w:val="001A326A"/>
    <w:rsid w:val="001A3770"/>
    <w:rsid w:val="001A37CA"/>
    <w:rsid w:val="001A3F2B"/>
    <w:rsid w:val="001A468A"/>
    <w:rsid w:val="001A4770"/>
    <w:rsid w:val="001A4B3E"/>
    <w:rsid w:val="001A543B"/>
    <w:rsid w:val="001A6A66"/>
    <w:rsid w:val="001A6BE3"/>
    <w:rsid w:val="001A719D"/>
    <w:rsid w:val="001A71F3"/>
    <w:rsid w:val="001B0235"/>
    <w:rsid w:val="001B0385"/>
    <w:rsid w:val="001B065E"/>
    <w:rsid w:val="001B1095"/>
    <w:rsid w:val="001B1594"/>
    <w:rsid w:val="001B1728"/>
    <w:rsid w:val="001B277C"/>
    <w:rsid w:val="001B4710"/>
    <w:rsid w:val="001B4B6D"/>
    <w:rsid w:val="001B4F6E"/>
    <w:rsid w:val="001B54EA"/>
    <w:rsid w:val="001B58CC"/>
    <w:rsid w:val="001B5BF9"/>
    <w:rsid w:val="001B6627"/>
    <w:rsid w:val="001B6638"/>
    <w:rsid w:val="001C0265"/>
    <w:rsid w:val="001C0472"/>
    <w:rsid w:val="001C1063"/>
    <w:rsid w:val="001C1402"/>
    <w:rsid w:val="001C1BE4"/>
    <w:rsid w:val="001C27B7"/>
    <w:rsid w:val="001C2F46"/>
    <w:rsid w:val="001C3130"/>
    <w:rsid w:val="001C3D27"/>
    <w:rsid w:val="001C3D3F"/>
    <w:rsid w:val="001C4064"/>
    <w:rsid w:val="001C428A"/>
    <w:rsid w:val="001C4E93"/>
    <w:rsid w:val="001C4FEE"/>
    <w:rsid w:val="001C65AC"/>
    <w:rsid w:val="001C69BF"/>
    <w:rsid w:val="001C6D87"/>
    <w:rsid w:val="001C6EAF"/>
    <w:rsid w:val="001C760F"/>
    <w:rsid w:val="001D0117"/>
    <w:rsid w:val="001D04A3"/>
    <w:rsid w:val="001D07AD"/>
    <w:rsid w:val="001D1355"/>
    <w:rsid w:val="001D2DDF"/>
    <w:rsid w:val="001D461B"/>
    <w:rsid w:val="001D4621"/>
    <w:rsid w:val="001D46C3"/>
    <w:rsid w:val="001D4893"/>
    <w:rsid w:val="001D4A6D"/>
    <w:rsid w:val="001D5240"/>
    <w:rsid w:val="001D57C8"/>
    <w:rsid w:val="001E0A39"/>
    <w:rsid w:val="001E0B38"/>
    <w:rsid w:val="001E17A8"/>
    <w:rsid w:val="001E20DB"/>
    <w:rsid w:val="001E45EF"/>
    <w:rsid w:val="001E7372"/>
    <w:rsid w:val="001E78BC"/>
    <w:rsid w:val="001F06FF"/>
    <w:rsid w:val="001F1780"/>
    <w:rsid w:val="001F21BC"/>
    <w:rsid w:val="001F3870"/>
    <w:rsid w:val="001F3C91"/>
    <w:rsid w:val="001F4681"/>
    <w:rsid w:val="001F46B4"/>
    <w:rsid w:val="001F497F"/>
    <w:rsid w:val="001F74EF"/>
    <w:rsid w:val="001F7635"/>
    <w:rsid w:val="00200154"/>
    <w:rsid w:val="00200578"/>
    <w:rsid w:val="002006FE"/>
    <w:rsid w:val="00200ADA"/>
    <w:rsid w:val="00200F35"/>
    <w:rsid w:val="00201719"/>
    <w:rsid w:val="00201941"/>
    <w:rsid w:val="00202B5D"/>
    <w:rsid w:val="002034A7"/>
    <w:rsid w:val="002047D4"/>
    <w:rsid w:val="00205031"/>
    <w:rsid w:val="00205748"/>
    <w:rsid w:val="00205A68"/>
    <w:rsid w:val="002070BC"/>
    <w:rsid w:val="002104BD"/>
    <w:rsid w:val="00212592"/>
    <w:rsid w:val="002128ED"/>
    <w:rsid w:val="002129B1"/>
    <w:rsid w:val="00212A91"/>
    <w:rsid w:val="00212B12"/>
    <w:rsid w:val="00213735"/>
    <w:rsid w:val="002137DC"/>
    <w:rsid w:val="00213CB7"/>
    <w:rsid w:val="00214D68"/>
    <w:rsid w:val="0021657D"/>
    <w:rsid w:val="002175E8"/>
    <w:rsid w:val="00217966"/>
    <w:rsid w:val="002203CA"/>
    <w:rsid w:val="0022077D"/>
    <w:rsid w:val="00221539"/>
    <w:rsid w:val="002231BB"/>
    <w:rsid w:val="00223655"/>
    <w:rsid w:val="00224250"/>
    <w:rsid w:val="00224496"/>
    <w:rsid w:val="0022458C"/>
    <w:rsid w:val="00227377"/>
    <w:rsid w:val="00227850"/>
    <w:rsid w:val="00227C1F"/>
    <w:rsid w:val="00227C3C"/>
    <w:rsid w:val="00227C53"/>
    <w:rsid w:val="00227F99"/>
    <w:rsid w:val="00230151"/>
    <w:rsid w:val="002302F7"/>
    <w:rsid w:val="00230342"/>
    <w:rsid w:val="002305CC"/>
    <w:rsid w:val="0023080C"/>
    <w:rsid w:val="00231906"/>
    <w:rsid w:val="0023213D"/>
    <w:rsid w:val="0023215D"/>
    <w:rsid w:val="00233814"/>
    <w:rsid w:val="00234841"/>
    <w:rsid w:val="00235117"/>
    <w:rsid w:val="00235718"/>
    <w:rsid w:val="00235D4A"/>
    <w:rsid w:val="00235E27"/>
    <w:rsid w:val="00236011"/>
    <w:rsid w:val="002369F1"/>
    <w:rsid w:val="002409A9"/>
    <w:rsid w:val="00240AAD"/>
    <w:rsid w:val="00242B7C"/>
    <w:rsid w:val="002436EF"/>
    <w:rsid w:val="002436F4"/>
    <w:rsid w:val="0024404B"/>
    <w:rsid w:val="00244725"/>
    <w:rsid w:val="0024495F"/>
    <w:rsid w:val="00244E33"/>
    <w:rsid w:val="00245684"/>
    <w:rsid w:val="002457BF"/>
    <w:rsid w:val="00245AC4"/>
    <w:rsid w:val="00245FD9"/>
    <w:rsid w:val="002474DF"/>
    <w:rsid w:val="00247E09"/>
    <w:rsid w:val="00250024"/>
    <w:rsid w:val="00250FB5"/>
    <w:rsid w:val="00251156"/>
    <w:rsid w:val="002518BC"/>
    <w:rsid w:val="00252B4D"/>
    <w:rsid w:val="00252BFB"/>
    <w:rsid w:val="00254129"/>
    <w:rsid w:val="00254429"/>
    <w:rsid w:val="002546BC"/>
    <w:rsid w:val="002556B9"/>
    <w:rsid w:val="00256976"/>
    <w:rsid w:val="002576A8"/>
    <w:rsid w:val="00257D68"/>
    <w:rsid w:val="00257FC4"/>
    <w:rsid w:val="00260C62"/>
    <w:rsid w:val="00261557"/>
    <w:rsid w:val="002621AF"/>
    <w:rsid w:val="0026271D"/>
    <w:rsid w:val="00262C18"/>
    <w:rsid w:val="00262D63"/>
    <w:rsid w:val="00263B50"/>
    <w:rsid w:val="00263F54"/>
    <w:rsid w:val="002641DA"/>
    <w:rsid w:val="0026439E"/>
    <w:rsid w:val="00264690"/>
    <w:rsid w:val="00264A39"/>
    <w:rsid w:val="00264CFF"/>
    <w:rsid w:val="00265D37"/>
    <w:rsid w:val="00266283"/>
    <w:rsid w:val="00267C4C"/>
    <w:rsid w:val="00271E49"/>
    <w:rsid w:val="002722A1"/>
    <w:rsid w:val="00274278"/>
    <w:rsid w:val="00274EAC"/>
    <w:rsid w:val="002759FE"/>
    <w:rsid w:val="00275DC3"/>
    <w:rsid w:val="00280054"/>
    <w:rsid w:val="00280326"/>
    <w:rsid w:val="0028149D"/>
    <w:rsid w:val="0028187C"/>
    <w:rsid w:val="0028196A"/>
    <w:rsid w:val="00281FE1"/>
    <w:rsid w:val="00282E23"/>
    <w:rsid w:val="002830B1"/>
    <w:rsid w:val="002843DB"/>
    <w:rsid w:val="002848B4"/>
    <w:rsid w:val="00284A55"/>
    <w:rsid w:val="00285038"/>
    <w:rsid w:val="00285E0F"/>
    <w:rsid w:val="002869CD"/>
    <w:rsid w:val="0028765C"/>
    <w:rsid w:val="00287CF8"/>
    <w:rsid w:val="00287E1B"/>
    <w:rsid w:val="00290219"/>
    <w:rsid w:val="00290E1C"/>
    <w:rsid w:val="00290EBA"/>
    <w:rsid w:val="00291932"/>
    <w:rsid w:val="002940F1"/>
    <w:rsid w:val="00294670"/>
    <w:rsid w:val="00294F38"/>
    <w:rsid w:val="0029516D"/>
    <w:rsid w:val="0029584C"/>
    <w:rsid w:val="00295B58"/>
    <w:rsid w:val="00296FF6"/>
    <w:rsid w:val="00297044"/>
    <w:rsid w:val="00297091"/>
    <w:rsid w:val="002A021E"/>
    <w:rsid w:val="002A0250"/>
    <w:rsid w:val="002A0BB3"/>
    <w:rsid w:val="002A0C05"/>
    <w:rsid w:val="002A1343"/>
    <w:rsid w:val="002A1A65"/>
    <w:rsid w:val="002A1AE5"/>
    <w:rsid w:val="002A2553"/>
    <w:rsid w:val="002A2CFB"/>
    <w:rsid w:val="002A2E4C"/>
    <w:rsid w:val="002A30BF"/>
    <w:rsid w:val="002A352D"/>
    <w:rsid w:val="002A3D47"/>
    <w:rsid w:val="002A4038"/>
    <w:rsid w:val="002A4346"/>
    <w:rsid w:val="002A4425"/>
    <w:rsid w:val="002A4B9E"/>
    <w:rsid w:val="002A5D80"/>
    <w:rsid w:val="002A5E92"/>
    <w:rsid w:val="002A6391"/>
    <w:rsid w:val="002A69FA"/>
    <w:rsid w:val="002B0691"/>
    <w:rsid w:val="002B07EA"/>
    <w:rsid w:val="002B0DF0"/>
    <w:rsid w:val="002B3889"/>
    <w:rsid w:val="002B4909"/>
    <w:rsid w:val="002B51F1"/>
    <w:rsid w:val="002B5351"/>
    <w:rsid w:val="002B53D1"/>
    <w:rsid w:val="002B5C7F"/>
    <w:rsid w:val="002B65B0"/>
    <w:rsid w:val="002B69B6"/>
    <w:rsid w:val="002B74D4"/>
    <w:rsid w:val="002B7DEA"/>
    <w:rsid w:val="002C049D"/>
    <w:rsid w:val="002C04D6"/>
    <w:rsid w:val="002C0AF0"/>
    <w:rsid w:val="002C13CE"/>
    <w:rsid w:val="002C1663"/>
    <w:rsid w:val="002C28AE"/>
    <w:rsid w:val="002C3035"/>
    <w:rsid w:val="002C35A4"/>
    <w:rsid w:val="002C3E85"/>
    <w:rsid w:val="002C3F2A"/>
    <w:rsid w:val="002C3F83"/>
    <w:rsid w:val="002C4271"/>
    <w:rsid w:val="002C4D8B"/>
    <w:rsid w:val="002C6122"/>
    <w:rsid w:val="002C73C2"/>
    <w:rsid w:val="002D08C8"/>
    <w:rsid w:val="002D0B24"/>
    <w:rsid w:val="002D10C8"/>
    <w:rsid w:val="002D2DF5"/>
    <w:rsid w:val="002D3091"/>
    <w:rsid w:val="002D39F5"/>
    <w:rsid w:val="002D5AE6"/>
    <w:rsid w:val="002D5DA5"/>
    <w:rsid w:val="002D665B"/>
    <w:rsid w:val="002D6C19"/>
    <w:rsid w:val="002D71CE"/>
    <w:rsid w:val="002D7B25"/>
    <w:rsid w:val="002D7D41"/>
    <w:rsid w:val="002E15D6"/>
    <w:rsid w:val="002E198B"/>
    <w:rsid w:val="002E1C4A"/>
    <w:rsid w:val="002E20A3"/>
    <w:rsid w:val="002E2575"/>
    <w:rsid w:val="002E2A2F"/>
    <w:rsid w:val="002E2F0B"/>
    <w:rsid w:val="002E2FEC"/>
    <w:rsid w:val="002E3575"/>
    <w:rsid w:val="002E383D"/>
    <w:rsid w:val="002E3C16"/>
    <w:rsid w:val="002E4A6A"/>
    <w:rsid w:val="002E59B5"/>
    <w:rsid w:val="002E60A9"/>
    <w:rsid w:val="002E6428"/>
    <w:rsid w:val="002E6761"/>
    <w:rsid w:val="002E7728"/>
    <w:rsid w:val="002F172A"/>
    <w:rsid w:val="002F1C0A"/>
    <w:rsid w:val="002F1F1E"/>
    <w:rsid w:val="002F3B34"/>
    <w:rsid w:val="002F3DFB"/>
    <w:rsid w:val="002F4093"/>
    <w:rsid w:val="002F4D4A"/>
    <w:rsid w:val="002F5725"/>
    <w:rsid w:val="002F5A0B"/>
    <w:rsid w:val="002F5CA8"/>
    <w:rsid w:val="002F66B2"/>
    <w:rsid w:val="002F682D"/>
    <w:rsid w:val="002F6883"/>
    <w:rsid w:val="002F6CC8"/>
    <w:rsid w:val="003005B2"/>
    <w:rsid w:val="00301730"/>
    <w:rsid w:val="00301845"/>
    <w:rsid w:val="0030199F"/>
    <w:rsid w:val="00301A66"/>
    <w:rsid w:val="00301FEE"/>
    <w:rsid w:val="003021AB"/>
    <w:rsid w:val="00302556"/>
    <w:rsid w:val="003028D3"/>
    <w:rsid w:val="0030304D"/>
    <w:rsid w:val="00303E5D"/>
    <w:rsid w:val="00304579"/>
    <w:rsid w:val="00304AAC"/>
    <w:rsid w:val="00304FE9"/>
    <w:rsid w:val="0030634C"/>
    <w:rsid w:val="00306C03"/>
    <w:rsid w:val="00306C72"/>
    <w:rsid w:val="00306F49"/>
    <w:rsid w:val="00307142"/>
    <w:rsid w:val="003073F3"/>
    <w:rsid w:val="00310C13"/>
    <w:rsid w:val="00310ED8"/>
    <w:rsid w:val="00311562"/>
    <w:rsid w:val="00311831"/>
    <w:rsid w:val="0031231A"/>
    <w:rsid w:val="003135DA"/>
    <w:rsid w:val="00313A1A"/>
    <w:rsid w:val="00313A57"/>
    <w:rsid w:val="00313E08"/>
    <w:rsid w:val="0031526E"/>
    <w:rsid w:val="003157FD"/>
    <w:rsid w:val="003158BF"/>
    <w:rsid w:val="00315C7A"/>
    <w:rsid w:val="003163F1"/>
    <w:rsid w:val="00316959"/>
    <w:rsid w:val="00316A67"/>
    <w:rsid w:val="00317C33"/>
    <w:rsid w:val="0032084A"/>
    <w:rsid w:val="00323545"/>
    <w:rsid w:val="0032457D"/>
    <w:rsid w:val="00324DF0"/>
    <w:rsid w:val="0032546A"/>
    <w:rsid w:val="00326335"/>
    <w:rsid w:val="00326F13"/>
    <w:rsid w:val="00326FDE"/>
    <w:rsid w:val="00327B57"/>
    <w:rsid w:val="00327DA7"/>
    <w:rsid w:val="0033049A"/>
    <w:rsid w:val="003313AA"/>
    <w:rsid w:val="003315ED"/>
    <w:rsid w:val="00331C07"/>
    <w:rsid w:val="0033284F"/>
    <w:rsid w:val="0033389E"/>
    <w:rsid w:val="00333C98"/>
    <w:rsid w:val="00334036"/>
    <w:rsid w:val="0033413B"/>
    <w:rsid w:val="0033504B"/>
    <w:rsid w:val="003361D6"/>
    <w:rsid w:val="00336419"/>
    <w:rsid w:val="00336549"/>
    <w:rsid w:val="00337151"/>
    <w:rsid w:val="00337570"/>
    <w:rsid w:val="003403DD"/>
    <w:rsid w:val="003417D1"/>
    <w:rsid w:val="00341F43"/>
    <w:rsid w:val="003421D6"/>
    <w:rsid w:val="0034375D"/>
    <w:rsid w:val="003437A0"/>
    <w:rsid w:val="00343CE1"/>
    <w:rsid w:val="00344294"/>
    <w:rsid w:val="0034539D"/>
    <w:rsid w:val="003458C3"/>
    <w:rsid w:val="00345A8F"/>
    <w:rsid w:val="00346043"/>
    <w:rsid w:val="003462B1"/>
    <w:rsid w:val="00347593"/>
    <w:rsid w:val="00347692"/>
    <w:rsid w:val="00347F8F"/>
    <w:rsid w:val="00350253"/>
    <w:rsid w:val="003503C1"/>
    <w:rsid w:val="003506A4"/>
    <w:rsid w:val="00350AB6"/>
    <w:rsid w:val="0035122C"/>
    <w:rsid w:val="0035157D"/>
    <w:rsid w:val="00351666"/>
    <w:rsid w:val="00351906"/>
    <w:rsid w:val="00351BFD"/>
    <w:rsid w:val="00351F20"/>
    <w:rsid w:val="00352372"/>
    <w:rsid w:val="0035258C"/>
    <w:rsid w:val="003528A0"/>
    <w:rsid w:val="00352C3A"/>
    <w:rsid w:val="00353B9F"/>
    <w:rsid w:val="003545DC"/>
    <w:rsid w:val="00354D91"/>
    <w:rsid w:val="0035655A"/>
    <w:rsid w:val="0035730F"/>
    <w:rsid w:val="00357CBE"/>
    <w:rsid w:val="00360058"/>
    <w:rsid w:val="003606CA"/>
    <w:rsid w:val="00360F69"/>
    <w:rsid w:val="00361DC2"/>
    <w:rsid w:val="00361DF9"/>
    <w:rsid w:val="00362BE0"/>
    <w:rsid w:val="003663E5"/>
    <w:rsid w:val="00366904"/>
    <w:rsid w:val="00366FFE"/>
    <w:rsid w:val="00367652"/>
    <w:rsid w:val="00370035"/>
    <w:rsid w:val="00370191"/>
    <w:rsid w:val="003724B9"/>
    <w:rsid w:val="00372DD0"/>
    <w:rsid w:val="003736E4"/>
    <w:rsid w:val="00374956"/>
    <w:rsid w:val="00374B0A"/>
    <w:rsid w:val="00374D2B"/>
    <w:rsid w:val="00374DFF"/>
    <w:rsid w:val="00375A85"/>
    <w:rsid w:val="00375BAF"/>
    <w:rsid w:val="00375CAA"/>
    <w:rsid w:val="00375CAB"/>
    <w:rsid w:val="003766AA"/>
    <w:rsid w:val="00376ECD"/>
    <w:rsid w:val="0037717B"/>
    <w:rsid w:val="0037784F"/>
    <w:rsid w:val="00377E3D"/>
    <w:rsid w:val="00380F33"/>
    <w:rsid w:val="00381721"/>
    <w:rsid w:val="00382324"/>
    <w:rsid w:val="003831FB"/>
    <w:rsid w:val="003832D6"/>
    <w:rsid w:val="0038382D"/>
    <w:rsid w:val="00383C8A"/>
    <w:rsid w:val="003840BF"/>
    <w:rsid w:val="00384170"/>
    <w:rsid w:val="00384AFB"/>
    <w:rsid w:val="00385D1A"/>
    <w:rsid w:val="00386EBE"/>
    <w:rsid w:val="00387044"/>
    <w:rsid w:val="00387576"/>
    <w:rsid w:val="003878EC"/>
    <w:rsid w:val="00387D62"/>
    <w:rsid w:val="00387E6E"/>
    <w:rsid w:val="00390285"/>
    <w:rsid w:val="003903B5"/>
    <w:rsid w:val="00390D3E"/>
    <w:rsid w:val="00391F26"/>
    <w:rsid w:val="00393CEE"/>
    <w:rsid w:val="00393FB5"/>
    <w:rsid w:val="0039605B"/>
    <w:rsid w:val="00396767"/>
    <w:rsid w:val="003A088B"/>
    <w:rsid w:val="003A0EC3"/>
    <w:rsid w:val="003A1861"/>
    <w:rsid w:val="003A1BBC"/>
    <w:rsid w:val="003A1EFF"/>
    <w:rsid w:val="003A1FB1"/>
    <w:rsid w:val="003A210C"/>
    <w:rsid w:val="003A2398"/>
    <w:rsid w:val="003A273F"/>
    <w:rsid w:val="003A27F7"/>
    <w:rsid w:val="003A2CBF"/>
    <w:rsid w:val="003A448D"/>
    <w:rsid w:val="003A4664"/>
    <w:rsid w:val="003A4979"/>
    <w:rsid w:val="003A4FD3"/>
    <w:rsid w:val="003A50AA"/>
    <w:rsid w:val="003A56E1"/>
    <w:rsid w:val="003A5864"/>
    <w:rsid w:val="003A6C5A"/>
    <w:rsid w:val="003A7CAC"/>
    <w:rsid w:val="003A7DAD"/>
    <w:rsid w:val="003B0A4E"/>
    <w:rsid w:val="003B1631"/>
    <w:rsid w:val="003B1B69"/>
    <w:rsid w:val="003B2128"/>
    <w:rsid w:val="003B27A3"/>
    <w:rsid w:val="003B2DD0"/>
    <w:rsid w:val="003B2FD6"/>
    <w:rsid w:val="003B3F95"/>
    <w:rsid w:val="003B684B"/>
    <w:rsid w:val="003B6B0D"/>
    <w:rsid w:val="003B6E40"/>
    <w:rsid w:val="003B78F8"/>
    <w:rsid w:val="003B7A23"/>
    <w:rsid w:val="003B7B1D"/>
    <w:rsid w:val="003B7D54"/>
    <w:rsid w:val="003C00ED"/>
    <w:rsid w:val="003C0398"/>
    <w:rsid w:val="003C06C5"/>
    <w:rsid w:val="003C0DE6"/>
    <w:rsid w:val="003C25EA"/>
    <w:rsid w:val="003C2A5C"/>
    <w:rsid w:val="003C39B1"/>
    <w:rsid w:val="003C3AF3"/>
    <w:rsid w:val="003C400C"/>
    <w:rsid w:val="003C546D"/>
    <w:rsid w:val="003C5871"/>
    <w:rsid w:val="003D0CA1"/>
    <w:rsid w:val="003D1A84"/>
    <w:rsid w:val="003D27B2"/>
    <w:rsid w:val="003D3050"/>
    <w:rsid w:val="003D4139"/>
    <w:rsid w:val="003D436F"/>
    <w:rsid w:val="003D4F36"/>
    <w:rsid w:val="003D645B"/>
    <w:rsid w:val="003D68C0"/>
    <w:rsid w:val="003D7FF3"/>
    <w:rsid w:val="003E1054"/>
    <w:rsid w:val="003E1315"/>
    <w:rsid w:val="003E17BC"/>
    <w:rsid w:val="003E1815"/>
    <w:rsid w:val="003E19F7"/>
    <w:rsid w:val="003E1EC4"/>
    <w:rsid w:val="003E2398"/>
    <w:rsid w:val="003E3F36"/>
    <w:rsid w:val="003E4626"/>
    <w:rsid w:val="003E5374"/>
    <w:rsid w:val="003E59F1"/>
    <w:rsid w:val="003E5C0F"/>
    <w:rsid w:val="003E6176"/>
    <w:rsid w:val="003E646E"/>
    <w:rsid w:val="003E6ECF"/>
    <w:rsid w:val="003E7C5A"/>
    <w:rsid w:val="003F0173"/>
    <w:rsid w:val="003F080E"/>
    <w:rsid w:val="003F0C40"/>
    <w:rsid w:val="003F0D0D"/>
    <w:rsid w:val="003F0E22"/>
    <w:rsid w:val="003F1097"/>
    <w:rsid w:val="003F2899"/>
    <w:rsid w:val="003F2FAD"/>
    <w:rsid w:val="003F31A4"/>
    <w:rsid w:val="003F343D"/>
    <w:rsid w:val="003F34B9"/>
    <w:rsid w:val="003F3D8A"/>
    <w:rsid w:val="003F438B"/>
    <w:rsid w:val="003F4869"/>
    <w:rsid w:val="003F5A01"/>
    <w:rsid w:val="003F5B4E"/>
    <w:rsid w:val="003F63B3"/>
    <w:rsid w:val="003F68C5"/>
    <w:rsid w:val="004015A0"/>
    <w:rsid w:val="00401686"/>
    <w:rsid w:val="0040267C"/>
    <w:rsid w:val="004027C0"/>
    <w:rsid w:val="00402E1A"/>
    <w:rsid w:val="00403B1C"/>
    <w:rsid w:val="00404036"/>
    <w:rsid w:val="004058CC"/>
    <w:rsid w:val="00406E10"/>
    <w:rsid w:val="0040707C"/>
    <w:rsid w:val="00407CD1"/>
    <w:rsid w:val="00407D59"/>
    <w:rsid w:val="0041003C"/>
    <w:rsid w:val="004100D0"/>
    <w:rsid w:val="00410B8D"/>
    <w:rsid w:val="00410E65"/>
    <w:rsid w:val="00410F0F"/>
    <w:rsid w:val="00411752"/>
    <w:rsid w:val="00411E78"/>
    <w:rsid w:val="004128C0"/>
    <w:rsid w:val="00413370"/>
    <w:rsid w:val="004139F2"/>
    <w:rsid w:val="00413D17"/>
    <w:rsid w:val="00413D4A"/>
    <w:rsid w:val="00414381"/>
    <w:rsid w:val="004144A0"/>
    <w:rsid w:val="00414921"/>
    <w:rsid w:val="00414C1B"/>
    <w:rsid w:val="004152CE"/>
    <w:rsid w:val="004164D9"/>
    <w:rsid w:val="00417C6E"/>
    <w:rsid w:val="00417FB8"/>
    <w:rsid w:val="00422812"/>
    <w:rsid w:val="00422968"/>
    <w:rsid w:val="004235FB"/>
    <w:rsid w:val="00424096"/>
    <w:rsid w:val="00424EA7"/>
    <w:rsid w:val="00425381"/>
    <w:rsid w:val="0042552E"/>
    <w:rsid w:val="0042588D"/>
    <w:rsid w:val="00426504"/>
    <w:rsid w:val="00426635"/>
    <w:rsid w:val="00427EF1"/>
    <w:rsid w:val="00427F6C"/>
    <w:rsid w:val="00430251"/>
    <w:rsid w:val="00430FF0"/>
    <w:rsid w:val="0043135F"/>
    <w:rsid w:val="00431E4E"/>
    <w:rsid w:val="00431F29"/>
    <w:rsid w:val="00433A5F"/>
    <w:rsid w:val="00433FFB"/>
    <w:rsid w:val="00434070"/>
    <w:rsid w:val="00434686"/>
    <w:rsid w:val="0043471B"/>
    <w:rsid w:val="00434D28"/>
    <w:rsid w:val="00436196"/>
    <w:rsid w:val="00436C6C"/>
    <w:rsid w:val="004376FF"/>
    <w:rsid w:val="00437B25"/>
    <w:rsid w:val="00437C87"/>
    <w:rsid w:val="004403B8"/>
    <w:rsid w:val="00441A8B"/>
    <w:rsid w:val="0044228A"/>
    <w:rsid w:val="00442804"/>
    <w:rsid w:val="00442CC5"/>
    <w:rsid w:val="00443D74"/>
    <w:rsid w:val="00443EE6"/>
    <w:rsid w:val="004441A0"/>
    <w:rsid w:val="00444993"/>
    <w:rsid w:val="00445104"/>
    <w:rsid w:val="00446DA2"/>
    <w:rsid w:val="004476B0"/>
    <w:rsid w:val="00447924"/>
    <w:rsid w:val="004500A5"/>
    <w:rsid w:val="00450390"/>
    <w:rsid w:val="0045067F"/>
    <w:rsid w:val="00452EE1"/>
    <w:rsid w:val="00453654"/>
    <w:rsid w:val="00455081"/>
    <w:rsid w:val="00455AF9"/>
    <w:rsid w:val="00457054"/>
    <w:rsid w:val="004578B5"/>
    <w:rsid w:val="00460032"/>
    <w:rsid w:val="00460D23"/>
    <w:rsid w:val="00461A96"/>
    <w:rsid w:val="00462970"/>
    <w:rsid w:val="00462A9E"/>
    <w:rsid w:val="00463147"/>
    <w:rsid w:val="0046375D"/>
    <w:rsid w:val="00464C51"/>
    <w:rsid w:val="00464D10"/>
    <w:rsid w:val="004653B9"/>
    <w:rsid w:val="00465583"/>
    <w:rsid w:val="00466966"/>
    <w:rsid w:val="0046718A"/>
    <w:rsid w:val="004671C0"/>
    <w:rsid w:val="00467352"/>
    <w:rsid w:val="00467681"/>
    <w:rsid w:val="00467FE4"/>
    <w:rsid w:val="00470086"/>
    <w:rsid w:val="00471196"/>
    <w:rsid w:val="004717F0"/>
    <w:rsid w:val="0047269F"/>
    <w:rsid w:val="00473070"/>
    <w:rsid w:val="004746DD"/>
    <w:rsid w:val="00474C03"/>
    <w:rsid w:val="00475442"/>
    <w:rsid w:val="004755FE"/>
    <w:rsid w:val="0047616E"/>
    <w:rsid w:val="004765C2"/>
    <w:rsid w:val="004770B7"/>
    <w:rsid w:val="00480E8C"/>
    <w:rsid w:val="00481282"/>
    <w:rsid w:val="00481A74"/>
    <w:rsid w:val="0048276B"/>
    <w:rsid w:val="004837B8"/>
    <w:rsid w:val="00483A3A"/>
    <w:rsid w:val="00483D62"/>
    <w:rsid w:val="00484379"/>
    <w:rsid w:val="00485468"/>
    <w:rsid w:val="00485CEC"/>
    <w:rsid w:val="004861BE"/>
    <w:rsid w:val="00486437"/>
    <w:rsid w:val="00486D75"/>
    <w:rsid w:val="00486FA9"/>
    <w:rsid w:val="004879D0"/>
    <w:rsid w:val="00487A1A"/>
    <w:rsid w:val="0049003C"/>
    <w:rsid w:val="004903D1"/>
    <w:rsid w:val="00490E06"/>
    <w:rsid w:val="00491E85"/>
    <w:rsid w:val="004920BC"/>
    <w:rsid w:val="0049329A"/>
    <w:rsid w:val="00494280"/>
    <w:rsid w:val="004947C6"/>
    <w:rsid w:val="00494CF4"/>
    <w:rsid w:val="004951FD"/>
    <w:rsid w:val="004958CB"/>
    <w:rsid w:val="00496EB6"/>
    <w:rsid w:val="004975B6"/>
    <w:rsid w:val="0049782F"/>
    <w:rsid w:val="00497865"/>
    <w:rsid w:val="004A0DBA"/>
    <w:rsid w:val="004A0E26"/>
    <w:rsid w:val="004A0FC3"/>
    <w:rsid w:val="004A158B"/>
    <w:rsid w:val="004A1A63"/>
    <w:rsid w:val="004A21D1"/>
    <w:rsid w:val="004A232C"/>
    <w:rsid w:val="004A4443"/>
    <w:rsid w:val="004A47F3"/>
    <w:rsid w:val="004A4D90"/>
    <w:rsid w:val="004A5687"/>
    <w:rsid w:val="004A59DF"/>
    <w:rsid w:val="004A5C75"/>
    <w:rsid w:val="004A5E6B"/>
    <w:rsid w:val="004A62AB"/>
    <w:rsid w:val="004A6A81"/>
    <w:rsid w:val="004A747D"/>
    <w:rsid w:val="004B0EC5"/>
    <w:rsid w:val="004B2E8D"/>
    <w:rsid w:val="004B3478"/>
    <w:rsid w:val="004B347D"/>
    <w:rsid w:val="004B391C"/>
    <w:rsid w:val="004B3ACE"/>
    <w:rsid w:val="004B4091"/>
    <w:rsid w:val="004B40D8"/>
    <w:rsid w:val="004B48C4"/>
    <w:rsid w:val="004B51E0"/>
    <w:rsid w:val="004B5213"/>
    <w:rsid w:val="004B5945"/>
    <w:rsid w:val="004B59AF"/>
    <w:rsid w:val="004B5E96"/>
    <w:rsid w:val="004B6187"/>
    <w:rsid w:val="004B6227"/>
    <w:rsid w:val="004B63E9"/>
    <w:rsid w:val="004B6C81"/>
    <w:rsid w:val="004B6E6A"/>
    <w:rsid w:val="004B6F05"/>
    <w:rsid w:val="004C2638"/>
    <w:rsid w:val="004C26FE"/>
    <w:rsid w:val="004C325C"/>
    <w:rsid w:val="004C3266"/>
    <w:rsid w:val="004C40CE"/>
    <w:rsid w:val="004C46BD"/>
    <w:rsid w:val="004C4777"/>
    <w:rsid w:val="004C4A15"/>
    <w:rsid w:val="004C4CEB"/>
    <w:rsid w:val="004C521B"/>
    <w:rsid w:val="004C5432"/>
    <w:rsid w:val="004C6603"/>
    <w:rsid w:val="004C787D"/>
    <w:rsid w:val="004D0A94"/>
    <w:rsid w:val="004D28A3"/>
    <w:rsid w:val="004D5371"/>
    <w:rsid w:val="004D5837"/>
    <w:rsid w:val="004D5E10"/>
    <w:rsid w:val="004D5EDD"/>
    <w:rsid w:val="004D63BB"/>
    <w:rsid w:val="004D68C8"/>
    <w:rsid w:val="004D720C"/>
    <w:rsid w:val="004D7263"/>
    <w:rsid w:val="004D7C8B"/>
    <w:rsid w:val="004D7D80"/>
    <w:rsid w:val="004D7E89"/>
    <w:rsid w:val="004E0C2A"/>
    <w:rsid w:val="004E2139"/>
    <w:rsid w:val="004E2783"/>
    <w:rsid w:val="004E2F4B"/>
    <w:rsid w:val="004E4BF4"/>
    <w:rsid w:val="004E4DED"/>
    <w:rsid w:val="004E5C5B"/>
    <w:rsid w:val="004E649D"/>
    <w:rsid w:val="004E79D2"/>
    <w:rsid w:val="004F2A48"/>
    <w:rsid w:val="004F302E"/>
    <w:rsid w:val="004F3907"/>
    <w:rsid w:val="004F606E"/>
    <w:rsid w:val="0050031A"/>
    <w:rsid w:val="0050070C"/>
    <w:rsid w:val="00500715"/>
    <w:rsid w:val="005009AC"/>
    <w:rsid w:val="005015CD"/>
    <w:rsid w:val="00501745"/>
    <w:rsid w:val="005017C9"/>
    <w:rsid w:val="00501F35"/>
    <w:rsid w:val="0050252A"/>
    <w:rsid w:val="005029F8"/>
    <w:rsid w:val="005034CD"/>
    <w:rsid w:val="0050391D"/>
    <w:rsid w:val="00504BE9"/>
    <w:rsid w:val="005065E9"/>
    <w:rsid w:val="00506610"/>
    <w:rsid w:val="00506AB9"/>
    <w:rsid w:val="00506B00"/>
    <w:rsid w:val="00506E61"/>
    <w:rsid w:val="00507732"/>
    <w:rsid w:val="00507B1E"/>
    <w:rsid w:val="00510CA2"/>
    <w:rsid w:val="00511299"/>
    <w:rsid w:val="005118B1"/>
    <w:rsid w:val="00511EA9"/>
    <w:rsid w:val="00512167"/>
    <w:rsid w:val="00512407"/>
    <w:rsid w:val="00512484"/>
    <w:rsid w:val="0051380F"/>
    <w:rsid w:val="00513BB7"/>
    <w:rsid w:val="00515760"/>
    <w:rsid w:val="00515C06"/>
    <w:rsid w:val="00515D2B"/>
    <w:rsid w:val="00517AA1"/>
    <w:rsid w:val="00517D3F"/>
    <w:rsid w:val="00517D61"/>
    <w:rsid w:val="00520916"/>
    <w:rsid w:val="0052163B"/>
    <w:rsid w:val="005219E5"/>
    <w:rsid w:val="00522197"/>
    <w:rsid w:val="00522D02"/>
    <w:rsid w:val="00523551"/>
    <w:rsid w:val="00523D1B"/>
    <w:rsid w:val="00524D9C"/>
    <w:rsid w:val="0052591D"/>
    <w:rsid w:val="00526331"/>
    <w:rsid w:val="00526D2C"/>
    <w:rsid w:val="00527980"/>
    <w:rsid w:val="00527B53"/>
    <w:rsid w:val="00527BAE"/>
    <w:rsid w:val="00530346"/>
    <w:rsid w:val="00530837"/>
    <w:rsid w:val="0053098E"/>
    <w:rsid w:val="00530A3C"/>
    <w:rsid w:val="005312C6"/>
    <w:rsid w:val="00532422"/>
    <w:rsid w:val="00532A97"/>
    <w:rsid w:val="00532FD8"/>
    <w:rsid w:val="00533BA2"/>
    <w:rsid w:val="005341CF"/>
    <w:rsid w:val="005342A3"/>
    <w:rsid w:val="005344CF"/>
    <w:rsid w:val="005346EB"/>
    <w:rsid w:val="0053472C"/>
    <w:rsid w:val="005357BC"/>
    <w:rsid w:val="00535D98"/>
    <w:rsid w:val="00535FD1"/>
    <w:rsid w:val="00536B63"/>
    <w:rsid w:val="00537194"/>
    <w:rsid w:val="00537306"/>
    <w:rsid w:val="00537D47"/>
    <w:rsid w:val="00537DE7"/>
    <w:rsid w:val="00537E0B"/>
    <w:rsid w:val="00541036"/>
    <w:rsid w:val="0054179C"/>
    <w:rsid w:val="00542413"/>
    <w:rsid w:val="00542A4D"/>
    <w:rsid w:val="00542F3F"/>
    <w:rsid w:val="00543864"/>
    <w:rsid w:val="005439EB"/>
    <w:rsid w:val="00544BCA"/>
    <w:rsid w:val="00545294"/>
    <w:rsid w:val="00546623"/>
    <w:rsid w:val="00546B46"/>
    <w:rsid w:val="00547F0D"/>
    <w:rsid w:val="00550025"/>
    <w:rsid w:val="005507E2"/>
    <w:rsid w:val="005513E0"/>
    <w:rsid w:val="00552778"/>
    <w:rsid w:val="00552C17"/>
    <w:rsid w:val="00553EEA"/>
    <w:rsid w:val="00554914"/>
    <w:rsid w:val="00554C6D"/>
    <w:rsid w:val="00554F10"/>
    <w:rsid w:val="005552D5"/>
    <w:rsid w:val="00555827"/>
    <w:rsid w:val="0055588E"/>
    <w:rsid w:val="00555984"/>
    <w:rsid w:val="00556509"/>
    <w:rsid w:val="005565BE"/>
    <w:rsid w:val="00557778"/>
    <w:rsid w:val="005578B6"/>
    <w:rsid w:val="00561179"/>
    <w:rsid w:val="00562390"/>
    <w:rsid w:val="005623A4"/>
    <w:rsid w:val="00563590"/>
    <w:rsid w:val="00564330"/>
    <w:rsid w:val="0056433F"/>
    <w:rsid w:val="005650F1"/>
    <w:rsid w:val="0056565C"/>
    <w:rsid w:val="00566033"/>
    <w:rsid w:val="005675E2"/>
    <w:rsid w:val="00567B4F"/>
    <w:rsid w:val="00570385"/>
    <w:rsid w:val="00570D11"/>
    <w:rsid w:val="00572BFB"/>
    <w:rsid w:val="00572D69"/>
    <w:rsid w:val="00573407"/>
    <w:rsid w:val="00573F59"/>
    <w:rsid w:val="0057453D"/>
    <w:rsid w:val="0057457C"/>
    <w:rsid w:val="00575DFD"/>
    <w:rsid w:val="0057646F"/>
    <w:rsid w:val="00576508"/>
    <w:rsid w:val="005772F1"/>
    <w:rsid w:val="00577333"/>
    <w:rsid w:val="005774C8"/>
    <w:rsid w:val="005777FB"/>
    <w:rsid w:val="005777FF"/>
    <w:rsid w:val="00577B28"/>
    <w:rsid w:val="00577DF7"/>
    <w:rsid w:val="00580397"/>
    <w:rsid w:val="0058067D"/>
    <w:rsid w:val="00580C87"/>
    <w:rsid w:val="00581C1E"/>
    <w:rsid w:val="005829E0"/>
    <w:rsid w:val="005833E6"/>
    <w:rsid w:val="00584D4B"/>
    <w:rsid w:val="00584FE2"/>
    <w:rsid w:val="005857DD"/>
    <w:rsid w:val="0058583B"/>
    <w:rsid w:val="00585CD3"/>
    <w:rsid w:val="00585EBC"/>
    <w:rsid w:val="00585F20"/>
    <w:rsid w:val="0058603E"/>
    <w:rsid w:val="00586605"/>
    <w:rsid w:val="00587905"/>
    <w:rsid w:val="00587B8E"/>
    <w:rsid w:val="0059050B"/>
    <w:rsid w:val="005907BC"/>
    <w:rsid w:val="005907D5"/>
    <w:rsid w:val="00592168"/>
    <w:rsid w:val="00592429"/>
    <w:rsid w:val="005925C4"/>
    <w:rsid w:val="00592A31"/>
    <w:rsid w:val="005935BD"/>
    <w:rsid w:val="00593A55"/>
    <w:rsid w:val="00594FA9"/>
    <w:rsid w:val="00595080"/>
    <w:rsid w:val="0059549D"/>
    <w:rsid w:val="0059563F"/>
    <w:rsid w:val="00595D77"/>
    <w:rsid w:val="0059632C"/>
    <w:rsid w:val="005965F5"/>
    <w:rsid w:val="00596841"/>
    <w:rsid w:val="0059699D"/>
    <w:rsid w:val="00596D58"/>
    <w:rsid w:val="00597108"/>
    <w:rsid w:val="005972C0"/>
    <w:rsid w:val="0059790F"/>
    <w:rsid w:val="00597B5A"/>
    <w:rsid w:val="005A0A93"/>
    <w:rsid w:val="005A0BA5"/>
    <w:rsid w:val="005A0E31"/>
    <w:rsid w:val="005A0FFE"/>
    <w:rsid w:val="005A1153"/>
    <w:rsid w:val="005A14E6"/>
    <w:rsid w:val="005A1892"/>
    <w:rsid w:val="005A2052"/>
    <w:rsid w:val="005A222C"/>
    <w:rsid w:val="005A2A90"/>
    <w:rsid w:val="005A3658"/>
    <w:rsid w:val="005A3BBE"/>
    <w:rsid w:val="005A3FBD"/>
    <w:rsid w:val="005A451B"/>
    <w:rsid w:val="005A4EC6"/>
    <w:rsid w:val="005A519D"/>
    <w:rsid w:val="005A5491"/>
    <w:rsid w:val="005A59E4"/>
    <w:rsid w:val="005A602B"/>
    <w:rsid w:val="005A67D0"/>
    <w:rsid w:val="005A71A9"/>
    <w:rsid w:val="005A79A7"/>
    <w:rsid w:val="005B0402"/>
    <w:rsid w:val="005B0987"/>
    <w:rsid w:val="005B1227"/>
    <w:rsid w:val="005B1728"/>
    <w:rsid w:val="005B1889"/>
    <w:rsid w:val="005B27AB"/>
    <w:rsid w:val="005B385F"/>
    <w:rsid w:val="005B3EE9"/>
    <w:rsid w:val="005B4F45"/>
    <w:rsid w:val="005B5834"/>
    <w:rsid w:val="005B5A9C"/>
    <w:rsid w:val="005B5D78"/>
    <w:rsid w:val="005B6345"/>
    <w:rsid w:val="005B642C"/>
    <w:rsid w:val="005B6CF5"/>
    <w:rsid w:val="005B7426"/>
    <w:rsid w:val="005B7637"/>
    <w:rsid w:val="005B7A7C"/>
    <w:rsid w:val="005C04B7"/>
    <w:rsid w:val="005C0573"/>
    <w:rsid w:val="005C08AD"/>
    <w:rsid w:val="005C0B28"/>
    <w:rsid w:val="005C0C8D"/>
    <w:rsid w:val="005C194A"/>
    <w:rsid w:val="005C1EB3"/>
    <w:rsid w:val="005C2127"/>
    <w:rsid w:val="005C2BE1"/>
    <w:rsid w:val="005C2E60"/>
    <w:rsid w:val="005C403C"/>
    <w:rsid w:val="005C54EA"/>
    <w:rsid w:val="005C56DB"/>
    <w:rsid w:val="005C5816"/>
    <w:rsid w:val="005C5841"/>
    <w:rsid w:val="005C6E69"/>
    <w:rsid w:val="005C6E9D"/>
    <w:rsid w:val="005C701F"/>
    <w:rsid w:val="005C7992"/>
    <w:rsid w:val="005C7E98"/>
    <w:rsid w:val="005D0048"/>
    <w:rsid w:val="005D04FA"/>
    <w:rsid w:val="005D08C2"/>
    <w:rsid w:val="005D0D27"/>
    <w:rsid w:val="005D28E8"/>
    <w:rsid w:val="005D2D52"/>
    <w:rsid w:val="005D3036"/>
    <w:rsid w:val="005D3442"/>
    <w:rsid w:val="005D3715"/>
    <w:rsid w:val="005D56C9"/>
    <w:rsid w:val="005D5A95"/>
    <w:rsid w:val="005D6782"/>
    <w:rsid w:val="005D6F7E"/>
    <w:rsid w:val="005D7012"/>
    <w:rsid w:val="005D726E"/>
    <w:rsid w:val="005D72DE"/>
    <w:rsid w:val="005D769F"/>
    <w:rsid w:val="005D789E"/>
    <w:rsid w:val="005D78DD"/>
    <w:rsid w:val="005D7932"/>
    <w:rsid w:val="005D7F1E"/>
    <w:rsid w:val="005E01A9"/>
    <w:rsid w:val="005E0594"/>
    <w:rsid w:val="005E1032"/>
    <w:rsid w:val="005E10D6"/>
    <w:rsid w:val="005E12D8"/>
    <w:rsid w:val="005E1DF4"/>
    <w:rsid w:val="005E2EE8"/>
    <w:rsid w:val="005E2F5A"/>
    <w:rsid w:val="005E411E"/>
    <w:rsid w:val="005E41C0"/>
    <w:rsid w:val="005E45F1"/>
    <w:rsid w:val="005E5013"/>
    <w:rsid w:val="005E52FF"/>
    <w:rsid w:val="005E5A40"/>
    <w:rsid w:val="005E6E81"/>
    <w:rsid w:val="005E7FF7"/>
    <w:rsid w:val="005F0079"/>
    <w:rsid w:val="005F0DDB"/>
    <w:rsid w:val="005F0E34"/>
    <w:rsid w:val="005F0F0D"/>
    <w:rsid w:val="005F1784"/>
    <w:rsid w:val="005F1862"/>
    <w:rsid w:val="005F386D"/>
    <w:rsid w:val="005F3D8B"/>
    <w:rsid w:val="005F404F"/>
    <w:rsid w:val="005F42D5"/>
    <w:rsid w:val="005F4969"/>
    <w:rsid w:val="005F4A25"/>
    <w:rsid w:val="005F60D2"/>
    <w:rsid w:val="005F67B9"/>
    <w:rsid w:val="005F69C9"/>
    <w:rsid w:val="005F6A71"/>
    <w:rsid w:val="005F714D"/>
    <w:rsid w:val="005F76C3"/>
    <w:rsid w:val="005F76DA"/>
    <w:rsid w:val="00600BC7"/>
    <w:rsid w:val="00600DB9"/>
    <w:rsid w:val="0060264B"/>
    <w:rsid w:val="00602709"/>
    <w:rsid w:val="006032BA"/>
    <w:rsid w:val="00604188"/>
    <w:rsid w:val="0060531A"/>
    <w:rsid w:val="0060663D"/>
    <w:rsid w:val="0060671E"/>
    <w:rsid w:val="0060716E"/>
    <w:rsid w:val="00607760"/>
    <w:rsid w:val="006078C7"/>
    <w:rsid w:val="006078EF"/>
    <w:rsid w:val="0061029D"/>
    <w:rsid w:val="00610AF7"/>
    <w:rsid w:val="00611912"/>
    <w:rsid w:val="006126EF"/>
    <w:rsid w:val="006128FD"/>
    <w:rsid w:val="00613427"/>
    <w:rsid w:val="00613CCB"/>
    <w:rsid w:val="00613F92"/>
    <w:rsid w:val="00614271"/>
    <w:rsid w:val="006144B9"/>
    <w:rsid w:val="006149CA"/>
    <w:rsid w:val="00615029"/>
    <w:rsid w:val="00615BA7"/>
    <w:rsid w:val="00616422"/>
    <w:rsid w:val="0061776F"/>
    <w:rsid w:val="00617DAF"/>
    <w:rsid w:val="00617E5C"/>
    <w:rsid w:val="00617EB0"/>
    <w:rsid w:val="00620663"/>
    <w:rsid w:val="006214C5"/>
    <w:rsid w:val="0062186E"/>
    <w:rsid w:val="0062200A"/>
    <w:rsid w:val="006228C4"/>
    <w:rsid w:val="0062314C"/>
    <w:rsid w:val="006231BC"/>
    <w:rsid w:val="006235EE"/>
    <w:rsid w:val="00624CA0"/>
    <w:rsid w:val="00625226"/>
    <w:rsid w:val="0062682B"/>
    <w:rsid w:val="00626D93"/>
    <w:rsid w:val="00626E6D"/>
    <w:rsid w:val="0062730C"/>
    <w:rsid w:val="006278FD"/>
    <w:rsid w:val="0063125E"/>
    <w:rsid w:val="00631412"/>
    <w:rsid w:val="0063325A"/>
    <w:rsid w:val="00633737"/>
    <w:rsid w:val="006358BD"/>
    <w:rsid w:val="0063667B"/>
    <w:rsid w:val="00636C40"/>
    <w:rsid w:val="00640C2F"/>
    <w:rsid w:val="00640C8B"/>
    <w:rsid w:val="00640E22"/>
    <w:rsid w:val="00641125"/>
    <w:rsid w:val="00643711"/>
    <w:rsid w:val="00644A0D"/>
    <w:rsid w:val="00644C2E"/>
    <w:rsid w:val="00645153"/>
    <w:rsid w:val="00645198"/>
    <w:rsid w:val="00646779"/>
    <w:rsid w:val="00646ADD"/>
    <w:rsid w:val="00647358"/>
    <w:rsid w:val="00647CA5"/>
    <w:rsid w:val="006504CB"/>
    <w:rsid w:val="00652B30"/>
    <w:rsid w:val="00652FF2"/>
    <w:rsid w:val="0065332F"/>
    <w:rsid w:val="00654382"/>
    <w:rsid w:val="006549A6"/>
    <w:rsid w:val="006550FB"/>
    <w:rsid w:val="00655C3C"/>
    <w:rsid w:val="00655DA4"/>
    <w:rsid w:val="00656996"/>
    <w:rsid w:val="00660DE2"/>
    <w:rsid w:val="00661296"/>
    <w:rsid w:val="006614C9"/>
    <w:rsid w:val="0066199F"/>
    <w:rsid w:val="00662D62"/>
    <w:rsid w:val="006638F1"/>
    <w:rsid w:val="0066508C"/>
    <w:rsid w:val="00665EFE"/>
    <w:rsid w:val="00666108"/>
    <w:rsid w:val="00666969"/>
    <w:rsid w:val="0066713C"/>
    <w:rsid w:val="00667B45"/>
    <w:rsid w:val="0067027C"/>
    <w:rsid w:val="00670662"/>
    <w:rsid w:val="00671281"/>
    <w:rsid w:val="006721C8"/>
    <w:rsid w:val="00672758"/>
    <w:rsid w:val="00672FD1"/>
    <w:rsid w:val="00673B73"/>
    <w:rsid w:val="00673B85"/>
    <w:rsid w:val="00673E41"/>
    <w:rsid w:val="00674259"/>
    <w:rsid w:val="00674303"/>
    <w:rsid w:val="00675801"/>
    <w:rsid w:val="00675B2C"/>
    <w:rsid w:val="0067641F"/>
    <w:rsid w:val="006772B1"/>
    <w:rsid w:val="0067739B"/>
    <w:rsid w:val="006778BE"/>
    <w:rsid w:val="00677A31"/>
    <w:rsid w:val="006800B3"/>
    <w:rsid w:val="00680665"/>
    <w:rsid w:val="0068078C"/>
    <w:rsid w:val="006807D3"/>
    <w:rsid w:val="006816C8"/>
    <w:rsid w:val="00681CB0"/>
    <w:rsid w:val="006825E5"/>
    <w:rsid w:val="00682BCA"/>
    <w:rsid w:val="0068466D"/>
    <w:rsid w:val="006847DE"/>
    <w:rsid w:val="00685399"/>
    <w:rsid w:val="0068547B"/>
    <w:rsid w:val="00685723"/>
    <w:rsid w:val="006857DC"/>
    <w:rsid w:val="00685D0B"/>
    <w:rsid w:val="00686DA5"/>
    <w:rsid w:val="0068747F"/>
    <w:rsid w:val="00687CC3"/>
    <w:rsid w:val="00690178"/>
    <w:rsid w:val="00690518"/>
    <w:rsid w:val="00690F0A"/>
    <w:rsid w:val="00691099"/>
    <w:rsid w:val="00691BFE"/>
    <w:rsid w:val="00692417"/>
    <w:rsid w:val="0069252F"/>
    <w:rsid w:val="00693121"/>
    <w:rsid w:val="00693A40"/>
    <w:rsid w:val="00693CB6"/>
    <w:rsid w:val="00693CBA"/>
    <w:rsid w:val="00694CEB"/>
    <w:rsid w:val="006950AA"/>
    <w:rsid w:val="0069574B"/>
    <w:rsid w:val="00695C01"/>
    <w:rsid w:val="00696C5D"/>
    <w:rsid w:val="00696E46"/>
    <w:rsid w:val="00697528"/>
    <w:rsid w:val="006A091B"/>
    <w:rsid w:val="006A0F7A"/>
    <w:rsid w:val="006A12AC"/>
    <w:rsid w:val="006A1382"/>
    <w:rsid w:val="006A1537"/>
    <w:rsid w:val="006A1746"/>
    <w:rsid w:val="006A2FE8"/>
    <w:rsid w:val="006A3560"/>
    <w:rsid w:val="006A41B9"/>
    <w:rsid w:val="006A6EAC"/>
    <w:rsid w:val="006A6F3B"/>
    <w:rsid w:val="006A728C"/>
    <w:rsid w:val="006A7C14"/>
    <w:rsid w:val="006B00DE"/>
    <w:rsid w:val="006B1137"/>
    <w:rsid w:val="006B236C"/>
    <w:rsid w:val="006B29DA"/>
    <w:rsid w:val="006B2E09"/>
    <w:rsid w:val="006B4A94"/>
    <w:rsid w:val="006B5475"/>
    <w:rsid w:val="006B5E6A"/>
    <w:rsid w:val="006B6619"/>
    <w:rsid w:val="006B750E"/>
    <w:rsid w:val="006B7BCF"/>
    <w:rsid w:val="006C26B8"/>
    <w:rsid w:val="006C2FCC"/>
    <w:rsid w:val="006C3FDC"/>
    <w:rsid w:val="006C4058"/>
    <w:rsid w:val="006C5329"/>
    <w:rsid w:val="006C6288"/>
    <w:rsid w:val="006C7278"/>
    <w:rsid w:val="006C7459"/>
    <w:rsid w:val="006C75BC"/>
    <w:rsid w:val="006C7C1A"/>
    <w:rsid w:val="006D07A0"/>
    <w:rsid w:val="006D119A"/>
    <w:rsid w:val="006D1B0B"/>
    <w:rsid w:val="006D1D7A"/>
    <w:rsid w:val="006D25FD"/>
    <w:rsid w:val="006D2A6E"/>
    <w:rsid w:val="006D2E64"/>
    <w:rsid w:val="006D2F67"/>
    <w:rsid w:val="006D309C"/>
    <w:rsid w:val="006D30C7"/>
    <w:rsid w:val="006D3158"/>
    <w:rsid w:val="006D347D"/>
    <w:rsid w:val="006D34E8"/>
    <w:rsid w:val="006D3C70"/>
    <w:rsid w:val="006D443E"/>
    <w:rsid w:val="006D4536"/>
    <w:rsid w:val="006D4C43"/>
    <w:rsid w:val="006D5515"/>
    <w:rsid w:val="006D5578"/>
    <w:rsid w:val="006D5A2F"/>
    <w:rsid w:val="006D5D73"/>
    <w:rsid w:val="006D7326"/>
    <w:rsid w:val="006D7937"/>
    <w:rsid w:val="006D7EA5"/>
    <w:rsid w:val="006E08C5"/>
    <w:rsid w:val="006E1113"/>
    <w:rsid w:val="006E169A"/>
    <w:rsid w:val="006E16F1"/>
    <w:rsid w:val="006E20C1"/>
    <w:rsid w:val="006E24E2"/>
    <w:rsid w:val="006E379D"/>
    <w:rsid w:val="006E3CB3"/>
    <w:rsid w:val="006E3D8B"/>
    <w:rsid w:val="006E5B2D"/>
    <w:rsid w:val="006E5EE0"/>
    <w:rsid w:val="006E665D"/>
    <w:rsid w:val="006E67C6"/>
    <w:rsid w:val="006E6F8B"/>
    <w:rsid w:val="006E76F8"/>
    <w:rsid w:val="006E7EB3"/>
    <w:rsid w:val="006F0013"/>
    <w:rsid w:val="006F067D"/>
    <w:rsid w:val="006F1392"/>
    <w:rsid w:val="006F1C49"/>
    <w:rsid w:val="006F1E6C"/>
    <w:rsid w:val="006F21C6"/>
    <w:rsid w:val="006F3455"/>
    <w:rsid w:val="006F3644"/>
    <w:rsid w:val="006F3E3C"/>
    <w:rsid w:val="006F3F31"/>
    <w:rsid w:val="006F3F5B"/>
    <w:rsid w:val="006F4454"/>
    <w:rsid w:val="006F508E"/>
    <w:rsid w:val="006F5787"/>
    <w:rsid w:val="006F70AF"/>
    <w:rsid w:val="006F733A"/>
    <w:rsid w:val="006F7B14"/>
    <w:rsid w:val="00701090"/>
    <w:rsid w:val="007010CF"/>
    <w:rsid w:val="0070221E"/>
    <w:rsid w:val="00702382"/>
    <w:rsid w:val="007026A7"/>
    <w:rsid w:val="0070307F"/>
    <w:rsid w:val="00703165"/>
    <w:rsid w:val="00703B27"/>
    <w:rsid w:val="0070432C"/>
    <w:rsid w:val="00705885"/>
    <w:rsid w:val="00705AA1"/>
    <w:rsid w:val="00706003"/>
    <w:rsid w:val="0071046F"/>
    <w:rsid w:val="00711832"/>
    <w:rsid w:val="00711B2B"/>
    <w:rsid w:val="00712725"/>
    <w:rsid w:val="007129C8"/>
    <w:rsid w:val="00712AA2"/>
    <w:rsid w:val="00712EEA"/>
    <w:rsid w:val="00713706"/>
    <w:rsid w:val="00713AA6"/>
    <w:rsid w:val="0071426F"/>
    <w:rsid w:val="00714D98"/>
    <w:rsid w:val="0071518A"/>
    <w:rsid w:val="007157CB"/>
    <w:rsid w:val="00715F78"/>
    <w:rsid w:val="007164DB"/>
    <w:rsid w:val="0071654D"/>
    <w:rsid w:val="00716E86"/>
    <w:rsid w:val="00717122"/>
    <w:rsid w:val="00717499"/>
    <w:rsid w:val="0071799B"/>
    <w:rsid w:val="007200C5"/>
    <w:rsid w:val="00721274"/>
    <w:rsid w:val="00721916"/>
    <w:rsid w:val="00721C66"/>
    <w:rsid w:val="00721E44"/>
    <w:rsid w:val="007223EF"/>
    <w:rsid w:val="00722CD3"/>
    <w:rsid w:val="00723E29"/>
    <w:rsid w:val="00724720"/>
    <w:rsid w:val="00724BD6"/>
    <w:rsid w:val="007259A2"/>
    <w:rsid w:val="00725F89"/>
    <w:rsid w:val="007261C4"/>
    <w:rsid w:val="0072693D"/>
    <w:rsid w:val="007269B5"/>
    <w:rsid w:val="00726ECC"/>
    <w:rsid w:val="007270CE"/>
    <w:rsid w:val="00727D11"/>
    <w:rsid w:val="00727D18"/>
    <w:rsid w:val="00727E88"/>
    <w:rsid w:val="007309B0"/>
    <w:rsid w:val="0073142C"/>
    <w:rsid w:val="007324E2"/>
    <w:rsid w:val="00732CBD"/>
    <w:rsid w:val="00733D7B"/>
    <w:rsid w:val="007342B9"/>
    <w:rsid w:val="007361F1"/>
    <w:rsid w:val="0073675C"/>
    <w:rsid w:val="00736B5C"/>
    <w:rsid w:val="00736E36"/>
    <w:rsid w:val="007374CC"/>
    <w:rsid w:val="00737B55"/>
    <w:rsid w:val="007400F7"/>
    <w:rsid w:val="0074089A"/>
    <w:rsid w:val="00740B95"/>
    <w:rsid w:val="0074133D"/>
    <w:rsid w:val="00741A8B"/>
    <w:rsid w:val="00741CB9"/>
    <w:rsid w:val="0074253C"/>
    <w:rsid w:val="00742C8B"/>
    <w:rsid w:val="007433CF"/>
    <w:rsid w:val="00743DCB"/>
    <w:rsid w:val="00745292"/>
    <w:rsid w:val="00745D26"/>
    <w:rsid w:val="00746834"/>
    <w:rsid w:val="00747F9B"/>
    <w:rsid w:val="007522DA"/>
    <w:rsid w:val="00752639"/>
    <w:rsid w:val="0075281E"/>
    <w:rsid w:val="0075340A"/>
    <w:rsid w:val="007534F0"/>
    <w:rsid w:val="00753BAD"/>
    <w:rsid w:val="00753FD7"/>
    <w:rsid w:val="00754121"/>
    <w:rsid w:val="007547E9"/>
    <w:rsid w:val="00756D0C"/>
    <w:rsid w:val="0075746F"/>
    <w:rsid w:val="00757740"/>
    <w:rsid w:val="00757DB8"/>
    <w:rsid w:val="00757E79"/>
    <w:rsid w:val="00760D23"/>
    <w:rsid w:val="00760E5F"/>
    <w:rsid w:val="0076198B"/>
    <w:rsid w:val="007619DC"/>
    <w:rsid w:val="00761A6C"/>
    <w:rsid w:val="00761DE3"/>
    <w:rsid w:val="007624BC"/>
    <w:rsid w:val="00763BB7"/>
    <w:rsid w:val="007649B6"/>
    <w:rsid w:val="007649B7"/>
    <w:rsid w:val="00765100"/>
    <w:rsid w:val="00765C01"/>
    <w:rsid w:val="00770539"/>
    <w:rsid w:val="00770BE3"/>
    <w:rsid w:val="00770F58"/>
    <w:rsid w:val="007711F7"/>
    <w:rsid w:val="0077141B"/>
    <w:rsid w:val="00772048"/>
    <w:rsid w:val="0077241E"/>
    <w:rsid w:val="00773168"/>
    <w:rsid w:val="00773962"/>
    <w:rsid w:val="007739C4"/>
    <w:rsid w:val="007739F6"/>
    <w:rsid w:val="00773F8D"/>
    <w:rsid w:val="00774BEF"/>
    <w:rsid w:val="00775A25"/>
    <w:rsid w:val="0077668E"/>
    <w:rsid w:val="007767C7"/>
    <w:rsid w:val="00776D7D"/>
    <w:rsid w:val="00777453"/>
    <w:rsid w:val="00777787"/>
    <w:rsid w:val="00777F72"/>
    <w:rsid w:val="00780F2A"/>
    <w:rsid w:val="00781792"/>
    <w:rsid w:val="00781B09"/>
    <w:rsid w:val="007823A3"/>
    <w:rsid w:val="007825B9"/>
    <w:rsid w:val="007833EA"/>
    <w:rsid w:val="0078380D"/>
    <w:rsid w:val="0078508E"/>
    <w:rsid w:val="00786D48"/>
    <w:rsid w:val="00790095"/>
    <w:rsid w:val="0079096C"/>
    <w:rsid w:val="007913FC"/>
    <w:rsid w:val="00792728"/>
    <w:rsid w:val="00792B14"/>
    <w:rsid w:val="00792E46"/>
    <w:rsid w:val="007932FF"/>
    <w:rsid w:val="007934A8"/>
    <w:rsid w:val="007936C6"/>
    <w:rsid w:val="0079392A"/>
    <w:rsid w:val="00793C10"/>
    <w:rsid w:val="007955A6"/>
    <w:rsid w:val="00795915"/>
    <w:rsid w:val="007959DB"/>
    <w:rsid w:val="00795CB2"/>
    <w:rsid w:val="00795FE8"/>
    <w:rsid w:val="00796A32"/>
    <w:rsid w:val="00796B35"/>
    <w:rsid w:val="0079718D"/>
    <w:rsid w:val="007A0F79"/>
    <w:rsid w:val="007A186B"/>
    <w:rsid w:val="007A1C98"/>
    <w:rsid w:val="007A2691"/>
    <w:rsid w:val="007A291A"/>
    <w:rsid w:val="007A2B5A"/>
    <w:rsid w:val="007A31CC"/>
    <w:rsid w:val="007A4085"/>
    <w:rsid w:val="007A4111"/>
    <w:rsid w:val="007A4A8F"/>
    <w:rsid w:val="007A4FB3"/>
    <w:rsid w:val="007A5502"/>
    <w:rsid w:val="007A55E7"/>
    <w:rsid w:val="007A65DA"/>
    <w:rsid w:val="007A6BA5"/>
    <w:rsid w:val="007A6C48"/>
    <w:rsid w:val="007A6EA4"/>
    <w:rsid w:val="007A79F5"/>
    <w:rsid w:val="007B0CF8"/>
    <w:rsid w:val="007B1060"/>
    <w:rsid w:val="007B117A"/>
    <w:rsid w:val="007B19C0"/>
    <w:rsid w:val="007B2E62"/>
    <w:rsid w:val="007B39AE"/>
    <w:rsid w:val="007B41FC"/>
    <w:rsid w:val="007B515E"/>
    <w:rsid w:val="007B54C4"/>
    <w:rsid w:val="007B56FC"/>
    <w:rsid w:val="007B5F0A"/>
    <w:rsid w:val="007B7ADD"/>
    <w:rsid w:val="007B7DCA"/>
    <w:rsid w:val="007B7DF6"/>
    <w:rsid w:val="007B7E6A"/>
    <w:rsid w:val="007C01FF"/>
    <w:rsid w:val="007C074D"/>
    <w:rsid w:val="007C0D2B"/>
    <w:rsid w:val="007C1254"/>
    <w:rsid w:val="007C170E"/>
    <w:rsid w:val="007C1E6E"/>
    <w:rsid w:val="007C1F28"/>
    <w:rsid w:val="007C1FAF"/>
    <w:rsid w:val="007C2158"/>
    <w:rsid w:val="007C265D"/>
    <w:rsid w:val="007C3D0A"/>
    <w:rsid w:val="007C3D90"/>
    <w:rsid w:val="007C4083"/>
    <w:rsid w:val="007C445E"/>
    <w:rsid w:val="007C4691"/>
    <w:rsid w:val="007C4AD0"/>
    <w:rsid w:val="007C4DF9"/>
    <w:rsid w:val="007C4F88"/>
    <w:rsid w:val="007C549F"/>
    <w:rsid w:val="007C55D4"/>
    <w:rsid w:val="007C585B"/>
    <w:rsid w:val="007C61E8"/>
    <w:rsid w:val="007C67CD"/>
    <w:rsid w:val="007C7263"/>
    <w:rsid w:val="007C7417"/>
    <w:rsid w:val="007D0015"/>
    <w:rsid w:val="007D1B96"/>
    <w:rsid w:val="007D1EB9"/>
    <w:rsid w:val="007D1F06"/>
    <w:rsid w:val="007D2B50"/>
    <w:rsid w:val="007D2FFE"/>
    <w:rsid w:val="007D326D"/>
    <w:rsid w:val="007D3817"/>
    <w:rsid w:val="007D429D"/>
    <w:rsid w:val="007D4DF9"/>
    <w:rsid w:val="007D6A22"/>
    <w:rsid w:val="007D6ED5"/>
    <w:rsid w:val="007D7189"/>
    <w:rsid w:val="007D75CD"/>
    <w:rsid w:val="007D7887"/>
    <w:rsid w:val="007E02A9"/>
    <w:rsid w:val="007E04A1"/>
    <w:rsid w:val="007E0D0D"/>
    <w:rsid w:val="007E1A9B"/>
    <w:rsid w:val="007E1C1F"/>
    <w:rsid w:val="007E1FBB"/>
    <w:rsid w:val="007E286C"/>
    <w:rsid w:val="007E2DD1"/>
    <w:rsid w:val="007E333D"/>
    <w:rsid w:val="007E470B"/>
    <w:rsid w:val="007E5408"/>
    <w:rsid w:val="007E54E7"/>
    <w:rsid w:val="007E5627"/>
    <w:rsid w:val="007E5B41"/>
    <w:rsid w:val="007E62DE"/>
    <w:rsid w:val="007E75BB"/>
    <w:rsid w:val="007F03D3"/>
    <w:rsid w:val="007F06DA"/>
    <w:rsid w:val="007F0B0D"/>
    <w:rsid w:val="007F0B16"/>
    <w:rsid w:val="007F1126"/>
    <w:rsid w:val="007F154E"/>
    <w:rsid w:val="007F20F7"/>
    <w:rsid w:val="007F22A0"/>
    <w:rsid w:val="007F2516"/>
    <w:rsid w:val="007F25C0"/>
    <w:rsid w:val="007F3349"/>
    <w:rsid w:val="007F376B"/>
    <w:rsid w:val="007F3BA1"/>
    <w:rsid w:val="007F3D68"/>
    <w:rsid w:val="007F3F28"/>
    <w:rsid w:val="007F4402"/>
    <w:rsid w:val="007F5202"/>
    <w:rsid w:val="007F543C"/>
    <w:rsid w:val="007F5506"/>
    <w:rsid w:val="007F7443"/>
    <w:rsid w:val="007F74E7"/>
    <w:rsid w:val="007F7514"/>
    <w:rsid w:val="007F7A41"/>
    <w:rsid w:val="007F7C9E"/>
    <w:rsid w:val="00800F61"/>
    <w:rsid w:val="00800FCC"/>
    <w:rsid w:val="008011B9"/>
    <w:rsid w:val="008014F1"/>
    <w:rsid w:val="00801AC3"/>
    <w:rsid w:val="00801B96"/>
    <w:rsid w:val="00801BD6"/>
    <w:rsid w:val="00802998"/>
    <w:rsid w:val="00802DF5"/>
    <w:rsid w:val="00802F12"/>
    <w:rsid w:val="00803659"/>
    <w:rsid w:val="00803B1B"/>
    <w:rsid w:val="00803DA6"/>
    <w:rsid w:val="008049B6"/>
    <w:rsid w:val="00804FDD"/>
    <w:rsid w:val="00805656"/>
    <w:rsid w:val="00805819"/>
    <w:rsid w:val="0080631A"/>
    <w:rsid w:val="00806333"/>
    <w:rsid w:val="0080796D"/>
    <w:rsid w:val="0081080C"/>
    <w:rsid w:val="00810DF2"/>
    <w:rsid w:val="00811CB3"/>
    <w:rsid w:val="008126E6"/>
    <w:rsid w:val="00812A45"/>
    <w:rsid w:val="00812DA1"/>
    <w:rsid w:val="00813558"/>
    <w:rsid w:val="008136EF"/>
    <w:rsid w:val="00813EFE"/>
    <w:rsid w:val="008147CA"/>
    <w:rsid w:val="008149C4"/>
    <w:rsid w:val="008151AB"/>
    <w:rsid w:val="0081588A"/>
    <w:rsid w:val="00815D1C"/>
    <w:rsid w:val="00816005"/>
    <w:rsid w:val="008161E5"/>
    <w:rsid w:val="00816F87"/>
    <w:rsid w:val="00820676"/>
    <w:rsid w:val="008212D2"/>
    <w:rsid w:val="00821433"/>
    <w:rsid w:val="00822075"/>
    <w:rsid w:val="008223BD"/>
    <w:rsid w:val="008224EC"/>
    <w:rsid w:val="00824002"/>
    <w:rsid w:val="008241AF"/>
    <w:rsid w:val="00824D83"/>
    <w:rsid w:val="00825A50"/>
    <w:rsid w:val="00825D48"/>
    <w:rsid w:val="0082640A"/>
    <w:rsid w:val="00826A68"/>
    <w:rsid w:val="00830B5A"/>
    <w:rsid w:val="00832876"/>
    <w:rsid w:val="0083288E"/>
    <w:rsid w:val="008332B0"/>
    <w:rsid w:val="00833E3B"/>
    <w:rsid w:val="00834312"/>
    <w:rsid w:val="008346AA"/>
    <w:rsid w:val="00835019"/>
    <w:rsid w:val="00836106"/>
    <w:rsid w:val="0083644D"/>
    <w:rsid w:val="0084076A"/>
    <w:rsid w:val="00840830"/>
    <w:rsid w:val="0084196D"/>
    <w:rsid w:val="008422A2"/>
    <w:rsid w:val="008424F2"/>
    <w:rsid w:val="00842A5B"/>
    <w:rsid w:val="00842D65"/>
    <w:rsid w:val="00843164"/>
    <w:rsid w:val="008432A8"/>
    <w:rsid w:val="0084342D"/>
    <w:rsid w:val="00843623"/>
    <w:rsid w:val="00843C75"/>
    <w:rsid w:val="0084453C"/>
    <w:rsid w:val="008447C6"/>
    <w:rsid w:val="00844845"/>
    <w:rsid w:val="00844AD6"/>
    <w:rsid w:val="00845553"/>
    <w:rsid w:val="008456DB"/>
    <w:rsid w:val="00846597"/>
    <w:rsid w:val="0084725E"/>
    <w:rsid w:val="008479E1"/>
    <w:rsid w:val="00851C6D"/>
    <w:rsid w:val="008527F7"/>
    <w:rsid w:val="00852941"/>
    <w:rsid w:val="0085294B"/>
    <w:rsid w:val="00854289"/>
    <w:rsid w:val="00854B8E"/>
    <w:rsid w:val="0085603B"/>
    <w:rsid w:val="0085609D"/>
    <w:rsid w:val="008569D6"/>
    <w:rsid w:val="00856A70"/>
    <w:rsid w:val="00856B2E"/>
    <w:rsid w:val="0085702C"/>
    <w:rsid w:val="00857286"/>
    <w:rsid w:val="0085776F"/>
    <w:rsid w:val="00857CC2"/>
    <w:rsid w:val="00860000"/>
    <w:rsid w:val="00860204"/>
    <w:rsid w:val="00860D5A"/>
    <w:rsid w:val="00860F01"/>
    <w:rsid w:val="008614B9"/>
    <w:rsid w:val="00861C14"/>
    <w:rsid w:val="0086225A"/>
    <w:rsid w:val="008624EE"/>
    <w:rsid w:val="008626B9"/>
    <w:rsid w:val="008631A9"/>
    <w:rsid w:val="008639E2"/>
    <w:rsid w:val="00863B4D"/>
    <w:rsid w:val="0086438C"/>
    <w:rsid w:val="00864C13"/>
    <w:rsid w:val="008650ED"/>
    <w:rsid w:val="00866176"/>
    <w:rsid w:val="00866FA9"/>
    <w:rsid w:val="00867699"/>
    <w:rsid w:val="00870065"/>
    <w:rsid w:val="00870186"/>
    <w:rsid w:val="0087029C"/>
    <w:rsid w:val="00870BC5"/>
    <w:rsid w:val="00871A3A"/>
    <w:rsid w:val="00871E4D"/>
    <w:rsid w:val="00872231"/>
    <w:rsid w:val="00872B42"/>
    <w:rsid w:val="008734CC"/>
    <w:rsid w:val="00873B52"/>
    <w:rsid w:val="0087412C"/>
    <w:rsid w:val="008743B8"/>
    <w:rsid w:val="00874448"/>
    <w:rsid w:val="00874F39"/>
    <w:rsid w:val="008761A6"/>
    <w:rsid w:val="008762CE"/>
    <w:rsid w:val="00876BB5"/>
    <w:rsid w:val="00877203"/>
    <w:rsid w:val="00877A6B"/>
    <w:rsid w:val="00877E59"/>
    <w:rsid w:val="008811AB"/>
    <w:rsid w:val="00881346"/>
    <w:rsid w:val="008827B7"/>
    <w:rsid w:val="00882A74"/>
    <w:rsid w:val="00882A8F"/>
    <w:rsid w:val="00882B40"/>
    <w:rsid w:val="00882BBD"/>
    <w:rsid w:val="00883604"/>
    <w:rsid w:val="0088389D"/>
    <w:rsid w:val="00883B3C"/>
    <w:rsid w:val="008848A1"/>
    <w:rsid w:val="00884C29"/>
    <w:rsid w:val="00885536"/>
    <w:rsid w:val="008859C8"/>
    <w:rsid w:val="00885DF8"/>
    <w:rsid w:val="0088617B"/>
    <w:rsid w:val="008866EA"/>
    <w:rsid w:val="0088733C"/>
    <w:rsid w:val="00887408"/>
    <w:rsid w:val="00890C6B"/>
    <w:rsid w:val="0089151C"/>
    <w:rsid w:val="00891F1B"/>
    <w:rsid w:val="00893000"/>
    <w:rsid w:val="00893225"/>
    <w:rsid w:val="008940E2"/>
    <w:rsid w:val="00894294"/>
    <w:rsid w:val="00895FC4"/>
    <w:rsid w:val="00896B34"/>
    <w:rsid w:val="00896E35"/>
    <w:rsid w:val="008976B3"/>
    <w:rsid w:val="008979A4"/>
    <w:rsid w:val="00897A9F"/>
    <w:rsid w:val="008A0CBD"/>
    <w:rsid w:val="008A1301"/>
    <w:rsid w:val="008A22C2"/>
    <w:rsid w:val="008A27BA"/>
    <w:rsid w:val="008A2BC3"/>
    <w:rsid w:val="008A330E"/>
    <w:rsid w:val="008A36E5"/>
    <w:rsid w:val="008A4DF2"/>
    <w:rsid w:val="008A557D"/>
    <w:rsid w:val="008A5671"/>
    <w:rsid w:val="008A5A63"/>
    <w:rsid w:val="008A66D3"/>
    <w:rsid w:val="008A6B8F"/>
    <w:rsid w:val="008A6E69"/>
    <w:rsid w:val="008A7C07"/>
    <w:rsid w:val="008A7E2E"/>
    <w:rsid w:val="008B0025"/>
    <w:rsid w:val="008B038E"/>
    <w:rsid w:val="008B0B0E"/>
    <w:rsid w:val="008B1382"/>
    <w:rsid w:val="008B1C97"/>
    <w:rsid w:val="008B1FF6"/>
    <w:rsid w:val="008B2255"/>
    <w:rsid w:val="008B313E"/>
    <w:rsid w:val="008B37B0"/>
    <w:rsid w:val="008B3C5B"/>
    <w:rsid w:val="008B402F"/>
    <w:rsid w:val="008B420D"/>
    <w:rsid w:val="008B4474"/>
    <w:rsid w:val="008B486A"/>
    <w:rsid w:val="008B513C"/>
    <w:rsid w:val="008B5512"/>
    <w:rsid w:val="008B662C"/>
    <w:rsid w:val="008B68BF"/>
    <w:rsid w:val="008B6F03"/>
    <w:rsid w:val="008B7385"/>
    <w:rsid w:val="008B7594"/>
    <w:rsid w:val="008B78FD"/>
    <w:rsid w:val="008B7BE3"/>
    <w:rsid w:val="008C0B39"/>
    <w:rsid w:val="008C10F1"/>
    <w:rsid w:val="008C114F"/>
    <w:rsid w:val="008C1488"/>
    <w:rsid w:val="008C186E"/>
    <w:rsid w:val="008C3463"/>
    <w:rsid w:val="008C351D"/>
    <w:rsid w:val="008C36BF"/>
    <w:rsid w:val="008C36DD"/>
    <w:rsid w:val="008C4507"/>
    <w:rsid w:val="008C4620"/>
    <w:rsid w:val="008C4C7F"/>
    <w:rsid w:val="008C5085"/>
    <w:rsid w:val="008C5A12"/>
    <w:rsid w:val="008C6696"/>
    <w:rsid w:val="008C67FD"/>
    <w:rsid w:val="008C6C48"/>
    <w:rsid w:val="008C6E85"/>
    <w:rsid w:val="008D08F7"/>
    <w:rsid w:val="008D0A7B"/>
    <w:rsid w:val="008D22E7"/>
    <w:rsid w:val="008D3046"/>
    <w:rsid w:val="008D3B99"/>
    <w:rsid w:val="008D3BBF"/>
    <w:rsid w:val="008D3C79"/>
    <w:rsid w:val="008D4015"/>
    <w:rsid w:val="008D4721"/>
    <w:rsid w:val="008D49B4"/>
    <w:rsid w:val="008D4A58"/>
    <w:rsid w:val="008D4BC5"/>
    <w:rsid w:val="008D4DC6"/>
    <w:rsid w:val="008D5804"/>
    <w:rsid w:val="008D5862"/>
    <w:rsid w:val="008D5F8F"/>
    <w:rsid w:val="008D7EA3"/>
    <w:rsid w:val="008E1535"/>
    <w:rsid w:val="008E28C7"/>
    <w:rsid w:val="008E35F7"/>
    <w:rsid w:val="008E44E4"/>
    <w:rsid w:val="008E4887"/>
    <w:rsid w:val="008E4A54"/>
    <w:rsid w:val="008E623A"/>
    <w:rsid w:val="008E689A"/>
    <w:rsid w:val="008E690B"/>
    <w:rsid w:val="008E6F7A"/>
    <w:rsid w:val="008E6FC8"/>
    <w:rsid w:val="008E78CB"/>
    <w:rsid w:val="008E7A81"/>
    <w:rsid w:val="008F04B1"/>
    <w:rsid w:val="008F25C3"/>
    <w:rsid w:val="008F2892"/>
    <w:rsid w:val="008F2D59"/>
    <w:rsid w:val="008F2FCA"/>
    <w:rsid w:val="008F383B"/>
    <w:rsid w:val="008F3E9F"/>
    <w:rsid w:val="008F3F33"/>
    <w:rsid w:val="008F5CEF"/>
    <w:rsid w:val="008F68CB"/>
    <w:rsid w:val="008F712C"/>
    <w:rsid w:val="00900101"/>
    <w:rsid w:val="00900281"/>
    <w:rsid w:val="00900421"/>
    <w:rsid w:val="0090057C"/>
    <w:rsid w:val="009010CD"/>
    <w:rsid w:val="00901A61"/>
    <w:rsid w:val="00902694"/>
    <w:rsid w:val="00903660"/>
    <w:rsid w:val="00903717"/>
    <w:rsid w:val="00903DB6"/>
    <w:rsid w:val="00904809"/>
    <w:rsid w:val="009050DA"/>
    <w:rsid w:val="00905773"/>
    <w:rsid w:val="009057C7"/>
    <w:rsid w:val="009059A7"/>
    <w:rsid w:val="00905CE7"/>
    <w:rsid w:val="009077FA"/>
    <w:rsid w:val="00907E11"/>
    <w:rsid w:val="0091198F"/>
    <w:rsid w:val="009119AE"/>
    <w:rsid w:val="00912793"/>
    <w:rsid w:val="0091349B"/>
    <w:rsid w:val="00913540"/>
    <w:rsid w:val="00913556"/>
    <w:rsid w:val="00914940"/>
    <w:rsid w:val="00914F51"/>
    <w:rsid w:val="0091507A"/>
    <w:rsid w:val="009150EC"/>
    <w:rsid w:val="00916060"/>
    <w:rsid w:val="00916F3E"/>
    <w:rsid w:val="00920AE6"/>
    <w:rsid w:val="00920B10"/>
    <w:rsid w:val="00921235"/>
    <w:rsid w:val="00921606"/>
    <w:rsid w:val="009216F7"/>
    <w:rsid w:val="00922B19"/>
    <w:rsid w:val="0092347F"/>
    <w:rsid w:val="00923E29"/>
    <w:rsid w:val="009242D2"/>
    <w:rsid w:val="009249A1"/>
    <w:rsid w:val="0092561F"/>
    <w:rsid w:val="00925A2C"/>
    <w:rsid w:val="0092616D"/>
    <w:rsid w:val="00926CDF"/>
    <w:rsid w:val="009277D5"/>
    <w:rsid w:val="00927D05"/>
    <w:rsid w:val="0093010D"/>
    <w:rsid w:val="00930852"/>
    <w:rsid w:val="0093215C"/>
    <w:rsid w:val="00933433"/>
    <w:rsid w:val="00933942"/>
    <w:rsid w:val="00933A72"/>
    <w:rsid w:val="00933BDC"/>
    <w:rsid w:val="0093411D"/>
    <w:rsid w:val="00934251"/>
    <w:rsid w:val="009342DE"/>
    <w:rsid w:val="00934B55"/>
    <w:rsid w:val="00934E62"/>
    <w:rsid w:val="00934F91"/>
    <w:rsid w:val="0093589D"/>
    <w:rsid w:val="009358F2"/>
    <w:rsid w:val="009359E0"/>
    <w:rsid w:val="00936447"/>
    <w:rsid w:val="00936459"/>
    <w:rsid w:val="00937524"/>
    <w:rsid w:val="00937693"/>
    <w:rsid w:val="009405B6"/>
    <w:rsid w:val="00940BFC"/>
    <w:rsid w:val="00940D9D"/>
    <w:rsid w:val="00940EDC"/>
    <w:rsid w:val="009412B7"/>
    <w:rsid w:val="00941471"/>
    <w:rsid w:val="00941B1D"/>
    <w:rsid w:val="00941D7B"/>
    <w:rsid w:val="00942336"/>
    <w:rsid w:val="00942B0B"/>
    <w:rsid w:val="00943579"/>
    <w:rsid w:val="00943709"/>
    <w:rsid w:val="00944267"/>
    <w:rsid w:val="009442F8"/>
    <w:rsid w:val="00944615"/>
    <w:rsid w:val="00944B49"/>
    <w:rsid w:val="0094526F"/>
    <w:rsid w:val="00947734"/>
    <w:rsid w:val="009478FD"/>
    <w:rsid w:val="00947B0B"/>
    <w:rsid w:val="00947C25"/>
    <w:rsid w:val="00950226"/>
    <w:rsid w:val="00951413"/>
    <w:rsid w:val="00952342"/>
    <w:rsid w:val="00952A3D"/>
    <w:rsid w:val="00952F4A"/>
    <w:rsid w:val="00953B27"/>
    <w:rsid w:val="0095429C"/>
    <w:rsid w:val="00954F60"/>
    <w:rsid w:val="00956632"/>
    <w:rsid w:val="009568AA"/>
    <w:rsid w:val="00956CDE"/>
    <w:rsid w:val="00957282"/>
    <w:rsid w:val="00957451"/>
    <w:rsid w:val="00957478"/>
    <w:rsid w:val="00957874"/>
    <w:rsid w:val="00960D5D"/>
    <w:rsid w:val="00961798"/>
    <w:rsid w:val="00961BCC"/>
    <w:rsid w:val="00961D49"/>
    <w:rsid w:val="009622BD"/>
    <w:rsid w:val="009623EA"/>
    <w:rsid w:val="00962711"/>
    <w:rsid w:val="00962F99"/>
    <w:rsid w:val="00964E72"/>
    <w:rsid w:val="009655B5"/>
    <w:rsid w:val="00967F95"/>
    <w:rsid w:val="009708E5"/>
    <w:rsid w:val="00970A3B"/>
    <w:rsid w:val="00971B4A"/>
    <w:rsid w:val="009720BD"/>
    <w:rsid w:val="00972695"/>
    <w:rsid w:val="00972ABB"/>
    <w:rsid w:val="00973321"/>
    <w:rsid w:val="009750B9"/>
    <w:rsid w:val="00975C37"/>
    <w:rsid w:val="00975ED1"/>
    <w:rsid w:val="009769F4"/>
    <w:rsid w:val="00976EB6"/>
    <w:rsid w:val="00977064"/>
    <w:rsid w:val="0097776C"/>
    <w:rsid w:val="00977CFD"/>
    <w:rsid w:val="00977D8B"/>
    <w:rsid w:val="00977E47"/>
    <w:rsid w:val="00980429"/>
    <w:rsid w:val="00981801"/>
    <w:rsid w:val="00981F01"/>
    <w:rsid w:val="0098202E"/>
    <w:rsid w:val="00982326"/>
    <w:rsid w:val="00982EE8"/>
    <w:rsid w:val="009830B1"/>
    <w:rsid w:val="00983D9E"/>
    <w:rsid w:val="009854B2"/>
    <w:rsid w:val="00985993"/>
    <w:rsid w:val="00985A82"/>
    <w:rsid w:val="00985B1B"/>
    <w:rsid w:val="00985E4A"/>
    <w:rsid w:val="0098607E"/>
    <w:rsid w:val="009868DF"/>
    <w:rsid w:val="009869BC"/>
    <w:rsid w:val="00986A81"/>
    <w:rsid w:val="00987454"/>
    <w:rsid w:val="00987798"/>
    <w:rsid w:val="00987FC4"/>
    <w:rsid w:val="009902E2"/>
    <w:rsid w:val="0099093B"/>
    <w:rsid w:val="00990AFF"/>
    <w:rsid w:val="0099115C"/>
    <w:rsid w:val="00991A7B"/>
    <w:rsid w:val="00991E39"/>
    <w:rsid w:val="00992655"/>
    <w:rsid w:val="00992A9F"/>
    <w:rsid w:val="00993206"/>
    <w:rsid w:val="00994128"/>
    <w:rsid w:val="0099415F"/>
    <w:rsid w:val="0099492E"/>
    <w:rsid w:val="00994C75"/>
    <w:rsid w:val="0099535A"/>
    <w:rsid w:val="0099605E"/>
    <w:rsid w:val="00996404"/>
    <w:rsid w:val="00997A52"/>
    <w:rsid w:val="009A03F5"/>
    <w:rsid w:val="009A07C7"/>
    <w:rsid w:val="009A0C69"/>
    <w:rsid w:val="009A1077"/>
    <w:rsid w:val="009A2CBD"/>
    <w:rsid w:val="009A40EB"/>
    <w:rsid w:val="009A4DD8"/>
    <w:rsid w:val="009A5C55"/>
    <w:rsid w:val="009A63B4"/>
    <w:rsid w:val="009A691C"/>
    <w:rsid w:val="009A7502"/>
    <w:rsid w:val="009A7EB6"/>
    <w:rsid w:val="009B071F"/>
    <w:rsid w:val="009B1380"/>
    <w:rsid w:val="009B1BA3"/>
    <w:rsid w:val="009B1E1C"/>
    <w:rsid w:val="009B1E3E"/>
    <w:rsid w:val="009B245A"/>
    <w:rsid w:val="009B25A7"/>
    <w:rsid w:val="009B2BC2"/>
    <w:rsid w:val="009B2BED"/>
    <w:rsid w:val="009B3588"/>
    <w:rsid w:val="009B38BE"/>
    <w:rsid w:val="009B3A6F"/>
    <w:rsid w:val="009B3DA8"/>
    <w:rsid w:val="009B4A04"/>
    <w:rsid w:val="009B4C03"/>
    <w:rsid w:val="009B4EF8"/>
    <w:rsid w:val="009B7525"/>
    <w:rsid w:val="009B7992"/>
    <w:rsid w:val="009C0A44"/>
    <w:rsid w:val="009C18C3"/>
    <w:rsid w:val="009C1E22"/>
    <w:rsid w:val="009C2317"/>
    <w:rsid w:val="009C24C2"/>
    <w:rsid w:val="009C3ECF"/>
    <w:rsid w:val="009C40FF"/>
    <w:rsid w:val="009C464B"/>
    <w:rsid w:val="009C4BE2"/>
    <w:rsid w:val="009C4D1C"/>
    <w:rsid w:val="009C5309"/>
    <w:rsid w:val="009C537B"/>
    <w:rsid w:val="009C57F3"/>
    <w:rsid w:val="009C5E17"/>
    <w:rsid w:val="009C5E70"/>
    <w:rsid w:val="009C61D7"/>
    <w:rsid w:val="009C6A48"/>
    <w:rsid w:val="009C6BC1"/>
    <w:rsid w:val="009C7028"/>
    <w:rsid w:val="009C705B"/>
    <w:rsid w:val="009D010C"/>
    <w:rsid w:val="009D0790"/>
    <w:rsid w:val="009D1457"/>
    <w:rsid w:val="009D1512"/>
    <w:rsid w:val="009D191C"/>
    <w:rsid w:val="009D2701"/>
    <w:rsid w:val="009D2A2A"/>
    <w:rsid w:val="009D305B"/>
    <w:rsid w:val="009D30FB"/>
    <w:rsid w:val="009D4767"/>
    <w:rsid w:val="009D4BAE"/>
    <w:rsid w:val="009D515E"/>
    <w:rsid w:val="009D51F8"/>
    <w:rsid w:val="009D5D68"/>
    <w:rsid w:val="009D5DD6"/>
    <w:rsid w:val="009D6706"/>
    <w:rsid w:val="009D6AD5"/>
    <w:rsid w:val="009D6C48"/>
    <w:rsid w:val="009D745C"/>
    <w:rsid w:val="009D74EE"/>
    <w:rsid w:val="009D7683"/>
    <w:rsid w:val="009D7996"/>
    <w:rsid w:val="009D79D0"/>
    <w:rsid w:val="009D7BA4"/>
    <w:rsid w:val="009E0C19"/>
    <w:rsid w:val="009E0C72"/>
    <w:rsid w:val="009E155F"/>
    <w:rsid w:val="009E18AD"/>
    <w:rsid w:val="009E1C37"/>
    <w:rsid w:val="009E1D6A"/>
    <w:rsid w:val="009E2B38"/>
    <w:rsid w:val="009E2E5A"/>
    <w:rsid w:val="009E3340"/>
    <w:rsid w:val="009E3860"/>
    <w:rsid w:val="009E3EC5"/>
    <w:rsid w:val="009E40DA"/>
    <w:rsid w:val="009E5ACB"/>
    <w:rsid w:val="009E5D18"/>
    <w:rsid w:val="009E7B38"/>
    <w:rsid w:val="009F0436"/>
    <w:rsid w:val="009F1268"/>
    <w:rsid w:val="009F1317"/>
    <w:rsid w:val="009F13CE"/>
    <w:rsid w:val="009F2052"/>
    <w:rsid w:val="009F2A69"/>
    <w:rsid w:val="009F479F"/>
    <w:rsid w:val="009F49AB"/>
    <w:rsid w:val="009F4ED3"/>
    <w:rsid w:val="009F56D6"/>
    <w:rsid w:val="009F5ACD"/>
    <w:rsid w:val="009F5D57"/>
    <w:rsid w:val="009F67AF"/>
    <w:rsid w:val="009F7E98"/>
    <w:rsid w:val="00A01055"/>
    <w:rsid w:val="00A02258"/>
    <w:rsid w:val="00A03663"/>
    <w:rsid w:val="00A03AC8"/>
    <w:rsid w:val="00A0491F"/>
    <w:rsid w:val="00A04B3F"/>
    <w:rsid w:val="00A04D58"/>
    <w:rsid w:val="00A06093"/>
    <w:rsid w:val="00A06E65"/>
    <w:rsid w:val="00A07632"/>
    <w:rsid w:val="00A10C10"/>
    <w:rsid w:val="00A11E92"/>
    <w:rsid w:val="00A1302E"/>
    <w:rsid w:val="00A132D6"/>
    <w:rsid w:val="00A132DC"/>
    <w:rsid w:val="00A15108"/>
    <w:rsid w:val="00A15F36"/>
    <w:rsid w:val="00A1628A"/>
    <w:rsid w:val="00A16BA2"/>
    <w:rsid w:val="00A17782"/>
    <w:rsid w:val="00A179E4"/>
    <w:rsid w:val="00A20D2D"/>
    <w:rsid w:val="00A211B8"/>
    <w:rsid w:val="00A213E6"/>
    <w:rsid w:val="00A21405"/>
    <w:rsid w:val="00A21456"/>
    <w:rsid w:val="00A215BF"/>
    <w:rsid w:val="00A22060"/>
    <w:rsid w:val="00A22549"/>
    <w:rsid w:val="00A225E5"/>
    <w:rsid w:val="00A227EB"/>
    <w:rsid w:val="00A2287F"/>
    <w:rsid w:val="00A2384C"/>
    <w:rsid w:val="00A244F1"/>
    <w:rsid w:val="00A24585"/>
    <w:rsid w:val="00A24917"/>
    <w:rsid w:val="00A24FDC"/>
    <w:rsid w:val="00A26525"/>
    <w:rsid w:val="00A27179"/>
    <w:rsid w:val="00A30109"/>
    <w:rsid w:val="00A304C5"/>
    <w:rsid w:val="00A30828"/>
    <w:rsid w:val="00A30C0C"/>
    <w:rsid w:val="00A311BD"/>
    <w:rsid w:val="00A3148F"/>
    <w:rsid w:val="00A319A9"/>
    <w:rsid w:val="00A31D2F"/>
    <w:rsid w:val="00A3200E"/>
    <w:rsid w:val="00A32A5C"/>
    <w:rsid w:val="00A32EEB"/>
    <w:rsid w:val="00A333A8"/>
    <w:rsid w:val="00A33BE6"/>
    <w:rsid w:val="00A33F0C"/>
    <w:rsid w:val="00A344A9"/>
    <w:rsid w:val="00A34990"/>
    <w:rsid w:val="00A35574"/>
    <w:rsid w:val="00A363C0"/>
    <w:rsid w:val="00A3652D"/>
    <w:rsid w:val="00A36723"/>
    <w:rsid w:val="00A36938"/>
    <w:rsid w:val="00A36ADF"/>
    <w:rsid w:val="00A377B3"/>
    <w:rsid w:val="00A3799C"/>
    <w:rsid w:val="00A379C1"/>
    <w:rsid w:val="00A379E0"/>
    <w:rsid w:val="00A40003"/>
    <w:rsid w:val="00A40127"/>
    <w:rsid w:val="00A4073E"/>
    <w:rsid w:val="00A40861"/>
    <w:rsid w:val="00A408B0"/>
    <w:rsid w:val="00A41AC8"/>
    <w:rsid w:val="00A41ED3"/>
    <w:rsid w:val="00A42213"/>
    <w:rsid w:val="00A42A5D"/>
    <w:rsid w:val="00A42B94"/>
    <w:rsid w:val="00A43B08"/>
    <w:rsid w:val="00A444D6"/>
    <w:rsid w:val="00A44EF6"/>
    <w:rsid w:val="00A452C5"/>
    <w:rsid w:val="00A45F61"/>
    <w:rsid w:val="00A46633"/>
    <w:rsid w:val="00A4678F"/>
    <w:rsid w:val="00A50FF6"/>
    <w:rsid w:val="00A51030"/>
    <w:rsid w:val="00A5117C"/>
    <w:rsid w:val="00A51D3A"/>
    <w:rsid w:val="00A51F78"/>
    <w:rsid w:val="00A527A6"/>
    <w:rsid w:val="00A52948"/>
    <w:rsid w:val="00A52989"/>
    <w:rsid w:val="00A52E0E"/>
    <w:rsid w:val="00A53AD4"/>
    <w:rsid w:val="00A53B0D"/>
    <w:rsid w:val="00A53D01"/>
    <w:rsid w:val="00A53D5A"/>
    <w:rsid w:val="00A54050"/>
    <w:rsid w:val="00A55815"/>
    <w:rsid w:val="00A570B7"/>
    <w:rsid w:val="00A57246"/>
    <w:rsid w:val="00A57CDB"/>
    <w:rsid w:val="00A57E9F"/>
    <w:rsid w:val="00A6002D"/>
    <w:rsid w:val="00A60397"/>
    <w:rsid w:val="00A60C22"/>
    <w:rsid w:val="00A611E9"/>
    <w:rsid w:val="00A63231"/>
    <w:rsid w:val="00A63851"/>
    <w:rsid w:val="00A63C15"/>
    <w:rsid w:val="00A63FA7"/>
    <w:rsid w:val="00A642D8"/>
    <w:rsid w:val="00A651F5"/>
    <w:rsid w:val="00A65668"/>
    <w:rsid w:val="00A6583D"/>
    <w:rsid w:val="00A65C7F"/>
    <w:rsid w:val="00A661CC"/>
    <w:rsid w:val="00A6691F"/>
    <w:rsid w:val="00A66C3D"/>
    <w:rsid w:val="00A67252"/>
    <w:rsid w:val="00A674BB"/>
    <w:rsid w:val="00A678B7"/>
    <w:rsid w:val="00A67BBB"/>
    <w:rsid w:val="00A7013A"/>
    <w:rsid w:val="00A71734"/>
    <w:rsid w:val="00A7180D"/>
    <w:rsid w:val="00A72DB7"/>
    <w:rsid w:val="00A731AA"/>
    <w:rsid w:val="00A734F9"/>
    <w:rsid w:val="00A73505"/>
    <w:rsid w:val="00A74101"/>
    <w:rsid w:val="00A74E69"/>
    <w:rsid w:val="00A75E96"/>
    <w:rsid w:val="00A75FA4"/>
    <w:rsid w:val="00A7623C"/>
    <w:rsid w:val="00A7674A"/>
    <w:rsid w:val="00A7787A"/>
    <w:rsid w:val="00A77D58"/>
    <w:rsid w:val="00A80397"/>
    <w:rsid w:val="00A80505"/>
    <w:rsid w:val="00A80A36"/>
    <w:rsid w:val="00A80BBC"/>
    <w:rsid w:val="00A80E84"/>
    <w:rsid w:val="00A825DE"/>
    <w:rsid w:val="00A8298C"/>
    <w:rsid w:val="00A82E61"/>
    <w:rsid w:val="00A836C5"/>
    <w:rsid w:val="00A83C50"/>
    <w:rsid w:val="00A84EA4"/>
    <w:rsid w:val="00A850EE"/>
    <w:rsid w:val="00A85675"/>
    <w:rsid w:val="00A858A2"/>
    <w:rsid w:val="00A85BEB"/>
    <w:rsid w:val="00A862EF"/>
    <w:rsid w:val="00A86547"/>
    <w:rsid w:val="00A86959"/>
    <w:rsid w:val="00A86A02"/>
    <w:rsid w:val="00A86C5F"/>
    <w:rsid w:val="00A86E13"/>
    <w:rsid w:val="00A908BC"/>
    <w:rsid w:val="00A90E1B"/>
    <w:rsid w:val="00A91415"/>
    <w:rsid w:val="00A915DE"/>
    <w:rsid w:val="00A933F3"/>
    <w:rsid w:val="00A9348E"/>
    <w:rsid w:val="00A939A9"/>
    <w:rsid w:val="00A93EA5"/>
    <w:rsid w:val="00A9437C"/>
    <w:rsid w:val="00A943D4"/>
    <w:rsid w:val="00A96157"/>
    <w:rsid w:val="00A961E9"/>
    <w:rsid w:val="00A9679D"/>
    <w:rsid w:val="00A96BDA"/>
    <w:rsid w:val="00A96BE0"/>
    <w:rsid w:val="00A96D92"/>
    <w:rsid w:val="00AA0B06"/>
    <w:rsid w:val="00AA0FBC"/>
    <w:rsid w:val="00AA111A"/>
    <w:rsid w:val="00AA2ABA"/>
    <w:rsid w:val="00AA33AC"/>
    <w:rsid w:val="00AA3C54"/>
    <w:rsid w:val="00AA3D81"/>
    <w:rsid w:val="00AA4E24"/>
    <w:rsid w:val="00AA5DE2"/>
    <w:rsid w:val="00AA638C"/>
    <w:rsid w:val="00AA6D81"/>
    <w:rsid w:val="00AA7919"/>
    <w:rsid w:val="00AA7BCB"/>
    <w:rsid w:val="00AA7DC0"/>
    <w:rsid w:val="00AB03A7"/>
    <w:rsid w:val="00AB15D8"/>
    <w:rsid w:val="00AB22D9"/>
    <w:rsid w:val="00AB24C0"/>
    <w:rsid w:val="00AB2822"/>
    <w:rsid w:val="00AB2B54"/>
    <w:rsid w:val="00AB2E7D"/>
    <w:rsid w:val="00AB2ECE"/>
    <w:rsid w:val="00AB30EE"/>
    <w:rsid w:val="00AB3142"/>
    <w:rsid w:val="00AB4564"/>
    <w:rsid w:val="00AB4ACD"/>
    <w:rsid w:val="00AB5EEB"/>
    <w:rsid w:val="00AB6762"/>
    <w:rsid w:val="00AB6BA0"/>
    <w:rsid w:val="00AB703A"/>
    <w:rsid w:val="00AB721C"/>
    <w:rsid w:val="00AC0197"/>
    <w:rsid w:val="00AC0696"/>
    <w:rsid w:val="00AC0EB2"/>
    <w:rsid w:val="00AC24A7"/>
    <w:rsid w:val="00AC24CB"/>
    <w:rsid w:val="00AC2D80"/>
    <w:rsid w:val="00AC456D"/>
    <w:rsid w:val="00AC55CD"/>
    <w:rsid w:val="00AC5BCA"/>
    <w:rsid w:val="00AC6613"/>
    <w:rsid w:val="00AC685D"/>
    <w:rsid w:val="00AC69F5"/>
    <w:rsid w:val="00AC72BC"/>
    <w:rsid w:val="00AC7867"/>
    <w:rsid w:val="00AC7D48"/>
    <w:rsid w:val="00AD0809"/>
    <w:rsid w:val="00AD098E"/>
    <w:rsid w:val="00AD1408"/>
    <w:rsid w:val="00AD205B"/>
    <w:rsid w:val="00AD24F3"/>
    <w:rsid w:val="00AD2F87"/>
    <w:rsid w:val="00AD3687"/>
    <w:rsid w:val="00AD39D4"/>
    <w:rsid w:val="00AD4100"/>
    <w:rsid w:val="00AD4350"/>
    <w:rsid w:val="00AD4EC5"/>
    <w:rsid w:val="00AD516C"/>
    <w:rsid w:val="00AD5D76"/>
    <w:rsid w:val="00AD5E95"/>
    <w:rsid w:val="00AD6957"/>
    <w:rsid w:val="00AD70F3"/>
    <w:rsid w:val="00AD7A8A"/>
    <w:rsid w:val="00AD7C34"/>
    <w:rsid w:val="00AE02BB"/>
    <w:rsid w:val="00AE0583"/>
    <w:rsid w:val="00AE155D"/>
    <w:rsid w:val="00AE1BFE"/>
    <w:rsid w:val="00AE2145"/>
    <w:rsid w:val="00AE360D"/>
    <w:rsid w:val="00AE3BA1"/>
    <w:rsid w:val="00AE3D48"/>
    <w:rsid w:val="00AE438A"/>
    <w:rsid w:val="00AE43EF"/>
    <w:rsid w:val="00AE4A71"/>
    <w:rsid w:val="00AE4A9A"/>
    <w:rsid w:val="00AE64F5"/>
    <w:rsid w:val="00AE6641"/>
    <w:rsid w:val="00AF0C43"/>
    <w:rsid w:val="00AF10AA"/>
    <w:rsid w:val="00AF11B9"/>
    <w:rsid w:val="00AF1AD6"/>
    <w:rsid w:val="00AF2BEE"/>
    <w:rsid w:val="00AF2CC9"/>
    <w:rsid w:val="00AF44B6"/>
    <w:rsid w:val="00AF4BDB"/>
    <w:rsid w:val="00AF4E5E"/>
    <w:rsid w:val="00AF548A"/>
    <w:rsid w:val="00AF5552"/>
    <w:rsid w:val="00B00752"/>
    <w:rsid w:val="00B00BBD"/>
    <w:rsid w:val="00B00FCE"/>
    <w:rsid w:val="00B01299"/>
    <w:rsid w:val="00B02DB9"/>
    <w:rsid w:val="00B0620F"/>
    <w:rsid w:val="00B06785"/>
    <w:rsid w:val="00B07B14"/>
    <w:rsid w:val="00B10138"/>
    <w:rsid w:val="00B10C2E"/>
    <w:rsid w:val="00B11275"/>
    <w:rsid w:val="00B11B5A"/>
    <w:rsid w:val="00B11F1D"/>
    <w:rsid w:val="00B12C5B"/>
    <w:rsid w:val="00B12D80"/>
    <w:rsid w:val="00B12E7B"/>
    <w:rsid w:val="00B13E9B"/>
    <w:rsid w:val="00B1456C"/>
    <w:rsid w:val="00B14943"/>
    <w:rsid w:val="00B14E99"/>
    <w:rsid w:val="00B167F5"/>
    <w:rsid w:val="00B16B95"/>
    <w:rsid w:val="00B16D64"/>
    <w:rsid w:val="00B16FB0"/>
    <w:rsid w:val="00B17556"/>
    <w:rsid w:val="00B203F0"/>
    <w:rsid w:val="00B22D94"/>
    <w:rsid w:val="00B22F32"/>
    <w:rsid w:val="00B23414"/>
    <w:rsid w:val="00B23866"/>
    <w:rsid w:val="00B23A7F"/>
    <w:rsid w:val="00B24433"/>
    <w:rsid w:val="00B24B53"/>
    <w:rsid w:val="00B253A9"/>
    <w:rsid w:val="00B2544A"/>
    <w:rsid w:val="00B256E9"/>
    <w:rsid w:val="00B269E7"/>
    <w:rsid w:val="00B270B2"/>
    <w:rsid w:val="00B273F6"/>
    <w:rsid w:val="00B279A4"/>
    <w:rsid w:val="00B30713"/>
    <w:rsid w:val="00B307A2"/>
    <w:rsid w:val="00B30AD4"/>
    <w:rsid w:val="00B311A1"/>
    <w:rsid w:val="00B3137E"/>
    <w:rsid w:val="00B31B5D"/>
    <w:rsid w:val="00B32D5E"/>
    <w:rsid w:val="00B331FA"/>
    <w:rsid w:val="00B33253"/>
    <w:rsid w:val="00B33661"/>
    <w:rsid w:val="00B33871"/>
    <w:rsid w:val="00B33C54"/>
    <w:rsid w:val="00B3423D"/>
    <w:rsid w:val="00B34935"/>
    <w:rsid w:val="00B3593F"/>
    <w:rsid w:val="00B36758"/>
    <w:rsid w:val="00B36D5A"/>
    <w:rsid w:val="00B419E4"/>
    <w:rsid w:val="00B41F48"/>
    <w:rsid w:val="00B42207"/>
    <w:rsid w:val="00B42703"/>
    <w:rsid w:val="00B42B71"/>
    <w:rsid w:val="00B430DC"/>
    <w:rsid w:val="00B4324A"/>
    <w:rsid w:val="00B43579"/>
    <w:rsid w:val="00B438ED"/>
    <w:rsid w:val="00B4455C"/>
    <w:rsid w:val="00B44C85"/>
    <w:rsid w:val="00B46566"/>
    <w:rsid w:val="00B46635"/>
    <w:rsid w:val="00B469FD"/>
    <w:rsid w:val="00B47238"/>
    <w:rsid w:val="00B476E3"/>
    <w:rsid w:val="00B508BF"/>
    <w:rsid w:val="00B51377"/>
    <w:rsid w:val="00B528C1"/>
    <w:rsid w:val="00B53DFC"/>
    <w:rsid w:val="00B549D4"/>
    <w:rsid w:val="00B54C6C"/>
    <w:rsid w:val="00B556D1"/>
    <w:rsid w:val="00B56161"/>
    <w:rsid w:val="00B57BDE"/>
    <w:rsid w:val="00B6075C"/>
    <w:rsid w:val="00B60C2A"/>
    <w:rsid w:val="00B60E99"/>
    <w:rsid w:val="00B60F5B"/>
    <w:rsid w:val="00B63517"/>
    <w:rsid w:val="00B64459"/>
    <w:rsid w:val="00B64A16"/>
    <w:rsid w:val="00B64ABC"/>
    <w:rsid w:val="00B64C66"/>
    <w:rsid w:val="00B659E5"/>
    <w:rsid w:val="00B65B18"/>
    <w:rsid w:val="00B67338"/>
    <w:rsid w:val="00B67697"/>
    <w:rsid w:val="00B70167"/>
    <w:rsid w:val="00B707A2"/>
    <w:rsid w:val="00B71196"/>
    <w:rsid w:val="00B71509"/>
    <w:rsid w:val="00B71FF1"/>
    <w:rsid w:val="00B7295D"/>
    <w:rsid w:val="00B72ED6"/>
    <w:rsid w:val="00B73555"/>
    <w:rsid w:val="00B74C7A"/>
    <w:rsid w:val="00B74DC2"/>
    <w:rsid w:val="00B757B9"/>
    <w:rsid w:val="00B757F9"/>
    <w:rsid w:val="00B76841"/>
    <w:rsid w:val="00B76DBC"/>
    <w:rsid w:val="00B77D8E"/>
    <w:rsid w:val="00B8017E"/>
    <w:rsid w:val="00B811BD"/>
    <w:rsid w:val="00B8137D"/>
    <w:rsid w:val="00B82B1D"/>
    <w:rsid w:val="00B82DB0"/>
    <w:rsid w:val="00B8318A"/>
    <w:rsid w:val="00B83EDF"/>
    <w:rsid w:val="00B85753"/>
    <w:rsid w:val="00B8588D"/>
    <w:rsid w:val="00B86075"/>
    <w:rsid w:val="00B86120"/>
    <w:rsid w:val="00B86188"/>
    <w:rsid w:val="00B86E7B"/>
    <w:rsid w:val="00B86E8E"/>
    <w:rsid w:val="00B86F27"/>
    <w:rsid w:val="00B87305"/>
    <w:rsid w:val="00B9004E"/>
    <w:rsid w:val="00B90D06"/>
    <w:rsid w:val="00B91372"/>
    <w:rsid w:val="00B919A9"/>
    <w:rsid w:val="00B938E5"/>
    <w:rsid w:val="00B93EE6"/>
    <w:rsid w:val="00B94113"/>
    <w:rsid w:val="00B955DC"/>
    <w:rsid w:val="00B95813"/>
    <w:rsid w:val="00B96F8D"/>
    <w:rsid w:val="00B97F9B"/>
    <w:rsid w:val="00BA040A"/>
    <w:rsid w:val="00BA0937"/>
    <w:rsid w:val="00BA09A5"/>
    <w:rsid w:val="00BA10F1"/>
    <w:rsid w:val="00BA1F3E"/>
    <w:rsid w:val="00BA2AD8"/>
    <w:rsid w:val="00BA3042"/>
    <w:rsid w:val="00BA4112"/>
    <w:rsid w:val="00BA4519"/>
    <w:rsid w:val="00BA49B8"/>
    <w:rsid w:val="00BA5EB0"/>
    <w:rsid w:val="00BA69D7"/>
    <w:rsid w:val="00BA6F5A"/>
    <w:rsid w:val="00BA724D"/>
    <w:rsid w:val="00BA7518"/>
    <w:rsid w:val="00BA7660"/>
    <w:rsid w:val="00BA7CBB"/>
    <w:rsid w:val="00BB0E2D"/>
    <w:rsid w:val="00BB1017"/>
    <w:rsid w:val="00BB1327"/>
    <w:rsid w:val="00BB2989"/>
    <w:rsid w:val="00BB33A8"/>
    <w:rsid w:val="00BB4594"/>
    <w:rsid w:val="00BB4939"/>
    <w:rsid w:val="00BB6A54"/>
    <w:rsid w:val="00BB71A0"/>
    <w:rsid w:val="00BB7B4E"/>
    <w:rsid w:val="00BC02D6"/>
    <w:rsid w:val="00BC1459"/>
    <w:rsid w:val="00BC149E"/>
    <w:rsid w:val="00BC14D1"/>
    <w:rsid w:val="00BC2034"/>
    <w:rsid w:val="00BC3A15"/>
    <w:rsid w:val="00BC4340"/>
    <w:rsid w:val="00BC4718"/>
    <w:rsid w:val="00BC47E1"/>
    <w:rsid w:val="00BC487D"/>
    <w:rsid w:val="00BC4FC1"/>
    <w:rsid w:val="00BC4FDD"/>
    <w:rsid w:val="00BC5769"/>
    <w:rsid w:val="00BC77A0"/>
    <w:rsid w:val="00BC7ABC"/>
    <w:rsid w:val="00BD04E7"/>
    <w:rsid w:val="00BD0F3A"/>
    <w:rsid w:val="00BD2C78"/>
    <w:rsid w:val="00BD3A1C"/>
    <w:rsid w:val="00BD3FF0"/>
    <w:rsid w:val="00BD472A"/>
    <w:rsid w:val="00BD4CBA"/>
    <w:rsid w:val="00BD519D"/>
    <w:rsid w:val="00BD6361"/>
    <w:rsid w:val="00BD6368"/>
    <w:rsid w:val="00BD6FD6"/>
    <w:rsid w:val="00BD7378"/>
    <w:rsid w:val="00BD78D6"/>
    <w:rsid w:val="00BE0251"/>
    <w:rsid w:val="00BE0F29"/>
    <w:rsid w:val="00BE147C"/>
    <w:rsid w:val="00BE1484"/>
    <w:rsid w:val="00BE1563"/>
    <w:rsid w:val="00BE1BD8"/>
    <w:rsid w:val="00BE29B0"/>
    <w:rsid w:val="00BE3042"/>
    <w:rsid w:val="00BE3EBC"/>
    <w:rsid w:val="00BE401C"/>
    <w:rsid w:val="00BE41DB"/>
    <w:rsid w:val="00BE43E5"/>
    <w:rsid w:val="00BE4977"/>
    <w:rsid w:val="00BE5299"/>
    <w:rsid w:val="00BE658A"/>
    <w:rsid w:val="00BE7EC5"/>
    <w:rsid w:val="00BF00A7"/>
    <w:rsid w:val="00BF0713"/>
    <w:rsid w:val="00BF1477"/>
    <w:rsid w:val="00BF19E6"/>
    <w:rsid w:val="00BF1EC5"/>
    <w:rsid w:val="00BF37BB"/>
    <w:rsid w:val="00BF3819"/>
    <w:rsid w:val="00BF3FE1"/>
    <w:rsid w:val="00BF48B6"/>
    <w:rsid w:val="00BF5273"/>
    <w:rsid w:val="00BF61A5"/>
    <w:rsid w:val="00C001CC"/>
    <w:rsid w:val="00C002FF"/>
    <w:rsid w:val="00C007FD"/>
    <w:rsid w:val="00C01A59"/>
    <w:rsid w:val="00C01D37"/>
    <w:rsid w:val="00C01F0A"/>
    <w:rsid w:val="00C02417"/>
    <w:rsid w:val="00C024A7"/>
    <w:rsid w:val="00C02507"/>
    <w:rsid w:val="00C0336C"/>
    <w:rsid w:val="00C03937"/>
    <w:rsid w:val="00C03995"/>
    <w:rsid w:val="00C05928"/>
    <w:rsid w:val="00C05EF4"/>
    <w:rsid w:val="00C06258"/>
    <w:rsid w:val="00C06639"/>
    <w:rsid w:val="00C07C26"/>
    <w:rsid w:val="00C106A4"/>
    <w:rsid w:val="00C109FE"/>
    <w:rsid w:val="00C10B05"/>
    <w:rsid w:val="00C10D4E"/>
    <w:rsid w:val="00C111E0"/>
    <w:rsid w:val="00C11DDA"/>
    <w:rsid w:val="00C11E76"/>
    <w:rsid w:val="00C129CA"/>
    <w:rsid w:val="00C12C09"/>
    <w:rsid w:val="00C12CE1"/>
    <w:rsid w:val="00C13834"/>
    <w:rsid w:val="00C1453B"/>
    <w:rsid w:val="00C14661"/>
    <w:rsid w:val="00C149CC"/>
    <w:rsid w:val="00C14C13"/>
    <w:rsid w:val="00C14F31"/>
    <w:rsid w:val="00C150CE"/>
    <w:rsid w:val="00C15D3A"/>
    <w:rsid w:val="00C15E89"/>
    <w:rsid w:val="00C16867"/>
    <w:rsid w:val="00C168B5"/>
    <w:rsid w:val="00C171A8"/>
    <w:rsid w:val="00C176AC"/>
    <w:rsid w:val="00C20B8B"/>
    <w:rsid w:val="00C20F8E"/>
    <w:rsid w:val="00C21355"/>
    <w:rsid w:val="00C21B37"/>
    <w:rsid w:val="00C22CA2"/>
    <w:rsid w:val="00C22DF7"/>
    <w:rsid w:val="00C23170"/>
    <w:rsid w:val="00C232E3"/>
    <w:rsid w:val="00C23301"/>
    <w:rsid w:val="00C235E3"/>
    <w:rsid w:val="00C238E9"/>
    <w:rsid w:val="00C239A2"/>
    <w:rsid w:val="00C24097"/>
    <w:rsid w:val="00C25190"/>
    <w:rsid w:val="00C258DD"/>
    <w:rsid w:val="00C25D9B"/>
    <w:rsid w:val="00C25EC7"/>
    <w:rsid w:val="00C26CE8"/>
    <w:rsid w:val="00C26E94"/>
    <w:rsid w:val="00C27D24"/>
    <w:rsid w:val="00C30681"/>
    <w:rsid w:val="00C30C88"/>
    <w:rsid w:val="00C30D1E"/>
    <w:rsid w:val="00C30FDB"/>
    <w:rsid w:val="00C31764"/>
    <w:rsid w:val="00C31927"/>
    <w:rsid w:val="00C31E8F"/>
    <w:rsid w:val="00C320C9"/>
    <w:rsid w:val="00C3261F"/>
    <w:rsid w:val="00C32BD7"/>
    <w:rsid w:val="00C330E3"/>
    <w:rsid w:val="00C34DB5"/>
    <w:rsid w:val="00C365E6"/>
    <w:rsid w:val="00C36DBD"/>
    <w:rsid w:val="00C3711B"/>
    <w:rsid w:val="00C371C7"/>
    <w:rsid w:val="00C37594"/>
    <w:rsid w:val="00C376FB"/>
    <w:rsid w:val="00C400A9"/>
    <w:rsid w:val="00C4036D"/>
    <w:rsid w:val="00C41092"/>
    <w:rsid w:val="00C419F8"/>
    <w:rsid w:val="00C41CBE"/>
    <w:rsid w:val="00C41D97"/>
    <w:rsid w:val="00C42BB1"/>
    <w:rsid w:val="00C434F4"/>
    <w:rsid w:val="00C43C12"/>
    <w:rsid w:val="00C4459C"/>
    <w:rsid w:val="00C445F9"/>
    <w:rsid w:val="00C45024"/>
    <w:rsid w:val="00C46283"/>
    <w:rsid w:val="00C46AB4"/>
    <w:rsid w:val="00C46EC3"/>
    <w:rsid w:val="00C47AD6"/>
    <w:rsid w:val="00C503BD"/>
    <w:rsid w:val="00C5164C"/>
    <w:rsid w:val="00C519A6"/>
    <w:rsid w:val="00C523E5"/>
    <w:rsid w:val="00C5265C"/>
    <w:rsid w:val="00C52ADA"/>
    <w:rsid w:val="00C52C50"/>
    <w:rsid w:val="00C52E97"/>
    <w:rsid w:val="00C52EC4"/>
    <w:rsid w:val="00C54067"/>
    <w:rsid w:val="00C54FF2"/>
    <w:rsid w:val="00C555ED"/>
    <w:rsid w:val="00C55868"/>
    <w:rsid w:val="00C563D9"/>
    <w:rsid w:val="00C56472"/>
    <w:rsid w:val="00C56477"/>
    <w:rsid w:val="00C56520"/>
    <w:rsid w:val="00C56B72"/>
    <w:rsid w:val="00C56CBE"/>
    <w:rsid w:val="00C5763E"/>
    <w:rsid w:val="00C578AE"/>
    <w:rsid w:val="00C60560"/>
    <w:rsid w:val="00C61F62"/>
    <w:rsid w:val="00C62798"/>
    <w:rsid w:val="00C631DF"/>
    <w:rsid w:val="00C632C4"/>
    <w:rsid w:val="00C63BC2"/>
    <w:rsid w:val="00C64601"/>
    <w:rsid w:val="00C652B4"/>
    <w:rsid w:val="00C65F37"/>
    <w:rsid w:val="00C66475"/>
    <w:rsid w:val="00C6661D"/>
    <w:rsid w:val="00C66E37"/>
    <w:rsid w:val="00C67A87"/>
    <w:rsid w:val="00C67B69"/>
    <w:rsid w:val="00C67C05"/>
    <w:rsid w:val="00C71229"/>
    <w:rsid w:val="00C71470"/>
    <w:rsid w:val="00C71991"/>
    <w:rsid w:val="00C72852"/>
    <w:rsid w:val="00C73B17"/>
    <w:rsid w:val="00C7462E"/>
    <w:rsid w:val="00C77000"/>
    <w:rsid w:val="00C801C6"/>
    <w:rsid w:val="00C8287C"/>
    <w:rsid w:val="00C82DDF"/>
    <w:rsid w:val="00C82EAE"/>
    <w:rsid w:val="00C82F4B"/>
    <w:rsid w:val="00C83155"/>
    <w:rsid w:val="00C835DF"/>
    <w:rsid w:val="00C83763"/>
    <w:rsid w:val="00C84BF9"/>
    <w:rsid w:val="00C84D06"/>
    <w:rsid w:val="00C851DB"/>
    <w:rsid w:val="00C8621C"/>
    <w:rsid w:val="00C86FE6"/>
    <w:rsid w:val="00C87340"/>
    <w:rsid w:val="00C874A3"/>
    <w:rsid w:val="00C87993"/>
    <w:rsid w:val="00C90EA5"/>
    <w:rsid w:val="00C9255D"/>
    <w:rsid w:val="00C92B30"/>
    <w:rsid w:val="00C92FAF"/>
    <w:rsid w:val="00C93CF8"/>
    <w:rsid w:val="00C941A2"/>
    <w:rsid w:val="00C94A8C"/>
    <w:rsid w:val="00C959CC"/>
    <w:rsid w:val="00C96867"/>
    <w:rsid w:val="00CA099C"/>
    <w:rsid w:val="00CA1AA5"/>
    <w:rsid w:val="00CA1BA8"/>
    <w:rsid w:val="00CA289A"/>
    <w:rsid w:val="00CA2B7C"/>
    <w:rsid w:val="00CA32AC"/>
    <w:rsid w:val="00CA3748"/>
    <w:rsid w:val="00CA3BBF"/>
    <w:rsid w:val="00CA3FEC"/>
    <w:rsid w:val="00CA418F"/>
    <w:rsid w:val="00CA43B1"/>
    <w:rsid w:val="00CA5109"/>
    <w:rsid w:val="00CA5150"/>
    <w:rsid w:val="00CA52AD"/>
    <w:rsid w:val="00CA5493"/>
    <w:rsid w:val="00CA67B1"/>
    <w:rsid w:val="00CA6F49"/>
    <w:rsid w:val="00CB129E"/>
    <w:rsid w:val="00CB2EA7"/>
    <w:rsid w:val="00CB3181"/>
    <w:rsid w:val="00CB3F42"/>
    <w:rsid w:val="00CB46A5"/>
    <w:rsid w:val="00CB4A5F"/>
    <w:rsid w:val="00CB508E"/>
    <w:rsid w:val="00CB5618"/>
    <w:rsid w:val="00CB58A7"/>
    <w:rsid w:val="00CB5A85"/>
    <w:rsid w:val="00CB6530"/>
    <w:rsid w:val="00CB6760"/>
    <w:rsid w:val="00CB68E6"/>
    <w:rsid w:val="00CB697B"/>
    <w:rsid w:val="00CB7B04"/>
    <w:rsid w:val="00CB7F09"/>
    <w:rsid w:val="00CB7FC4"/>
    <w:rsid w:val="00CC03FF"/>
    <w:rsid w:val="00CC04E1"/>
    <w:rsid w:val="00CC0B6E"/>
    <w:rsid w:val="00CC16F9"/>
    <w:rsid w:val="00CC19E3"/>
    <w:rsid w:val="00CC21FB"/>
    <w:rsid w:val="00CC2864"/>
    <w:rsid w:val="00CC2EFC"/>
    <w:rsid w:val="00CC3212"/>
    <w:rsid w:val="00CC33DA"/>
    <w:rsid w:val="00CC37E8"/>
    <w:rsid w:val="00CC3CF6"/>
    <w:rsid w:val="00CC3DF0"/>
    <w:rsid w:val="00CC54E7"/>
    <w:rsid w:val="00CC5C16"/>
    <w:rsid w:val="00CC6DFA"/>
    <w:rsid w:val="00CD03BF"/>
    <w:rsid w:val="00CD1226"/>
    <w:rsid w:val="00CD2CF4"/>
    <w:rsid w:val="00CD32E5"/>
    <w:rsid w:val="00CD35BF"/>
    <w:rsid w:val="00CD3908"/>
    <w:rsid w:val="00CD41D2"/>
    <w:rsid w:val="00CD466B"/>
    <w:rsid w:val="00CD7AB3"/>
    <w:rsid w:val="00CE082B"/>
    <w:rsid w:val="00CE0AB0"/>
    <w:rsid w:val="00CE0EF6"/>
    <w:rsid w:val="00CE2D2B"/>
    <w:rsid w:val="00CE2DE6"/>
    <w:rsid w:val="00CE325B"/>
    <w:rsid w:val="00CE3BF1"/>
    <w:rsid w:val="00CE47E2"/>
    <w:rsid w:val="00CE5B76"/>
    <w:rsid w:val="00CE673B"/>
    <w:rsid w:val="00CE692E"/>
    <w:rsid w:val="00CE7075"/>
    <w:rsid w:val="00CE788C"/>
    <w:rsid w:val="00CE797F"/>
    <w:rsid w:val="00CE7ACD"/>
    <w:rsid w:val="00CF067E"/>
    <w:rsid w:val="00CF0B5F"/>
    <w:rsid w:val="00CF1141"/>
    <w:rsid w:val="00CF17CF"/>
    <w:rsid w:val="00CF1DC3"/>
    <w:rsid w:val="00CF224B"/>
    <w:rsid w:val="00CF22D2"/>
    <w:rsid w:val="00CF286F"/>
    <w:rsid w:val="00CF43BF"/>
    <w:rsid w:val="00CF461B"/>
    <w:rsid w:val="00CF561F"/>
    <w:rsid w:val="00CF62EA"/>
    <w:rsid w:val="00CF64F4"/>
    <w:rsid w:val="00CF690B"/>
    <w:rsid w:val="00D00606"/>
    <w:rsid w:val="00D00FB2"/>
    <w:rsid w:val="00D01313"/>
    <w:rsid w:val="00D01CC3"/>
    <w:rsid w:val="00D02376"/>
    <w:rsid w:val="00D0240B"/>
    <w:rsid w:val="00D03349"/>
    <w:rsid w:val="00D03FC0"/>
    <w:rsid w:val="00D0465C"/>
    <w:rsid w:val="00D050E0"/>
    <w:rsid w:val="00D064E3"/>
    <w:rsid w:val="00D06992"/>
    <w:rsid w:val="00D06B92"/>
    <w:rsid w:val="00D10B02"/>
    <w:rsid w:val="00D117E3"/>
    <w:rsid w:val="00D1182F"/>
    <w:rsid w:val="00D122B8"/>
    <w:rsid w:val="00D124A6"/>
    <w:rsid w:val="00D12916"/>
    <w:rsid w:val="00D12D03"/>
    <w:rsid w:val="00D12F24"/>
    <w:rsid w:val="00D136FD"/>
    <w:rsid w:val="00D13E4B"/>
    <w:rsid w:val="00D14AC4"/>
    <w:rsid w:val="00D14AE8"/>
    <w:rsid w:val="00D14C3E"/>
    <w:rsid w:val="00D14DBC"/>
    <w:rsid w:val="00D15729"/>
    <w:rsid w:val="00D157B2"/>
    <w:rsid w:val="00D16467"/>
    <w:rsid w:val="00D168C6"/>
    <w:rsid w:val="00D16CBC"/>
    <w:rsid w:val="00D1734A"/>
    <w:rsid w:val="00D17644"/>
    <w:rsid w:val="00D17BA3"/>
    <w:rsid w:val="00D17D32"/>
    <w:rsid w:val="00D20331"/>
    <w:rsid w:val="00D2185A"/>
    <w:rsid w:val="00D21EAE"/>
    <w:rsid w:val="00D220F1"/>
    <w:rsid w:val="00D222A2"/>
    <w:rsid w:val="00D224C9"/>
    <w:rsid w:val="00D23001"/>
    <w:rsid w:val="00D235EF"/>
    <w:rsid w:val="00D24207"/>
    <w:rsid w:val="00D242EA"/>
    <w:rsid w:val="00D246BA"/>
    <w:rsid w:val="00D24945"/>
    <w:rsid w:val="00D257D1"/>
    <w:rsid w:val="00D27C96"/>
    <w:rsid w:val="00D27D5E"/>
    <w:rsid w:val="00D27E74"/>
    <w:rsid w:val="00D30F38"/>
    <w:rsid w:val="00D31761"/>
    <w:rsid w:val="00D317B2"/>
    <w:rsid w:val="00D31B03"/>
    <w:rsid w:val="00D32546"/>
    <w:rsid w:val="00D32DA0"/>
    <w:rsid w:val="00D32DA5"/>
    <w:rsid w:val="00D3336D"/>
    <w:rsid w:val="00D345D0"/>
    <w:rsid w:val="00D34D25"/>
    <w:rsid w:val="00D36794"/>
    <w:rsid w:val="00D36C5A"/>
    <w:rsid w:val="00D36E72"/>
    <w:rsid w:val="00D3763C"/>
    <w:rsid w:val="00D37865"/>
    <w:rsid w:val="00D37B8B"/>
    <w:rsid w:val="00D37BE2"/>
    <w:rsid w:val="00D37C2D"/>
    <w:rsid w:val="00D4125F"/>
    <w:rsid w:val="00D4286E"/>
    <w:rsid w:val="00D42A08"/>
    <w:rsid w:val="00D44F05"/>
    <w:rsid w:val="00D4501C"/>
    <w:rsid w:val="00D45327"/>
    <w:rsid w:val="00D45FD4"/>
    <w:rsid w:val="00D46305"/>
    <w:rsid w:val="00D46CBB"/>
    <w:rsid w:val="00D47554"/>
    <w:rsid w:val="00D5001C"/>
    <w:rsid w:val="00D504AE"/>
    <w:rsid w:val="00D509B6"/>
    <w:rsid w:val="00D51285"/>
    <w:rsid w:val="00D5142B"/>
    <w:rsid w:val="00D51483"/>
    <w:rsid w:val="00D51939"/>
    <w:rsid w:val="00D52124"/>
    <w:rsid w:val="00D52306"/>
    <w:rsid w:val="00D53238"/>
    <w:rsid w:val="00D53472"/>
    <w:rsid w:val="00D53F27"/>
    <w:rsid w:val="00D549E2"/>
    <w:rsid w:val="00D549EF"/>
    <w:rsid w:val="00D557C4"/>
    <w:rsid w:val="00D558E8"/>
    <w:rsid w:val="00D572B4"/>
    <w:rsid w:val="00D577EF"/>
    <w:rsid w:val="00D61574"/>
    <w:rsid w:val="00D61B04"/>
    <w:rsid w:val="00D620BB"/>
    <w:rsid w:val="00D63568"/>
    <w:rsid w:val="00D64AD9"/>
    <w:rsid w:val="00D64E24"/>
    <w:rsid w:val="00D64F8F"/>
    <w:rsid w:val="00D651A2"/>
    <w:rsid w:val="00D65276"/>
    <w:rsid w:val="00D667CA"/>
    <w:rsid w:val="00D667DD"/>
    <w:rsid w:val="00D67076"/>
    <w:rsid w:val="00D67669"/>
    <w:rsid w:val="00D70AA3"/>
    <w:rsid w:val="00D70F5B"/>
    <w:rsid w:val="00D71812"/>
    <w:rsid w:val="00D718A2"/>
    <w:rsid w:val="00D725F2"/>
    <w:rsid w:val="00D72930"/>
    <w:rsid w:val="00D72AD1"/>
    <w:rsid w:val="00D72B73"/>
    <w:rsid w:val="00D72B9E"/>
    <w:rsid w:val="00D72E9E"/>
    <w:rsid w:val="00D73DC4"/>
    <w:rsid w:val="00D73EC8"/>
    <w:rsid w:val="00D748D0"/>
    <w:rsid w:val="00D74EBD"/>
    <w:rsid w:val="00D74F8B"/>
    <w:rsid w:val="00D7582C"/>
    <w:rsid w:val="00D75B58"/>
    <w:rsid w:val="00D75D5D"/>
    <w:rsid w:val="00D76CBE"/>
    <w:rsid w:val="00D778A4"/>
    <w:rsid w:val="00D77B64"/>
    <w:rsid w:val="00D808B3"/>
    <w:rsid w:val="00D80ABA"/>
    <w:rsid w:val="00D80E14"/>
    <w:rsid w:val="00D81408"/>
    <w:rsid w:val="00D81645"/>
    <w:rsid w:val="00D81D00"/>
    <w:rsid w:val="00D82BE6"/>
    <w:rsid w:val="00D82F58"/>
    <w:rsid w:val="00D838E0"/>
    <w:rsid w:val="00D839C4"/>
    <w:rsid w:val="00D83F4D"/>
    <w:rsid w:val="00D84449"/>
    <w:rsid w:val="00D85047"/>
    <w:rsid w:val="00D8580E"/>
    <w:rsid w:val="00D862CA"/>
    <w:rsid w:val="00D86890"/>
    <w:rsid w:val="00D86BD3"/>
    <w:rsid w:val="00D8759B"/>
    <w:rsid w:val="00D87A96"/>
    <w:rsid w:val="00D87DE4"/>
    <w:rsid w:val="00D906BB"/>
    <w:rsid w:val="00D90E0D"/>
    <w:rsid w:val="00D912FE"/>
    <w:rsid w:val="00D91815"/>
    <w:rsid w:val="00D91AE5"/>
    <w:rsid w:val="00D91EC4"/>
    <w:rsid w:val="00D95042"/>
    <w:rsid w:val="00D95FC2"/>
    <w:rsid w:val="00D96A0A"/>
    <w:rsid w:val="00D96B5B"/>
    <w:rsid w:val="00D9749A"/>
    <w:rsid w:val="00D974D4"/>
    <w:rsid w:val="00D975CB"/>
    <w:rsid w:val="00D97AB6"/>
    <w:rsid w:val="00DA0F86"/>
    <w:rsid w:val="00DA1636"/>
    <w:rsid w:val="00DA213E"/>
    <w:rsid w:val="00DA3641"/>
    <w:rsid w:val="00DA4527"/>
    <w:rsid w:val="00DA4CEE"/>
    <w:rsid w:val="00DA527B"/>
    <w:rsid w:val="00DA59D6"/>
    <w:rsid w:val="00DA5FD0"/>
    <w:rsid w:val="00DA6371"/>
    <w:rsid w:val="00DA646C"/>
    <w:rsid w:val="00DA6618"/>
    <w:rsid w:val="00DA6754"/>
    <w:rsid w:val="00DA6801"/>
    <w:rsid w:val="00DA7152"/>
    <w:rsid w:val="00DA7177"/>
    <w:rsid w:val="00DA7519"/>
    <w:rsid w:val="00DB13BA"/>
    <w:rsid w:val="00DB20C8"/>
    <w:rsid w:val="00DB238D"/>
    <w:rsid w:val="00DB2F3D"/>
    <w:rsid w:val="00DB342D"/>
    <w:rsid w:val="00DB39A6"/>
    <w:rsid w:val="00DB496C"/>
    <w:rsid w:val="00DB49EF"/>
    <w:rsid w:val="00DB5B6B"/>
    <w:rsid w:val="00DB5E2C"/>
    <w:rsid w:val="00DB5E52"/>
    <w:rsid w:val="00DB5E84"/>
    <w:rsid w:val="00DB5ECD"/>
    <w:rsid w:val="00DB6026"/>
    <w:rsid w:val="00DB6DCD"/>
    <w:rsid w:val="00DB78DA"/>
    <w:rsid w:val="00DB7AF3"/>
    <w:rsid w:val="00DC0038"/>
    <w:rsid w:val="00DC14F0"/>
    <w:rsid w:val="00DC1A7B"/>
    <w:rsid w:val="00DC1BDF"/>
    <w:rsid w:val="00DC28BE"/>
    <w:rsid w:val="00DC2F1B"/>
    <w:rsid w:val="00DC3571"/>
    <w:rsid w:val="00DC381D"/>
    <w:rsid w:val="00DC415E"/>
    <w:rsid w:val="00DC4623"/>
    <w:rsid w:val="00DC498B"/>
    <w:rsid w:val="00DC4BEF"/>
    <w:rsid w:val="00DC4ED2"/>
    <w:rsid w:val="00DC516E"/>
    <w:rsid w:val="00DC5280"/>
    <w:rsid w:val="00DC53CB"/>
    <w:rsid w:val="00DC5FBC"/>
    <w:rsid w:val="00DC63FC"/>
    <w:rsid w:val="00DC7588"/>
    <w:rsid w:val="00DC78C1"/>
    <w:rsid w:val="00DC7EB2"/>
    <w:rsid w:val="00DD1B63"/>
    <w:rsid w:val="00DD2AF2"/>
    <w:rsid w:val="00DD2D8E"/>
    <w:rsid w:val="00DD2E3B"/>
    <w:rsid w:val="00DD2F54"/>
    <w:rsid w:val="00DD3610"/>
    <w:rsid w:val="00DD5BE4"/>
    <w:rsid w:val="00DD63A1"/>
    <w:rsid w:val="00DD75BC"/>
    <w:rsid w:val="00DE08AE"/>
    <w:rsid w:val="00DE0E61"/>
    <w:rsid w:val="00DE16C6"/>
    <w:rsid w:val="00DE17E8"/>
    <w:rsid w:val="00DE2626"/>
    <w:rsid w:val="00DE2F14"/>
    <w:rsid w:val="00DE4827"/>
    <w:rsid w:val="00DE4D60"/>
    <w:rsid w:val="00DE5617"/>
    <w:rsid w:val="00DE5C15"/>
    <w:rsid w:val="00DE627C"/>
    <w:rsid w:val="00DE71A6"/>
    <w:rsid w:val="00DE7213"/>
    <w:rsid w:val="00DE780D"/>
    <w:rsid w:val="00DE798F"/>
    <w:rsid w:val="00DE7C78"/>
    <w:rsid w:val="00DF0956"/>
    <w:rsid w:val="00DF0AC0"/>
    <w:rsid w:val="00DF0C98"/>
    <w:rsid w:val="00DF1BC1"/>
    <w:rsid w:val="00DF1D4A"/>
    <w:rsid w:val="00DF1FF5"/>
    <w:rsid w:val="00DF284B"/>
    <w:rsid w:val="00DF2A94"/>
    <w:rsid w:val="00DF4279"/>
    <w:rsid w:val="00DF4311"/>
    <w:rsid w:val="00DF517F"/>
    <w:rsid w:val="00DF58B7"/>
    <w:rsid w:val="00DF6AEE"/>
    <w:rsid w:val="00DF74D2"/>
    <w:rsid w:val="00E0014B"/>
    <w:rsid w:val="00E00E4D"/>
    <w:rsid w:val="00E011EE"/>
    <w:rsid w:val="00E0149B"/>
    <w:rsid w:val="00E023EB"/>
    <w:rsid w:val="00E02A14"/>
    <w:rsid w:val="00E02F4B"/>
    <w:rsid w:val="00E02F99"/>
    <w:rsid w:val="00E038CA"/>
    <w:rsid w:val="00E03FA8"/>
    <w:rsid w:val="00E045D7"/>
    <w:rsid w:val="00E04896"/>
    <w:rsid w:val="00E04D06"/>
    <w:rsid w:val="00E06174"/>
    <w:rsid w:val="00E06966"/>
    <w:rsid w:val="00E069E7"/>
    <w:rsid w:val="00E06EB1"/>
    <w:rsid w:val="00E10139"/>
    <w:rsid w:val="00E10168"/>
    <w:rsid w:val="00E102FF"/>
    <w:rsid w:val="00E105F8"/>
    <w:rsid w:val="00E11A4A"/>
    <w:rsid w:val="00E12500"/>
    <w:rsid w:val="00E14D05"/>
    <w:rsid w:val="00E15C68"/>
    <w:rsid w:val="00E1634F"/>
    <w:rsid w:val="00E172E8"/>
    <w:rsid w:val="00E17349"/>
    <w:rsid w:val="00E17523"/>
    <w:rsid w:val="00E20F46"/>
    <w:rsid w:val="00E210FF"/>
    <w:rsid w:val="00E211E2"/>
    <w:rsid w:val="00E21780"/>
    <w:rsid w:val="00E219B4"/>
    <w:rsid w:val="00E22270"/>
    <w:rsid w:val="00E24350"/>
    <w:rsid w:val="00E25569"/>
    <w:rsid w:val="00E256C7"/>
    <w:rsid w:val="00E258AC"/>
    <w:rsid w:val="00E25904"/>
    <w:rsid w:val="00E25EC3"/>
    <w:rsid w:val="00E26144"/>
    <w:rsid w:val="00E263D5"/>
    <w:rsid w:val="00E26656"/>
    <w:rsid w:val="00E2720E"/>
    <w:rsid w:val="00E2768B"/>
    <w:rsid w:val="00E31E68"/>
    <w:rsid w:val="00E336F2"/>
    <w:rsid w:val="00E33942"/>
    <w:rsid w:val="00E33D09"/>
    <w:rsid w:val="00E33D26"/>
    <w:rsid w:val="00E347EE"/>
    <w:rsid w:val="00E35B35"/>
    <w:rsid w:val="00E362E8"/>
    <w:rsid w:val="00E36713"/>
    <w:rsid w:val="00E36D5A"/>
    <w:rsid w:val="00E37298"/>
    <w:rsid w:val="00E37CB7"/>
    <w:rsid w:val="00E40478"/>
    <w:rsid w:val="00E40514"/>
    <w:rsid w:val="00E406CC"/>
    <w:rsid w:val="00E407D4"/>
    <w:rsid w:val="00E408E8"/>
    <w:rsid w:val="00E40EA0"/>
    <w:rsid w:val="00E41090"/>
    <w:rsid w:val="00E416BE"/>
    <w:rsid w:val="00E43508"/>
    <w:rsid w:val="00E43C37"/>
    <w:rsid w:val="00E44060"/>
    <w:rsid w:val="00E440F8"/>
    <w:rsid w:val="00E4448E"/>
    <w:rsid w:val="00E445A2"/>
    <w:rsid w:val="00E44617"/>
    <w:rsid w:val="00E44B55"/>
    <w:rsid w:val="00E44CEB"/>
    <w:rsid w:val="00E45655"/>
    <w:rsid w:val="00E4577B"/>
    <w:rsid w:val="00E45ECC"/>
    <w:rsid w:val="00E4657B"/>
    <w:rsid w:val="00E46F3C"/>
    <w:rsid w:val="00E47D5B"/>
    <w:rsid w:val="00E47F4D"/>
    <w:rsid w:val="00E50026"/>
    <w:rsid w:val="00E506F9"/>
    <w:rsid w:val="00E52871"/>
    <w:rsid w:val="00E53A03"/>
    <w:rsid w:val="00E53DAF"/>
    <w:rsid w:val="00E54AF8"/>
    <w:rsid w:val="00E54D23"/>
    <w:rsid w:val="00E55289"/>
    <w:rsid w:val="00E55AAE"/>
    <w:rsid w:val="00E56C6A"/>
    <w:rsid w:val="00E5711F"/>
    <w:rsid w:val="00E6076E"/>
    <w:rsid w:val="00E608B7"/>
    <w:rsid w:val="00E6151A"/>
    <w:rsid w:val="00E6183C"/>
    <w:rsid w:val="00E61C8D"/>
    <w:rsid w:val="00E61F87"/>
    <w:rsid w:val="00E62158"/>
    <w:rsid w:val="00E622D3"/>
    <w:rsid w:val="00E629B9"/>
    <w:rsid w:val="00E64577"/>
    <w:rsid w:val="00E653DC"/>
    <w:rsid w:val="00E655D1"/>
    <w:rsid w:val="00E65874"/>
    <w:rsid w:val="00E6755E"/>
    <w:rsid w:val="00E67E33"/>
    <w:rsid w:val="00E67F51"/>
    <w:rsid w:val="00E70812"/>
    <w:rsid w:val="00E70F26"/>
    <w:rsid w:val="00E71153"/>
    <w:rsid w:val="00E71937"/>
    <w:rsid w:val="00E71D46"/>
    <w:rsid w:val="00E72F8B"/>
    <w:rsid w:val="00E759E4"/>
    <w:rsid w:val="00E75F6D"/>
    <w:rsid w:val="00E76023"/>
    <w:rsid w:val="00E76B59"/>
    <w:rsid w:val="00E776B7"/>
    <w:rsid w:val="00E811D6"/>
    <w:rsid w:val="00E814EF"/>
    <w:rsid w:val="00E81770"/>
    <w:rsid w:val="00E81A36"/>
    <w:rsid w:val="00E81BB5"/>
    <w:rsid w:val="00E81BBC"/>
    <w:rsid w:val="00E81DD9"/>
    <w:rsid w:val="00E824B0"/>
    <w:rsid w:val="00E82BD2"/>
    <w:rsid w:val="00E83789"/>
    <w:rsid w:val="00E83D85"/>
    <w:rsid w:val="00E841F1"/>
    <w:rsid w:val="00E84761"/>
    <w:rsid w:val="00E85239"/>
    <w:rsid w:val="00E86E89"/>
    <w:rsid w:val="00E87694"/>
    <w:rsid w:val="00E877FD"/>
    <w:rsid w:val="00E90B7D"/>
    <w:rsid w:val="00E90B86"/>
    <w:rsid w:val="00E912FA"/>
    <w:rsid w:val="00E917F4"/>
    <w:rsid w:val="00E92898"/>
    <w:rsid w:val="00E92AA5"/>
    <w:rsid w:val="00E92F11"/>
    <w:rsid w:val="00E937D0"/>
    <w:rsid w:val="00E93B54"/>
    <w:rsid w:val="00E94477"/>
    <w:rsid w:val="00E948FA"/>
    <w:rsid w:val="00E95592"/>
    <w:rsid w:val="00E95B65"/>
    <w:rsid w:val="00E960B9"/>
    <w:rsid w:val="00E9660D"/>
    <w:rsid w:val="00E975F1"/>
    <w:rsid w:val="00EA0760"/>
    <w:rsid w:val="00EA0E41"/>
    <w:rsid w:val="00EA1008"/>
    <w:rsid w:val="00EA1040"/>
    <w:rsid w:val="00EA10F9"/>
    <w:rsid w:val="00EA13A8"/>
    <w:rsid w:val="00EA1D40"/>
    <w:rsid w:val="00EA2A31"/>
    <w:rsid w:val="00EA30F9"/>
    <w:rsid w:val="00EA39AF"/>
    <w:rsid w:val="00EA4254"/>
    <w:rsid w:val="00EA4D78"/>
    <w:rsid w:val="00EA57E4"/>
    <w:rsid w:val="00EA7C30"/>
    <w:rsid w:val="00EA7CAA"/>
    <w:rsid w:val="00EA7E23"/>
    <w:rsid w:val="00EB0564"/>
    <w:rsid w:val="00EB0BB3"/>
    <w:rsid w:val="00EB1E13"/>
    <w:rsid w:val="00EB3286"/>
    <w:rsid w:val="00EB3451"/>
    <w:rsid w:val="00EB388E"/>
    <w:rsid w:val="00EB3A2E"/>
    <w:rsid w:val="00EB3D8E"/>
    <w:rsid w:val="00EB44AF"/>
    <w:rsid w:val="00EB4ABF"/>
    <w:rsid w:val="00EB4BB5"/>
    <w:rsid w:val="00EB4F0E"/>
    <w:rsid w:val="00EB57B3"/>
    <w:rsid w:val="00EB5D0B"/>
    <w:rsid w:val="00EB60C8"/>
    <w:rsid w:val="00EB63F5"/>
    <w:rsid w:val="00EB6411"/>
    <w:rsid w:val="00EB665F"/>
    <w:rsid w:val="00EC0C28"/>
    <w:rsid w:val="00EC0D57"/>
    <w:rsid w:val="00EC0D5D"/>
    <w:rsid w:val="00EC15E7"/>
    <w:rsid w:val="00EC19DF"/>
    <w:rsid w:val="00EC307A"/>
    <w:rsid w:val="00EC3A63"/>
    <w:rsid w:val="00EC3AB2"/>
    <w:rsid w:val="00EC3C33"/>
    <w:rsid w:val="00EC4067"/>
    <w:rsid w:val="00EC4803"/>
    <w:rsid w:val="00EC4D58"/>
    <w:rsid w:val="00EC557C"/>
    <w:rsid w:val="00EC5A05"/>
    <w:rsid w:val="00EC5A87"/>
    <w:rsid w:val="00EC60A2"/>
    <w:rsid w:val="00EC6128"/>
    <w:rsid w:val="00EC6E9B"/>
    <w:rsid w:val="00EC7D33"/>
    <w:rsid w:val="00ED04D3"/>
    <w:rsid w:val="00ED0AB1"/>
    <w:rsid w:val="00ED0ADF"/>
    <w:rsid w:val="00ED0EA3"/>
    <w:rsid w:val="00ED1A8D"/>
    <w:rsid w:val="00ED1D84"/>
    <w:rsid w:val="00ED3342"/>
    <w:rsid w:val="00ED337B"/>
    <w:rsid w:val="00ED403A"/>
    <w:rsid w:val="00ED4210"/>
    <w:rsid w:val="00ED4254"/>
    <w:rsid w:val="00ED4B9F"/>
    <w:rsid w:val="00ED5961"/>
    <w:rsid w:val="00ED5D8D"/>
    <w:rsid w:val="00ED5DC3"/>
    <w:rsid w:val="00ED7536"/>
    <w:rsid w:val="00EE1159"/>
    <w:rsid w:val="00EE1E38"/>
    <w:rsid w:val="00EE2604"/>
    <w:rsid w:val="00EE29CE"/>
    <w:rsid w:val="00EE2A2C"/>
    <w:rsid w:val="00EE2BDE"/>
    <w:rsid w:val="00EE3795"/>
    <w:rsid w:val="00EE3BDC"/>
    <w:rsid w:val="00EE45DC"/>
    <w:rsid w:val="00EE4BA7"/>
    <w:rsid w:val="00EE5140"/>
    <w:rsid w:val="00EE5766"/>
    <w:rsid w:val="00EE5C00"/>
    <w:rsid w:val="00EF0249"/>
    <w:rsid w:val="00EF27B2"/>
    <w:rsid w:val="00EF2CBD"/>
    <w:rsid w:val="00EF2FDA"/>
    <w:rsid w:val="00EF3516"/>
    <w:rsid w:val="00EF3539"/>
    <w:rsid w:val="00EF443C"/>
    <w:rsid w:val="00EF4557"/>
    <w:rsid w:val="00EF4B24"/>
    <w:rsid w:val="00EF53A7"/>
    <w:rsid w:val="00EF5603"/>
    <w:rsid w:val="00EF58A6"/>
    <w:rsid w:val="00EF5A78"/>
    <w:rsid w:val="00EF65EF"/>
    <w:rsid w:val="00EF6C96"/>
    <w:rsid w:val="00EF7334"/>
    <w:rsid w:val="00EF7410"/>
    <w:rsid w:val="00EF77E4"/>
    <w:rsid w:val="00F00A93"/>
    <w:rsid w:val="00F00F14"/>
    <w:rsid w:val="00F010FA"/>
    <w:rsid w:val="00F01C45"/>
    <w:rsid w:val="00F0243E"/>
    <w:rsid w:val="00F026E8"/>
    <w:rsid w:val="00F036D7"/>
    <w:rsid w:val="00F0390E"/>
    <w:rsid w:val="00F03F40"/>
    <w:rsid w:val="00F03FA0"/>
    <w:rsid w:val="00F04190"/>
    <w:rsid w:val="00F0461D"/>
    <w:rsid w:val="00F04D36"/>
    <w:rsid w:val="00F05867"/>
    <w:rsid w:val="00F06523"/>
    <w:rsid w:val="00F07BA5"/>
    <w:rsid w:val="00F104F3"/>
    <w:rsid w:val="00F114D7"/>
    <w:rsid w:val="00F11BD1"/>
    <w:rsid w:val="00F12543"/>
    <w:rsid w:val="00F129FC"/>
    <w:rsid w:val="00F12A79"/>
    <w:rsid w:val="00F12BF3"/>
    <w:rsid w:val="00F131C3"/>
    <w:rsid w:val="00F13438"/>
    <w:rsid w:val="00F1361D"/>
    <w:rsid w:val="00F138CB"/>
    <w:rsid w:val="00F1390D"/>
    <w:rsid w:val="00F13A42"/>
    <w:rsid w:val="00F13E14"/>
    <w:rsid w:val="00F13FFB"/>
    <w:rsid w:val="00F140F3"/>
    <w:rsid w:val="00F146A3"/>
    <w:rsid w:val="00F15233"/>
    <w:rsid w:val="00F1526E"/>
    <w:rsid w:val="00F15A76"/>
    <w:rsid w:val="00F15CB5"/>
    <w:rsid w:val="00F17D49"/>
    <w:rsid w:val="00F17F60"/>
    <w:rsid w:val="00F20373"/>
    <w:rsid w:val="00F20394"/>
    <w:rsid w:val="00F204E6"/>
    <w:rsid w:val="00F209EE"/>
    <w:rsid w:val="00F20A3E"/>
    <w:rsid w:val="00F20C39"/>
    <w:rsid w:val="00F20F7B"/>
    <w:rsid w:val="00F22354"/>
    <w:rsid w:val="00F24BA7"/>
    <w:rsid w:val="00F251DD"/>
    <w:rsid w:val="00F2525A"/>
    <w:rsid w:val="00F255C6"/>
    <w:rsid w:val="00F256FB"/>
    <w:rsid w:val="00F26020"/>
    <w:rsid w:val="00F26A5A"/>
    <w:rsid w:val="00F2704E"/>
    <w:rsid w:val="00F2723F"/>
    <w:rsid w:val="00F27DC6"/>
    <w:rsid w:val="00F311AE"/>
    <w:rsid w:val="00F31782"/>
    <w:rsid w:val="00F31900"/>
    <w:rsid w:val="00F31AC4"/>
    <w:rsid w:val="00F3271C"/>
    <w:rsid w:val="00F332F2"/>
    <w:rsid w:val="00F342EB"/>
    <w:rsid w:val="00F344CC"/>
    <w:rsid w:val="00F3483F"/>
    <w:rsid w:val="00F35343"/>
    <w:rsid w:val="00F35A74"/>
    <w:rsid w:val="00F374B3"/>
    <w:rsid w:val="00F401E6"/>
    <w:rsid w:val="00F40792"/>
    <w:rsid w:val="00F407E9"/>
    <w:rsid w:val="00F40B1B"/>
    <w:rsid w:val="00F4104F"/>
    <w:rsid w:val="00F41B43"/>
    <w:rsid w:val="00F41E1F"/>
    <w:rsid w:val="00F42451"/>
    <w:rsid w:val="00F43410"/>
    <w:rsid w:val="00F4493B"/>
    <w:rsid w:val="00F45721"/>
    <w:rsid w:val="00F46C04"/>
    <w:rsid w:val="00F46C09"/>
    <w:rsid w:val="00F50BA2"/>
    <w:rsid w:val="00F52331"/>
    <w:rsid w:val="00F52776"/>
    <w:rsid w:val="00F530C2"/>
    <w:rsid w:val="00F53325"/>
    <w:rsid w:val="00F533ED"/>
    <w:rsid w:val="00F53733"/>
    <w:rsid w:val="00F537BD"/>
    <w:rsid w:val="00F53AE9"/>
    <w:rsid w:val="00F545A0"/>
    <w:rsid w:val="00F5464B"/>
    <w:rsid w:val="00F54685"/>
    <w:rsid w:val="00F54ABA"/>
    <w:rsid w:val="00F55151"/>
    <w:rsid w:val="00F5557F"/>
    <w:rsid w:val="00F55A99"/>
    <w:rsid w:val="00F55AB0"/>
    <w:rsid w:val="00F560C4"/>
    <w:rsid w:val="00F56937"/>
    <w:rsid w:val="00F56C19"/>
    <w:rsid w:val="00F57ADE"/>
    <w:rsid w:val="00F60C99"/>
    <w:rsid w:val="00F6127B"/>
    <w:rsid w:val="00F623D4"/>
    <w:rsid w:val="00F62ACD"/>
    <w:rsid w:val="00F6366A"/>
    <w:rsid w:val="00F63767"/>
    <w:rsid w:val="00F63BBA"/>
    <w:rsid w:val="00F63DCC"/>
    <w:rsid w:val="00F64E8D"/>
    <w:rsid w:val="00F65697"/>
    <w:rsid w:val="00F657F0"/>
    <w:rsid w:val="00F65B2B"/>
    <w:rsid w:val="00F67506"/>
    <w:rsid w:val="00F67EB4"/>
    <w:rsid w:val="00F67ED4"/>
    <w:rsid w:val="00F70197"/>
    <w:rsid w:val="00F7081B"/>
    <w:rsid w:val="00F711BE"/>
    <w:rsid w:val="00F7164F"/>
    <w:rsid w:val="00F718CB"/>
    <w:rsid w:val="00F727CF"/>
    <w:rsid w:val="00F7341E"/>
    <w:rsid w:val="00F73A19"/>
    <w:rsid w:val="00F75306"/>
    <w:rsid w:val="00F75380"/>
    <w:rsid w:val="00F764E3"/>
    <w:rsid w:val="00F77586"/>
    <w:rsid w:val="00F77A85"/>
    <w:rsid w:val="00F80DAB"/>
    <w:rsid w:val="00F8113F"/>
    <w:rsid w:val="00F82196"/>
    <w:rsid w:val="00F823DA"/>
    <w:rsid w:val="00F83E7B"/>
    <w:rsid w:val="00F84184"/>
    <w:rsid w:val="00F845DC"/>
    <w:rsid w:val="00F8553A"/>
    <w:rsid w:val="00F855CE"/>
    <w:rsid w:val="00F858DB"/>
    <w:rsid w:val="00F877CC"/>
    <w:rsid w:val="00F906C8"/>
    <w:rsid w:val="00F9141F"/>
    <w:rsid w:val="00F91F3C"/>
    <w:rsid w:val="00F91F8B"/>
    <w:rsid w:val="00F9261C"/>
    <w:rsid w:val="00F927C8"/>
    <w:rsid w:val="00F92C63"/>
    <w:rsid w:val="00F942E6"/>
    <w:rsid w:val="00F944B6"/>
    <w:rsid w:val="00F948C1"/>
    <w:rsid w:val="00F94CB8"/>
    <w:rsid w:val="00F95694"/>
    <w:rsid w:val="00F95776"/>
    <w:rsid w:val="00F965B6"/>
    <w:rsid w:val="00F96620"/>
    <w:rsid w:val="00F96A13"/>
    <w:rsid w:val="00FA0411"/>
    <w:rsid w:val="00FA1022"/>
    <w:rsid w:val="00FA1281"/>
    <w:rsid w:val="00FA1314"/>
    <w:rsid w:val="00FA16E4"/>
    <w:rsid w:val="00FA1D57"/>
    <w:rsid w:val="00FA1D97"/>
    <w:rsid w:val="00FA2007"/>
    <w:rsid w:val="00FA20D4"/>
    <w:rsid w:val="00FA216D"/>
    <w:rsid w:val="00FA2583"/>
    <w:rsid w:val="00FA2C82"/>
    <w:rsid w:val="00FA387B"/>
    <w:rsid w:val="00FA3DDF"/>
    <w:rsid w:val="00FA44B4"/>
    <w:rsid w:val="00FA4CD8"/>
    <w:rsid w:val="00FA4EBE"/>
    <w:rsid w:val="00FA501D"/>
    <w:rsid w:val="00FA63AB"/>
    <w:rsid w:val="00FA64D0"/>
    <w:rsid w:val="00FA7294"/>
    <w:rsid w:val="00FA7896"/>
    <w:rsid w:val="00FA7B8A"/>
    <w:rsid w:val="00FA7C29"/>
    <w:rsid w:val="00FA7D20"/>
    <w:rsid w:val="00FB025B"/>
    <w:rsid w:val="00FB0A84"/>
    <w:rsid w:val="00FB0B0F"/>
    <w:rsid w:val="00FB1193"/>
    <w:rsid w:val="00FB2249"/>
    <w:rsid w:val="00FB2B21"/>
    <w:rsid w:val="00FB50FA"/>
    <w:rsid w:val="00FB53AA"/>
    <w:rsid w:val="00FB5785"/>
    <w:rsid w:val="00FB5878"/>
    <w:rsid w:val="00FB64C6"/>
    <w:rsid w:val="00FB6979"/>
    <w:rsid w:val="00FB7940"/>
    <w:rsid w:val="00FB7A49"/>
    <w:rsid w:val="00FB7F7D"/>
    <w:rsid w:val="00FC0668"/>
    <w:rsid w:val="00FC072C"/>
    <w:rsid w:val="00FC1412"/>
    <w:rsid w:val="00FC16AA"/>
    <w:rsid w:val="00FC1907"/>
    <w:rsid w:val="00FC1980"/>
    <w:rsid w:val="00FC20E0"/>
    <w:rsid w:val="00FC2BA7"/>
    <w:rsid w:val="00FC34E5"/>
    <w:rsid w:val="00FC3812"/>
    <w:rsid w:val="00FC3B2E"/>
    <w:rsid w:val="00FC3E0E"/>
    <w:rsid w:val="00FC41FF"/>
    <w:rsid w:val="00FC4520"/>
    <w:rsid w:val="00FC56E7"/>
    <w:rsid w:val="00FC5D9F"/>
    <w:rsid w:val="00FC63F1"/>
    <w:rsid w:val="00FC6B5A"/>
    <w:rsid w:val="00FC6BA0"/>
    <w:rsid w:val="00FC7141"/>
    <w:rsid w:val="00FC7BDE"/>
    <w:rsid w:val="00FD0625"/>
    <w:rsid w:val="00FD09F3"/>
    <w:rsid w:val="00FD36C1"/>
    <w:rsid w:val="00FD3EB3"/>
    <w:rsid w:val="00FD448E"/>
    <w:rsid w:val="00FD4A6E"/>
    <w:rsid w:val="00FD4D39"/>
    <w:rsid w:val="00FD5049"/>
    <w:rsid w:val="00FD53BA"/>
    <w:rsid w:val="00FD59CF"/>
    <w:rsid w:val="00FD60EC"/>
    <w:rsid w:val="00FD6375"/>
    <w:rsid w:val="00FD7770"/>
    <w:rsid w:val="00FD7D33"/>
    <w:rsid w:val="00FE0344"/>
    <w:rsid w:val="00FE1195"/>
    <w:rsid w:val="00FE2668"/>
    <w:rsid w:val="00FE2918"/>
    <w:rsid w:val="00FE44A7"/>
    <w:rsid w:val="00FE4E91"/>
    <w:rsid w:val="00FE5113"/>
    <w:rsid w:val="00FE54E4"/>
    <w:rsid w:val="00FE5B1D"/>
    <w:rsid w:val="00FE65C4"/>
    <w:rsid w:val="00FE706D"/>
    <w:rsid w:val="00FE77F2"/>
    <w:rsid w:val="00FF1714"/>
    <w:rsid w:val="00FF1997"/>
    <w:rsid w:val="00FF1DDB"/>
    <w:rsid w:val="00FF1FFD"/>
    <w:rsid w:val="00FF23AD"/>
    <w:rsid w:val="00FF23BA"/>
    <w:rsid w:val="00FF2DA7"/>
    <w:rsid w:val="00FF363E"/>
    <w:rsid w:val="00FF393C"/>
    <w:rsid w:val="00FF3BDA"/>
    <w:rsid w:val="00FF3FEE"/>
    <w:rsid w:val="00FF55D0"/>
    <w:rsid w:val="00FF5DB5"/>
    <w:rsid w:val="00FF6A5C"/>
    <w:rsid w:val="00FF6D91"/>
    <w:rsid w:val="00FF7482"/>
    <w:rsid w:val="00FF7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1C10"/>
  <w15:chartTrackingRefBased/>
  <w15:docId w15:val="{5EA65939-8AEF-4E26-AC5C-D0AEC9E0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78"/>
    <w:rPr>
      <w:rFonts w:ascii="Calibri" w:eastAsia="Calibri" w:hAnsi="Calibri" w:cs="Times New Roman"/>
      <w:lang w:val="en-US"/>
    </w:rPr>
  </w:style>
  <w:style w:type="paragraph" w:styleId="1">
    <w:name w:val="heading 1"/>
    <w:basedOn w:val="a"/>
    <w:next w:val="a"/>
    <w:link w:val="10"/>
    <w:qFormat/>
    <w:rsid w:val="003F2FAD"/>
    <w:pPr>
      <w:keepNext/>
      <w:spacing w:after="0" w:line="221" w:lineRule="auto"/>
      <w:jc w:val="center"/>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semiHidden/>
    <w:unhideWhenUsed/>
    <w:qFormat/>
    <w:rsid w:val="00D10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1">
    <w:name w:val="Основной текст (2)"/>
    <w:basedOn w:val="a"/>
    <w:link w:val="22"/>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2">
    <w:name w:val="Основной текст (2)_"/>
    <w:link w:val="21"/>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rsid w:val="003F2FAD"/>
    <w:rPr>
      <w:rFonts w:ascii="Times New Roman" w:eastAsia="Times New Roman" w:hAnsi="Times New Roman" w:cs="Times New Roman"/>
      <w:sz w:val="28"/>
      <w:szCs w:val="20"/>
      <w:lang w:eastAsia="ru-RU"/>
    </w:rPr>
  </w:style>
  <w:style w:type="paragraph" w:styleId="af0">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f1"/>
    <w:uiPriority w:val="99"/>
    <w:unhideWhenUsed/>
    <w:rsid w:val="002576A8"/>
    <w:pPr>
      <w:spacing w:after="0" w:line="240" w:lineRule="auto"/>
    </w:pPr>
    <w:rPr>
      <w:rFonts w:asciiTheme="minorHAnsi" w:eastAsiaTheme="minorHAnsi" w:hAnsiTheme="minorHAnsi" w:cstheme="minorBidi"/>
      <w:sz w:val="20"/>
      <w:szCs w:val="20"/>
      <w:lang w:val="uk-UA"/>
    </w:rPr>
  </w:style>
  <w:style w:type="character" w:customStyle="1" w:styleId="af1">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basedOn w:val="a0"/>
    <w:link w:val="af0"/>
    <w:uiPriority w:val="99"/>
    <w:rsid w:val="002576A8"/>
    <w:rPr>
      <w:sz w:val="20"/>
      <w:szCs w:val="20"/>
    </w:rPr>
  </w:style>
  <w:style w:type="character" w:styleId="af2">
    <w:name w:val="footnote reference"/>
    <w:basedOn w:val="a0"/>
    <w:uiPriority w:val="99"/>
    <w:unhideWhenUsed/>
    <w:qFormat/>
    <w:rsid w:val="002576A8"/>
    <w:rPr>
      <w:vertAlign w:val="superscript"/>
    </w:rPr>
  </w:style>
  <w:style w:type="paragraph" w:customStyle="1" w:styleId="tj">
    <w:name w:val="tj"/>
    <w:basedOn w:val="a"/>
    <w:rsid w:val="00E045D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hard-blue-color">
    <w:name w:val="hard-blue-color"/>
    <w:basedOn w:val="a0"/>
    <w:rsid w:val="00E045D7"/>
  </w:style>
  <w:style w:type="paragraph" w:customStyle="1" w:styleId="rtejustify">
    <w:name w:val="rtejustify"/>
    <w:basedOn w:val="a"/>
    <w:rsid w:val="007649B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3">
    <w:name w:val="annotation reference"/>
    <w:basedOn w:val="a0"/>
    <w:uiPriority w:val="99"/>
    <w:semiHidden/>
    <w:unhideWhenUsed/>
    <w:rsid w:val="003A56E1"/>
    <w:rPr>
      <w:sz w:val="16"/>
      <w:szCs w:val="16"/>
    </w:rPr>
  </w:style>
  <w:style w:type="paragraph" w:styleId="af4">
    <w:name w:val="annotation text"/>
    <w:basedOn w:val="a"/>
    <w:link w:val="af5"/>
    <w:uiPriority w:val="99"/>
    <w:semiHidden/>
    <w:unhideWhenUsed/>
    <w:rsid w:val="003A56E1"/>
    <w:pPr>
      <w:spacing w:line="240" w:lineRule="auto"/>
    </w:pPr>
    <w:rPr>
      <w:sz w:val="20"/>
      <w:szCs w:val="20"/>
    </w:rPr>
  </w:style>
  <w:style w:type="character" w:customStyle="1" w:styleId="af5">
    <w:name w:val="Текст примітки Знак"/>
    <w:basedOn w:val="a0"/>
    <w:link w:val="af4"/>
    <w:uiPriority w:val="99"/>
    <w:semiHidden/>
    <w:rsid w:val="003A56E1"/>
    <w:rPr>
      <w:rFonts w:ascii="Calibri" w:eastAsia="Calibri" w:hAnsi="Calibri" w:cs="Times New Roman"/>
      <w:sz w:val="20"/>
      <w:szCs w:val="20"/>
      <w:lang w:val="en-US"/>
    </w:rPr>
  </w:style>
  <w:style w:type="paragraph" w:styleId="af6">
    <w:name w:val="annotation subject"/>
    <w:basedOn w:val="af4"/>
    <w:next w:val="af4"/>
    <w:link w:val="af7"/>
    <w:uiPriority w:val="99"/>
    <w:semiHidden/>
    <w:unhideWhenUsed/>
    <w:rsid w:val="003A56E1"/>
    <w:rPr>
      <w:b/>
      <w:bCs/>
    </w:rPr>
  </w:style>
  <w:style w:type="character" w:customStyle="1" w:styleId="af7">
    <w:name w:val="Тема примітки Знак"/>
    <w:basedOn w:val="af5"/>
    <w:link w:val="af6"/>
    <w:uiPriority w:val="99"/>
    <w:semiHidden/>
    <w:rsid w:val="003A56E1"/>
    <w:rPr>
      <w:rFonts w:ascii="Calibri" w:eastAsia="Calibri" w:hAnsi="Calibri" w:cs="Times New Roman"/>
      <w:b/>
      <w:bCs/>
      <w:sz w:val="20"/>
      <w:szCs w:val="20"/>
      <w:lang w:val="en-US"/>
    </w:rPr>
  </w:style>
  <w:style w:type="character" w:customStyle="1" w:styleId="rvts44">
    <w:name w:val="rvts44"/>
    <w:basedOn w:val="a0"/>
    <w:rsid w:val="00512484"/>
  </w:style>
  <w:style w:type="paragraph" w:customStyle="1" w:styleId="rvps7">
    <w:name w:val="rvps7"/>
    <w:basedOn w:val="a"/>
    <w:rsid w:val="004500A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1">
    <w:name w:val="rvts11"/>
    <w:basedOn w:val="a0"/>
    <w:rsid w:val="00691BFE"/>
  </w:style>
  <w:style w:type="paragraph" w:customStyle="1" w:styleId="sf2e0a612">
    <w:name w:val="sf2e0a612"/>
    <w:basedOn w:val="a"/>
    <w:rsid w:val="002830B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29100277">
    <w:name w:val="s29100277"/>
    <w:basedOn w:val="a0"/>
    <w:rsid w:val="002830B1"/>
  </w:style>
  <w:style w:type="paragraph" w:customStyle="1" w:styleId="s34dfc730">
    <w:name w:val="s34dfc730"/>
    <w:basedOn w:val="a"/>
    <w:rsid w:val="002830B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bb9ee52a">
    <w:name w:val="sbb9ee52a"/>
    <w:basedOn w:val="a0"/>
    <w:rsid w:val="002830B1"/>
  </w:style>
  <w:style w:type="character" w:customStyle="1" w:styleId="sa36b60a1">
    <w:name w:val="sa36b60a1"/>
    <w:basedOn w:val="a0"/>
    <w:rsid w:val="002830B1"/>
  </w:style>
  <w:style w:type="paragraph" w:customStyle="1" w:styleId="s9c311de6">
    <w:name w:val="s9c311de6"/>
    <w:basedOn w:val="a"/>
    <w:rsid w:val="00D8759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bd7ce28e">
    <w:name w:val="sbd7ce28e"/>
    <w:basedOn w:val="a0"/>
    <w:rsid w:val="00D8759B"/>
  </w:style>
  <w:style w:type="paragraph" w:customStyle="1" w:styleId="sfe10dc93">
    <w:name w:val="sfe10dc93"/>
    <w:basedOn w:val="a"/>
    <w:rsid w:val="005F3D8B"/>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8">
    <w:name w:val="FollowedHyperlink"/>
    <w:basedOn w:val="a0"/>
    <w:uiPriority w:val="99"/>
    <w:semiHidden/>
    <w:unhideWhenUsed/>
    <w:rsid w:val="00912793"/>
    <w:rPr>
      <w:color w:val="954F72" w:themeColor="followedHyperlink"/>
      <w:u w:val="single"/>
    </w:rPr>
  </w:style>
  <w:style w:type="character" w:customStyle="1" w:styleId="20">
    <w:name w:val="Заголовок 2 Знак"/>
    <w:basedOn w:val="a0"/>
    <w:link w:val="2"/>
    <w:uiPriority w:val="9"/>
    <w:semiHidden/>
    <w:rsid w:val="00D10B02"/>
    <w:rPr>
      <w:rFonts w:asciiTheme="majorHAnsi" w:eastAsiaTheme="majorEastAsia" w:hAnsiTheme="majorHAnsi" w:cstheme="majorBidi"/>
      <w:color w:val="2E74B5" w:themeColor="accent1" w:themeShade="BF"/>
      <w:sz w:val="26"/>
      <w:szCs w:val="26"/>
      <w:lang w:val="en-US"/>
    </w:rPr>
  </w:style>
  <w:style w:type="table" w:styleId="af9">
    <w:name w:val="Table Grid"/>
    <w:basedOn w:val="a1"/>
    <w:uiPriority w:val="39"/>
    <w:rsid w:val="0094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163">
      <w:bodyDiv w:val="1"/>
      <w:marLeft w:val="0"/>
      <w:marRight w:val="0"/>
      <w:marTop w:val="0"/>
      <w:marBottom w:val="0"/>
      <w:divBdr>
        <w:top w:val="none" w:sz="0" w:space="0" w:color="auto"/>
        <w:left w:val="none" w:sz="0" w:space="0" w:color="auto"/>
        <w:bottom w:val="none" w:sz="0" w:space="0" w:color="auto"/>
        <w:right w:val="none" w:sz="0" w:space="0" w:color="auto"/>
      </w:divBdr>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95250202">
      <w:bodyDiv w:val="1"/>
      <w:marLeft w:val="0"/>
      <w:marRight w:val="0"/>
      <w:marTop w:val="0"/>
      <w:marBottom w:val="0"/>
      <w:divBdr>
        <w:top w:val="none" w:sz="0" w:space="0" w:color="auto"/>
        <w:left w:val="none" w:sz="0" w:space="0" w:color="auto"/>
        <w:bottom w:val="none" w:sz="0" w:space="0" w:color="auto"/>
        <w:right w:val="none" w:sz="0" w:space="0" w:color="auto"/>
      </w:divBdr>
    </w:div>
    <w:div w:id="99306258">
      <w:bodyDiv w:val="1"/>
      <w:marLeft w:val="0"/>
      <w:marRight w:val="0"/>
      <w:marTop w:val="0"/>
      <w:marBottom w:val="0"/>
      <w:divBdr>
        <w:top w:val="none" w:sz="0" w:space="0" w:color="auto"/>
        <w:left w:val="none" w:sz="0" w:space="0" w:color="auto"/>
        <w:bottom w:val="none" w:sz="0" w:space="0" w:color="auto"/>
        <w:right w:val="none" w:sz="0" w:space="0" w:color="auto"/>
      </w:divBdr>
    </w:div>
    <w:div w:id="121853998">
      <w:bodyDiv w:val="1"/>
      <w:marLeft w:val="0"/>
      <w:marRight w:val="0"/>
      <w:marTop w:val="0"/>
      <w:marBottom w:val="0"/>
      <w:divBdr>
        <w:top w:val="none" w:sz="0" w:space="0" w:color="auto"/>
        <w:left w:val="none" w:sz="0" w:space="0" w:color="auto"/>
        <w:bottom w:val="none" w:sz="0" w:space="0" w:color="auto"/>
        <w:right w:val="none" w:sz="0" w:space="0" w:color="auto"/>
      </w:divBdr>
      <w:divsChild>
        <w:div w:id="949049553">
          <w:marLeft w:val="0"/>
          <w:marRight w:val="0"/>
          <w:marTop w:val="0"/>
          <w:marBottom w:val="0"/>
          <w:divBdr>
            <w:top w:val="none" w:sz="0" w:space="0" w:color="auto"/>
            <w:left w:val="none" w:sz="0" w:space="0" w:color="auto"/>
            <w:bottom w:val="none" w:sz="0" w:space="0" w:color="auto"/>
            <w:right w:val="none" w:sz="0" w:space="0" w:color="auto"/>
          </w:divBdr>
        </w:div>
        <w:div w:id="1946306925">
          <w:marLeft w:val="0"/>
          <w:marRight w:val="0"/>
          <w:marTop w:val="0"/>
          <w:marBottom w:val="0"/>
          <w:divBdr>
            <w:top w:val="none" w:sz="0" w:space="0" w:color="auto"/>
            <w:left w:val="none" w:sz="0" w:space="0" w:color="auto"/>
            <w:bottom w:val="none" w:sz="0" w:space="0" w:color="auto"/>
            <w:right w:val="none" w:sz="0" w:space="0" w:color="auto"/>
          </w:divBdr>
        </w:div>
      </w:divsChild>
    </w:div>
    <w:div w:id="135806041">
      <w:bodyDiv w:val="1"/>
      <w:marLeft w:val="0"/>
      <w:marRight w:val="0"/>
      <w:marTop w:val="0"/>
      <w:marBottom w:val="0"/>
      <w:divBdr>
        <w:top w:val="none" w:sz="0" w:space="0" w:color="auto"/>
        <w:left w:val="none" w:sz="0" w:space="0" w:color="auto"/>
        <w:bottom w:val="none" w:sz="0" w:space="0" w:color="auto"/>
        <w:right w:val="none" w:sz="0" w:space="0" w:color="auto"/>
      </w:divBdr>
    </w:div>
    <w:div w:id="153762858">
      <w:bodyDiv w:val="1"/>
      <w:marLeft w:val="0"/>
      <w:marRight w:val="0"/>
      <w:marTop w:val="0"/>
      <w:marBottom w:val="0"/>
      <w:divBdr>
        <w:top w:val="none" w:sz="0" w:space="0" w:color="auto"/>
        <w:left w:val="none" w:sz="0" w:space="0" w:color="auto"/>
        <w:bottom w:val="none" w:sz="0" w:space="0" w:color="auto"/>
        <w:right w:val="none" w:sz="0" w:space="0" w:color="auto"/>
      </w:divBdr>
    </w:div>
    <w:div w:id="199898352">
      <w:bodyDiv w:val="1"/>
      <w:marLeft w:val="0"/>
      <w:marRight w:val="0"/>
      <w:marTop w:val="0"/>
      <w:marBottom w:val="0"/>
      <w:divBdr>
        <w:top w:val="none" w:sz="0" w:space="0" w:color="auto"/>
        <w:left w:val="none" w:sz="0" w:space="0" w:color="auto"/>
        <w:bottom w:val="none" w:sz="0" w:space="0" w:color="auto"/>
        <w:right w:val="none" w:sz="0" w:space="0" w:color="auto"/>
      </w:divBdr>
    </w:div>
    <w:div w:id="224876276">
      <w:bodyDiv w:val="1"/>
      <w:marLeft w:val="0"/>
      <w:marRight w:val="0"/>
      <w:marTop w:val="0"/>
      <w:marBottom w:val="0"/>
      <w:divBdr>
        <w:top w:val="none" w:sz="0" w:space="0" w:color="auto"/>
        <w:left w:val="none" w:sz="0" w:space="0" w:color="auto"/>
        <w:bottom w:val="none" w:sz="0" w:space="0" w:color="auto"/>
        <w:right w:val="none" w:sz="0" w:space="0" w:color="auto"/>
      </w:divBdr>
    </w:div>
    <w:div w:id="260837666">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46180113">
      <w:bodyDiv w:val="1"/>
      <w:marLeft w:val="0"/>
      <w:marRight w:val="0"/>
      <w:marTop w:val="0"/>
      <w:marBottom w:val="0"/>
      <w:divBdr>
        <w:top w:val="none" w:sz="0" w:space="0" w:color="auto"/>
        <w:left w:val="none" w:sz="0" w:space="0" w:color="auto"/>
        <w:bottom w:val="none" w:sz="0" w:space="0" w:color="auto"/>
        <w:right w:val="none" w:sz="0" w:space="0" w:color="auto"/>
      </w:divBdr>
    </w:div>
    <w:div w:id="373046581">
      <w:bodyDiv w:val="1"/>
      <w:marLeft w:val="0"/>
      <w:marRight w:val="0"/>
      <w:marTop w:val="0"/>
      <w:marBottom w:val="0"/>
      <w:divBdr>
        <w:top w:val="none" w:sz="0" w:space="0" w:color="auto"/>
        <w:left w:val="none" w:sz="0" w:space="0" w:color="auto"/>
        <w:bottom w:val="none" w:sz="0" w:space="0" w:color="auto"/>
        <w:right w:val="none" w:sz="0" w:space="0" w:color="auto"/>
      </w:divBdr>
    </w:div>
    <w:div w:id="387925565">
      <w:bodyDiv w:val="1"/>
      <w:marLeft w:val="0"/>
      <w:marRight w:val="0"/>
      <w:marTop w:val="0"/>
      <w:marBottom w:val="0"/>
      <w:divBdr>
        <w:top w:val="none" w:sz="0" w:space="0" w:color="auto"/>
        <w:left w:val="none" w:sz="0" w:space="0" w:color="auto"/>
        <w:bottom w:val="none" w:sz="0" w:space="0" w:color="auto"/>
        <w:right w:val="none" w:sz="0" w:space="0" w:color="auto"/>
      </w:divBdr>
    </w:div>
    <w:div w:id="401752513">
      <w:bodyDiv w:val="1"/>
      <w:marLeft w:val="0"/>
      <w:marRight w:val="0"/>
      <w:marTop w:val="0"/>
      <w:marBottom w:val="0"/>
      <w:divBdr>
        <w:top w:val="none" w:sz="0" w:space="0" w:color="auto"/>
        <w:left w:val="none" w:sz="0" w:space="0" w:color="auto"/>
        <w:bottom w:val="none" w:sz="0" w:space="0" w:color="auto"/>
        <w:right w:val="none" w:sz="0" w:space="0" w:color="auto"/>
      </w:divBdr>
    </w:div>
    <w:div w:id="403987139">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
    <w:div w:id="412511611">
      <w:bodyDiv w:val="1"/>
      <w:marLeft w:val="0"/>
      <w:marRight w:val="0"/>
      <w:marTop w:val="0"/>
      <w:marBottom w:val="0"/>
      <w:divBdr>
        <w:top w:val="none" w:sz="0" w:space="0" w:color="auto"/>
        <w:left w:val="none" w:sz="0" w:space="0" w:color="auto"/>
        <w:bottom w:val="none" w:sz="0" w:space="0" w:color="auto"/>
        <w:right w:val="none" w:sz="0" w:space="0" w:color="auto"/>
      </w:divBdr>
    </w:div>
    <w:div w:id="419565909">
      <w:bodyDiv w:val="1"/>
      <w:marLeft w:val="0"/>
      <w:marRight w:val="0"/>
      <w:marTop w:val="0"/>
      <w:marBottom w:val="0"/>
      <w:divBdr>
        <w:top w:val="none" w:sz="0" w:space="0" w:color="auto"/>
        <w:left w:val="none" w:sz="0" w:space="0" w:color="auto"/>
        <w:bottom w:val="none" w:sz="0" w:space="0" w:color="auto"/>
        <w:right w:val="none" w:sz="0" w:space="0" w:color="auto"/>
      </w:divBdr>
    </w:div>
    <w:div w:id="419760193">
      <w:bodyDiv w:val="1"/>
      <w:marLeft w:val="0"/>
      <w:marRight w:val="0"/>
      <w:marTop w:val="0"/>
      <w:marBottom w:val="0"/>
      <w:divBdr>
        <w:top w:val="none" w:sz="0" w:space="0" w:color="auto"/>
        <w:left w:val="none" w:sz="0" w:space="0" w:color="auto"/>
        <w:bottom w:val="none" w:sz="0" w:space="0" w:color="auto"/>
        <w:right w:val="none" w:sz="0" w:space="0" w:color="auto"/>
      </w:divBdr>
    </w:div>
    <w:div w:id="446893537">
      <w:bodyDiv w:val="1"/>
      <w:marLeft w:val="0"/>
      <w:marRight w:val="0"/>
      <w:marTop w:val="0"/>
      <w:marBottom w:val="0"/>
      <w:divBdr>
        <w:top w:val="none" w:sz="0" w:space="0" w:color="auto"/>
        <w:left w:val="none" w:sz="0" w:space="0" w:color="auto"/>
        <w:bottom w:val="none" w:sz="0" w:space="0" w:color="auto"/>
        <w:right w:val="none" w:sz="0" w:space="0" w:color="auto"/>
      </w:divBdr>
    </w:div>
    <w:div w:id="498620075">
      <w:bodyDiv w:val="1"/>
      <w:marLeft w:val="0"/>
      <w:marRight w:val="0"/>
      <w:marTop w:val="0"/>
      <w:marBottom w:val="0"/>
      <w:divBdr>
        <w:top w:val="none" w:sz="0" w:space="0" w:color="auto"/>
        <w:left w:val="none" w:sz="0" w:space="0" w:color="auto"/>
        <w:bottom w:val="none" w:sz="0" w:space="0" w:color="auto"/>
        <w:right w:val="none" w:sz="0" w:space="0" w:color="auto"/>
      </w:divBdr>
    </w:div>
    <w:div w:id="509224297">
      <w:bodyDiv w:val="1"/>
      <w:marLeft w:val="0"/>
      <w:marRight w:val="0"/>
      <w:marTop w:val="0"/>
      <w:marBottom w:val="0"/>
      <w:divBdr>
        <w:top w:val="none" w:sz="0" w:space="0" w:color="auto"/>
        <w:left w:val="none" w:sz="0" w:space="0" w:color="auto"/>
        <w:bottom w:val="none" w:sz="0" w:space="0" w:color="auto"/>
        <w:right w:val="none" w:sz="0" w:space="0" w:color="auto"/>
      </w:divBdr>
    </w:div>
    <w:div w:id="535583416">
      <w:bodyDiv w:val="1"/>
      <w:marLeft w:val="0"/>
      <w:marRight w:val="0"/>
      <w:marTop w:val="0"/>
      <w:marBottom w:val="0"/>
      <w:divBdr>
        <w:top w:val="none" w:sz="0" w:space="0" w:color="auto"/>
        <w:left w:val="none" w:sz="0" w:space="0" w:color="auto"/>
        <w:bottom w:val="none" w:sz="0" w:space="0" w:color="auto"/>
        <w:right w:val="none" w:sz="0" w:space="0" w:color="auto"/>
      </w:divBdr>
      <w:divsChild>
        <w:div w:id="72091491">
          <w:marLeft w:val="0"/>
          <w:marRight w:val="0"/>
          <w:marTop w:val="0"/>
          <w:marBottom w:val="0"/>
          <w:divBdr>
            <w:top w:val="none" w:sz="0" w:space="0" w:color="auto"/>
            <w:left w:val="none" w:sz="0" w:space="0" w:color="auto"/>
            <w:bottom w:val="none" w:sz="0" w:space="0" w:color="auto"/>
            <w:right w:val="none" w:sz="0" w:space="0" w:color="auto"/>
          </w:divBdr>
        </w:div>
        <w:div w:id="2016567874">
          <w:marLeft w:val="0"/>
          <w:marRight w:val="0"/>
          <w:marTop w:val="0"/>
          <w:marBottom w:val="0"/>
          <w:divBdr>
            <w:top w:val="none" w:sz="0" w:space="0" w:color="auto"/>
            <w:left w:val="none" w:sz="0" w:space="0" w:color="auto"/>
            <w:bottom w:val="none" w:sz="0" w:space="0" w:color="auto"/>
            <w:right w:val="none" w:sz="0" w:space="0" w:color="auto"/>
          </w:divBdr>
        </w:div>
      </w:divsChild>
    </w:div>
    <w:div w:id="583614636">
      <w:bodyDiv w:val="1"/>
      <w:marLeft w:val="0"/>
      <w:marRight w:val="0"/>
      <w:marTop w:val="0"/>
      <w:marBottom w:val="0"/>
      <w:divBdr>
        <w:top w:val="none" w:sz="0" w:space="0" w:color="auto"/>
        <w:left w:val="none" w:sz="0" w:space="0" w:color="auto"/>
        <w:bottom w:val="none" w:sz="0" w:space="0" w:color="auto"/>
        <w:right w:val="none" w:sz="0" w:space="0" w:color="auto"/>
      </w:divBdr>
    </w:div>
    <w:div w:id="584074344">
      <w:bodyDiv w:val="1"/>
      <w:marLeft w:val="0"/>
      <w:marRight w:val="0"/>
      <w:marTop w:val="0"/>
      <w:marBottom w:val="0"/>
      <w:divBdr>
        <w:top w:val="none" w:sz="0" w:space="0" w:color="auto"/>
        <w:left w:val="none" w:sz="0" w:space="0" w:color="auto"/>
        <w:bottom w:val="none" w:sz="0" w:space="0" w:color="auto"/>
        <w:right w:val="none" w:sz="0" w:space="0" w:color="auto"/>
      </w:divBdr>
    </w:div>
    <w:div w:id="598417704">
      <w:bodyDiv w:val="1"/>
      <w:marLeft w:val="0"/>
      <w:marRight w:val="0"/>
      <w:marTop w:val="0"/>
      <w:marBottom w:val="0"/>
      <w:divBdr>
        <w:top w:val="none" w:sz="0" w:space="0" w:color="auto"/>
        <w:left w:val="none" w:sz="0" w:space="0" w:color="auto"/>
        <w:bottom w:val="none" w:sz="0" w:space="0" w:color="auto"/>
        <w:right w:val="none" w:sz="0" w:space="0" w:color="auto"/>
      </w:divBdr>
      <w:divsChild>
        <w:div w:id="1964774307">
          <w:marLeft w:val="0"/>
          <w:marRight w:val="0"/>
          <w:marTop w:val="0"/>
          <w:marBottom w:val="0"/>
          <w:divBdr>
            <w:top w:val="none" w:sz="0" w:space="0" w:color="auto"/>
            <w:left w:val="none" w:sz="0" w:space="0" w:color="auto"/>
            <w:bottom w:val="none" w:sz="0" w:space="0" w:color="auto"/>
            <w:right w:val="none" w:sz="0" w:space="0" w:color="auto"/>
          </w:divBdr>
          <w:divsChild>
            <w:div w:id="1998997215">
              <w:marLeft w:val="0"/>
              <w:marRight w:val="0"/>
              <w:marTop w:val="0"/>
              <w:marBottom w:val="450"/>
              <w:divBdr>
                <w:top w:val="none" w:sz="0" w:space="0" w:color="auto"/>
                <w:left w:val="none" w:sz="0" w:space="0" w:color="auto"/>
                <w:bottom w:val="none" w:sz="0" w:space="0" w:color="auto"/>
                <w:right w:val="none" w:sz="0" w:space="0" w:color="auto"/>
              </w:divBdr>
              <w:divsChild>
                <w:div w:id="1569684468">
                  <w:marLeft w:val="0"/>
                  <w:marRight w:val="0"/>
                  <w:marTop w:val="0"/>
                  <w:marBottom w:val="0"/>
                  <w:divBdr>
                    <w:top w:val="none" w:sz="0" w:space="0" w:color="auto"/>
                    <w:left w:val="none" w:sz="0" w:space="0" w:color="auto"/>
                    <w:bottom w:val="none" w:sz="0" w:space="0" w:color="auto"/>
                    <w:right w:val="none" w:sz="0" w:space="0" w:color="auto"/>
                  </w:divBdr>
                  <w:divsChild>
                    <w:div w:id="1705862871">
                      <w:marLeft w:val="0"/>
                      <w:marRight w:val="0"/>
                      <w:marTop w:val="0"/>
                      <w:marBottom w:val="0"/>
                      <w:divBdr>
                        <w:top w:val="none" w:sz="0" w:space="0" w:color="auto"/>
                        <w:left w:val="none" w:sz="0" w:space="0" w:color="auto"/>
                        <w:bottom w:val="none" w:sz="0" w:space="0" w:color="auto"/>
                        <w:right w:val="none" w:sz="0" w:space="0" w:color="auto"/>
                      </w:divBdr>
                      <w:divsChild>
                        <w:div w:id="424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955174">
      <w:bodyDiv w:val="1"/>
      <w:marLeft w:val="0"/>
      <w:marRight w:val="0"/>
      <w:marTop w:val="0"/>
      <w:marBottom w:val="0"/>
      <w:divBdr>
        <w:top w:val="none" w:sz="0" w:space="0" w:color="auto"/>
        <w:left w:val="none" w:sz="0" w:space="0" w:color="auto"/>
        <w:bottom w:val="none" w:sz="0" w:space="0" w:color="auto"/>
        <w:right w:val="none" w:sz="0" w:space="0" w:color="auto"/>
      </w:divBdr>
    </w:div>
    <w:div w:id="665985719">
      <w:bodyDiv w:val="1"/>
      <w:marLeft w:val="0"/>
      <w:marRight w:val="0"/>
      <w:marTop w:val="0"/>
      <w:marBottom w:val="0"/>
      <w:divBdr>
        <w:top w:val="none" w:sz="0" w:space="0" w:color="auto"/>
        <w:left w:val="none" w:sz="0" w:space="0" w:color="auto"/>
        <w:bottom w:val="none" w:sz="0" w:space="0" w:color="auto"/>
        <w:right w:val="none" w:sz="0" w:space="0" w:color="auto"/>
      </w:divBdr>
    </w:div>
    <w:div w:id="760104247">
      <w:bodyDiv w:val="1"/>
      <w:marLeft w:val="0"/>
      <w:marRight w:val="0"/>
      <w:marTop w:val="0"/>
      <w:marBottom w:val="0"/>
      <w:divBdr>
        <w:top w:val="none" w:sz="0" w:space="0" w:color="auto"/>
        <w:left w:val="none" w:sz="0" w:space="0" w:color="auto"/>
        <w:bottom w:val="none" w:sz="0" w:space="0" w:color="auto"/>
        <w:right w:val="none" w:sz="0" w:space="0" w:color="auto"/>
      </w:divBdr>
    </w:div>
    <w:div w:id="775831964">
      <w:bodyDiv w:val="1"/>
      <w:marLeft w:val="0"/>
      <w:marRight w:val="0"/>
      <w:marTop w:val="0"/>
      <w:marBottom w:val="0"/>
      <w:divBdr>
        <w:top w:val="none" w:sz="0" w:space="0" w:color="auto"/>
        <w:left w:val="none" w:sz="0" w:space="0" w:color="auto"/>
        <w:bottom w:val="none" w:sz="0" w:space="0" w:color="auto"/>
        <w:right w:val="none" w:sz="0" w:space="0" w:color="auto"/>
      </w:divBdr>
    </w:div>
    <w:div w:id="821390403">
      <w:bodyDiv w:val="1"/>
      <w:marLeft w:val="0"/>
      <w:marRight w:val="0"/>
      <w:marTop w:val="0"/>
      <w:marBottom w:val="0"/>
      <w:divBdr>
        <w:top w:val="none" w:sz="0" w:space="0" w:color="auto"/>
        <w:left w:val="none" w:sz="0" w:space="0" w:color="auto"/>
        <w:bottom w:val="none" w:sz="0" w:space="0" w:color="auto"/>
        <w:right w:val="none" w:sz="0" w:space="0" w:color="auto"/>
      </w:divBdr>
    </w:div>
    <w:div w:id="832112909">
      <w:bodyDiv w:val="1"/>
      <w:marLeft w:val="0"/>
      <w:marRight w:val="0"/>
      <w:marTop w:val="0"/>
      <w:marBottom w:val="0"/>
      <w:divBdr>
        <w:top w:val="none" w:sz="0" w:space="0" w:color="auto"/>
        <w:left w:val="none" w:sz="0" w:space="0" w:color="auto"/>
        <w:bottom w:val="none" w:sz="0" w:space="0" w:color="auto"/>
        <w:right w:val="none" w:sz="0" w:space="0" w:color="auto"/>
      </w:divBdr>
      <w:divsChild>
        <w:div w:id="194124020">
          <w:marLeft w:val="0"/>
          <w:marRight w:val="0"/>
          <w:marTop w:val="0"/>
          <w:marBottom w:val="0"/>
          <w:divBdr>
            <w:top w:val="none" w:sz="0" w:space="0" w:color="auto"/>
            <w:left w:val="none" w:sz="0" w:space="0" w:color="auto"/>
            <w:bottom w:val="none" w:sz="0" w:space="0" w:color="auto"/>
            <w:right w:val="none" w:sz="0" w:space="0" w:color="auto"/>
          </w:divBdr>
        </w:div>
        <w:div w:id="1474101469">
          <w:marLeft w:val="0"/>
          <w:marRight w:val="0"/>
          <w:marTop w:val="0"/>
          <w:marBottom w:val="0"/>
          <w:divBdr>
            <w:top w:val="none" w:sz="0" w:space="0" w:color="auto"/>
            <w:left w:val="none" w:sz="0" w:space="0" w:color="auto"/>
            <w:bottom w:val="none" w:sz="0" w:space="0" w:color="auto"/>
            <w:right w:val="none" w:sz="0" w:space="0" w:color="auto"/>
          </w:divBdr>
        </w:div>
      </w:divsChild>
    </w:div>
    <w:div w:id="832331057">
      <w:bodyDiv w:val="1"/>
      <w:marLeft w:val="0"/>
      <w:marRight w:val="0"/>
      <w:marTop w:val="0"/>
      <w:marBottom w:val="0"/>
      <w:divBdr>
        <w:top w:val="none" w:sz="0" w:space="0" w:color="auto"/>
        <w:left w:val="none" w:sz="0" w:space="0" w:color="auto"/>
        <w:bottom w:val="none" w:sz="0" w:space="0" w:color="auto"/>
        <w:right w:val="none" w:sz="0" w:space="0" w:color="auto"/>
      </w:divBdr>
    </w:div>
    <w:div w:id="842206863">
      <w:bodyDiv w:val="1"/>
      <w:marLeft w:val="0"/>
      <w:marRight w:val="0"/>
      <w:marTop w:val="0"/>
      <w:marBottom w:val="0"/>
      <w:divBdr>
        <w:top w:val="none" w:sz="0" w:space="0" w:color="auto"/>
        <w:left w:val="none" w:sz="0" w:space="0" w:color="auto"/>
        <w:bottom w:val="none" w:sz="0" w:space="0" w:color="auto"/>
        <w:right w:val="none" w:sz="0" w:space="0" w:color="auto"/>
      </w:divBdr>
    </w:div>
    <w:div w:id="866871701">
      <w:bodyDiv w:val="1"/>
      <w:marLeft w:val="0"/>
      <w:marRight w:val="0"/>
      <w:marTop w:val="0"/>
      <w:marBottom w:val="0"/>
      <w:divBdr>
        <w:top w:val="none" w:sz="0" w:space="0" w:color="auto"/>
        <w:left w:val="none" w:sz="0" w:space="0" w:color="auto"/>
        <w:bottom w:val="none" w:sz="0" w:space="0" w:color="auto"/>
        <w:right w:val="none" w:sz="0" w:space="0" w:color="auto"/>
      </w:divBdr>
    </w:div>
    <w:div w:id="901331402">
      <w:bodyDiv w:val="1"/>
      <w:marLeft w:val="0"/>
      <w:marRight w:val="0"/>
      <w:marTop w:val="0"/>
      <w:marBottom w:val="0"/>
      <w:divBdr>
        <w:top w:val="none" w:sz="0" w:space="0" w:color="auto"/>
        <w:left w:val="none" w:sz="0" w:space="0" w:color="auto"/>
        <w:bottom w:val="none" w:sz="0" w:space="0" w:color="auto"/>
        <w:right w:val="none" w:sz="0" w:space="0" w:color="auto"/>
      </w:divBdr>
    </w:div>
    <w:div w:id="911089014">
      <w:bodyDiv w:val="1"/>
      <w:marLeft w:val="0"/>
      <w:marRight w:val="0"/>
      <w:marTop w:val="0"/>
      <w:marBottom w:val="0"/>
      <w:divBdr>
        <w:top w:val="none" w:sz="0" w:space="0" w:color="auto"/>
        <w:left w:val="none" w:sz="0" w:space="0" w:color="auto"/>
        <w:bottom w:val="none" w:sz="0" w:space="0" w:color="auto"/>
        <w:right w:val="none" w:sz="0" w:space="0" w:color="auto"/>
      </w:divBdr>
    </w:div>
    <w:div w:id="945043774">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1008747791">
      <w:bodyDiv w:val="1"/>
      <w:marLeft w:val="0"/>
      <w:marRight w:val="0"/>
      <w:marTop w:val="0"/>
      <w:marBottom w:val="0"/>
      <w:divBdr>
        <w:top w:val="none" w:sz="0" w:space="0" w:color="auto"/>
        <w:left w:val="none" w:sz="0" w:space="0" w:color="auto"/>
        <w:bottom w:val="none" w:sz="0" w:space="0" w:color="auto"/>
        <w:right w:val="none" w:sz="0" w:space="0" w:color="auto"/>
      </w:divBdr>
    </w:div>
    <w:div w:id="1081221217">
      <w:bodyDiv w:val="1"/>
      <w:marLeft w:val="0"/>
      <w:marRight w:val="0"/>
      <w:marTop w:val="0"/>
      <w:marBottom w:val="0"/>
      <w:divBdr>
        <w:top w:val="none" w:sz="0" w:space="0" w:color="auto"/>
        <w:left w:val="none" w:sz="0" w:space="0" w:color="auto"/>
        <w:bottom w:val="none" w:sz="0" w:space="0" w:color="auto"/>
        <w:right w:val="none" w:sz="0" w:space="0" w:color="auto"/>
      </w:divBdr>
    </w:div>
    <w:div w:id="1094012692">
      <w:bodyDiv w:val="1"/>
      <w:marLeft w:val="0"/>
      <w:marRight w:val="0"/>
      <w:marTop w:val="0"/>
      <w:marBottom w:val="0"/>
      <w:divBdr>
        <w:top w:val="none" w:sz="0" w:space="0" w:color="auto"/>
        <w:left w:val="none" w:sz="0" w:space="0" w:color="auto"/>
        <w:bottom w:val="none" w:sz="0" w:space="0" w:color="auto"/>
        <w:right w:val="none" w:sz="0" w:space="0" w:color="auto"/>
      </w:divBdr>
      <w:divsChild>
        <w:div w:id="1843738296">
          <w:marLeft w:val="0"/>
          <w:marRight w:val="0"/>
          <w:marTop w:val="0"/>
          <w:marBottom w:val="0"/>
          <w:divBdr>
            <w:top w:val="none" w:sz="0" w:space="0" w:color="auto"/>
            <w:left w:val="none" w:sz="0" w:space="0" w:color="auto"/>
            <w:bottom w:val="none" w:sz="0" w:space="0" w:color="auto"/>
            <w:right w:val="none" w:sz="0" w:space="0" w:color="auto"/>
          </w:divBdr>
        </w:div>
        <w:div w:id="950284970">
          <w:marLeft w:val="0"/>
          <w:marRight w:val="0"/>
          <w:marTop w:val="0"/>
          <w:marBottom w:val="0"/>
          <w:divBdr>
            <w:top w:val="none" w:sz="0" w:space="0" w:color="auto"/>
            <w:left w:val="none" w:sz="0" w:space="0" w:color="auto"/>
            <w:bottom w:val="none" w:sz="0" w:space="0" w:color="auto"/>
            <w:right w:val="none" w:sz="0" w:space="0" w:color="auto"/>
          </w:divBdr>
        </w:div>
      </w:divsChild>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213347300">
      <w:bodyDiv w:val="1"/>
      <w:marLeft w:val="0"/>
      <w:marRight w:val="0"/>
      <w:marTop w:val="0"/>
      <w:marBottom w:val="0"/>
      <w:divBdr>
        <w:top w:val="none" w:sz="0" w:space="0" w:color="auto"/>
        <w:left w:val="none" w:sz="0" w:space="0" w:color="auto"/>
        <w:bottom w:val="none" w:sz="0" w:space="0" w:color="auto"/>
        <w:right w:val="none" w:sz="0" w:space="0" w:color="auto"/>
      </w:divBdr>
    </w:div>
    <w:div w:id="1219707987">
      <w:bodyDiv w:val="1"/>
      <w:marLeft w:val="0"/>
      <w:marRight w:val="0"/>
      <w:marTop w:val="0"/>
      <w:marBottom w:val="0"/>
      <w:divBdr>
        <w:top w:val="none" w:sz="0" w:space="0" w:color="auto"/>
        <w:left w:val="none" w:sz="0" w:space="0" w:color="auto"/>
        <w:bottom w:val="none" w:sz="0" w:space="0" w:color="auto"/>
        <w:right w:val="none" w:sz="0" w:space="0" w:color="auto"/>
      </w:divBdr>
    </w:div>
    <w:div w:id="1225484925">
      <w:bodyDiv w:val="1"/>
      <w:marLeft w:val="0"/>
      <w:marRight w:val="0"/>
      <w:marTop w:val="0"/>
      <w:marBottom w:val="0"/>
      <w:divBdr>
        <w:top w:val="none" w:sz="0" w:space="0" w:color="auto"/>
        <w:left w:val="none" w:sz="0" w:space="0" w:color="auto"/>
        <w:bottom w:val="none" w:sz="0" w:space="0" w:color="auto"/>
        <w:right w:val="none" w:sz="0" w:space="0" w:color="auto"/>
      </w:divBdr>
    </w:div>
    <w:div w:id="1235166138">
      <w:bodyDiv w:val="1"/>
      <w:marLeft w:val="0"/>
      <w:marRight w:val="0"/>
      <w:marTop w:val="0"/>
      <w:marBottom w:val="0"/>
      <w:divBdr>
        <w:top w:val="none" w:sz="0" w:space="0" w:color="auto"/>
        <w:left w:val="none" w:sz="0" w:space="0" w:color="auto"/>
        <w:bottom w:val="none" w:sz="0" w:space="0" w:color="auto"/>
        <w:right w:val="none" w:sz="0" w:space="0" w:color="auto"/>
      </w:divBdr>
    </w:div>
    <w:div w:id="1247956331">
      <w:bodyDiv w:val="1"/>
      <w:marLeft w:val="0"/>
      <w:marRight w:val="0"/>
      <w:marTop w:val="0"/>
      <w:marBottom w:val="0"/>
      <w:divBdr>
        <w:top w:val="none" w:sz="0" w:space="0" w:color="auto"/>
        <w:left w:val="none" w:sz="0" w:space="0" w:color="auto"/>
        <w:bottom w:val="none" w:sz="0" w:space="0" w:color="auto"/>
        <w:right w:val="none" w:sz="0" w:space="0" w:color="auto"/>
      </w:divBdr>
    </w:div>
    <w:div w:id="1249344768">
      <w:bodyDiv w:val="1"/>
      <w:marLeft w:val="0"/>
      <w:marRight w:val="0"/>
      <w:marTop w:val="0"/>
      <w:marBottom w:val="0"/>
      <w:divBdr>
        <w:top w:val="none" w:sz="0" w:space="0" w:color="auto"/>
        <w:left w:val="none" w:sz="0" w:space="0" w:color="auto"/>
        <w:bottom w:val="none" w:sz="0" w:space="0" w:color="auto"/>
        <w:right w:val="none" w:sz="0" w:space="0" w:color="auto"/>
      </w:divBdr>
    </w:div>
    <w:div w:id="1286080055">
      <w:bodyDiv w:val="1"/>
      <w:marLeft w:val="0"/>
      <w:marRight w:val="0"/>
      <w:marTop w:val="0"/>
      <w:marBottom w:val="0"/>
      <w:divBdr>
        <w:top w:val="none" w:sz="0" w:space="0" w:color="auto"/>
        <w:left w:val="none" w:sz="0" w:space="0" w:color="auto"/>
        <w:bottom w:val="none" w:sz="0" w:space="0" w:color="auto"/>
        <w:right w:val="none" w:sz="0" w:space="0" w:color="auto"/>
      </w:divBdr>
    </w:div>
    <w:div w:id="1304694655">
      <w:bodyDiv w:val="1"/>
      <w:marLeft w:val="0"/>
      <w:marRight w:val="0"/>
      <w:marTop w:val="0"/>
      <w:marBottom w:val="0"/>
      <w:divBdr>
        <w:top w:val="none" w:sz="0" w:space="0" w:color="auto"/>
        <w:left w:val="none" w:sz="0" w:space="0" w:color="auto"/>
        <w:bottom w:val="none" w:sz="0" w:space="0" w:color="auto"/>
        <w:right w:val="none" w:sz="0" w:space="0" w:color="auto"/>
      </w:divBdr>
    </w:div>
    <w:div w:id="1322466531">
      <w:bodyDiv w:val="1"/>
      <w:marLeft w:val="0"/>
      <w:marRight w:val="0"/>
      <w:marTop w:val="0"/>
      <w:marBottom w:val="0"/>
      <w:divBdr>
        <w:top w:val="none" w:sz="0" w:space="0" w:color="auto"/>
        <w:left w:val="none" w:sz="0" w:space="0" w:color="auto"/>
        <w:bottom w:val="none" w:sz="0" w:space="0" w:color="auto"/>
        <w:right w:val="none" w:sz="0" w:space="0" w:color="auto"/>
      </w:divBdr>
    </w:div>
    <w:div w:id="1335454432">
      <w:bodyDiv w:val="1"/>
      <w:marLeft w:val="0"/>
      <w:marRight w:val="0"/>
      <w:marTop w:val="0"/>
      <w:marBottom w:val="0"/>
      <w:divBdr>
        <w:top w:val="none" w:sz="0" w:space="0" w:color="auto"/>
        <w:left w:val="none" w:sz="0" w:space="0" w:color="auto"/>
        <w:bottom w:val="none" w:sz="0" w:space="0" w:color="auto"/>
        <w:right w:val="none" w:sz="0" w:space="0" w:color="auto"/>
      </w:divBdr>
    </w:div>
    <w:div w:id="1372612824">
      <w:bodyDiv w:val="1"/>
      <w:marLeft w:val="0"/>
      <w:marRight w:val="0"/>
      <w:marTop w:val="0"/>
      <w:marBottom w:val="0"/>
      <w:divBdr>
        <w:top w:val="none" w:sz="0" w:space="0" w:color="auto"/>
        <w:left w:val="none" w:sz="0" w:space="0" w:color="auto"/>
        <w:bottom w:val="none" w:sz="0" w:space="0" w:color="auto"/>
        <w:right w:val="none" w:sz="0" w:space="0" w:color="auto"/>
      </w:divBdr>
    </w:div>
    <w:div w:id="1377705295">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45416221">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563978647">
      <w:bodyDiv w:val="1"/>
      <w:marLeft w:val="0"/>
      <w:marRight w:val="0"/>
      <w:marTop w:val="0"/>
      <w:marBottom w:val="0"/>
      <w:divBdr>
        <w:top w:val="none" w:sz="0" w:space="0" w:color="auto"/>
        <w:left w:val="none" w:sz="0" w:space="0" w:color="auto"/>
        <w:bottom w:val="none" w:sz="0" w:space="0" w:color="auto"/>
        <w:right w:val="none" w:sz="0" w:space="0" w:color="auto"/>
      </w:divBdr>
    </w:div>
    <w:div w:id="1570652865">
      <w:bodyDiv w:val="1"/>
      <w:marLeft w:val="0"/>
      <w:marRight w:val="0"/>
      <w:marTop w:val="0"/>
      <w:marBottom w:val="0"/>
      <w:divBdr>
        <w:top w:val="none" w:sz="0" w:space="0" w:color="auto"/>
        <w:left w:val="none" w:sz="0" w:space="0" w:color="auto"/>
        <w:bottom w:val="none" w:sz="0" w:space="0" w:color="auto"/>
        <w:right w:val="none" w:sz="0" w:space="0" w:color="auto"/>
      </w:divBdr>
    </w:div>
    <w:div w:id="1571042390">
      <w:bodyDiv w:val="1"/>
      <w:marLeft w:val="0"/>
      <w:marRight w:val="0"/>
      <w:marTop w:val="0"/>
      <w:marBottom w:val="0"/>
      <w:divBdr>
        <w:top w:val="none" w:sz="0" w:space="0" w:color="auto"/>
        <w:left w:val="none" w:sz="0" w:space="0" w:color="auto"/>
        <w:bottom w:val="none" w:sz="0" w:space="0" w:color="auto"/>
        <w:right w:val="none" w:sz="0" w:space="0" w:color="auto"/>
      </w:divBdr>
    </w:div>
    <w:div w:id="1574272924">
      <w:bodyDiv w:val="1"/>
      <w:marLeft w:val="0"/>
      <w:marRight w:val="0"/>
      <w:marTop w:val="0"/>
      <w:marBottom w:val="0"/>
      <w:divBdr>
        <w:top w:val="none" w:sz="0" w:space="0" w:color="auto"/>
        <w:left w:val="none" w:sz="0" w:space="0" w:color="auto"/>
        <w:bottom w:val="none" w:sz="0" w:space="0" w:color="auto"/>
        <w:right w:val="none" w:sz="0" w:space="0" w:color="auto"/>
      </w:divBdr>
    </w:div>
    <w:div w:id="1608809296">
      <w:bodyDiv w:val="1"/>
      <w:marLeft w:val="0"/>
      <w:marRight w:val="0"/>
      <w:marTop w:val="0"/>
      <w:marBottom w:val="0"/>
      <w:divBdr>
        <w:top w:val="none" w:sz="0" w:space="0" w:color="auto"/>
        <w:left w:val="none" w:sz="0" w:space="0" w:color="auto"/>
        <w:bottom w:val="none" w:sz="0" w:space="0" w:color="auto"/>
        <w:right w:val="none" w:sz="0" w:space="0" w:color="auto"/>
      </w:divBdr>
    </w:div>
    <w:div w:id="1622151318">
      <w:bodyDiv w:val="1"/>
      <w:marLeft w:val="0"/>
      <w:marRight w:val="0"/>
      <w:marTop w:val="0"/>
      <w:marBottom w:val="0"/>
      <w:divBdr>
        <w:top w:val="none" w:sz="0" w:space="0" w:color="auto"/>
        <w:left w:val="none" w:sz="0" w:space="0" w:color="auto"/>
        <w:bottom w:val="none" w:sz="0" w:space="0" w:color="auto"/>
        <w:right w:val="none" w:sz="0" w:space="0" w:color="auto"/>
      </w:divBdr>
    </w:div>
    <w:div w:id="1636912482">
      <w:bodyDiv w:val="1"/>
      <w:marLeft w:val="0"/>
      <w:marRight w:val="0"/>
      <w:marTop w:val="0"/>
      <w:marBottom w:val="0"/>
      <w:divBdr>
        <w:top w:val="none" w:sz="0" w:space="0" w:color="auto"/>
        <w:left w:val="none" w:sz="0" w:space="0" w:color="auto"/>
        <w:bottom w:val="none" w:sz="0" w:space="0" w:color="auto"/>
        <w:right w:val="none" w:sz="0" w:space="0" w:color="auto"/>
      </w:divBdr>
    </w:div>
    <w:div w:id="1646816522">
      <w:bodyDiv w:val="1"/>
      <w:marLeft w:val="0"/>
      <w:marRight w:val="0"/>
      <w:marTop w:val="0"/>
      <w:marBottom w:val="0"/>
      <w:divBdr>
        <w:top w:val="none" w:sz="0" w:space="0" w:color="auto"/>
        <w:left w:val="none" w:sz="0" w:space="0" w:color="auto"/>
        <w:bottom w:val="none" w:sz="0" w:space="0" w:color="auto"/>
        <w:right w:val="none" w:sz="0" w:space="0" w:color="auto"/>
      </w:divBdr>
    </w:div>
    <w:div w:id="1649555272">
      <w:bodyDiv w:val="1"/>
      <w:marLeft w:val="0"/>
      <w:marRight w:val="0"/>
      <w:marTop w:val="0"/>
      <w:marBottom w:val="0"/>
      <w:divBdr>
        <w:top w:val="none" w:sz="0" w:space="0" w:color="auto"/>
        <w:left w:val="none" w:sz="0" w:space="0" w:color="auto"/>
        <w:bottom w:val="none" w:sz="0" w:space="0" w:color="auto"/>
        <w:right w:val="none" w:sz="0" w:space="0" w:color="auto"/>
      </w:divBdr>
    </w:div>
    <w:div w:id="1759281076">
      <w:bodyDiv w:val="1"/>
      <w:marLeft w:val="0"/>
      <w:marRight w:val="0"/>
      <w:marTop w:val="0"/>
      <w:marBottom w:val="0"/>
      <w:divBdr>
        <w:top w:val="none" w:sz="0" w:space="0" w:color="auto"/>
        <w:left w:val="none" w:sz="0" w:space="0" w:color="auto"/>
        <w:bottom w:val="none" w:sz="0" w:space="0" w:color="auto"/>
        <w:right w:val="none" w:sz="0" w:space="0" w:color="auto"/>
      </w:divBdr>
    </w:div>
    <w:div w:id="1827436086">
      <w:bodyDiv w:val="1"/>
      <w:marLeft w:val="0"/>
      <w:marRight w:val="0"/>
      <w:marTop w:val="0"/>
      <w:marBottom w:val="0"/>
      <w:divBdr>
        <w:top w:val="none" w:sz="0" w:space="0" w:color="auto"/>
        <w:left w:val="none" w:sz="0" w:space="0" w:color="auto"/>
        <w:bottom w:val="none" w:sz="0" w:space="0" w:color="auto"/>
        <w:right w:val="none" w:sz="0" w:space="0" w:color="auto"/>
      </w:divBdr>
    </w:div>
    <w:div w:id="1877229216">
      <w:bodyDiv w:val="1"/>
      <w:marLeft w:val="0"/>
      <w:marRight w:val="0"/>
      <w:marTop w:val="0"/>
      <w:marBottom w:val="0"/>
      <w:divBdr>
        <w:top w:val="none" w:sz="0" w:space="0" w:color="auto"/>
        <w:left w:val="none" w:sz="0" w:space="0" w:color="auto"/>
        <w:bottom w:val="none" w:sz="0" w:space="0" w:color="auto"/>
        <w:right w:val="none" w:sz="0" w:space="0" w:color="auto"/>
      </w:divBdr>
    </w:div>
    <w:div w:id="1885016082">
      <w:bodyDiv w:val="1"/>
      <w:marLeft w:val="0"/>
      <w:marRight w:val="0"/>
      <w:marTop w:val="0"/>
      <w:marBottom w:val="0"/>
      <w:divBdr>
        <w:top w:val="none" w:sz="0" w:space="0" w:color="auto"/>
        <w:left w:val="none" w:sz="0" w:space="0" w:color="auto"/>
        <w:bottom w:val="none" w:sz="0" w:space="0" w:color="auto"/>
        <w:right w:val="none" w:sz="0" w:space="0" w:color="auto"/>
      </w:divBdr>
    </w:div>
    <w:div w:id="1887985498">
      <w:bodyDiv w:val="1"/>
      <w:marLeft w:val="0"/>
      <w:marRight w:val="0"/>
      <w:marTop w:val="0"/>
      <w:marBottom w:val="0"/>
      <w:divBdr>
        <w:top w:val="none" w:sz="0" w:space="0" w:color="auto"/>
        <w:left w:val="none" w:sz="0" w:space="0" w:color="auto"/>
        <w:bottom w:val="none" w:sz="0" w:space="0" w:color="auto"/>
        <w:right w:val="none" w:sz="0" w:space="0" w:color="auto"/>
      </w:divBdr>
    </w:div>
    <w:div w:id="1888713461">
      <w:bodyDiv w:val="1"/>
      <w:marLeft w:val="0"/>
      <w:marRight w:val="0"/>
      <w:marTop w:val="0"/>
      <w:marBottom w:val="0"/>
      <w:divBdr>
        <w:top w:val="none" w:sz="0" w:space="0" w:color="auto"/>
        <w:left w:val="none" w:sz="0" w:space="0" w:color="auto"/>
        <w:bottom w:val="none" w:sz="0" w:space="0" w:color="auto"/>
        <w:right w:val="none" w:sz="0" w:space="0" w:color="auto"/>
      </w:divBdr>
    </w:div>
    <w:div w:id="1892382647">
      <w:bodyDiv w:val="1"/>
      <w:marLeft w:val="0"/>
      <w:marRight w:val="0"/>
      <w:marTop w:val="0"/>
      <w:marBottom w:val="0"/>
      <w:divBdr>
        <w:top w:val="none" w:sz="0" w:space="0" w:color="auto"/>
        <w:left w:val="none" w:sz="0" w:space="0" w:color="auto"/>
        <w:bottom w:val="none" w:sz="0" w:space="0" w:color="auto"/>
        <w:right w:val="none" w:sz="0" w:space="0" w:color="auto"/>
      </w:divBdr>
    </w:div>
    <w:div w:id="1917008034">
      <w:bodyDiv w:val="1"/>
      <w:marLeft w:val="0"/>
      <w:marRight w:val="0"/>
      <w:marTop w:val="0"/>
      <w:marBottom w:val="0"/>
      <w:divBdr>
        <w:top w:val="none" w:sz="0" w:space="0" w:color="auto"/>
        <w:left w:val="none" w:sz="0" w:space="0" w:color="auto"/>
        <w:bottom w:val="none" w:sz="0" w:space="0" w:color="auto"/>
        <w:right w:val="none" w:sz="0" w:space="0" w:color="auto"/>
      </w:divBdr>
    </w:div>
    <w:div w:id="1988900901">
      <w:bodyDiv w:val="1"/>
      <w:marLeft w:val="0"/>
      <w:marRight w:val="0"/>
      <w:marTop w:val="0"/>
      <w:marBottom w:val="0"/>
      <w:divBdr>
        <w:top w:val="none" w:sz="0" w:space="0" w:color="auto"/>
        <w:left w:val="none" w:sz="0" w:space="0" w:color="auto"/>
        <w:bottom w:val="none" w:sz="0" w:space="0" w:color="auto"/>
        <w:right w:val="none" w:sz="0" w:space="0" w:color="auto"/>
      </w:divBdr>
    </w:div>
    <w:div w:id="1992976681">
      <w:bodyDiv w:val="1"/>
      <w:marLeft w:val="0"/>
      <w:marRight w:val="0"/>
      <w:marTop w:val="0"/>
      <w:marBottom w:val="0"/>
      <w:divBdr>
        <w:top w:val="none" w:sz="0" w:space="0" w:color="auto"/>
        <w:left w:val="none" w:sz="0" w:space="0" w:color="auto"/>
        <w:bottom w:val="none" w:sz="0" w:space="0" w:color="auto"/>
        <w:right w:val="none" w:sz="0" w:space="0" w:color="auto"/>
      </w:divBdr>
    </w:div>
    <w:div w:id="2004889655">
      <w:bodyDiv w:val="1"/>
      <w:marLeft w:val="0"/>
      <w:marRight w:val="0"/>
      <w:marTop w:val="0"/>
      <w:marBottom w:val="0"/>
      <w:divBdr>
        <w:top w:val="none" w:sz="0" w:space="0" w:color="auto"/>
        <w:left w:val="none" w:sz="0" w:space="0" w:color="auto"/>
        <w:bottom w:val="none" w:sz="0" w:space="0" w:color="auto"/>
        <w:right w:val="none" w:sz="0" w:space="0" w:color="auto"/>
      </w:divBdr>
    </w:div>
    <w:div w:id="2035421981">
      <w:bodyDiv w:val="1"/>
      <w:marLeft w:val="0"/>
      <w:marRight w:val="0"/>
      <w:marTop w:val="0"/>
      <w:marBottom w:val="0"/>
      <w:divBdr>
        <w:top w:val="none" w:sz="0" w:space="0" w:color="auto"/>
        <w:left w:val="none" w:sz="0" w:space="0" w:color="auto"/>
        <w:bottom w:val="none" w:sz="0" w:space="0" w:color="auto"/>
        <w:right w:val="none" w:sz="0" w:space="0" w:color="auto"/>
      </w:divBdr>
    </w:div>
    <w:div w:id="2042703018">
      <w:bodyDiv w:val="1"/>
      <w:marLeft w:val="0"/>
      <w:marRight w:val="0"/>
      <w:marTop w:val="0"/>
      <w:marBottom w:val="0"/>
      <w:divBdr>
        <w:top w:val="none" w:sz="0" w:space="0" w:color="auto"/>
        <w:left w:val="none" w:sz="0" w:space="0" w:color="auto"/>
        <w:bottom w:val="none" w:sz="0" w:space="0" w:color="auto"/>
        <w:right w:val="none" w:sz="0" w:space="0" w:color="auto"/>
      </w:divBdr>
    </w:div>
    <w:div w:id="2064213926">
      <w:bodyDiv w:val="1"/>
      <w:marLeft w:val="0"/>
      <w:marRight w:val="0"/>
      <w:marTop w:val="0"/>
      <w:marBottom w:val="0"/>
      <w:divBdr>
        <w:top w:val="none" w:sz="0" w:space="0" w:color="auto"/>
        <w:left w:val="none" w:sz="0" w:space="0" w:color="auto"/>
        <w:bottom w:val="none" w:sz="0" w:space="0" w:color="auto"/>
        <w:right w:val="none" w:sz="0" w:space="0" w:color="auto"/>
      </w:divBdr>
    </w:div>
    <w:div w:id="2079592345">
      <w:bodyDiv w:val="1"/>
      <w:marLeft w:val="0"/>
      <w:marRight w:val="0"/>
      <w:marTop w:val="0"/>
      <w:marBottom w:val="0"/>
      <w:divBdr>
        <w:top w:val="none" w:sz="0" w:space="0" w:color="auto"/>
        <w:left w:val="none" w:sz="0" w:space="0" w:color="auto"/>
        <w:bottom w:val="none" w:sz="0" w:space="0" w:color="auto"/>
        <w:right w:val="none" w:sz="0" w:space="0" w:color="auto"/>
      </w:divBdr>
      <w:divsChild>
        <w:div w:id="759376861">
          <w:marLeft w:val="0"/>
          <w:marRight w:val="0"/>
          <w:marTop w:val="0"/>
          <w:marBottom w:val="0"/>
          <w:divBdr>
            <w:top w:val="none" w:sz="0" w:space="0" w:color="auto"/>
            <w:left w:val="none" w:sz="0" w:space="0" w:color="auto"/>
            <w:bottom w:val="none" w:sz="0" w:space="0" w:color="auto"/>
            <w:right w:val="none" w:sz="0" w:space="0" w:color="auto"/>
          </w:divBdr>
        </w:div>
        <w:div w:id="1118059741">
          <w:marLeft w:val="0"/>
          <w:marRight w:val="0"/>
          <w:marTop w:val="0"/>
          <w:marBottom w:val="0"/>
          <w:divBdr>
            <w:top w:val="none" w:sz="0" w:space="0" w:color="auto"/>
            <w:left w:val="none" w:sz="0" w:space="0" w:color="auto"/>
            <w:bottom w:val="none" w:sz="0" w:space="0" w:color="auto"/>
            <w:right w:val="none" w:sz="0" w:space="0" w:color="auto"/>
          </w:divBdr>
        </w:div>
      </w:divsChild>
    </w:div>
    <w:div w:id="2097747575">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 w:id="2113932733">
      <w:bodyDiv w:val="1"/>
      <w:marLeft w:val="0"/>
      <w:marRight w:val="0"/>
      <w:marTop w:val="0"/>
      <w:marBottom w:val="0"/>
      <w:divBdr>
        <w:top w:val="none" w:sz="0" w:space="0" w:color="auto"/>
        <w:left w:val="none" w:sz="0" w:space="0" w:color="auto"/>
        <w:bottom w:val="none" w:sz="0" w:space="0" w:color="auto"/>
        <w:right w:val="none" w:sz="0" w:space="0" w:color="auto"/>
      </w:divBdr>
    </w:div>
    <w:div w:id="2119788050">
      <w:bodyDiv w:val="1"/>
      <w:marLeft w:val="0"/>
      <w:marRight w:val="0"/>
      <w:marTop w:val="0"/>
      <w:marBottom w:val="0"/>
      <w:divBdr>
        <w:top w:val="none" w:sz="0" w:space="0" w:color="auto"/>
        <w:left w:val="none" w:sz="0" w:space="0" w:color="auto"/>
        <w:bottom w:val="none" w:sz="0" w:space="0" w:color="auto"/>
        <w:right w:val="none" w:sz="0" w:space="0" w:color="auto"/>
      </w:divBdr>
    </w:div>
    <w:div w:id="21339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36-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n0001418-12"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7DF5-0FFF-41BA-A92A-A2619E09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23216</Words>
  <Characters>13234</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В. Артюхова</dc:creator>
  <cp:keywords/>
  <dc:description/>
  <cp:lastModifiedBy>Валентина М. Поліщук</cp:lastModifiedBy>
  <cp:revision>25</cp:revision>
  <cp:lastPrinted>2025-09-11T12:24:00Z</cp:lastPrinted>
  <dcterms:created xsi:type="dcterms:W3CDTF">2025-09-10T09:44:00Z</dcterms:created>
  <dcterms:modified xsi:type="dcterms:W3CDTF">2025-09-11T12:24:00Z</dcterms:modified>
</cp:coreProperties>
</file>