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C767D" w:rsidRPr="004E4A73" w:rsidRDefault="00757E2A" w:rsidP="004E4A73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 відмову у відкритті конст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итуційного провадження у справі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конституційною скаргою </w:t>
      </w:r>
      <w:r w:rsidR="006C3318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Щербань Тамари Миколаївни</w:t>
      </w:r>
      <w:r w:rsidR="00E20934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щодо відповідності Констит</w:t>
      </w:r>
      <w:r w:rsidR="00C23AC3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уції України (конституційності) </w:t>
      </w:r>
      <w:r w:rsidR="008C767D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пунктів 18, 23 частини першої статті 3, частини 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першої статті 392, пунктів 2, 3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="008C767D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частини другої статті 395, частини другої статті 424, частини четвертої </w:t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/>
      </w:r>
      <w:r w:rsid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8C767D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статті 428 Кримінального </w:t>
      </w:r>
      <w:r w:rsidR="009974D2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процесуального кодексу</w:t>
      </w:r>
      <w:r w:rsidR="00701F76" w:rsidRPr="004E4A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України</w:t>
      </w:r>
    </w:p>
    <w:p w:rsidR="00137F5C" w:rsidRPr="004E4A73" w:rsidRDefault="00137F5C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C80938" w:rsidRPr="004E4A73" w:rsidRDefault="00757E2A" w:rsidP="004E4A7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и ї в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D155D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Справа № 3-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117</w:t>
      </w:r>
      <w:r w:rsidR="00D155D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</w:t>
      </w:r>
      <w:r w:rsidR="00CB733D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D155D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231</w:t>
      </w:r>
      <w:r w:rsidR="00CB733D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/25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2E1483" w:rsidRPr="004E4A73" w:rsidRDefault="00C80938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 </w:t>
      </w:r>
      <w:r w:rsidR="00443EC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липня</w:t>
      </w:r>
      <w:r w:rsidR="008D4C6F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B733D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2E148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року</w:t>
      </w:r>
    </w:p>
    <w:p w:rsidR="002E1483" w:rsidRPr="004E4A73" w:rsidRDefault="00DA1DDB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="00C8093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52</w:t>
      </w:r>
      <w:r w:rsidR="0067748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-3</w:t>
      </w:r>
      <w:r w:rsidR="00CB733D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(І)/2025</w:t>
      </w:r>
      <w:r w:rsidR="002E1483" w:rsidRPr="004E4A7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7E2A" w:rsidRPr="004E4A73" w:rsidRDefault="00757E2A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4E4A73" w:rsidRDefault="00757E2A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Третя колегія суддів Першого сена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 Конституційного Суду України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складі:</w:t>
      </w:r>
    </w:p>
    <w:p w:rsidR="00757E2A" w:rsidRPr="004E4A73" w:rsidRDefault="00757E2A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733D" w:rsidRPr="004E4A73" w:rsidRDefault="00CB733D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Петришина</w:t>
      </w:r>
      <w:proofErr w:type="spellEnd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Олександра Віталійовича – головуючого,</w:t>
      </w:r>
    </w:p>
    <w:p w:rsidR="00CB733D" w:rsidRPr="004E4A73" w:rsidRDefault="00CB733D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Кичуна</w:t>
      </w:r>
      <w:proofErr w:type="spellEnd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Віктора Івановича,</w:t>
      </w:r>
    </w:p>
    <w:p w:rsidR="00CB733D" w:rsidRPr="004E4A73" w:rsidRDefault="00CB733D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Олійник Алли Сергіївни – доповідача,</w:t>
      </w:r>
    </w:p>
    <w:p w:rsidR="00757E2A" w:rsidRPr="004E4A73" w:rsidRDefault="00757E2A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4E4A73" w:rsidRDefault="00757E2A" w:rsidP="004E4A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Щербань Тамари Миколаївни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пунктів 18, 23 частини першої статті 3, частини першої статті 392, пунктів 2, 3 частини другої статті 395, частини другої статті 424, частини четвертої статті 428 Кримінального процесуального кодексу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України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E4A73" w:rsidRDefault="004E4A73" w:rsidP="004E4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4A73" w:rsidRDefault="00757E2A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Заслуха</w:t>
      </w:r>
      <w:r w:rsidR="00DD4FF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вши суддю-доповідача Олійник А.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 та дослідивши матеріали справи, Третя колегія суддів Першого сенату Конституційного Суду України</w:t>
      </w:r>
    </w:p>
    <w:p w:rsidR="004E4A73" w:rsidRDefault="004E4A73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4A73" w:rsidRDefault="00757E2A" w:rsidP="004E4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 с т а н о в и л а:</w:t>
      </w:r>
    </w:p>
    <w:p w:rsidR="004E4A73" w:rsidRDefault="004E4A73" w:rsidP="004E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F2F2C" w:rsidRPr="004E4A73" w:rsidRDefault="00757E2A" w:rsidP="005009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До Конституційного Суду України зверну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лася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Щербань Т.М.</w:t>
      </w:r>
      <w:r w:rsidR="00DA1DD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46F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клопотанням перевірити на відповідність</w:t>
      </w:r>
      <w:r w:rsidR="009F2F2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частині другій статті 24</w:t>
      </w:r>
      <w:r w:rsidR="009F2F2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частині шостій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статті 55</w:t>
      </w:r>
      <w:r w:rsidR="009F2F2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пунктам </w:t>
      </w:r>
      <w:r w:rsidR="004A06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1,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A06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2,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7,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A1DD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частини другої статті 129 К</w:t>
      </w:r>
      <w:r w:rsidR="00C22FB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онституції України</w:t>
      </w:r>
      <w:r w:rsidR="007B288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(конституційність) </w:t>
      </w:r>
      <w:r w:rsidR="00506D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пункти</w:t>
      </w:r>
      <w:r w:rsidR="004A06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18, 23 частини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першої статті 3, частину першу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4A06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статті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A06D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392, пункти 2, 3 частини другої статті 395, частину другу статті 424, частину четверту статті 428 Кримінального процесуального кодексу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України</w:t>
      </w:r>
      <w:r w:rsidR="00827A7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43EC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(далі – Кодекс)</w:t>
      </w:r>
      <w:r w:rsidR="00C23AC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81627" w:rsidRPr="004E4A73" w:rsidRDefault="004A06DE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Згідно з </w:t>
      </w:r>
      <w:r w:rsidR="001135E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частиною першою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3 Кодексу т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ерміни, що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їх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жито в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Кодексі, якщо немає окремих вказівок, мають таке значення: 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слідчий суддя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суддя суду першої інстанції, до повноважень якого належить здійснення 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порядку, передбаченому цим Кодексом, судового контролю за</w:t>
      </w:r>
      <w:r w:rsidR="00E854C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дотриманням прав, свобод та інтересів осіб у кримінальному провадженні, та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випадку, передбаченому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hyperlink r:id="rId7" w:anchor="n2307" w:history="1">
        <w:r w:rsidR="00857E89" w:rsidRPr="004E4A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статтею 247</w:t>
        </w:r>
      </w:hyperlink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цього Кодексу,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857E8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голова чи за його визначенням інший суддя відповідного апеляційного суду. Слідчий суддя (слідчі судді) у суді першої інстанції обирається зборами суддів зі складу суддів цього суду</w:t>
      </w:r>
      <w:r w:rsidR="001135E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 (пункт 18)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="0093513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35E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суддя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голова, заступник голови, суддя Верховного Суду, Вищого антикорупційного суду, апеляційного суду, місцевих загальних судів,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які відповідно до </w:t>
      </w:r>
      <w:hyperlink r:id="rId8" w:tgtFrame="_blank" w:history="1">
        <w:r w:rsidR="00681627" w:rsidRPr="004E4A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Конституції України</w:t>
        </w:r>
      </w:hyperlink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професійній основі уповноважені здійснювати правосуддя, а також присяжний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1135E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(пункт 23)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135EC" w:rsidRPr="004E4A73" w:rsidRDefault="00857E89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Відповідно до частини першої статті 392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Кодексу 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апеляційному порядку можуть бути оскаржені судові рішення, які були ухвалені судами першої інстанції і не набрали законної сили, а саме: </w:t>
      </w:r>
    </w:p>
    <w:p w:rsidR="001135EC" w:rsidRPr="004E4A73" w:rsidRDefault="00857E89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вироки</w:t>
      </w:r>
      <w:proofErr w:type="spellEnd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крім випадків, передбачених статтею 394 цього Кодексу; </w:t>
      </w:r>
    </w:p>
    <w:p w:rsidR="001135EC" w:rsidRPr="004E4A73" w:rsidRDefault="00857E89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ухвали про засто</w:t>
      </w:r>
      <w:r w:rsidR="00CA011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сування чи відмову у застосуванні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примусових заход</w:t>
      </w:r>
      <w:r w:rsidR="00CA011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медичного або виховного характеру; </w:t>
      </w:r>
    </w:p>
    <w:p w:rsidR="004A06DE" w:rsidRPr="004E4A73" w:rsidRDefault="00857E89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інші ухвали у випа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дках, передбачених цим Кодексом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68162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81627" w:rsidRPr="004E4A73" w:rsidRDefault="00681627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Згідно з частин</w:t>
      </w:r>
      <w:r w:rsidR="005214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ою друго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ю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статті 395 Кодексу апеляційна скарга, якщо інше не передбачено Кодексом, може бути подана: 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інші ухвали суду першої інстанції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протягом семи днів з дня її оголошення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 (пункт 2)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bookmarkStart w:id="1" w:name="n3286"/>
      <w:bookmarkEnd w:id="1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ухвалу слідчого судді 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протягом п’яти днів з дня її оголошення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2F227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(пункт 3)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81627" w:rsidRPr="004E4A73" w:rsidRDefault="00681627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частині другій статті 424 Кодексу передбачено</w:t>
      </w:r>
      <w:r w:rsidR="00AC7DE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що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ухвали суду першої інстанції після їх перегляду в апеляційному порядку, а також ухвали суду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апеляційної інстанції можуть бути оскаржені в касаційному порядку, якщо вони перешкоджають подальшому кримінальному провадженню, крім випадків, передбачених цим Кодексом. Заперечення проти інших ухвал можуть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бути включені до касаційної скарги на судове рішення, ухвалене за наслідками апеляційного провадження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A06DE" w:rsidRPr="004E4A73" w:rsidRDefault="00681627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Відповідно до частини четвертої статті 428 Кодексу 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,,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 касаційної інстанції не вправі відмовити у відкритті касаційного провадження з підстави, передбаченої пунктом 2 частини першої цієї статті, якщо оскаржується судове рішення, яким згідно з положеннями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hyperlink r:id="rId9" w:anchor="n3584" w:history="1">
        <w:r w:rsidRPr="004E4A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статті 437</w:t>
        </w:r>
      </w:hyperlink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цього Кодексу судом апеляційної інстанції було погіршено становище підозрюваного, обвинуваченого, засудженого, виправданого</w:t>
      </w:r>
      <w:r w:rsidR="0031672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1672E" w:rsidRPr="004E4A73" w:rsidRDefault="0031672E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7E2A" w:rsidRPr="004E4A73" w:rsidRDefault="00757E2A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5D17B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Зі змісту конституційної скарги та долучених до неї матеріалів убачається таке.</w:t>
      </w:r>
    </w:p>
    <w:p w:rsidR="00750FA1" w:rsidRPr="004E4A73" w:rsidRDefault="00750FA1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січні 2025 року Щербань Т.М. звернулася із заявою про відвід слідчого судді </w:t>
      </w:r>
      <w:proofErr w:type="spellStart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Константінової</w:t>
      </w:r>
      <w:proofErr w:type="spellEnd"/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К.Е. від розгляду 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її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скарги на постанову слідчого Другого слідчого відділу Територіального управління Державного бюро розслідувань, розташованого у місті Києві, Кравчука М.П. про закриття кримінального провадження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від 18 листопада 2024 року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36A55" w:rsidRPr="004E4A73" w:rsidRDefault="00C36A55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Печер</w:t>
      </w:r>
      <w:r w:rsidR="007C3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ський районний суд</w:t>
      </w:r>
      <w:r w:rsidR="005214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міста Києва</w:t>
      </w:r>
      <w:r w:rsidR="007C3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ухвалою від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 лютого 2025 року заяву Щербань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Т.М. залишив без задоволення.  </w:t>
      </w:r>
    </w:p>
    <w:p w:rsidR="00C36A55" w:rsidRPr="004E4A73" w:rsidRDefault="00C36A55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Київський апеляцій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ний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 ухвалою в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25 лютого 2025 року відмовив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відкритті провадження за апеляційною скаргою Щербань Т.М. на ухвалу слідчого судді Печерського </w:t>
      </w:r>
      <w:r w:rsidR="007C3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районного суду міста Києва від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 лютого 2025 року.</w:t>
      </w:r>
    </w:p>
    <w:p w:rsidR="00C36A55" w:rsidRPr="004E4A73" w:rsidRDefault="00C36A55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Верховний Суд ухвалою від 20 березня 2025 року відмовив у відкритті касаційного провадження за касаційною скаргою Щербань Т.М. на ухвалу слідчого судді Печерського </w:t>
      </w:r>
      <w:r w:rsidR="007C3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районного суду міста Києва від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 лютого 2025 року та ухвалу Київського апеляційного суду від 25 лютого 2025 року про відмову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відкритті апеляційного провадження.</w:t>
      </w:r>
    </w:p>
    <w:p w:rsidR="002906AB" w:rsidRPr="004E4A73" w:rsidRDefault="00C419AB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Відмовляючи 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відкритті касаційного провадження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Верховний Суд </w:t>
      </w:r>
      <w:r w:rsidR="00F27E9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керувався тим, </w:t>
      </w:r>
      <w:r w:rsidR="00AC7DE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що суд апеляційної інстанції</w:t>
      </w:r>
      <w:r w:rsidR="009974D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дійшов обґрунтова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ного висновку про те, що ухвала 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Печерського 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районного суду міста Києва </w:t>
      </w:r>
      <w:r w:rsidR="007C3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від 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 лютого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року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підлягає оскарженню в апеляційному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порядку, у зв’</w:t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язку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2906A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 чим постановив ухвалу про відмову у відкритті апеляційного провадження.</w:t>
      </w:r>
    </w:p>
    <w:p w:rsidR="002906AB" w:rsidRPr="004E4A73" w:rsidRDefault="002906AB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C4F80" w:rsidRPr="004E4A73" w:rsidRDefault="00ED4422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BD7CB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2C041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Обґрунтовуючи твердження щодо </w:t>
      </w:r>
      <w:r w:rsidR="00843F23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неконституційності</w:t>
      </w:r>
      <w:r w:rsidR="00843F2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D45E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оспорюван</w:t>
      </w:r>
      <w:r w:rsidR="002C041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их </w:t>
      </w:r>
      <w:r w:rsidR="00FD45E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</w:t>
      </w:r>
      <w:r w:rsidR="002C041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</w:t>
      </w:r>
      <w:r w:rsidR="009C53A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27A7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Кодексу</w:t>
      </w:r>
      <w:r w:rsidR="00FB7FF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827A7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E155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суб’єк</w:t>
      </w:r>
      <w:r w:rsidR="00F8422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AF644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права на конституційну</w:t>
      </w:r>
      <w:r w:rsidR="00443EC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скаргу </w:t>
      </w:r>
      <w:r w:rsidR="00FD262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зазнач</w:t>
      </w:r>
      <w:r w:rsidR="00EC4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ає</w:t>
      </w:r>
      <w:r w:rsidR="00443EC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що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4861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0D5FE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ункт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5FE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5FE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статті 392 К</w:t>
      </w:r>
      <w:r w:rsidR="00BE739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одексу 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„</w:t>
      </w:r>
      <w:r w:rsidR="000D5FE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містить безпосередньої вказівки на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D5FE8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можливість апеляційного оскарження ухвал суду 1 інстанції про залишення без задоволення заяви про відвід слідчого судді“</w:t>
      </w:r>
      <w:r w:rsidR="00B305A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що </w:t>
      </w:r>
      <w:r w:rsidR="00F27E9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суперечить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</w:t>
      </w:r>
      <w:r w:rsidR="005214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574B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1, 7, 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 частини другої статті 129</w:t>
      </w:r>
      <w:r w:rsidR="00C574B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Конституції України.</w:t>
      </w:r>
    </w:p>
    <w:p w:rsidR="0008477A" w:rsidRPr="004E4A73" w:rsidRDefault="00B305A7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Крім того, Щербань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Т.М. стверджує, що </w:t>
      </w:r>
      <w:r w:rsidR="005214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оспорювані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приписи Кодексу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дають юридичного визначення 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„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перешкоджання кримінальному провадженню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“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щодо можливості касаційного оскарження ухвали суду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інстанції про залишення без задоволення заяви про відвід слідчого судді після її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перегляду в апеляційному порядку</w:t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5372F2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F27E9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що призводить до 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порушення її права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C361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касаційне оскар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ження судового рішення, передбаченого </w:t>
      </w:r>
      <w:r w:rsidR="0008477A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8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8477A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</w:t>
      </w:r>
      <w:r w:rsidR="00EC4F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тин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08477A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друго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ї</w:t>
      </w:r>
      <w:r w:rsidR="0008477A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статті 129 Конституції України.</w:t>
      </w:r>
    </w:p>
    <w:p w:rsidR="00A378DF" w:rsidRPr="004E4A73" w:rsidRDefault="007239D5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="00B71CEC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підтвердження своїх доводів </w:t>
      </w:r>
      <w:r w:rsidR="00A378DF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Щербань Т.М.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посилається </w:t>
      </w:r>
      <w:r w:rsidR="00A333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окре</w:t>
      </w:r>
      <w:r w:rsidR="00F4155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 приписи Конституції України,</w:t>
      </w:r>
      <w:r w:rsidR="00827A7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Кодексу, рішення Конституційного Суду України, </w:t>
      </w:r>
      <w:r w:rsidR="00A378DF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постанову Верховного Суду у справі іншої особи</w:t>
      </w:r>
      <w:r w:rsidR="00BF5625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0471A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також на судові рішення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0471A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146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її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471A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справі.</w:t>
      </w:r>
    </w:p>
    <w:p w:rsidR="00C574B3" w:rsidRPr="004E4A73" w:rsidRDefault="00C574B3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86704" w:rsidRPr="004E4A73" w:rsidRDefault="00F41555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B8670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Вирішуючи питання щодо відкриття конституційного провадження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8670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6704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справі, Третя колегія суддів Першого сенату Конституційного Суду України керується таким.</w:t>
      </w:r>
    </w:p>
    <w:p w:rsidR="002E3B2B" w:rsidRPr="004E4A73" w:rsidRDefault="00B86704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Відповідно до Закону України „Про Конституційний Суд України“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конституційною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скарг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ою є подане до Конституційного Суду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України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D7CB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письмове клопотання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</w:t>
      </w:r>
      <w:r w:rsidR="00BD7CB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одо перевірки на відповідність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Конституції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України 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(конституційніст</w:t>
      </w:r>
      <w:r w:rsidR="000779C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ь) закону України (його окремих приписів</w:t>
      </w:r>
      <w:r w:rsidR="000C55A9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</w:t>
      </w:r>
      <w:r w:rsidR="0034378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застосований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34378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43787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остаточному судовому рішенні у справі суб’єкта права на конституційну скаргу (частина перша статті 55);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конституційна скарга має містити обґрунтування тверджень щодо неконституційності закону України (його окремих приписів) із</w:t>
      </w:r>
      <w:r w:rsidR="00BF5625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зазначенням того, яке з гарантованих Конституцією України прав людини, на</w:t>
      </w:r>
      <w:r w:rsidR="00783D4B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 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думку суб’єкта права на конституційну скаргу, зазнало порушення внаслідок застосування закону (пун</w:t>
      </w:r>
      <w:r w:rsidR="00033F5E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кт 6 частини другої статті 55);</w:t>
      </w:r>
      <w:r w:rsidR="00BD7CB6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конституційна скарга вважається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F5625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прийнятною за умов її 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відпо</w:t>
      </w:r>
      <w:r w:rsidR="00BD7CB6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відності вимогам, передбаченим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статтями 55, 56 цього </w:t>
      </w:r>
      <w:r w:rsidR="00C854F2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акону (абзац</w:t>
      </w:r>
      <w:r w:rsidR="004B26D0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 </w:t>
      </w:r>
      <w:r w:rsidR="000C55A9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пе</w:t>
      </w:r>
      <w:r w:rsidR="002E3B2B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рший  частини першої статті 77);</w:t>
      </w:r>
      <w:r w:rsidR="00450D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br/>
      </w:r>
      <w:r w:rsidR="002E3B2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2E3B2B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поновлення пропущеного строку (частина третя статті 77).</w:t>
      </w:r>
    </w:p>
    <w:p w:rsidR="002E3B2B" w:rsidRPr="004E4A73" w:rsidRDefault="002E3B2B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3B2B" w:rsidRPr="004E4A73" w:rsidRDefault="002E3B2B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4.1. Уперше Щербань Т.М.  звернулася з конституційною скаргою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Конституційного Суду України 20 червня 2025 року, яку було зареєстровано в Конституційному Суді України 20 червня 2025 року (</w:t>
      </w:r>
      <w:proofErr w:type="spellStart"/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вх</w:t>
      </w:r>
      <w:proofErr w:type="spellEnd"/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№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18/229). Секретаріат Конституційного Суду України листом від 25 червня 2025</w:t>
      </w:r>
      <w:r w:rsidR="00C574B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року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C574B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="00C574B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9C361C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proofErr w:type="spellEnd"/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№ 004-018-18/1706) повернув конституційну скаргу суб’єкту права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конституційну скаргу як таку, що за формою не відповідає вимогам Закону України „Про Конституційний Суд України“.</w:t>
      </w:r>
    </w:p>
    <w:p w:rsidR="002E3B2B" w:rsidRPr="004E4A73" w:rsidRDefault="00701F76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Повторно </w:t>
      </w:r>
      <w:r w:rsidR="002E3B2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Щербань Т.М. звернулася з конституційною скаргою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2E3B2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B2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Конституційного Суду України 25 червня 2025 року, яку було зареєстровано в Конституційному Суді України 25 червня 2025 року (</w:t>
      </w:r>
      <w:proofErr w:type="spellStart"/>
      <w:r w:rsidR="002E3B2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вх</w:t>
      </w:r>
      <w:proofErr w:type="spellEnd"/>
      <w:r w:rsidR="002E3B2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№ 18/231). </w:t>
      </w:r>
    </w:p>
    <w:p w:rsidR="002E3B2B" w:rsidRPr="004E4A73" w:rsidRDefault="002E3B2B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 огляду на те, що Щербань Т.М. вперше звернулася з конституційною скаргою до Конституційного Суду України в межах тримісячного строку, Третя колегія суддів Першого сенату Конституційного Суду України вважає, що </w:t>
      </w:r>
      <w:r w:rsidR="004B397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вона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дотрима</w:t>
      </w:r>
      <w:r w:rsidR="004B397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вимог пункту 2 частини першої статті 77 Закону України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„Про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України“ щодо строків звернення із конституційною скаргою.</w:t>
      </w:r>
    </w:p>
    <w:p w:rsidR="00E72A83" w:rsidRPr="004E4A73" w:rsidRDefault="002E3B2B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4.2</w:t>
      </w:r>
      <w:r w:rsidR="00E72A8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83D67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конституційній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скарзі суб’єкт права на конституційну скаргу просить визнати 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неконституційним</w:t>
      </w:r>
      <w:r w:rsidR="009C361C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зокрема,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пункти 18, 23 частини першої статті 3, пункти 2, 3 частини другої статті 395, част</w:t>
      </w:r>
      <w:r w:rsidR="00701F76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ину четверту статті 428 Кодексу,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1F76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роте 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зазначені приписи Кодексу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застосован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остаточному судовому рішенні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її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справі – </w:t>
      </w:r>
      <w:r w:rsidR="00450971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ухвалі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Верховного Суду від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березня 2025 року. </w:t>
      </w:r>
    </w:p>
    <w:p w:rsidR="00E72A83" w:rsidRPr="004E4A73" w:rsidRDefault="00E72A83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Тому в цій частині конституційна скарга не відповідає вимогам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частини першої статті 55, абзацу першо</w:t>
      </w:r>
      <w:r w:rsidR="00701F76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частини першої статті 56 Закону України „Про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України“.</w:t>
      </w:r>
    </w:p>
    <w:p w:rsidR="00E72A83" w:rsidRPr="004E4A73" w:rsidRDefault="00E72A83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2A83" w:rsidRPr="004E4A73" w:rsidRDefault="002E3B2B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4.3</w:t>
      </w:r>
      <w:r w:rsidR="00E72A8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Зі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змісту конституційної скарги </w:t>
      </w:r>
      <w:r w:rsidR="008A71F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випливає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що </w:t>
      </w:r>
      <w:r w:rsidR="0003033E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Щербань Т.М.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033E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навела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обґрунтування тверджень щодо неконституційності</w:t>
      </w:r>
      <w:r w:rsidR="00D11E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частини першої статті 392, частини другої статті 424 К</w:t>
      </w:r>
      <w:r w:rsidR="0003033E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одексу</w:t>
      </w:r>
      <w:r w:rsidR="00D11E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фактично вислови</w:t>
      </w:r>
      <w:r w:rsidR="00D11E80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незгоду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71FB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11E80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законодавчим регулюванням питання апеляційного та касаційного оскарження ухвали </w:t>
      </w:r>
      <w:r w:rsidR="00D11E80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залишення без задоволення заяви про відвід слідчого судді</w:t>
      </w:r>
      <w:r w:rsidR="00701F76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450D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свідчить про 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недотримання вимог пункту 6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частини другої статті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55 Закону України „Про Конституційний Суд України“.</w:t>
      </w:r>
    </w:p>
    <w:p w:rsidR="00E72A83" w:rsidRPr="004E4A73" w:rsidRDefault="008D0B84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Наведене є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підставою для відмови у відкритті конституційного провадження</w:t>
      </w:r>
      <w:r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справі згідно з пунктом 4 статті 62 Закону України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„Про</w:t>
      </w:r>
      <w:r w:rsidR="00450D1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Конституційний Суд України“ – неприйнятність  конституційної скарги.</w:t>
      </w:r>
    </w:p>
    <w:p w:rsidR="00450D10" w:rsidRDefault="00450D10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0B84" w:rsidRPr="004E4A73" w:rsidRDefault="00450D10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Ураховуючи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викладене та керуючись статтями 147, </w:t>
      </w:r>
      <w:r w:rsidR="00E72A8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151</w:t>
      </w:r>
      <w:r w:rsidR="00E72A83"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A83" w:rsidRPr="004E4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 Регламенту Конституційного Суду України Третя колегія суддів Першого сенату Конституційного Суду України</w:t>
      </w:r>
    </w:p>
    <w:p w:rsidR="008D0B84" w:rsidRPr="004E4A73" w:rsidRDefault="008D0B84" w:rsidP="004E4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D0B84" w:rsidRPr="004E4A73" w:rsidRDefault="00AC3870" w:rsidP="00450D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 о с т а н о в и л а</w:t>
      </w:r>
      <w:r w:rsidR="008D0B84" w:rsidRPr="004E4A7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450D10" w:rsidRDefault="00450D10" w:rsidP="004E4A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D0B84" w:rsidRPr="004E4A73" w:rsidRDefault="008D0B84" w:rsidP="004E4A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 Відмовити у відкритті конституційного провадження у справі за конституційною скаргою </w:t>
      </w:r>
      <w:r w:rsidRPr="004E4A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Щербань Тамари Миколаївни 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щодо відповідності 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Конституції України (конституційності) </w:t>
      </w:r>
      <w:r w:rsidR="008C767D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пунктів 18, 23 частини першої статті 3, частини першої статті 392, пунктів 2, 3 частини другої статті 395, частини другої статті 424, частини четвертої статті 428 Кримінального процесуального кодексу</w:t>
      </w:r>
      <w:r w:rsidR="00FD2625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України</w:t>
      </w:r>
      <w:r w:rsidR="008C767D"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="00450D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підставі пункту 4 статті 62 Закону України „Про Конституційний Суд України“ – неприйнятність конституційної скарги.</w:t>
      </w:r>
    </w:p>
    <w:p w:rsidR="008D0B84" w:rsidRPr="004E4A73" w:rsidRDefault="008D0B84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D0B84" w:rsidRPr="004E4A73" w:rsidRDefault="008D0B84" w:rsidP="004E4A7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E4A7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 Ухвала є остаточною.</w:t>
      </w:r>
    </w:p>
    <w:p w:rsidR="008D0B84" w:rsidRDefault="008D0B84" w:rsidP="004E4A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4E4A73" w:rsidRDefault="004E4A73" w:rsidP="004E4A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450D10" w:rsidRDefault="00450D10" w:rsidP="004E4A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25018D" w:rsidRPr="0025018D" w:rsidRDefault="0025018D" w:rsidP="0025018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r w:rsidRPr="0025018D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Третя колегія суддів</w:t>
      </w:r>
    </w:p>
    <w:p w:rsidR="0025018D" w:rsidRPr="0025018D" w:rsidRDefault="0025018D" w:rsidP="0025018D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</w:pPr>
      <w:r w:rsidRPr="0025018D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Першого сена</w:t>
      </w:r>
      <w:r w:rsidRPr="0025018D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ту</w:t>
      </w:r>
    </w:p>
    <w:p w:rsidR="004E4A73" w:rsidRPr="0025018D" w:rsidRDefault="0025018D" w:rsidP="0025018D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bCs/>
          <w:caps/>
          <w:color w:val="0D0D0D" w:themeColor="text1" w:themeTint="F2"/>
          <w:sz w:val="28"/>
          <w:szCs w:val="28"/>
        </w:rPr>
      </w:pPr>
      <w:r w:rsidRPr="0025018D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8"/>
          <w:szCs w:val="28"/>
          <w:lang w:eastAsia="ru-RU"/>
        </w:rPr>
        <w:t>Конституційного Суду України</w:t>
      </w:r>
    </w:p>
    <w:sectPr w:rsidR="004E4A73" w:rsidRPr="0025018D" w:rsidSect="004E4A73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C5" w:rsidRDefault="00542BC5" w:rsidP="00D30EFD">
      <w:pPr>
        <w:spacing w:after="0" w:line="240" w:lineRule="auto"/>
      </w:pPr>
      <w:r>
        <w:separator/>
      </w:r>
    </w:p>
  </w:endnote>
  <w:endnote w:type="continuationSeparator" w:id="0">
    <w:p w:rsidR="00542BC5" w:rsidRDefault="00542BC5" w:rsidP="00D3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3" w:rsidRPr="004E4A73" w:rsidRDefault="004E4A73">
    <w:pPr>
      <w:pStyle w:val="a9"/>
      <w:rPr>
        <w:rFonts w:ascii="Times New Roman" w:hAnsi="Times New Roman" w:cs="Times New Roman"/>
        <w:sz w:val="10"/>
        <w:szCs w:val="10"/>
      </w:rPr>
    </w:pPr>
    <w:r w:rsidRPr="004E4A73">
      <w:rPr>
        <w:rFonts w:ascii="Times New Roman" w:hAnsi="Times New Roman" w:cs="Times New Roman"/>
        <w:sz w:val="10"/>
        <w:szCs w:val="10"/>
      </w:rPr>
      <w:fldChar w:fldCharType="begin"/>
    </w:r>
    <w:r w:rsidRPr="004E4A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E4A73">
      <w:rPr>
        <w:rFonts w:ascii="Times New Roman" w:hAnsi="Times New Roman" w:cs="Times New Roman"/>
        <w:sz w:val="10"/>
        <w:szCs w:val="10"/>
      </w:rPr>
      <w:fldChar w:fldCharType="separate"/>
    </w:r>
    <w:r w:rsidR="0025018D">
      <w:rPr>
        <w:rFonts w:ascii="Times New Roman" w:hAnsi="Times New Roman" w:cs="Times New Roman"/>
        <w:noProof/>
        <w:sz w:val="10"/>
        <w:szCs w:val="10"/>
      </w:rPr>
      <w:t>G:\2025\Suddi\I senat\III koleg\6.docx</w:t>
    </w:r>
    <w:r w:rsidRPr="004E4A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3" w:rsidRPr="004E4A73" w:rsidRDefault="004E4A73">
    <w:pPr>
      <w:pStyle w:val="a9"/>
      <w:rPr>
        <w:rFonts w:ascii="Times New Roman" w:hAnsi="Times New Roman" w:cs="Times New Roman"/>
        <w:sz w:val="10"/>
        <w:szCs w:val="10"/>
      </w:rPr>
    </w:pPr>
    <w:r w:rsidRPr="004E4A73">
      <w:rPr>
        <w:rFonts w:ascii="Times New Roman" w:hAnsi="Times New Roman" w:cs="Times New Roman"/>
        <w:sz w:val="10"/>
        <w:szCs w:val="10"/>
      </w:rPr>
      <w:fldChar w:fldCharType="begin"/>
    </w:r>
    <w:r w:rsidRPr="004E4A7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E4A73">
      <w:rPr>
        <w:rFonts w:ascii="Times New Roman" w:hAnsi="Times New Roman" w:cs="Times New Roman"/>
        <w:sz w:val="10"/>
        <w:szCs w:val="10"/>
      </w:rPr>
      <w:fldChar w:fldCharType="separate"/>
    </w:r>
    <w:r w:rsidR="0025018D">
      <w:rPr>
        <w:rFonts w:ascii="Times New Roman" w:hAnsi="Times New Roman" w:cs="Times New Roman"/>
        <w:noProof/>
        <w:sz w:val="10"/>
        <w:szCs w:val="10"/>
      </w:rPr>
      <w:t>G:\2025\Suddi\I senat\III koleg\6.docx</w:t>
    </w:r>
    <w:r w:rsidRPr="004E4A7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C5" w:rsidRDefault="00542BC5" w:rsidP="00D30EFD">
      <w:pPr>
        <w:spacing w:after="0" w:line="240" w:lineRule="auto"/>
      </w:pPr>
      <w:r>
        <w:separator/>
      </w:r>
    </w:p>
  </w:footnote>
  <w:footnote w:type="continuationSeparator" w:id="0">
    <w:p w:rsidR="00542BC5" w:rsidRDefault="00542BC5" w:rsidP="00D3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382756419"/>
      <w:docPartObj>
        <w:docPartGallery w:val="Page Numbers (Top of Page)"/>
        <w:docPartUnique/>
      </w:docPartObj>
    </w:sdtPr>
    <w:sdtEndPr/>
    <w:sdtContent>
      <w:p w:rsidR="007D031D" w:rsidRPr="004E4A73" w:rsidRDefault="007D031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4A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4A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4A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018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E4A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BA"/>
    <w:rsid w:val="000041E7"/>
    <w:rsid w:val="0000668A"/>
    <w:rsid w:val="0000709A"/>
    <w:rsid w:val="0001369F"/>
    <w:rsid w:val="00026E12"/>
    <w:rsid w:val="0003033E"/>
    <w:rsid w:val="00033F5E"/>
    <w:rsid w:val="00042A4B"/>
    <w:rsid w:val="000471A4"/>
    <w:rsid w:val="0006094F"/>
    <w:rsid w:val="0006104C"/>
    <w:rsid w:val="0007363F"/>
    <w:rsid w:val="000779CE"/>
    <w:rsid w:val="00080513"/>
    <w:rsid w:val="00083375"/>
    <w:rsid w:val="0008477A"/>
    <w:rsid w:val="0009164D"/>
    <w:rsid w:val="00097E6C"/>
    <w:rsid w:val="000C3A45"/>
    <w:rsid w:val="000C55A9"/>
    <w:rsid w:val="000C7570"/>
    <w:rsid w:val="000C7999"/>
    <w:rsid w:val="000D5FE8"/>
    <w:rsid w:val="000E15C2"/>
    <w:rsid w:val="000E2E51"/>
    <w:rsid w:val="00100C5A"/>
    <w:rsid w:val="00105967"/>
    <w:rsid w:val="001135EC"/>
    <w:rsid w:val="001142BC"/>
    <w:rsid w:val="00134B42"/>
    <w:rsid w:val="001358E4"/>
    <w:rsid w:val="00137F5C"/>
    <w:rsid w:val="0014713B"/>
    <w:rsid w:val="00150448"/>
    <w:rsid w:val="00153308"/>
    <w:rsid w:val="00162008"/>
    <w:rsid w:val="001635C0"/>
    <w:rsid w:val="001703E8"/>
    <w:rsid w:val="001731E7"/>
    <w:rsid w:val="00174768"/>
    <w:rsid w:val="00181372"/>
    <w:rsid w:val="0018140D"/>
    <w:rsid w:val="00182E30"/>
    <w:rsid w:val="0018527C"/>
    <w:rsid w:val="00185FD2"/>
    <w:rsid w:val="0019649B"/>
    <w:rsid w:val="001A4529"/>
    <w:rsid w:val="001B5362"/>
    <w:rsid w:val="001C36A8"/>
    <w:rsid w:val="001E12CB"/>
    <w:rsid w:val="001E2B14"/>
    <w:rsid w:val="001E6727"/>
    <w:rsid w:val="001F4434"/>
    <w:rsid w:val="0020121D"/>
    <w:rsid w:val="00205234"/>
    <w:rsid w:val="00205310"/>
    <w:rsid w:val="00206BA1"/>
    <w:rsid w:val="00222D4A"/>
    <w:rsid w:val="00223AD9"/>
    <w:rsid w:val="00223C97"/>
    <w:rsid w:val="002262E4"/>
    <w:rsid w:val="0025018D"/>
    <w:rsid w:val="002528D0"/>
    <w:rsid w:val="00261ED7"/>
    <w:rsid w:val="002623CF"/>
    <w:rsid w:val="00276D10"/>
    <w:rsid w:val="002906AB"/>
    <w:rsid w:val="00292A57"/>
    <w:rsid w:val="002A58B3"/>
    <w:rsid w:val="002B059C"/>
    <w:rsid w:val="002C0417"/>
    <w:rsid w:val="002C6BFA"/>
    <w:rsid w:val="002D70DD"/>
    <w:rsid w:val="002E1483"/>
    <w:rsid w:val="002E1687"/>
    <w:rsid w:val="002E1FFD"/>
    <w:rsid w:val="002E3B2B"/>
    <w:rsid w:val="002E5FFE"/>
    <w:rsid w:val="002F227C"/>
    <w:rsid w:val="002F3E2A"/>
    <w:rsid w:val="002F53D1"/>
    <w:rsid w:val="00306CB5"/>
    <w:rsid w:val="0031672E"/>
    <w:rsid w:val="00317039"/>
    <w:rsid w:val="0031734C"/>
    <w:rsid w:val="00337424"/>
    <w:rsid w:val="003430A7"/>
    <w:rsid w:val="00343787"/>
    <w:rsid w:val="0035230C"/>
    <w:rsid w:val="00354F06"/>
    <w:rsid w:val="00361DB5"/>
    <w:rsid w:val="00367558"/>
    <w:rsid w:val="00371327"/>
    <w:rsid w:val="00377DE8"/>
    <w:rsid w:val="003842E4"/>
    <w:rsid w:val="00387110"/>
    <w:rsid w:val="0039028B"/>
    <w:rsid w:val="00392C9D"/>
    <w:rsid w:val="003A3478"/>
    <w:rsid w:val="003B46E2"/>
    <w:rsid w:val="003E0EE6"/>
    <w:rsid w:val="003E4CF1"/>
    <w:rsid w:val="003F03AC"/>
    <w:rsid w:val="003F04D0"/>
    <w:rsid w:val="003F1271"/>
    <w:rsid w:val="00402AC1"/>
    <w:rsid w:val="00407BB7"/>
    <w:rsid w:val="00422234"/>
    <w:rsid w:val="004320A9"/>
    <w:rsid w:val="0044179A"/>
    <w:rsid w:val="00443EC0"/>
    <w:rsid w:val="00444D4C"/>
    <w:rsid w:val="00450971"/>
    <w:rsid w:val="00450D10"/>
    <w:rsid w:val="00461A2A"/>
    <w:rsid w:val="0046600A"/>
    <w:rsid w:val="00481C32"/>
    <w:rsid w:val="00482E76"/>
    <w:rsid w:val="00490C53"/>
    <w:rsid w:val="00496352"/>
    <w:rsid w:val="004A06DE"/>
    <w:rsid w:val="004B0C48"/>
    <w:rsid w:val="004B26D0"/>
    <w:rsid w:val="004B397B"/>
    <w:rsid w:val="004C38C7"/>
    <w:rsid w:val="004C555E"/>
    <w:rsid w:val="004D1098"/>
    <w:rsid w:val="004D447F"/>
    <w:rsid w:val="004D787B"/>
    <w:rsid w:val="004E4A73"/>
    <w:rsid w:val="004F286D"/>
    <w:rsid w:val="00500948"/>
    <w:rsid w:val="00502B73"/>
    <w:rsid w:val="00506DDE"/>
    <w:rsid w:val="005142BA"/>
    <w:rsid w:val="005147FC"/>
    <w:rsid w:val="00514983"/>
    <w:rsid w:val="0052146E"/>
    <w:rsid w:val="005218F6"/>
    <w:rsid w:val="00521C71"/>
    <w:rsid w:val="0052339D"/>
    <w:rsid w:val="00531AF3"/>
    <w:rsid w:val="005372F2"/>
    <w:rsid w:val="00542BC5"/>
    <w:rsid w:val="005463D8"/>
    <w:rsid w:val="005568FF"/>
    <w:rsid w:val="00562DD1"/>
    <w:rsid w:val="00563860"/>
    <w:rsid w:val="00563F0F"/>
    <w:rsid w:val="00574BF7"/>
    <w:rsid w:val="00575EA2"/>
    <w:rsid w:val="00594949"/>
    <w:rsid w:val="005A1CED"/>
    <w:rsid w:val="005B0A7A"/>
    <w:rsid w:val="005C2C72"/>
    <w:rsid w:val="005D17B5"/>
    <w:rsid w:val="005D1D5F"/>
    <w:rsid w:val="005D65A8"/>
    <w:rsid w:val="00602D97"/>
    <w:rsid w:val="00606CB6"/>
    <w:rsid w:val="00615AC1"/>
    <w:rsid w:val="00657B28"/>
    <w:rsid w:val="0066276F"/>
    <w:rsid w:val="0066783C"/>
    <w:rsid w:val="00672C78"/>
    <w:rsid w:val="006765CF"/>
    <w:rsid w:val="0067748E"/>
    <w:rsid w:val="00681627"/>
    <w:rsid w:val="00695A8C"/>
    <w:rsid w:val="006A0BE0"/>
    <w:rsid w:val="006A40E6"/>
    <w:rsid w:val="006B22E4"/>
    <w:rsid w:val="006B50C6"/>
    <w:rsid w:val="006C2F5E"/>
    <w:rsid w:val="006C3318"/>
    <w:rsid w:val="006C4702"/>
    <w:rsid w:val="006D15A7"/>
    <w:rsid w:val="006E16AE"/>
    <w:rsid w:val="006E4C6C"/>
    <w:rsid w:val="006E7E00"/>
    <w:rsid w:val="006F24B8"/>
    <w:rsid w:val="00701F76"/>
    <w:rsid w:val="007034B4"/>
    <w:rsid w:val="00703970"/>
    <w:rsid w:val="00707614"/>
    <w:rsid w:val="00723994"/>
    <w:rsid w:val="007239D5"/>
    <w:rsid w:val="00723EE9"/>
    <w:rsid w:val="007301BF"/>
    <w:rsid w:val="00736712"/>
    <w:rsid w:val="00750FA1"/>
    <w:rsid w:val="00757E2A"/>
    <w:rsid w:val="00762B9B"/>
    <w:rsid w:val="00783D4B"/>
    <w:rsid w:val="007849EF"/>
    <w:rsid w:val="00785F26"/>
    <w:rsid w:val="00793CD5"/>
    <w:rsid w:val="00796855"/>
    <w:rsid w:val="007A3CDE"/>
    <w:rsid w:val="007B2886"/>
    <w:rsid w:val="007B6B8B"/>
    <w:rsid w:val="007C35A7"/>
    <w:rsid w:val="007C4B8E"/>
    <w:rsid w:val="007D031D"/>
    <w:rsid w:val="007D2EAE"/>
    <w:rsid w:val="007D40F9"/>
    <w:rsid w:val="007E0544"/>
    <w:rsid w:val="007E066C"/>
    <w:rsid w:val="007E1B36"/>
    <w:rsid w:val="007E582F"/>
    <w:rsid w:val="007E66A0"/>
    <w:rsid w:val="007F4421"/>
    <w:rsid w:val="00816D75"/>
    <w:rsid w:val="00820AAA"/>
    <w:rsid w:val="00826A6C"/>
    <w:rsid w:val="00827A75"/>
    <w:rsid w:val="0083076D"/>
    <w:rsid w:val="00832295"/>
    <w:rsid w:val="00843F23"/>
    <w:rsid w:val="008519EF"/>
    <w:rsid w:val="00857E89"/>
    <w:rsid w:val="0086045F"/>
    <w:rsid w:val="00881155"/>
    <w:rsid w:val="0088314B"/>
    <w:rsid w:val="0088518B"/>
    <w:rsid w:val="00887019"/>
    <w:rsid w:val="00894F77"/>
    <w:rsid w:val="008A0C2B"/>
    <w:rsid w:val="008A661B"/>
    <w:rsid w:val="008A71FB"/>
    <w:rsid w:val="008C2F88"/>
    <w:rsid w:val="008C675B"/>
    <w:rsid w:val="008C767D"/>
    <w:rsid w:val="008D0B84"/>
    <w:rsid w:val="008D4C6F"/>
    <w:rsid w:val="008D56B5"/>
    <w:rsid w:val="008E1064"/>
    <w:rsid w:val="008E2CCC"/>
    <w:rsid w:val="008F2B49"/>
    <w:rsid w:val="008F5182"/>
    <w:rsid w:val="0090125B"/>
    <w:rsid w:val="00904EF0"/>
    <w:rsid w:val="00906B3A"/>
    <w:rsid w:val="00911461"/>
    <w:rsid w:val="0091520F"/>
    <w:rsid w:val="00935131"/>
    <w:rsid w:val="00935B35"/>
    <w:rsid w:val="00937DA3"/>
    <w:rsid w:val="00940404"/>
    <w:rsid w:val="00940AE8"/>
    <w:rsid w:val="00961554"/>
    <w:rsid w:val="00974D60"/>
    <w:rsid w:val="00977714"/>
    <w:rsid w:val="009974D2"/>
    <w:rsid w:val="009B276E"/>
    <w:rsid w:val="009B6DDB"/>
    <w:rsid w:val="009C361C"/>
    <w:rsid w:val="009C53AC"/>
    <w:rsid w:val="009E155C"/>
    <w:rsid w:val="009F2F2C"/>
    <w:rsid w:val="009F509D"/>
    <w:rsid w:val="00A03DF7"/>
    <w:rsid w:val="00A14E29"/>
    <w:rsid w:val="00A16520"/>
    <w:rsid w:val="00A25A68"/>
    <w:rsid w:val="00A31444"/>
    <w:rsid w:val="00A3336E"/>
    <w:rsid w:val="00A36840"/>
    <w:rsid w:val="00A378DF"/>
    <w:rsid w:val="00A44B79"/>
    <w:rsid w:val="00A46669"/>
    <w:rsid w:val="00A714D4"/>
    <w:rsid w:val="00A71F0F"/>
    <w:rsid w:val="00A749CE"/>
    <w:rsid w:val="00A81A4E"/>
    <w:rsid w:val="00A90BCE"/>
    <w:rsid w:val="00A935A4"/>
    <w:rsid w:val="00A97F4A"/>
    <w:rsid w:val="00AC0034"/>
    <w:rsid w:val="00AC3870"/>
    <w:rsid w:val="00AC38EB"/>
    <w:rsid w:val="00AC7DE0"/>
    <w:rsid w:val="00AD0187"/>
    <w:rsid w:val="00AD6739"/>
    <w:rsid w:val="00AF53C1"/>
    <w:rsid w:val="00AF6440"/>
    <w:rsid w:val="00B01E57"/>
    <w:rsid w:val="00B046D5"/>
    <w:rsid w:val="00B11DF7"/>
    <w:rsid w:val="00B12564"/>
    <w:rsid w:val="00B14B9A"/>
    <w:rsid w:val="00B15C9F"/>
    <w:rsid w:val="00B16324"/>
    <w:rsid w:val="00B21048"/>
    <w:rsid w:val="00B23FD0"/>
    <w:rsid w:val="00B305A7"/>
    <w:rsid w:val="00B34F4F"/>
    <w:rsid w:val="00B43127"/>
    <w:rsid w:val="00B44F83"/>
    <w:rsid w:val="00B53CB5"/>
    <w:rsid w:val="00B6591E"/>
    <w:rsid w:val="00B664D3"/>
    <w:rsid w:val="00B679CF"/>
    <w:rsid w:val="00B71CEC"/>
    <w:rsid w:val="00B731D0"/>
    <w:rsid w:val="00B82C00"/>
    <w:rsid w:val="00B85A12"/>
    <w:rsid w:val="00B86704"/>
    <w:rsid w:val="00BA2C99"/>
    <w:rsid w:val="00BB2AC6"/>
    <w:rsid w:val="00BB6A38"/>
    <w:rsid w:val="00BB79CF"/>
    <w:rsid w:val="00BC3665"/>
    <w:rsid w:val="00BD370C"/>
    <w:rsid w:val="00BD755D"/>
    <w:rsid w:val="00BD7CB6"/>
    <w:rsid w:val="00BE0EC4"/>
    <w:rsid w:val="00BE5A82"/>
    <w:rsid w:val="00BE7397"/>
    <w:rsid w:val="00BE7BB4"/>
    <w:rsid w:val="00BF2E5C"/>
    <w:rsid w:val="00BF3B53"/>
    <w:rsid w:val="00BF5625"/>
    <w:rsid w:val="00BF6ADD"/>
    <w:rsid w:val="00C01E13"/>
    <w:rsid w:val="00C04847"/>
    <w:rsid w:val="00C04EAC"/>
    <w:rsid w:val="00C22FBE"/>
    <w:rsid w:val="00C23AC3"/>
    <w:rsid w:val="00C36A55"/>
    <w:rsid w:val="00C419AB"/>
    <w:rsid w:val="00C4348B"/>
    <w:rsid w:val="00C43806"/>
    <w:rsid w:val="00C446F4"/>
    <w:rsid w:val="00C45EA5"/>
    <w:rsid w:val="00C50314"/>
    <w:rsid w:val="00C50B1A"/>
    <w:rsid w:val="00C574B3"/>
    <w:rsid w:val="00C80938"/>
    <w:rsid w:val="00C84A80"/>
    <w:rsid w:val="00C854F2"/>
    <w:rsid w:val="00CA0111"/>
    <w:rsid w:val="00CA267A"/>
    <w:rsid w:val="00CA306C"/>
    <w:rsid w:val="00CB5871"/>
    <w:rsid w:val="00CB733D"/>
    <w:rsid w:val="00CB7878"/>
    <w:rsid w:val="00CC10FD"/>
    <w:rsid w:val="00CC3281"/>
    <w:rsid w:val="00CC3FFC"/>
    <w:rsid w:val="00CC40F5"/>
    <w:rsid w:val="00CC4130"/>
    <w:rsid w:val="00CD3E32"/>
    <w:rsid w:val="00CD580F"/>
    <w:rsid w:val="00CE0A40"/>
    <w:rsid w:val="00CE4D10"/>
    <w:rsid w:val="00CF3FF0"/>
    <w:rsid w:val="00CF6F55"/>
    <w:rsid w:val="00D04975"/>
    <w:rsid w:val="00D11E80"/>
    <w:rsid w:val="00D14517"/>
    <w:rsid w:val="00D155D3"/>
    <w:rsid w:val="00D17AE7"/>
    <w:rsid w:val="00D206EF"/>
    <w:rsid w:val="00D21E72"/>
    <w:rsid w:val="00D22634"/>
    <w:rsid w:val="00D30EFD"/>
    <w:rsid w:val="00D36D92"/>
    <w:rsid w:val="00D37F98"/>
    <w:rsid w:val="00D464DE"/>
    <w:rsid w:val="00D46880"/>
    <w:rsid w:val="00D54D9A"/>
    <w:rsid w:val="00D5559E"/>
    <w:rsid w:val="00D64FA9"/>
    <w:rsid w:val="00D66353"/>
    <w:rsid w:val="00D67826"/>
    <w:rsid w:val="00D70AD9"/>
    <w:rsid w:val="00D83D67"/>
    <w:rsid w:val="00D85B8B"/>
    <w:rsid w:val="00D863ED"/>
    <w:rsid w:val="00D955FB"/>
    <w:rsid w:val="00D95A09"/>
    <w:rsid w:val="00D9704D"/>
    <w:rsid w:val="00DA1C3F"/>
    <w:rsid w:val="00DA1DDB"/>
    <w:rsid w:val="00DB18AE"/>
    <w:rsid w:val="00DC36C9"/>
    <w:rsid w:val="00DC6FFA"/>
    <w:rsid w:val="00DD0629"/>
    <w:rsid w:val="00DD4FFB"/>
    <w:rsid w:val="00DD5C23"/>
    <w:rsid w:val="00DE700E"/>
    <w:rsid w:val="00E00B25"/>
    <w:rsid w:val="00E20934"/>
    <w:rsid w:val="00E209FF"/>
    <w:rsid w:val="00E2337D"/>
    <w:rsid w:val="00E2507E"/>
    <w:rsid w:val="00E36547"/>
    <w:rsid w:val="00E4416B"/>
    <w:rsid w:val="00E63729"/>
    <w:rsid w:val="00E70090"/>
    <w:rsid w:val="00E72A83"/>
    <w:rsid w:val="00E7332E"/>
    <w:rsid w:val="00E741FF"/>
    <w:rsid w:val="00E74661"/>
    <w:rsid w:val="00E826A9"/>
    <w:rsid w:val="00E84625"/>
    <w:rsid w:val="00E854C8"/>
    <w:rsid w:val="00E90E2C"/>
    <w:rsid w:val="00E916B2"/>
    <w:rsid w:val="00EA04B2"/>
    <w:rsid w:val="00EA6059"/>
    <w:rsid w:val="00EC4289"/>
    <w:rsid w:val="00EC4C43"/>
    <w:rsid w:val="00EC4F80"/>
    <w:rsid w:val="00ED00A9"/>
    <w:rsid w:val="00ED4422"/>
    <w:rsid w:val="00F03059"/>
    <w:rsid w:val="00F05371"/>
    <w:rsid w:val="00F06B4C"/>
    <w:rsid w:val="00F1122C"/>
    <w:rsid w:val="00F114F9"/>
    <w:rsid w:val="00F13B27"/>
    <w:rsid w:val="00F2038C"/>
    <w:rsid w:val="00F24D09"/>
    <w:rsid w:val="00F27E93"/>
    <w:rsid w:val="00F41555"/>
    <w:rsid w:val="00F4374A"/>
    <w:rsid w:val="00F4432D"/>
    <w:rsid w:val="00F451E4"/>
    <w:rsid w:val="00F50C6A"/>
    <w:rsid w:val="00F52448"/>
    <w:rsid w:val="00F53F9E"/>
    <w:rsid w:val="00F54F84"/>
    <w:rsid w:val="00F605F6"/>
    <w:rsid w:val="00F64488"/>
    <w:rsid w:val="00F675D3"/>
    <w:rsid w:val="00F7281E"/>
    <w:rsid w:val="00F74861"/>
    <w:rsid w:val="00F8182B"/>
    <w:rsid w:val="00F83B12"/>
    <w:rsid w:val="00F84225"/>
    <w:rsid w:val="00FA1E7B"/>
    <w:rsid w:val="00FA3AE8"/>
    <w:rsid w:val="00FB085F"/>
    <w:rsid w:val="00FB2419"/>
    <w:rsid w:val="00FB4359"/>
    <w:rsid w:val="00FB7FF6"/>
    <w:rsid w:val="00FC05D4"/>
    <w:rsid w:val="00FC2618"/>
    <w:rsid w:val="00FC609A"/>
    <w:rsid w:val="00FC746A"/>
    <w:rsid w:val="00FC7B7D"/>
    <w:rsid w:val="00FD2625"/>
    <w:rsid w:val="00FD45E1"/>
    <w:rsid w:val="00FD609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DFAD4"/>
  <w15:chartTrackingRefBased/>
  <w15:docId w15:val="{4B0A815C-DD8A-43B4-BB19-AE2486C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8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0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5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2F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7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07363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D2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30EFD"/>
  </w:style>
  <w:style w:type="paragraph" w:styleId="a9">
    <w:name w:val="footer"/>
    <w:basedOn w:val="a"/>
    <w:link w:val="aa"/>
    <w:uiPriority w:val="99"/>
    <w:unhideWhenUsed/>
    <w:rsid w:val="00D30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30EFD"/>
  </w:style>
  <w:style w:type="paragraph" w:styleId="ab">
    <w:name w:val="List Paragraph"/>
    <w:basedOn w:val="a"/>
    <w:uiPriority w:val="34"/>
    <w:qFormat/>
    <w:rsid w:val="00703970"/>
    <w:pPr>
      <w:ind w:left="720"/>
      <w:contextualSpacing/>
    </w:pPr>
  </w:style>
  <w:style w:type="character" w:customStyle="1" w:styleId="rvts20">
    <w:name w:val="rvts20"/>
    <w:basedOn w:val="a0"/>
    <w:rsid w:val="007E0544"/>
  </w:style>
  <w:style w:type="character" w:customStyle="1" w:styleId="rvts11">
    <w:name w:val="rvts11"/>
    <w:basedOn w:val="a0"/>
    <w:rsid w:val="007E0544"/>
  </w:style>
  <w:style w:type="character" w:customStyle="1" w:styleId="rvts21">
    <w:name w:val="rvts21"/>
    <w:basedOn w:val="a0"/>
    <w:rsid w:val="007E0544"/>
  </w:style>
  <w:style w:type="paragraph" w:customStyle="1" w:styleId="rvps5">
    <w:name w:val="rvps5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7E0544"/>
  </w:style>
  <w:style w:type="paragraph" w:customStyle="1" w:styleId="rvps6">
    <w:name w:val="rvps6"/>
    <w:basedOn w:val="a"/>
    <w:rsid w:val="007E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02A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c">
    <w:name w:val="Placeholder Text"/>
    <w:basedOn w:val="a0"/>
    <w:uiPriority w:val="99"/>
    <w:semiHidden/>
    <w:rsid w:val="009F509D"/>
    <w:rPr>
      <w:color w:val="808080"/>
    </w:rPr>
  </w:style>
  <w:style w:type="table" w:styleId="ad">
    <w:name w:val="Table Grid"/>
    <w:basedOn w:val="a1"/>
    <w:uiPriority w:val="39"/>
    <w:rsid w:val="00B4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51-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51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CCAF-2704-46BD-B22D-6E63A659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7207</Words>
  <Characters>4109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Б. Бондар</dc:creator>
  <cp:keywords/>
  <dc:description/>
  <cp:lastModifiedBy>Валентина М. Поліщук</cp:lastModifiedBy>
  <cp:revision>10</cp:revision>
  <cp:lastPrinted>2025-07-10T08:56:00Z</cp:lastPrinted>
  <dcterms:created xsi:type="dcterms:W3CDTF">2025-07-08T09:54:00Z</dcterms:created>
  <dcterms:modified xsi:type="dcterms:W3CDTF">2025-07-10T08:56:00Z</dcterms:modified>
</cp:coreProperties>
</file>