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53" w:rsidRPr="008842F2" w:rsidRDefault="008E3D53" w:rsidP="008842F2">
      <w:pPr>
        <w:pStyle w:val="a3"/>
        <w:widowControl/>
        <w:ind w:left="709" w:right="1133"/>
        <w:rPr>
          <w:rFonts w:cs="Times New Roman"/>
          <w:b w:val="0"/>
          <w:i/>
          <w:szCs w:val="28"/>
        </w:rPr>
      </w:pPr>
    </w:p>
    <w:p w:rsidR="00F2282D" w:rsidRPr="008842F2" w:rsidRDefault="00F2282D" w:rsidP="008842F2">
      <w:pPr>
        <w:pStyle w:val="a3"/>
        <w:widowControl/>
        <w:ind w:left="709" w:right="1133"/>
        <w:rPr>
          <w:rFonts w:cs="Times New Roman"/>
          <w:b w:val="0"/>
          <w:i/>
          <w:szCs w:val="28"/>
        </w:rPr>
      </w:pPr>
    </w:p>
    <w:p w:rsidR="00F2282D" w:rsidRPr="008842F2" w:rsidRDefault="00F2282D" w:rsidP="008842F2">
      <w:pPr>
        <w:pStyle w:val="a3"/>
        <w:widowControl/>
        <w:ind w:left="709" w:right="1133"/>
        <w:rPr>
          <w:rFonts w:cs="Times New Roman"/>
          <w:b w:val="0"/>
          <w:i/>
          <w:szCs w:val="28"/>
        </w:rPr>
      </w:pPr>
    </w:p>
    <w:p w:rsidR="00F2282D" w:rsidRPr="008842F2" w:rsidRDefault="00F2282D" w:rsidP="008842F2">
      <w:pPr>
        <w:pStyle w:val="a3"/>
        <w:widowControl/>
        <w:ind w:left="709" w:right="1133"/>
        <w:rPr>
          <w:rFonts w:cs="Times New Roman"/>
          <w:b w:val="0"/>
          <w:i/>
          <w:szCs w:val="28"/>
        </w:rPr>
      </w:pPr>
    </w:p>
    <w:p w:rsidR="00F2282D" w:rsidRPr="008842F2" w:rsidRDefault="00F2282D" w:rsidP="008842F2">
      <w:pPr>
        <w:pStyle w:val="a3"/>
        <w:widowControl/>
        <w:ind w:left="709" w:right="1133"/>
        <w:rPr>
          <w:rFonts w:cs="Times New Roman"/>
          <w:b w:val="0"/>
          <w:i/>
          <w:szCs w:val="28"/>
        </w:rPr>
      </w:pPr>
    </w:p>
    <w:p w:rsidR="00F2282D" w:rsidRPr="008842F2" w:rsidRDefault="00F2282D" w:rsidP="008842F2">
      <w:pPr>
        <w:pStyle w:val="a3"/>
        <w:widowControl/>
        <w:ind w:left="709" w:right="1133"/>
        <w:rPr>
          <w:rFonts w:cs="Times New Roman"/>
          <w:szCs w:val="28"/>
        </w:rPr>
      </w:pPr>
    </w:p>
    <w:p w:rsidR="008842F2" w:rsidRPr="008842F2" w:rsidRDefault="008842F2" w:rsidP="008842F2">
      <w:pPr>
        <w:pStyle w:val="a3"/>
        <w:widowControl/>
        <w:ind w:left="709" w:right="1133"/>
        <w:rPr>
          <w:rFonts w:cs="Times New Roman"/>
          <w:szCs w:val="28"/>
        </w:rPr>
      </w:pPr>
    </w:p>
    <w:p w:rsidR="008842F2" w:rsidRPr="008842F2" w:rsidRDefault="008842F2" w:rsidP="008842F2">
      <w:pPr>
        <w:pStyle w:val="a3"/>
        <w:widowControl/>
        <w:ind w:left="709" w:right="1133"/>
        <w:rPr>
          <w:rFonts w:cs="Times New Roman"/>
          <w:szCs w:val="28"/>
        </w:rPr>
      </w:pPr>
    </w:p>
    <w:p w:rsidR="008842F2" w:rsidRPr="008842F2" w:rsidRDefault="008842F2" w:rsidP="008842F2">
      <w:pPr>
        <w:pStyle w:val="a3"/>
        <w:widowControl/>
        <w:ind w:left="709" w:right="1133"/>
        <w:rPr>
          <w:rFonts w:cs="Times New Roman"/>
          <w:szCs w:val="28"/>
        </w:rPr>
      </w:pPr>
    </w:p>
    <w:p w:rsidR="008842F2" w:rsidRPr="008842F2" w:rsidRDefault="008842F2" w:rsidP="008842F2">
      <w:pPr>
        <w:pStyle w:val="a3"/>
        <w:widowControl/>
        <w:ind w:left="709" w:right="1133"/>
        <w:rPr>
          <w:rFonts w:cs="Times New Roman"/>
          <w:szCs w:val="28"/>
        </w:rPr>
      </w:pPr>
    </w:p>
    <w:p w:rsidR="002220AC" w:rsidRPr="008842F2" w:rsidRDefault="00721738" w:rsidP="008842F2">
      <w:pPr>
        <w:pStyle w:val="a3"/>
        <w:widowControl/>
        <w:ind w:left="709" w:right="1133"/>
        <w:rPr>
          <w:rFonts w:cs="Times New Roman"/>
          <w:szCs w:val="28"/>
        </w:rPr>
      </w:pPr>
      <w:r w:rsidRPr="008842F2">
        <w:rPr>
          <w:rFonts w:cs="Times New Roman"/>
          <w:szCs w:val="28"/>
        </w:rPr>
        <w:t xml:space="preserve">про відмову у відкритті конституційного провадження </w:t>
      </w:r>
      <w:r w:rsidRPr="008842F2">
        <w:rPr>
          <w:rFonts w:cs="Times New Roman"/>
          <w:szCs w:val="28"/>
        </w:rPr>
        <w:br/>
        <w:t xml:space="preserve">у справі за конституційною скаргою </w:t>
      </w:r>
      <w:r w:rsidR="000820A5" w:rsidRPr="008842F2">
        <w:rPr>
          <w:rFonts w:cs="Times New Roman"/>
          <w:szCs w:val="28"/>
        </w:rPr>
        <w:t>Добровольського Юрія Михайловича щодо відповідності Конституції України (конституційності) положень пунктів 2, 3 частини першої статті 389 Цивільного процесуального кодексу України</w:t>
      </w:r>
      <w:r w:rsidR="008842F2">
        <w:rPr>
          <w:rFonts w:cs="Times New Roman"/>
          <w:szCs w:val="28"/>
        </w:rPr>
        <w:br/>
      </w:r>
    </w:p>
    <w:p w:rsidR="00D03756" w:rsidRPr="008842F2" w:rsidRDefault="000820A5" w:rsidP="008842F2">
      <w:pPr>
        <w:widowControl/>
        <w:autoSpaceDE/>
        <w:autoSpaceDN/>
        <w:adjustRightInd/>
        <w:jc w:val="both"/>
        <w:rPr>
          <w:rFonts w:ascii="Times New Roman" w:eastAsia="Calibri" w:hAnsi="Times New Roman" w:cs="Times New Roman"/>
          <w:sz w:val="28"/>
          <w:szCs w:val="28"/>
          <w:lang w:val="uk-UA" w:bidi="hi-IN"/>
        </w:rPr>
      </w:pPr>
      <w:r w:rsidRPr="008842F2">
        <w:rPr>
          <w:rFonts w:ascii="Times New Roman" w:eastAsia="Calibri" w:hAnsi="Times New Roman" w:cs="Times New Roman"/>
          <w:sz w:val="28"/>
          <w:szCs w:val="28"/>
          <w:lang w:val="uk-UA" w:bidi="hi-IN"/>
        </w:rPr>
        <w:t xml:space="preserve">м. К и ї в </w:t>
      </w:r>
      <w:r w:rsidRPr="008842F2">
        <w:rPr>
          <w:rFonts w:ascii="Times New Roman" w:eastAsia="Calibri" w:hAnsi="Times New Roman" w:cs="Times New Roman"/>
          <w:sz w:val="28"/>
          <w:szCs w:val="28"/>
          <w:lang w:val="uk-UA" w:bidi="hi-IN"/>
        </w:rPr>
        <w:tab/>
      </w:r>
      <w:r w:rsidRPr="008842F2">
        <w:rPr>
          <w:rFonts w:ascii="Times New Roman" w:eastAsia="Calibri" w:hAnsi="Times New Roman" w:cs="Times New Roman"/>
          <w:sz w:val="28"/>
          <w:szCs w:val="28"/>
          <w:lang w:val="uk-UA" w:bidi="hi-IN"/>
        </w:rPr>
        <w:tab/>
      </w:r>
      <w:r w:rsidRPr="008842F2">
        <w:rPr>
          <w:rFonts w:ascii="Times New Roman" w:eastAsia="Calibri" w:hAnsi="Times New Roman" w:cs="Times New Roman"/>
          <w:sz w:val="28"/>
          <w:szCs w:val="28"/>
          <w:lang w:val="uk-UA" w:bidi="hi-IN"/>
        </w:rPr>
        <w:tab/>
      </w:r>
      <w:r w:rsidRPr="008842F2">
        <w:rPr>
          <w:rFonts w:ascii="Times New Roman" w:eastAsia="Calibri" w:hAnsi="Times New Roman" w:cs="Times New Roman"/>
          <w:sz w:val="28"/>
          <w:szCs w:val="28"/>
          <w:lang w:val="uk-UA" w:bidi="hi-IN"/>
        </w:rPr>
        <w:tab/>
      </w:r>
      <w:r w:rsidRPr="008842F2">
        <w:rPr>
          <w:rFonts w:ascii="Times New Roman" w:eastAsia="Calibri" w:hAnsi="Times New Roman" w:cs="Times New Roman"/>
          <w:sz w:val="28"/>
          <w:szCs w:val="28"/>
          <w:lang w:val="uk-UA" w:bidi="hi-IN"/>
        </w:rPr>
        <w:tab/>
      </w:r>
      <w:r w:rsidRPr="008842F2">
        <w:rPr>
          <w:rFonts w:ascii="Times New Roman" w:eastAsia="Calibri" w:hAnsi="Times New Roman" w:cs="Times New Roman"/>
          <w:sz w:val="28"/>
          <w:szCs w:val="28"/>
          <w:lang w:val="uk-UA" w:bidi="hi-IN"/>
        </w:rPr>
        <w:tab/>
      </w:r>
      <w:r w:rsidR="0038364E">
        <w:rPr>
          <w:rFonts w:ascii="Times New Roman" w:eastAsia="Calibri" w:hAnsi="Times New Roman" w:cs="Times New Roman"/>
          <w:sz w:val="28"/>
          <w:szCs w:val="28"/>
          <w:lang w:val="uk-UA" w:bidi="hi-IN"/>
        </w:rPr>
        <w:t xml:space="preserve"> </w:t>
      </w:r>
      <w:r w:rsidRPr="008842F2">
        <w:rPr>
          <w:rFonts w:ascii="Times New Roman" w:eastAsia="Calibri" w:hAnsi="Times New Roman" w:cs="Times New Roman"/>
          <w:sz w:val="28"/>
          <w:szCs w:val="28"/>
          <w:lang w:val="uk-UA" w:bidi="hi-IN"/>
        </w:rPr>
        <w:t xml:space="preserve">Справа </w:t>
      </w:r>
      <w:r w:rsidR="0038364E">
        <w:rPr>
          <w:rFonts w:ascii="Times New Roman" w:eastAsia="Calibri" w:hAnsi="Times New Roman" w:cs="Times New Roman"/>
          <w:sz w:val="28"/>
          <w:szCs w:val="28"/>
          <w:lang w:val="uk-UA" w:bidi="hi-IN"/>
        </w:rPr>
        <w:t xml:space="preserve">№ </w:t>
      </w:r>
      <w:r w:rsidRPr="008842F2">
        <w:rPr>
          <w:rFonts w:ascii="Times New Roman" w:eastAsia="Calibri" w:hAnsi="Times New Roman" w:cs="Times New Roman"/>
          <w:sz w:val="28"/>
          <w:szCs w:val="28"/>
          <w:lang w:val="uk-UA" w:bidi="hi-IN"/>
        </w:rPr>
        <w:t>3-5</w:t>
      </w:r>
      <w:r w:rsidR="000964C7" w:rsidRPr="008842F2">
        <w:rPr>
          <w:rFonts w:ascii="Times New Roman" w:eastAsia="Calibri" w:hAnsi="Times New Roman" w:cs="Times New Roman"/>
          <w:sz w:val="28"/>
          <w:szCs w:val="28"/>
          <w:lang w:val="uk-UA" w:bidi="hi-IN"/>
        </w:rPr>
        <w:t>8</w:t>
      </w:r>
      <w:r w:rsidR="00D03756" w:rsidRPr="008842F2">
        <w:rPr>
          <w:rFonts w:ascii="Times New Roman" w:eastAsia="Calibri" w:hAnsi="Times New Roman" w:cs="Times New Roman"/>
          <w:sz w:val="28"/>
          <w:szCs w:val="28"/>
          <w:lang w:val="uk-UA" w:bidi="hi-IN"/>
        </w:rPr>
        <w:t>/202</w:t>
      </w:r>
      <w:r w:rsidR="000964C7" w:rsidRPr="008842F2">
        <w:rPr>
          <w:rFonts w:ascii="Times New Roman" w:eastAsia="Calibri" w:hAnsi="Times New Roman" w:cs="Times New Roman"/>
          <w:sz w:val="28"/>
          <w:szCs w:val="28"/>
          <w:lang w:val="uk-UA" w:bidi="hi-IN"/>
        </w:rPr>
        <w:t>1</w:t>
      </w:r>
      <w:r w:rsidR="004E7BFF" w:rsidRPr="008842F2">
        <w:rPr>
          <w:rFonts w:ascii="Times New Roman" w:eastAsia="Calibri" w:hAnsi="Times New Roman" w:cs="Times New Roman"/>
          <w:sz w:val="28"/>
          <w:szCs w:val="28"/>
          <w:lang w:val="uk-UA" w:bidi="hi-IN"/>
        </w:rPr>
        <w:t>(</w:t>
      </w:r>
      <w:r w:rsidR="0044335A" w:rsidRPr="008842F2">
        <w:rPr>
          <w:rFonts w:ascii="Times New Roman" w:eastAsia="Calibri" w:hAnsi="Times New Roman" w:cs="Times New Roman"/>
          <w:sz w:val="28"/>
          <w:szCs w:val="28"/>
          <w:lang w:val="uk-UA" w:bidi="hi-IN"/>
        </w:rPr>
        <w:t>1</w:t>
      </w:r>
      <w:r w:rsidR="004E7BFF" w:rsidRPr="008842F2">
        <w:rPr>
          <w:rFonts w:ascii="Times New Roman" w:eastAsia="Calibri" w:hAnsi="Times New Roman" w:cs="Times New Roman"/>
          <w:sz w:val="28"/>
          <w:szCs w:val="28"/>
          <w:lang w:val="uk-UA" w:bidi="hi-IN"/>
        </w:rPr>
        <w:t>32</w:t>
      </w:r>
      <w:r w:rsidR="00D03756" w:rsidRPr="008842F2">
        <w:rPr>
          <w:rFonts w:ascii="Times New Roman" w:eastAsia="Calibri" w:hAnsi="Times New Roman" w:cs="Times New Roman"/>
          <w:sz w:val="28"/>
          <w:szCs w:val="28"/>
          <w:lang w:val="uk-UA" w:bidi="hi-IN"/>
        </w:rPr>
        <w:t>/2</w:t>
      </w:r>
      <w:r w:rsidR="000964C7" w:rsidRPr="008842F2">
        <w:rPr>
          <w:rFonts w:ascii="Times New Roman" w:eastAsia="Calibri" w:hAnsi="Times New Roman" w:cs="Times New Roman"/>
          <w:sz w:val="28"/>
          <w:szCs w:val="28"/>
          <w:lang w:val="uk-UA" w:bidi="hi-IN"/>
        </w:rPr>
        <w:t>1</w:t>
      </w:r>
      <w:r w:rsidR="00D03756" w:rsidRPr="008842F2">
        <w:rPr>
          <w:rFonts w:ascii="Times New Roman" w:eastAsia="Calibri" w:hAnsi="Times New Roman" w:cs="Times New Roman"/>
          <w:sz w:val="28"/>
          <w:szCs w:val="28"/>
          <w:lang w:val="uk-UA" w:bidi="hi-IN"/>
        </w:rPr>
        <w:t>)</w:t>
      </w:r>
    </w:p>
    <w:p w:rsidR="00D03756" w:rsidRPr="008842F2" w:rsidRDefault="00F2282D" w:rsidP="008842F2">
      <w:pPr>
        <w:widowControl/>
        <w:autoSpaceDE/>
        <w:autoSpaceDN/>
        <w:adjustRightInd/>
        <w:jc w:val="both"/>
        <w:rPr>
          <w:rFonts w:ascii="Times New Roman" w:eastAsia="Calibri" w:hAnsi="Times New Roman" w:cs="Times New Roman"/>
          <w:sz w:val="28"/>
          <w:szCs w:val="28"/>
          <w:lang w:val="uk-UA" w:bidi="hi-IN"/>
        </w:rPr>
      </w:pPr>
      <w:r w:rsidRPr="008842F2">
        <w:rPr>
          <w:rFonts w:ascii="Times New Roman" w:eastAsia="Calibri" w:hAnsi="Times New Roman" w:cs="Times New Roman"/>
          <w:sz w:val="28"/>
          <w:szCs w:val="28"/>
          <w:lang w:val="uk-UA" w:bidi="hi-IN"/>
        </w:rPr>
        <w:t xml:space="preserve">2 </w:t>
      </w:r>
      <w:r w:rsidR="00D05E41" w:rsidRPr="008842F2">
        <w:rPr>
          <w:rFonts w:ascii="Times New Roman" w:eastAsia="Calibri" w:hAnsi="Times New Roman" w:cs="Times New Roman"/>
          <w:sz w:val="28"/>
          <w:szCs w:val="28"/>
          <w:lang w:val="uk-UA" w:bidi="hi-IN"/>
        </w:rPr>
        <w:t>черв</w:t>
      </w:r>
      <w:r w:rsidR="00E31D4A" w:rsidRPr="008842F2">
        <w:rPr>
          <w:rFonts w:ascii="Times New Roman" w:eastAsia="Calibri" w:hAnsi="Times New Roman" w:cs="Times New Roman"/>
          <w:sz w:val="28"/>
          <w:szCs w:val="28"/>
          <w:lang w:val="uk-UA" w:bidi="hi-IN"/>
        </w:rPr>
        <w:t xml:space="preserve">ня </w:t>
      </w:r>
      <w:r w:rsidR="00D03756" w:rsidRPr="008842F2">
        <w:rPr>
          <w:rFonts w:ascii="Times New Roman" w:eastAsia="Calibri" w:hAnsi="Times New Roman" w:cs="Times New Roman"/>
          <w:sz w:val="28"/>
          <w:szCs w:val="28"/>
          <w:lang w:val="uk-UA" w:bidi="hi-IN"/>
        </w:rPr>
        <w:t>202</w:t>
      </w:r>
      <w:r w:rsidR="00A6629D" w:rsidRPr="008842F2">
        <w:rPr>
          <w:rFonts w:ascii="Times New Roman" w:eastAsia="Calibri" w:hAnsi="Times New Roman" w:cs="Times New Roman"/>
          <w:sz w:val="28"/>
          <w:szCs w:val="28"/>
          <w:lang w:val="uk-UA" w:bidi="hi-IN"/>
        </w:rPr>
        <w:t>2</w:t>
      </w:r>
      <w:r w:rsidR="00D03756" w:rsidRPr="008842F2">
        <w:rPr>
          <w:rFonts w:ascii="Times New Roman" w:eastAsia="Calibri" w:hAnsi="Times New Roman" w:cs="Times New Roman"/>
          <w:sz w:val="28"/>
          <w:szCs w:val="28"/>
          <w:lang w:val="uk-UA" w:bidi="hi-IN"/>
        </w:rPr>
        <w:t xml:space="preserve"> року</w:t>
      </w:r>
    </w:p>
    <w:p w:rsidR="004C7DE2" w:rsidRPr="008842F2" w:rsidRDefault="0038364E" w:rsidP="008842F2">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F2282D" w:rsidRPr="008842F2">
        <w:rPr>
          <w:rFonts w:ascii="Times New Roman" w:hAnsi="Times New Roman" w:cs="Times New Roman"/>
          <w:sz w:val="28"/>
          <w:szCs w:val="28"/>
          <w:lang w:val="uk-UA"/>
        </w:rPr>
        <w:t>53</w:t>
      </w:r>
      <w:r w:rsidR="00AF6B93" w:rsidRPr="008842F2">
        <w:rPr>
          <w:rFonts w:ascii="Times New Roman" w:hAnsi="Times New Roman" w:cs="Times New Roman"/>
          <w:sz w:val="28"/>
          <w:szCs w:val="28"/>
          <w:lang w:val="uk-UA"/>
        </w:rPr>
        <w:t>-</w:t>
      </w:r>
      <w:r w:rsidR="004C7DE2" w:rsidRPr="008842F2">
        <w:rPr>
          <w:rFonts w:ascii="Times New Roman" w:hAnsi="Times New Roman" w:cs="Times New Roman"/>
          <w:sz w:val="28"/>
          <w:szCs w:val="28"/>
          <w:lang w:val="uk-UA"/>
        </w:rPr>
        <w:t>2(</w:t>
      </w:r>
      <w:r w:rsidR="004C7DE2" w:rsidRPr="008842F2">
        <w:rPr>
          <w:rFonts w:ascii="Times New Roman" w:hAnsi="Times New Roman" w:cs="Times New Roman"/>
          <w:sz w:val="28"/>
          <w:szCs w:val="28"/>
          <w:lang w:val="en-US"/>
        </w:rPr>
        <w:t>I</w:t>
      </w:r>
      <w:r w:rsidR="004C7DE2" w:rsidRPr="008842F2">
        <w:rPr>
          <w:rFonts w:ascii="Times New Roman" w:hAnsi="Times New Roman" w:cs="Times New Roman"/>
          <w:sz w:val="28"/>
          <w:szCs w:val="28"/>
          <w:lang w:val="uk-UA"/>
        </w:rPr>
        <w:t>)</w:t>
      </w:r>
      <w:bookmarkEnd w:id="0"/>
      <w:r w:rsidR="004C7DE2" w:rsidRPr="008842F2">
        <w:rPr>
          <w:rFonts w:ascii="Times New Roman" w:hAnsi="Times New Roman" w:cs="Times New Roman"/>
          <w:sz w:val="28"/>
          <w:szCs w:val="28"/>
          <w:lang w:val="uk-UA"/>
        </w:rPr>
        <w:t>/20</w:t>
      </w:r>
      <w:r w:rsidR="00DE2B41" w:rsidRPr="008842F2">
        <w:rPr>
          <w:rFonts w:ascii="Times New Roman" w:hAnsi="Times New Roman" w:cs="Times New Roman"/>
          <w:sz w:val="28"/>
          <w:szCs w:val="28"/>
          <w:lang w:val="uk-UA"/>
        </w:rPr>
        <w:t>2</w:t>
      </w:r>
      <w:r w:rsidR="00A6629D" w:rsidRPr="008842F2">
        <w:rPr>
          <w:rFonts w:ascii="Times New Roman" w:hAnsi="Times New Roman" w:cs="Times New Roman"/>
          <w:sz w:val="28"/>
          <w:szCs w:val="28"/>
          <w:lang w:val="uk-UA"/>
        </w:rPr>
        <w:t>2</w:t>
      </w:r>
    </w:p>
    <w:p w:rsidR="002220AC" w:rsidRPr="008842F2" w:rsidRDefault="002220AC" w:rsidP="008842F2">
      <w:pPr>
        <w:widowControl/>
        <w:shd w:val="clear" w:color="auto" w:fill="FFFFFF"/>
        <w:suppressAutoHyphens/>
        <w:ind w:firstLine="709"/>
        <w:jc w:val="both"/>
        <w:rPr>
          <w:rFonts w:ascii="Times New Roman" w:hAnsi="Times New Roman" w:cs="Times New Roman"/>
          <w:sz w:val="28"/>
          <w:szCs w:val="28"/>
          <w:lang w:val="uk-UA"/>
        </w:rPr>
      </w:pPr>
    </w:p>
    <w:p w:rsidR="001C7AC7" w:rsidRPr="008842F2" w:rsidRDefault="001C7AC7" w:rsidP="008842F2">
      <w:pPr>
        <w:widowControl/>
        <w:shd w:val="clear" w:color="auto" w:fill="FFFFFF"/>
        <w:suppressAutoHyphens/>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8842F2" w:rsidRDefault="001C7AC7" w:rsidP="008842F2">
      <w:pPr>
        <w:widowControl/>
        <w:shd w:val="clear" w:color="auto" w:fill="FFFFFF"/>
        <w:suppressAutoHyphens/>
        <w:ind w:firstLine="709"/>
        <w:jc w:val="both"/>
        <w:rPr>
          <w:rFonts w:ascii="Times New Roman" w:hAnsi="Times New Roman" w:cs="Times New Roman"/>
          <w:sz w:val="28"/>
          <w:szCs w:val="28"/>
          <w:lang w:val="uk-UA"/>
        </w:rPr>
      </w:pPr>
    </w:p>
    <w:p w:rsidR="00602683" w:rsidRPr="008842F2" w:rsidRDefault="00602683" w:rsidP="008842F2">
      <w:pPr>
        <w:widowControl/>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Саса Сергія Володимировича – головуючого, доповідача,</w:t>
      </w:r>
    </w:p>
    <w:p w:rsidR="00D05E41" w:rsidRPr="008842F2" w:rsidRDefault="00D05E41" w:rsidP="008842F2">
      <w:pPr>
        <w:widowControl/>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Грищук Оксани Вікторівни,</w:t>
      </w:r>
    </w:p>
    <w:p w:rsidR="00602683" w:rsidRPr="008842F2" w:rsidRDefault="00602683" w:rsidP="008842F2">
      <w:pPr>
        <w:widowControl/>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Кривенка Віктора Васильовича,</w:t>
      </w:r>
    </w:p>
    <w:p w:rsidR="00602683" w:rsidRPr="008842F2" w:rsidRDefault="00602683" w:rsidP="008842F2">
      <w:pPr>
        <w:widowControl/>
        <w:shd w:val="clear" w:color="auto" w:fill="FFFFFF"/>
        <w:ind w:firstLine="709"/>
        <w:jc w:val="both"/>
        <w:rPr>
          <w:rFonts w:ascii="Times New Roman" w:hAnsi="Times New Roman" w:cs="Times New Roman"/>
          <w:sz w:val="28"/>
          <w:szCs w:val="28"/>
          <w:lang w:val="uk-UA"/>
        </w:rPr>
      </w:pPr>
    </w:p>
    <w:p w:rsidR="004D0E76" w:rsidRPr="008842F2" w:rsidRDefault="004C7DE2" w:rsidP="008842F2">
      <w:pPr>
        <w:widowControl/>
        <w:shd w:val="clear" w:color="auto" w:fill="FFFFFF"/>
        <w:spacing w:line="336" w:lineRule="auto"/>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 xml:space="preserve">розглянула </w:t>
      </w:r>
      <w:r w:rsidR="000E20A3" w:rsidRPr="008842F2">
        <w:rPr>
          <w:rFonts w:ascii="Times New Roman" w:hAnsi="Times New Roman" w:cs="Times New Roman"/>
          <w:sz w:val="28"/>
          <w:szCs w:val="28"/>
          <w:lang w:val="uk-UA"/>
        </w:rPr>
        <w:t xml:space="preserve">на засіданні </w:t>
      </w:r>
      <w:r w:rsidR="00D5751D" w:rsidRPr="008842F2">
        <w:rPr>
          <w:rFonts w:ascii="Times New Roman" w:hAnsi="Times New Roman" w:cs="Times New Roman"/>
          <w:sz w:val="28"/>
          <w:szCs w:val="28"/>
          <w:lang w:val="uk-UA"/>
        </w:rPr>
        <w:t xml:space="preserve">питання щодо відкриття конституційного провадження у справі </w:t>
      </w:r>
      <w:r w:rsidRPr="008842F2">
        <w:rPr>
          <w:rFonts w:ascii="Times New Roman" w:hAnsi="Times New Roman" w:cs="Times New Roman"/>
          <w:sz w:val="28"/>
          <w:szCs w:val="28"/>
          <w:lang w:val="uk-UA"/>
        </w:rPr>
        <w:t xml:space="preserve">за конституційною скаргою </w:t>
      </w:r>
      <w:r w:rsidR="004E7BFF" w:rsidRPr="008842F2">
        <w:rPr>
          <w:rFonts w:ascii="Times New Roman" w:hAnsi="Times New Roman" w:cs="Times New Roman"/>
          <w:sz w:val="28"/>
          <w:szCs w:val="28"/>
          <w:lang w:val="uk-UA"/>
        </w:rPr>
        <w:t>Добровольського Юрія Михайловича щодо відповідності Конституції України (конституційності) положень пунктів 2, 3 частини першої статті 389 Цивільного процесуального кодексу України.</w:t>
      </w:r>
    </w:p>
    <w:p w:rsidR="00997A0F" w:rsidRPr="008842F2" w:rsidRDefault="00997A0F" w:rsidP="008842F2">
      <w:pPr>
        <w:widowControl/>
        <w:shd w:val="clear" w:color="auto" w:fill="FFFFFF"/>
        <w:spacing w:line="336" w:lineRule="auto"/>
        <w:ind w:firstLine="709"/>
        <w:jc w:val="both"/>
        <w:rPr>
          <w:rFonts w:ascii="Times New Roman" w:hAnsi="Times New Roman" w:cs="Times New Roman"/>
          <w:sz w:val="28"/>
          <w:szCs w:val="28"/>
          <w:lang w:val="uk-UA"/>
        </w:rPr>
      </w:pPr>
    </w:p>
    <w:p w:rsidR="00104057" w:rsidRPr="008842F2" w:rsidRDefault="00104057" w:rsidP="008842F2">
      <w:pPr>
        <w:widowControl/>
        <w:shd w:val="clear" w:color="auto" w:fill="FFFFFF"/>
        <w:spacing w:line="336" w:lineRule="auto"/>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Pr="008842F2" w:rsidRDefault="00104057"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both"/>
        <w:rPr>
          <w:rFonts w:ascii="Times New Roman" w:hAnsi="Times New Roman" w:cs="Times New Roman"/>
          <w:b/>
          <w:sz w:val="28"/>
          <w:szCs w:val="28"/>
          <w:lang w:val="uk-UA"/>
        </w:rPr>
      </w:pPr>
    </w:p>
    <w:p w:rsidR="007670AA" w:rsidRPr="008842F2" w:rsidRDefault="00104057"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jc w:val="center"/>
        <w:rPr>
          <w:rFonts w:ascii="Times New Roman" w:hAnsi="Times New Roman" w:cs="Times New Roman"/>
          <w:b/>
          <w:sz w:val="28"/>
          <w:szCs w:val="28"/>
          <w:lang w:val="uk-UA"/>
        </w:rPr>
      </w:pPr>
      <w:r w:rsidRPr="008842F2">
        <w:rPr>
          <w:rFonts w:ascii="Times New Roman" w:hAnsi="Times New Roman" w:cs="Times New Roman"/>
          <w:b/>
          <w:sz w:val="28"/>
          <w:szCs w:val="28"/>
          <w:lang w:val="uk-UA"/>
        </w:rPr>
        <w:t>у с т а н о в и л а:</w:t>
      </w:r>
    </w:p>
    <w:p w:rsidR="007670AA" w:rsidRPr="008842F2" w:rsidRDefault="007670AA"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center"/>
        <w:rPr>
          <w:rFonts w:ascii="Times New Roman" w:hAnsi="Times New Roman" w:cs="Times New Roman"/>
          <w:b/>
          <w:sz w:val="28"/>
          <w:szCs w:val="28"/>
          <w:lang w:val="uk-UA"/>
        </w:rPr>
      </w:pPr>
    </w:p>
    <w:p w:rsidR="00E31D4A" w:rsidRPr="008842F2" w:rsidRDefault="000D581C"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both"/>
        <w:rPr>
          <w:rFonts w:ascii="Times New Roman" w:hAnsi="Times New Roman" w:cs="Times New Roman"/>
          <w:color w:val="000000"/>
          <w:sz w:val="28"/>
          <w:szCs w:val="28"/>
          <w:lang w:val="uk-UA"/>
        </w:rPr>
      </w:pPr>
      <w:r w:rsidRPr="008842F2">
        <w:rPr>
          <w:rFonts w:ascii="Times New Roman" w:hAnsi="Times New Roman" w:cs="Times New Roman"/>
          <w:color w:val="000000"/>
          <w:sz w:val="28"/>
          <w:szCs w:val="28"/>
          <w:lang w:val="uk-UA"/>
        </w:rPr>
        <w:t>1.</w:t>
      </w:r>
      <w:r w:rsidR="00E31D4A" w:rsidRPr="008842F2">
        <w:rPr>
          <w:rFonts w:ascii="Times New Roman" w:hAnsi="Times New Roman" w:cs="Times New Roman"/>
          <w:sz w:val="28"/>
          <w:szCs w:val="28"/>
          <w:lang w:val="uk-UA"/>
        </w:rPr>
        <w:t xml:space="preserve"> Добровольський Ю.М.</w:t>
      </w:r>
      <w:r w:rsidRPr="008842F2">
        <w:rPr>
          <w:rFonts w:ascii="Times New Roman" w:hAnsi="Times New Roman" w:cs="Times New Roman"/>
          <w:color w:val="000000"/>
          <w:sz w:val="28"/>
          <w:szCs w:val="28"/>
          <w:lang w:val="uk-UA"/>
        </w:rPr>
        <w:t xml:space="preserve"> зверну</w:t>
      </w:r>
      <w:r w:rsidR="00DE2B41" w:rsidRPr="008842F2">
        <w:rPr>
          <w:rFonts w:ascii="Times New Roman" w:hAnsi="Times New Roman" w:cs="Times New Roman"/>
          <w:color w:val="000000"/>
          <w:sz w:val="28"/>
          <w:szCs w:val="28"/>
          <w:lang w:val="uk-UA"/>
        </w:rPr>
        <w:t>в</w:t>
      </w:r>
      <w:r w:rsidRPr="008842F2">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E31D4A" w:rsidRPr="008842F2">
        <w:rPr>
          <w:rFonts w:ascii="Times New Roman" w:hAnsi="Times New Roman" w:cs="Times New Roman"/>
          <w:color w:val="000000"/>
          <w:sz w:val="28"/>
          <w:szCs w:val="28"/>
          <w:lang w:val="uk-UA"/>
        </w:rPr>
        <w:t>статтям</w:t>
      </w:r>
      <w:r w:rsidR="00BF4B70" w:rsidRPr="008842F2">
        <w:rPr>
          <w:rFonts w:ascii="Times New Roman" w:hAnsi="Times New Roman" w:cs="Times New Roman"/>
          <w:color w:val="000000"/>
          <w:sz w:val="28"/>
          <w:szCs w:val="28"/>
          <w:lang w:val="uk-UA"/>
        </w:rPr>
        <w:t xml:space="preserve"> 8</w:t>
      </w:r>
      <w:r w:rsidR="006F7772" w:rsidRPr="008842F2">
        <w:rPr>
          <w:rFonts w:ascii="Times New Roman" w:hAnsi="Times New Roman" w:cs="Times New Roman"/>
          <w:color w:val="000000"/>
          <w:sz w:val="28"/>
          <w:szCs w:val="28"/>
          <w:lang w:val="uk-UA"/>
        </w:rPr>
        <w:t xml:space="preserve">, </w:t>
      </w:r>
      <w:r w:rsidR="00E31D4A" w:rsidRPr="008842F2">
        <w:rPr>
          <w:rFonts w:ascii="Times New Roman" w:hAnsi="Times New Roman" w:cs="Times New Roman"/>
          <w:color w:val="000000"/>
          <w:sz w:val="28"/>
          <w:szCs w:val="28"/>
          <w:lang w:val="uk-UA"/>
        </w:rPr>
        <w:t xml:space="preserve">55, 64, 129 </w:t>
      </w:r>
      <w:r w:rsidR="00104057" w:rsidRPr="008842F2">
        <w:rPr>
          <w:rFonts w:ascii="Times New Roman" w:hAnsi="Times New Roman" w:cs="Times New Roman"/>
          <w:color w:val="000000"/>
          <w:sz w:val="28"/>
          <w:szCs w:val="28"/>
          <w:lang w:val="uk-UA"/>
        </w:rPr>
        <w:t xml:space="preserve">Конституції </w:t>
      </w:r>
      <w:r w:rsidR="00104057" w:rsidRPr="008842F2">
        <w:rPr>
          <w:rFonts w:ascii="Times New Roman" w:hAnsi="Times New Roman" w:cs="Times New Roman"/>
          <w:color w:val="000000"/>
          <w:sz w:val="28"/>
          <w:szCs w:val="28"/>
          <w:lang w:val="uk-UA"/>
        </w:rPr>
        <w:lastRenderedPageBreak/>
        <w:t>України</w:t>
      </w:r>
      <w:r w:rsidR="00ED3DBA" w:rsidRPr="008842F2">
        <w:rPr>
          <w:rFonts w:ascii="Times New Roman" w:hAnsi="Times New Roman" w:cs="Times New Roman"/>
          <w:color w:val="000000"/>
          <w:sz w:val="28"/>
          <w:szCs w:val="28"/>
          <w:lang w:val="uk-UA"/>
        </w:rPr>
        <w:t xml:space="preserve"> (конституційність)</w:t>
      </w:r>
      <w:r w:rsidR="006F7772" w:rsidRPr="008842F2">
        <w:rPr>
          <w:rFonts w:ascii="Times New Roman" w:hAnsi="Times New Roman" w:cs="Times New Roman"/>
          <w:color w:val="000000"/>
          <w:sz w:val="28"/>
          <w:szCs w:val="28"/>
          <w:lang w:val="uk-UA"/>
        </w:rPr>
        <w:t xml:space="preserve"> </w:t>
      </w:r>
      <w:r w:rsidR="00E31D4A" w:rsidRPr="008842F2">
        <w:rPr>
          <w:rFonts w:ascii="Times New Roman" w:hAnsi="Times New Roman" w:cs="Times New Roman"/>
          <w:color w:val="000000"/>
          <w:sz w:val="28"/>
          <w:szCs w:val="28"/>
          <w:lang w:val="uk-UA"/>
        </w:rPr>
        <w:t>положення пунктів 2, 3 частини першої статті 389 Цивільного процесуального кодексу України (далі – Кодекс).</w:t>
      </w:r>
    </w:p>
    <w:p w:rsidR="0044335A" w:rsidRPr="008842F2" w:rsidRDefault="00997A0F"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both"/>
        <w:rPr>
          <w:rFonts w:ascii="Times New Roman" w:hAnsi="Times New Roman" w:cs="Times New Roman"/>
          <w:color w:val="000000"/>
          <w:sz w:val="28"/>
          <w:szCs w:val="28"/>
          <w:lang w:val="uk-UA"/>
        </w:rPr>
      </w:pPr>
      <w:r w:rsidRPr="008842F2">
        <w:rPr>
          <w:rFonts w:ascii="Times New Roman" w:hAnsi="Times New Roman" w:cs="Times New Roman"/>
          <w:color w:val="000000"/>
          <w:sz w:val="28"/>
          <w:szCs w:val="28"/>
          <w:lang w:val="uk-UA"/>
        </w:rPr>
        <w:t>Згідно з</w:t>
      </w:r>
      <w:r w:rsidR="0044335A" w:rsidRPr="008842F2">
        <w:rPr>
          <w:rFonts w:ascii="Times New Roman" w:hAnsi="Times New Roman" w:cs="Times New Roman"/>
          <w:color w:val="000000"/>
          <w:sz w:val="28"/>
          <w:szCs w:val="28"/>
          <w:lang w:val="uk-UA"/>
        </w:rPr>
        <w:t xml:space="preserve"> частин</w:t>
      </w:r>
      <w:r w:rsidRPr="008842F2">
        <w:rPr>
          <w:rFonts w:ascii="Times New Roman" w:hAnsi="Times New Roman" w:cs="Times New Roman"/>
          <w:color w:val="000000"/>
          <w:sz w:val="28"/>
          <w:szCs w:val="28"/>
          <w:lang w:val="uk-UA"/>
        </w:rPr>
        <w:t>ою</w:t>
      </w:r>
      <w:r w:rsidR="0044335A" w:rsidRPr="008842F2">
        <w:rPr>
          <w:rFonts w:ascii="Times New Roman" w:hAnsi="Times New Roman" w:cs="Times New Roman"/>
          <w:color w:val="000000"/>
          <w:sz w:val="28"/>
          <w:szCs w:val="28"/>
          <w:lang w:val="uk-UA"/>
        </w:rPr>
        <w:t xml:space="preserve"> першо</w:t>
      </w:r>
      <w:r w:rsidRPr="008842F2">
        <w:rPr>
          <w:rFonts w:ascii="Times New Roman" w:hAnsi="Times New Roman" w:cs="Times New Roman"/>
          <w:color w:val="000000"/>
          <w:sz w:val="28"/>
          <w:szCs w:val="28"/>
          <w:lang w:val="uk-UA"/>
        </w:rPr>
        <w:t>ю</w:t>
      </w:r>
      <w:r w:rsidR="0044335A" w:rsidRPr="008842F2">
        <w:rPr>
          <w:rFonts w:ascii="Times New Roman" w:hAnsi="Times New Roman" w:cs="Times New Roman"/>
          <w:color w:val="000000"/>
          <w:sz w:val="28"/>
          <w:szCs w:val="28"/>
          <w:lang w:val="uk-UA"/>
        </w:rPr>
        <w:t xml:space="preserve"> статті 389 Кодексу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w:t>
      </w:r>
      <w:r w:rsidRPr="008842F2">
        <w:rPr>
          <w:rFonts w:ascii="Times New Roman" w:hAnsi="Times New Roman" w:cs="Times New Roman"/>
          <w:color w:val="000000"/>
          <w:sz w:val="28"/>
          <w:szCs w:val="28"/>
          <w:lang w:val="uk-UA"/>
        </w:rPr>
        <w:t>в</w:t>
      </w:r>
      <w:r w:rsidR="0044335A" w:rsidRPr="008842F2">
        <w:rPr>
          <w:rFonts w:ascii="Times New Roman" w:hAnsi="Times New Roman" w:cs="Times New Roman"/>
          <w:color w:val="000000"/>
          <w:sz w:val="28"/>
          <w:szCs w:val="28"/>
          <w:lang w:val="uk-UA"/>
        </w:rPr>
        <w:t xml:space="preserve"> касаційному порядку, зокрема</w:t>
      </w:r>
      <w:r w:rsidRPr="008842F2">
        <w:rPr>
          <w:rFonts w:ascii="Times New Roman" w:hAnsi="Times New Roman" w:cs="Times New Roman"/>
          <w:color w:val="000000"/>
          <w:sz w:val="28"/>
          <w:szCs w:val="28"/>
          <w:lang w:val="uk-UA"/>
        </w:rPr>
        <w:t>,</w:t>
      </w:r>
      <w:r w:rsidR="0044335A" w:rsidRPr="008842F2">
        <w:rPr>
          <w:rFonts w:ascii="Times New Roman" w:hAnsi="Times New Roman" w:cs="Times New Roman"/>
          <w:color w:val="000000"/>
          <w:sz w:val="28"/>
          <w:szCs w:val="28"/>
          <w:lang w:val="uk-UA"/>
        </w:rPr>
        <w:t xml:space="preserve"> ухвали суду першої інстанції, вказані </w:t>
      </w:r>
      <w:r w:rsidRPr="008842F2">
        <w:rPr>
          <w:rFonts w:ascii="Times New Roman" w:hAnsi="Times New Roman" w:cs="Times New Roman"/>
          <w:color w:val="000000"/>
          <w:sz w:val="28"/>
          <w:szCs w:val="28"/>
          <w:lang w:val="uk-UA"/>
        </w:rPr>
        <w:t>в</w:t>
      </w:r>
      <w:r w:rsidR="0044335A" w:rsidRPr="008842F2">
        <w:rPr>
          <w:rFonts w:ascii="Times New Roman" w:hAnsi="Times New Roman" w:cs="Times New Roman"/>
          <w:color w:val="000000"/>
          <w:sz w:val="28"/>
          <w:szCs w:val="28"/>
          <w:lang w:val="uk-UA"/>
        </w:rPr>
        <w:t xml:space="preserve"> пунктах 3, 6, 7, 15, 16, 22, 23, 27, 28, 30, 32 частини першої статті 353 Кодексу, після їх перегляду в апеляційному порядку (пункт 2);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заміни заходу забезпечення позову, щодо зустрічного забезпечення,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відмову в задоволенні заяви про перегляд судового рішення за нововиявленими або виключними обставинами, про заміну сторони у справі, про накладення штрафу в порядку процесуального примусу, окремі ухвали (пункт 3).</w:t>
      </w:r>
    </w:p>
    <w:p w:rsidR="0038364E" w:rsidRDefault="001C7CDC"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both"/>
        <w:rPr>
          <w:rFonts w:ascii="Times New Roman" w:hAnsi="Times New Roman" w:cs="Times New Roman"/>
          <w:color w:val="000000"/>
          <w:sz w:val="28"/>
          <w:szCs w:val="28"/>
          <w:lang w:val="uk-UA"/>
        </w:rPr>
      </w:pPr>
      <w:r w:rsidRPr="008842F2">
        <w:rPr>
          <w:rFonts w:ascii="Times New Roman" w:hAnsi="Times New Roman" w:cs="Times New Roman"/>
          <w:color w:val="000000"/>
          <w:sz w:val="28"/>
          <w:szCs w:val="28"/>
          <w:lang w:val="uk-UA"/>
        </w:rPr>
        <w:t>Зі змісту</w:t>
      </w:r>
      <w:r w:rsidR="009B6011" w:rsidRPr="008842F2">
        <w:rPr>
          <w:rFonts w:ascii="Times New Roman" w:hAnsi="Times New Roman" w:cs="Times New Roman"/>
          <w:color w:val="000000"/>
          <w:sz w:val="28"/>
          <w:szCs w:val="28"/>
          <w:lang w:val="uk-UA"/>
        </w:rPr>
        <w:t xml:space="preserve"> конституційної скарги та долучених до неї матеріалів вбачається</w:t>
      </w:r>
      <w:r w:rsidR="0040175B" w:rsidRPr="008842F2">
        <w:rPr>
          <w:rFonts w:ascii="Times New Roman" w:hAnsi="Times New Roman" w:cs="Times New Roman"/>
          <w:color w:val="000000"/>
          <w:sz w:val="28"/>
          <w:szCs w:val="28"/>
          <w:lang w:val="uk-UA"/>
        </w:rPr>
        <w:t xml:space="preserve">, </w:t>
      </w:r>
      <w:r w:rsidR="00DE2B41" w:rsidRPr="008842F2">
        <w:rPr>
          <w:rFonts w:ascii="Times New Roman" w:hAnsi="Times New Roman" w:cs="Times New Roman"/>
          <w:color w:val="000000"/>
          <w:sz w:val="28"/>
          <w:szCs w:val="28"/>
          <w:lang w:val="uk-UA"/>
        </w:rPr>
        <w:t xml:space="preserve">що </w:t>
      </w:r>
      <w:r w:rsidR="0044335A" w:rsidRPr="008842F2">
        <w:rPr>
          <w:rFonts w:ascii="Times New Roman" w:hAnsi="Times New Roman" w:cs="Times New Roman"/>
          <w:color w:val="000000"/>
          <w:sz w:val="28"/>
          <w:szCs w:val="28"/>
          <w:lang w:val="uk-UA"/>
        </w:rPr>
        <w:t xml:space="preserve">Добровольський Ю.М. </w:t>
      </w:r>
      <w:r w:rsidR="003177EE" w:rsidRPr="008842F2">
        <w:rPr>
          <w:rFonts w:ascii="Times New Roman" w:hAnsi="Times New Roman" w:cs="Times New Roman"/>
          <w:color w:val="000000"/>
          <w:sz w:val="28"/>
          <w:szCs w:val="28"/>
          <w:lang w:val="uk-UA"/>
        </w:rPr>
        <w:t>звернувся</w:t>
      </w:r>
      <w:r w:rsidR="0044335A" w:rsidRPr="008842F2">
        <w:rPr>
          <w:rFonts w:ascii="Times New Roman" w:hAnsi="Times New Roman" w:cs="Times New Roman"/>
          <w:color w:val="000000"/>
          <w:sz w:val="28"/>
          <w:szCs w:val="28"/>
          <w:lang w:val="uk-UA"/>
        </w:rPr>
        <w:t xml:space="preserve"> до суду </w:t>
      </w:r>
      <w:r w:rsidR="003177EE" w:rsidRPr="008842F2">
        <w:rPr>
          <w:rFonts w:ascii="Times New Roman" w:hAnsi="Times New Roman" w:cs="Times New Roman"/>
          <w:color w:val="000000"/>
          <w:sz w:val="28"/>
          <w:szCs w:val="28"/>
          <w:lang w:val="uk-UA"/>
        </w:rPr>
        <w:t xml:space="preserve">з </w:t>
      </w:r>
      <w:r w:rsidR="0044335A" w:rsidRPr="008842F2">
        <w:rPr>
          <w:rFonts w:ascii="Times New Roman" w:hAnsi="Times New Roman" w:cs="Times New Roman"/>
          <w:color w:val="000000"/>
          <w:sz w:val="28"/>
          <w:szCs w:val="28"/>
          <w:lang w:val="uk-UA"/>
        </w:rPr>
        <w:t>заяв</w:t>
      </w:r>
      <w:r w:rsidR="00384B19" w:rsidRPr="008842F2">
        <w:rPr>
          <w:rFonts w:ascii="Times New Roman" w:hAnsi="Times New Roman" w:cs="Times New Roman"/>
          <w:color w:val="000000"/>
          <w:sz w:val="28"/>
          <w:szCs w:val="28"/>
          <w:lang w:val="uk-UA"/>
        </w:rPr>
        <w:t>ою</w:t>
      </w:r>
      <w:r w:rsidR="0044335A" w:rsidRPr="008842F2">
        <w:rPr>
          <w:rFonts w:ascii="Times New Roman" w:hAnsi="Times New Roman" w:cs="Times New Roman"/>
          <w:color w:val="000000"/>
          <w:sz w:val="28"/>
          <w:szCs w:val="28"/>
          <w:lang w:val="uk-UA"/>
        </w:rPr>
        <w:t xml:space="preserve"> про скасування заходів забезпечення позову, а саме накладення арешту </w:t>
      </w:r>
      <w:r w:rsidR="003177EE" w:rsidRPr="008842F2">
        <w:rPr>
          <w:rFonts w:ascii="Times New Roman" w:hAnsi="Times New Roman" w:cs="Times New Roman"/>
          <w:color w:val="000000"/>
          <w:sz w:val="28"/>
          <w:szCs w:val="28"/>
          <w:lang w:val="uk-UA"/>
        </w:rPr>
        <w:t xml:space="preserve">на </w:t>
      </w:r>
      <w:r w:rsidR="0044335A" w:rsidRPr="008842F2">
        <w:rPr>
          <w:rFonts w:ascii="Times New Roman" w:hAnsi="Times New Roman" w:cs="Times New Roman"/>
          <w:color w:val="000000"/>
          <w:sz w:val="28"/>
          <w:szCs w:val="28"/>
          <w:lang w:val="uk-UA"/>
        </w:rPr>
        <w:t>будинок</w:t>
      </w:r>
      <w:r w:rsidR="003177EE" w:rsidRPr="008842F2">
        <w:rPr>
          <w:rFonts w:ascii="Times New Roman" w:hAnsi="Times New Roman" w:cs="Times New Roman"/>
          <w:color w:val="000000"/>
          <w:sz w:val="28"/>
          <w:szCs w:val="28"/>
          <w:lang w:val="uk-UA"/>
        </w:rPr>
        <w:t>, який належить йому на праві власності.</w:t>
      </w:r>
    </w:p>
    <w:p w:rsidR="00BD4B5E" w:rsidRPr="008842F2" w:rsidRDefault="003177EE"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both"/>
        <w:rPr>
          <w:rFonts w:ascii="Times New Roman" w:hAnsi="Times New Roman" w:cs="Times New Roman"/>
          <w:color w:val="000000"/>
          <w:sz w:val="28"/>
          <w:szCs w:val="28"/>
          <w:lang w:val="uk-UA"/>
        </w:rPr>
      </w:pPr>
      <w:r w:rsidRPr="008842F2">
        <w:rPr>
          <w:rFonts w:ascii="Times New Roman" w:hAnsi="Times New Roman" w:cs="Times New Roman"/>
          <w:color w:val="000000"/>
          <w:sz w:val="28"/>
          <w:szCs w:val="28"/>
          <w:lang w:val="uk-UA"/>
        </w:rPr>
        <w:t xml:space="preserve">Хмельницький міськрайонний суд Хмельницької області ухвалою </w:t>
      </w:r>
      <w:r w:rsidRPr="008842F2">
        <w:rPr>
          <w:rFonts w:ascii="Times New Roman" w:hAnsi="Times New Roman" w:cs="Times New Roman"/>
          <w:color w:val="000000"/>
          <w:sz w:val="28"/>
          <w:szCs w:val="28"/>
          <w:lang w:val="uk-UA"/>
        </w:rPr>
        <w:br/>
        <w:t xml:space="preserve">від 18 січня 2021 року, яку Хмельницький апеляційний суд постановою </w:t>
      </w:r>
      <w:r w:rsidRPr="008842F2">
        <w:rPr>
          <w:rFonts w:ascii="Times New Roman" w:hAnsi="Times New Roman" w:cs="Times New Roman"/>
          <w:color w:val="000000"/>
          <w:sz w:val="28"/>
          <w:szCs w:val="28"/>
          <w:lang w:val="uk-UA"/>
        </w:rPr>
        <w:br/>
        <w:t>від 4 березня 2021 року залишив без змін, відмовив у задоволенні заяви Добровольськ</w:t>
      </w:r>
      <w:r w:rsidR="007B079B" w:rsidRPr="008842F2">
        <w:rPr>
          <w:rFonts w:ascii="Times New Roman" w:hAnsi="Times New Roman" w:cs="Times New Roman"/>
          <w:color w:val="000000"/>
          <w:sz w:val="28"/>
          <w:szCs w:val="28"/>
          <w:lang w:val="uk-UA"/>
        </w:rPr>
        <w:t>ого</w:t>
      </w:r>
      <w:r w:rsidRPr="008842F2">
        <w:rPr>
          <w:rFonts w:ascii="Times New Roman" w:hAnsi="Times New Roman" w:cs="Times New Roman"/>
          <w:color w:val="000000"/>
          <w:sz w:val="28"/>
          <w:szCs w:val="28"/>
          <w:lang w:val="uk-UA"/>
        </w:rPr>
        <w:t xml:space="preserve"> Ю.М.</w:t>
      </w:r>
    </w:p>
    <w:p w:rsidR="00DF5490" w:rsidRPr="008842F2" w:rsidRDefault="003614FA" w:rsidP="008842F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36" w:lineRule="auto"/>
        <w:ind w:firstLine="709"/>
        <w:jc w:val="both"/>
        <w:rPr>
          <w:rFonts w:ascii="Times New Roman" w:hAnsi="Times New Roman" w:cs="Times New Roman"/>
          <w:color w:val="000000"/>
          <w:sz w:val="28"/>
          <w:szCs w:val="28"/>
          <w:lang w:val="uk-UA"/>
        </w:rPr>
      </w:pPr>
      <w:r w:rsidRPr="008842F2">
        <w:rPr>
          <w:rFonts w:ascii="Times New Roman" w:hAnsi="Times New Roman" w:cs="Times New Roman"/>
          <w:color w:val="000000"/>
          <w:sz w:val="28"/>
          <w:szCs w:val="28"/>
          <w:lang w:val="uk-UA"/>
        </w:rPr>
        <w:t xml:space="preserve">Верховний Суд у складі </w:t>
      </w:r>
      <w:r w:rsidR="003177EE" w:rsidRPr="008842F2">
        <w:rPr>
          <w:rFonts w:ascii="Times New Roman" w:hAnsi="Times New Roman" w:cs="Times New Roman"/>
          <w:color w:val="000000"/>
          <w:sz w:val="28"/>
          <w:szCs w:val="28"/>
          <w:lang w:val="uk-UA"/>
        </w:rPr>
        <w:t xml:space="preserve">колегії </w:t>
      </w:r>
      <w:r w:rsidRPr="008842F2">
        <w:rPr>
          <w:rFonts w:ascii="Times New Roman" w:hAnsi="Times New Roman" w:cs="Times New Roman"/>
          <w:color w:val="000000"/>
          <w:sz w:val="28"/>
          <w:szCs w:val="28"/>
          <w:lang w:val="uk-UA"/>
        </w:rPr>
        <w:t>судді</w:t>
      </w:r>
      <w:r w:rsidR="003177EE" w:rsidRPr="008842F2">
        <w:rPr>
          <w:rFonts w:ascii="Times New Roman" w:hAnsi="Times New Roman" w:cs="Times New Roman"/>
          <w:color w:val="000000"/>
          <w:sz w:val="28"/>
          <w:szCs w:val="28"/>
          <w:lang w:val="uk-UA"/>
        </w:rPr>
        <w:t>в</w:t>
      </w:r>
      <w:r w:rsidRPr="008842F2">
        <w:rPr>
          <w:rFonts w:ascii="Times New Roman" w:hAnsi="Times New Roman" w:cs="Times New Roman"/>
          <w:color w:val="000000"/>
          <w:sz w:val="28"/>
          <w:szCs w:val="28"/>
          <w:lang w:val="uk-UA"/>
        </w:rPr>
        <w:t xml:space="preserve"> Другої судової палати </w:t>
      </w:r>
      <w:r w:rsidR="003177EE" w:rsidRPr="008842F2">
        <w:rPr>
          <w:rFonts w:ascii="Times New Roman" w:hAnsi="Times New Roman" w:cs="Times New Roman"/>
          <w:color w:val="000000"/>
          <w:sz w:val="28"/>
          <w:szCs w:val="28"/>
          <w:lang w:val="uk-UA"/>
        </w:rPr>
        <w:t xml:space="preserve">Касаційного цивільного суду </w:t>
      </w:r>
      <w:r w:rsidRPr="008842F2">
        <w:rPr>
          <w:rFonts w:ascii="Times New Roman" w:hAnsi="Times New Roman" w:cs="Times New Roman"/>
          <w:color w:val="000000"/>
          <w:sz w:val="28"/>
          <w:szCs w:val="28"/>
          <w:lang w:val="uk-UA"/>
        </w:rPr>
        <w:t xml:space="preserve">ухвалою від </w:t>
      </w:r>
      <w:r w:rsidR="009E0247" w:rsidRPr="008842F2">
        <w:rPr>
          <w:rFonts w:ascii="Times New Roman" w:hAnsi="Times New Roman" w:cs="Times New Roman"/>
          <w:color w:val="000000"/>
          <w:sz w:val="28"/>
          <w:szCs w:val="28"/>
          <w:lang w:val="uk-UA"/>
        </w:rPr>
        <w:t>1</w:t>
      </w:r>
      <w:r w:rsidR="003177EE" w:rsidRPr="008842F2">
        <w:rPr>
          <w:rFonts w:ascii="Times New Roman" w:hAnsi="Times New Roman" w:cs="Times New Roman"/>
          <w:color w:val="000000"/>
          <w:sz w:val="28"/>
          <w:szCs w:val="28"/>
          <w:lang w:val="uk-UA"/>
        </w:rPr>
        <w:t>9</w:t>
      </w:r>
      <w:r w:rsidR="009E0247" w:rsidRPr="008842F2">
        <w:rPr>
          <w:rFonts w:ascii="Times New Roman" w:hAnsi="Times New Roman" w:cs="Times New Roman"/>
          <w:color w:val="000000"/>
          <w:sz w:val="28"/>
          <w:szCs w:val="28"/>
          <w:lang w:val="uk-UA"/>
        </w:rPr>
        <w:t xml:space="preserve"> </w:t>
      </w:r>
      <w:r w:rsidR="003177EE" w:rsidRPr="008842F2">
        <w:rPr>
          <w:rFonts w:ascii="Times New Roman" w:hAnsi="Times New Roman" w:cs="Times New Roman"/>
          <w:color w:val="000000"/>
          <w:sz w:val="28"/>
          <w:szCs w:val="28"/>
          <w:lang w:val="uk-UA"/>
        </w:rPr>
        <w:t>берез</w:t>
      </w:r>
      <w:r w:rsidR="009E0247" w:rsidRPr="008842F2">
        <w:rPr>
          <w:rFonts w:ascii="Times New Roman" w:hAnsi="Times New Roman" w:cs="Times New Roman"/>
          <w:color w:val="000000"/>
          <w:sz w:val="28"/>
          <w:szCs w:val="28"/>
          <w:lang w:val="uk-UA"/>
        </w:rPr>
        <w:t>ня 202</w:t>
      </w:r>
      <w:r w:rsidR="003177EE" w:rsidRPr="008842F2">
        <w:rPr>
          <w:rFonts w:ascii="Times New Roman" w:hAnsi="Times New Roman" w:cs="Times New Roman"/>
          <w:color w:val="000000"/>
          <w:sz w:val="28"/>
          <w:szCs w:val="28"/>
          <w:lang w:val="uk-UA"/>
        </w:rPr>
        <w:t>1</w:t>
      </w:r>
      <w:r w:rsidR="009E0247" w:rsidRPr="008842F2">
        <w:rPr>
          <w:rFonts w:ascii="Times New Roman" w:hAnsi="Times New Roman" w:cs="Times New Roman"/>
          <w:color w:val="000000"/>
          <w:sz w:val="28"/>
          <w:szCs w:val="28"/>
          <w:lang w:val="uk-UA"/>
        </w:rPr>
        <w:t xml:space="preserve"> року </w:t>
      </w:r>
      <w:r w:rsidR="003177EE" w:rsidRPr="008842F2">
        <w:rPr>
          <w:rFonts w:ascii="Times New Roman" w:hAnsi="Times New Roman" w:cs="Times New Roman"/>
          <w:color w:val="000000"/>
          <w:sz w:val="28"/>
          <w:szCs w:val="28"/>
          <w:lang w:val="uk-UA"/>
        </w:rPr>
        <w:t xml:space="preserve">відмовив </w:t>
      </w:r>
      <w:r w:rsidR="007B079B" w:rsidRPr="008842F2">
        <w:rPr>
          <w:rFonts w:ascii="Times New Roman" w:hAnsi="Times New Roman" w:cs="Times New Roman"/>
          <w:color w:val="000000"/>
          <w:sz w:val="28"/>
          <w:szCs w:val="28"/>
          <w:lang w:val="uk-UA"/>
        </w:rPr>
        <w:br/>
        <w:t xml:space="preserve">Добровольському Ю.М. </w:t>
      </w:r>
      <w:r w:rsidR="003177EE" w:rsidRPr="008842F2">
        <w:rPr>
          <w:rFonts w:ascii="Times New Roman" w:hAnsi="Times New Roman" w:cs="Times New Roman"/>
          <w:color w:val="000000"/>
          <w:sz w:val="28"/>
          <w:szCs w:val="28"/>
          <w:lang w:val="uk-UA"/>
        </w:rPr>
        <w:t xml:space="preserve">у відкритті касаційного </w:t>
      </w:r>
      <w:r w:rsidR="00384B19" w:rsidRPr="008842F2">
        <w:rPr>
          <w:rFonts w:ascii="Times New Roman" w:hAnsi="Times New Roman" w:cs="Times New Roman"/>
          <w:color w:val="000000"/>
          <w:sz w:val="28"/>
          <w:szCs w:val="28"/>
          <w:lang w:val="uk-UA"/>
        </w:rPr>
        <w:t xml:space="preserve">провадження, оскільки ухвали про відмову у скасуванні заходів забезпечення позову відповідно до пункту 2 </w:t>
      </w:r>
      <w:r w:rsidR="00384B19" w:rsidRPr="008842F2">
        <w:rPr>
          <w:rFonts w:ascii="Times New Roman" w:hAnsi="Times New Roman" w:cs="Times New Roman"/>
          <w:color w:val="000000"/>
          <w:sz w:val="28"/>
          <w:szCs w:val="28"/>
          <w:lang w:val="uk-UA"/>
        </w:rPr>
        <w:lastRenderedPageBreak/>
        <w:t xml:space="preserve">частини першої статті 389 Кодексу не </w:t>
      </w:r>
      <w:r w:rsidR="007B079B" w:rsidRPr="008842F2">
        <w:rPr>
          <w:rFonts w:ascii="Times New Roman" w:hAnsi="Times New Roman" w:cs="Times New Roman"/>
          <w:color w:val="000000"/>
          <w:sz w:val="28"/>
          <w:szCs w:val="28"/>
          <w:lang w:val="uk-UA"/>
        </w:rPr>
        <w:t>зазначено в</w:t>
      </w:r>
      <w:r w:rsidR="00384B19" w:rsidRPr="008842F2">
        <w:rPr>
          <w:rFonts w:ascii="Times New Roman" w:hAnsi="Times New Roman" w:cs="Times New Roman"/>
          <w:color w:val="000000"/>
          <w:sz w:val="28"/>
          <w:szCs w:val="28"/>
          <w:lang w:val="uk-UA"/>
        </w:rPr>
        <w:t xml:space="preserve"> переліку ухвал, які можуть бути оскаржені в суді касаційної інстанції.</w:t>
      </w:r>
    </w:p>
    <w:p w:rsidR="0038364E" w:rsidRDefault="00384B19" w:rsidP="008842F2">
      <w:pPr>
        <w:widowControl/>
        <w:spacing w:line="336" w:lineRule="auto"/>
        <w:ind w:firstLine="709"/>
        <w:jc w:val="both"/>
        <w:rPr>
          <w:rFonts w:ascii="Times New Roman" w:hAnsi="Times New Roman" w:cs="Times New Roman"/>
          <w:sz w:val="28"/>
          <w:szCs w:val="28"/>
          <w:lang w:val="uk-UA"/>
        </w:rPr>
      </w:pPr>
      <w:r w:rsidRPr="008842F2">
        <w:rPr>
          <w:rFonts w:ascii="Times New Roman" w:hAnsi="Times New Roman" w:cs="Times New Roman"/>
          <w:color w:val="000000"/>
          <w:sz w:val="28"/>
          <w:szCs w:val="28"/>
          <w:lang w:val="uk-UA"/>
        </w:rPr>
        <w:t>Добровольський Ю.М.</w:t>
      </w:r>
      <w:r w:rsidR="003C584F" w:rsidRPr="008842F2">
        <w:rPr>
          <w:rFonts w:ascii="Times New Roman" w:hAnsi="Times New Roman" w:cs="Times New Roman"/>
          <w:sz w:val="28"/>
          <w:szCs w:val="28"/>
          <w:lang w:val="uk-UA"/>
        </w:rPr>
        <w:t xml:space="preserve"> </w:t>
      </w:r>
      <w:r w:rsidR="00F663E3" w:rsidRPr="008842F2">
        <w:rPr>
          <w:rFonts w:ascii="Times New Roman" w:hAnsi="Times New Roman" w:cs="Times New Roman"/>
          <w:sz w:val="28"/>
          <w:szCs w:val="28"/>
          <w:lang w:val="uk-UA"/>
        </w:rPr>
        <w:t>стверджу</w:t>
      </w:r>
      <w:r w:rsidR="00307B54" w:rsidRPr="008842F2">
        <w:rPr>
          <w:rFonts w:ascii="Times New Roman" w:hAnsi="Times New Roman" w:cs="Times New Roman"/>
          <w:sz w:val="28"/>
          <w:szCs w:val="28"/>
          <w:lang w:val="uk-UA"/>
        </w:rPr>
        <w:t>є</w:t>
      </w:r>
      <w:r w:rsidR="00021F2B" w:rsidRPr="008842F2">
        <w:rPr>
          <w:rFonts w:ascii="Times New Roman" w:hAnsi="Times New Roman" w:cs="Times New Roman"/>
          <w:sz w:val="28"/>
          <w:szCs w:val="28"/>
          <w:lang w:val="uk-UA"/>
        </w:rPr>
        <w:t>, що</w:t>
      </w:r>
      <w:r w:rsidRPr="008842F2">
        <w:rPr>
          <w:rFonts w:ascii="Times New Roman" w:hAnsi="Times New Roman" w:cs="Times New Roman"/>
          <w:sz w:val="28"/>
          <w:szCs w:val="28"/>
          <w:lang w:val="uk-UA"/>
        </w:rPr>
        <w:t xml:space="preserve"> застосування оспорюваних положен</w:t>
      </w:r>
      <w:r w:rsidR="007B079B" w:rsidRPr="008842F2">
        <w:rPr>
          <w:rFonts w:ascii="Times New Roman" w:hAnsi="Times New Roman" w:cs="Times New Roman"/>
          <w:sz w:val="28"/>
          <w:szCs w:val="28"/>
          <w:lang w:val="uk-UA"/>
        </w:rPr>
        <w:t>ь Кодексу призвело</w:t>
      </w:r>
      <w:r w:rsidRPr="008842F2">
        <w:rPr>
          <w:rFonts w:ascii="Times New Roman" w:hAnsi="Times New Roman" w:cs="Times New Roman"/>
          <w:sz w:val="28"/>
          <w:szCs w:val="28"/>
          <w:lang w:val="uk-UA"/>
        </w:rPr>
        <w:t xml:space="preserve"> до порушення </w:t>
      </w:r>
      <w:r w:rsidR="007B079B" w:rsidRPr="008842F2">
        <w:rPr>
          <w:rFonts w:ascii="Times New Roman" w:hAnsi="Times New Roman" w:cs="Times New Roman"/>
          <w:sz w:val="28"/>
          <w:szCs w:val="28"/>
          <w:lang w:val="uk-UA"/>
        </w:rPr>
        <w:t xml:space="preserve">його </w:t>
      </w:r>
      <w:r w:rsidR="005E5EC7" w:rsidRPr="008842F2">
        <w:rPr>
          <w:rFonts w:ascii="Times New Roman" w:hAnsi="Times New Roman" w:cs="Times New Roman"/>
          <w:sz w:val="28"/>
          <w:szCs w:val="28"/>
          <w:lang w:val="uk-UA"/>
        </w:rPr>
        <w:t xml:space="preserve">прав, гарантованих </w:t>
      </w:r>
      <w:r w:rsidR="007B079B" w:rsidRPr="008842F2">
        <w:rPr>
          <w:rFonts w:ascii="Times New Roman" w:hAnsi="Times New Roman" w:cs="Times New Roman"/>
          <w:sz w:val="28"/>
          <w:szCs w:val="28"/>
          <w:lang w:val="uk-UA"/>
        </w:rPr>
        <w:br/>
      </w:r>
      <w:r w:rsidR="005E5EC7" w:rsidRPr="008842F2">
        <w:rPr>
          <w:rFonts w:ascii="Times New Roman" w:hAnsi="Times New Roman" w:cs="Times New Roman"/>
          <w:sz w:val="28"/>
          <w:szCs w:val="28"/>
          <w:lang w:val="uk-UA"/>
        </w:rPr>
        <w:t>статтями 55, 64 Конституції України, а також конституційних засад судочинства</w:t>
      </w:r>
      <w:r w:rsidR="00015159" w:rsidRPr="008842F2">
        <w:rPr>
          <w:rFonts w:ascii="Times New Roman" w:hAnsi="Times New Roman" w:cs="Times New Roman"/>
          <w:sz w:val="28"/>
          <w:szCs w:val="28"/>
          <w:lang w:val="uk-UA"/>
        </w:rPr>
        <w:t>,</w:t>
      </w:r>
      <w:r w:rsidR="005E5EC7" w:rsidRPr="008842F2">
        <w:rPr>
          <w:rFonts w:ascii="Times New Roman" w:hAnsi="Times New Roman" w:cs="Times New Roman"/>
          <w:sz w:val="28"/>
          <w:szCs w:val="28"/>
          <w:lang w:val="uk-UA"/>
        </w:rPr>
        <w:t xml:space="preserve"> як</w:t>
      </w:r>
      <w:r w:rsidR="007B079B" w:rsidRPr="008842F2">
        <w:rPr>
          <w:rFonts w:ascii="Times New Roman" w:hAnsi="Times New Roman" w:cs="Times New Roman"/>
          <w:sz w:val="28"/>
          <w:szCs w:val="28"/>
          <w:lang w:val="uk-UA"/>
        </w:rPr>
        <w:t>-от</w:t>
      </w:r>
      <w:r w:rsidR="005E5EC7" w:rsidRPr="008842F2">
        <w:rPr>
          <w:rFonts w:ascii="Times New Roman" w:hAnsi="Times New Roman" w:cs="Times New Roman"/>
          <w:sz w:val="28"/>
          <w:szCs w:val="28"/>
          <w:lang w:val="uk-UA"/>
        </w:rPr>
        <w:t>: верховенство права та рівність усіх учасників судового процесу</w:t>
      </w:r>
      <w:r w:rsidR="00772320" w:rsidRPr="008842F2">
        <w:rPr>
          <w:rFonts w:ascii="Times New Roman" w:hAnsi="Times New Roman" w:cs="Times New Roman"/>
          <w:sz w:val="28"/>
          <w:szCs w:val="28"/>
          <w:lang w:val="uk-UA"/>
        </w:rPr>
        <w:t>.</w:t>
      </w:r>
    </w:p>
    <w:p w:rsidR="00772320" w:rsidRPr="008842F2" w:rsidRDefault="00772320" w:rsidP="008842F2">
      <w:pPr>
        <w:widowControl/>
        <w:spacing w:line="336" w:lineRule="auto"/>
        <w:ind w:firstLine="709"/>
        <w:jc w:val="both"/>
        <w:rPr>
          <w:rFonts w:ascii="Times New Roman" w:hAnsi="Times New Roman" w:cs="Times New Roman"/>
          <w:sz w:val="28"/>
          <w:szCs w:val="28"/>
          <w:lang w:val="uk-UA"/>
        </w:rPr>
      </w:pPr>
    </w:p>
    <w:p w:rsidR="0099082E" w:rsidRPr="008842F2" w:rsidRDefault="0099082E" w:rsidP="008842F2">
      <w:pPr>
        <w:widowControl/>
        <w:spacing w:line="336" w:lineRule="auto"/>
        <w:ind w:firstLine="709"/>
        <w:jc w:val="both"/>
        <w:rPr>
          <w:rFonts w:ascii="Times New Roman" w:hAnsi="Times New Roman" w:cs="Times New Roman"/>
          <w:spacing w:val="-2"/>
          <w:sz w:val="28"/>
          <w:szCs w:val="28"/>
          <w:lang w:val="uk-UA"/>
        </w:rPr>
      </w:pPr>
      <w:r w:rsidRPr="008842F2">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8842F2">
        <w:rPr>
          <w:rFonts w:ascii="Times New Roman" w:hAnsi="Times New Roman" w:cs="Times New Roman"/>
          <w:spacing w:val="-2"/>
          <w:sz w:val="28"/>
          <w:szCs w:val="28"/>
          <w:lang w:val="uk-UA"/>
        </w:rPr>
        <w:t xml:space="preserve">одить </w:t>
      </w:r>
      <w:r w:rsidR="00EF4F25" w:rsidRPr="008842F2">
        <w:rPr>
          <w:rFonts w:ascii="Times New Roman" w:hAnsi="Times New Roman" w:cs="Times New Roman"/>
          <w:spacing w:val="-2"/>
          <w:sz w:val="28"/>
          <w:szCs w:val="28"/>
          <w:lang w:val="uk-UA"/>
        </w:rPr>
        <w:t>і</w:t>
      </w:r>
      <w:r w:rsidRPr="008842F2">
        <w:rPr>
          <w:rFonts w:ascii="Times New Roman" w:hAnsi="Times New Roman" w:cs="Times New Roman"/>
          <w:spacing w:val="-2"/>
          <w:sz w:val="28"/>
          <w:szCs w:val="28"/>
          <w:lang w:val="uk-UA"/>
        </w:rPr>
        <w:t>з такого.</w:t>
      </w:r>
    </w:p>
    <w:p w:rsidR="00C60A7F" w:rsidRPr="008842F2" w:rsidRDefault="00C60A7F" w:rsidP="008842F2">
      <w:pPr>
        <w:widowControl/>
        <w:autoSpaceDE/>
        <w:autoSpaceDN/>
        <w:adjustRightInd/>
        <w:spacing w:line="336" w:lineRule="auto"/>
        <w:ind w:firstLine="709"/>
        <w:jc w:val="both"/>
        <w:rPr>
          <w:rFonts w:ascii="Times New Roman" w:hAnsi="Times New Roman" w:cs="Times New Roman"/>
          <w:spacing w:val="-2"/>
          <w:sz w:val="28"/>
          <w:szCs w:val="28"/>
          <w:lang w:val="uk-UA"/>
        </w:rPr>
      </w:pPr>
      <w:r w:rsidRPr="008842F2">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w:t>
      </w:r>
      <w:r w:rsidR="007B079B" w:rsidRPr="008842F2">
        <w:rPr>
          <w:rFonts w:ascii="Times New Roman" w:hAnsi="Times New Roman" w:cs="Times New Roman"/>
          <w:spacing w:val="-2"/>
          <w:sz w:val="28"/>
          <w:szCs w:val="28"/>
          <w:lang w:val="uk-UA"/>
        </w:rPr>
        <w:t>має міститись</w:t>
      </w:r>
      <w:r w:rsidRPr="008842F2">
        <w:rPr>
          <w:rFonts w:ascii="Times New Roman" w:hAnsi="Times New Roman" w:cs="Times New Roman"/>
          <w:spacing w:val="-2"/>
          <w:sz w:val="28"/>
          <w:szCs w:val="28"/>
          <w:lang w:val="uk-UA"/>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8842F2">
        <w:rPr>
          <w:rFonts w:ascii="Times New Roman" w:hAnsi="Times New Roman" w:cs="Times New Roman"/>
          <w:sz w:val="28"/>
          <w:szCs w:val="28"/>
          <w:lang w:val="uk-UA"/>
        </w:rPr>
        <w:t xml:space="preserve"> </w:t>
      </w:r>
      <w:r w:rsidRPr="008842F2">
        <w:rPr>
          <w:rFonts w:ascii="Times New Roman" w:hAnsi="Times New Roman" w:cs="Times New Roman"/>
          <w:spacing w:val="-2"/>
          <w:sz w:val="28"/>
          <w:szCs w:val="28"/>
          <w:lang w:val="uk-UA"/>
        </w:rPr>
        <w:t>конституційна скарга вважається прийн</w:t>
      </w:r>
      <w:r w:rsidR="007B079B" w:rsidRPr="008842F2">
        <w:rPr>
          <w:rFonts w:ascii="Times New Roman" w:hAnsi="Times New Roman" w:cs="Times New Roman"/>
          <w:spacing w:val="-2"/>
          <w:sz w:val="28"/>
          <w:szCs w:val="28"/>
          <w:lang w:val="uk-UA"/>
        </w:rPr>
        <w:t>ятною за умов її відповідності</w:t>
      </w:r>
      <w:r w:rsidR="008842F2">
        <w:rPr>
          <w:rFonts w:ascii="Times New Roman" w:hAnsi="Times New Roman" w:cs="Times New Roman"/>
          <w:spacing w:val="-2"/>
          <w:sz w:val="28"/>
          <w:szCs w:val="28"/>
          <w:lang w:val="uk-UA"/>
        </w:rPr>
        <w:t xml:space="preserve"> вимогам, передбаченим</w:t>
      </w:r>
      <w:r w:rsidR="008842F2">
        <w:rPr>
          <w:rFonts w:ascii="Times New Roman" w:hAnsi="Times New Roman" w:cs="Times New Roman"/>
          <w:spacing w:val="-2"/>
          <w:sz w:val="28"/>
          <w:szCs w:val="28"/>
          <w:lang w:val="uk-UA"/>
        </w:rPr>
        <w:br/>
      </w:r>
      <w:r w:rsidRPr="008842F2">
        <w:rPr>
          <w:rFonts w:ascii="Times New Roman" w:hAnsi="Times New Roman" w:cs="Times New Roman"/>
          <w:spacing w:val="-2"/>
          <w:sz w:val="28"/>
          <w:szCs w:val="28"/>
          <w:lang w:val="uk-UA"/>
        </w:rPr>
        <w:t>статтями 55, 56 цього закону (абзац перший частини першої</w:t>
      </w:r>
      <w:r w:rsidR="007B079B" w:rsidRPr="008842F2">
        <w:rPr>
          <w:rFonts w:ascii="Times New Roman" w:hAnsi="Times New Roman" w:cs="Times New Roman"/>
          <w:spacing w:val="-2"/>
          <w:sz w:val="28"/>
          <w:szCs w:val="28"/>
          <w:lang w:val="uk-UA"/>
        </w:rPr>
        <w:t xml:space="preserve"> </w:t>
      </w:r>
      <w:r w:rsidRPr="008842F2">
        <w:rPr>
          <w:rFonts w:ascii="Times New Roman" w:hAnsi="Times New Roman" w:cs="Times New Roman"/>
          <w:spacing w:val="-2"/>
          <w:sz w:val="28"/>
          <w:szCs w:val="28"/>
          <w:lang w:val="uk-UA"/>
        </w:rPr>
        <w:t>статті 77).</w:t>
      </w:r>
    </w:p>
    <w:p w:rsidR="00A54CB3" w:rsidRPr="008842F2" w:rsidRDefault="00A54CB3" w:rsidP="008842F2">
      <w:pPr>
        <w:widowControl/>
        <w:autoSpaceDE/>
        <w:autoSpaceDN/>
        <w:adjustRightInd/>
        <w:spacing w:line="336" w:lineRule="auto"/>
        <w:ind w:firstLine="709"/>
        <w:jc w:val="both"/>
        <w:rPr>
          <w:rFonts w:ascii="Times New Roman" w:hAnsi="Times New Roman" w:cs="Times New Roman"/>
          <w:spacing w:val="-2"/>
          <w:sz w:val="28"/>
          <w:szCs w:val="28"/>
          <w:lang w:val="uk-UA"/>
        </w:rPr>
      </w:pPr>
      <w:r w:rsidRPr="008842F2">
        <w:rPr>
          <w:rFonts w:ascii="Times New Roman" w:hAnsi="Times New Roman" w:cs="Times New Roman"/>
          <w:spacing w:val="-2"/>
          <w:sz w:val="28"/>
          <w:szCs w:val="28"/>
          <w:lang w:val="uk-UA"/>
        </w:rPr>
        <w:t>Добровольський Ю.М. просить перевірити на відповідність Конституції України положення пунктів 2, 3 частини першої статті 389 Кодексу, але в ухвалі Верховного Суду у складі колегії суддів Другої судової палати Касаційного адміністративного суду від 19 березня 2021 року, яка є остаточним судовим рішення</w:t>
      </w:r>
      <w:r w:rsidR="007B079B" w:rsidRPr="008842F2">
        <w:rPr>
          <w:rFonts w:ascii="Times New Roman" w:hAnsi="Times New Roman" w:cs="Times New Roman"/>
          <w:spacing w:val="-2"/>
          <w:sz w:val="28"/>
          <w:szCs w:val="28"/>
          <w:lang w:val="uk-UA"/>
        </w:rPr>
        <w:t>м</w:t>
      </w:r>
      <w:r w:rsidRPr="008842F2">
        <w:rPr>
          <w:rFonts w:ascii="Times New Roman" w:hAnsi="Times New Roman" w:cs="Times New Roman"/>
          <w:spacing w:val="-2"/>
          <w:sz w:val="28"/>
          <w:szCs w:val="28"/>
          <w:lang w:val="uk-UA"/>
        </w:rPr>
        <w:t xml:space="preserve"> у справі автора клопотання, положення пункту 3 частини першої </w:t>
      </w:r>
      <w:r w:rsidRPr="008842F2">
        <w:rPr>
          <w:rFonts w:ascii="Times New Roman" w:hAnsi="Times New Roman" w:cs="Times New Roman"/>
          <w:spacing w:val="-2"/>
          <w:sz w:val="28"/>
          <w:szCs w:val="28"/>
          <w:lang w:val="uk-UA"/>
        </w:rPr>
        <w:br/>
        <w:t>статті 389 Кодексу не застос</w:t>
      </w:r>
      <w:r w:rsidR="007B079B" w:rsidRPr="008842F2">
        <w:rPr>
          <w:rFonts w:ascii="Times New Roman" w:hAnsi="Times New Roman" w:cs="Times New Roman"/>
          <w:spacing w:val="-2"/>
          <w:sz w:val="28"/>
          <w:szCs w:val="28"/>
          <w:lang w:val="uk-UA"/>
        </w:rPr>
        <w:t>овано</w:t>
      </w:r>
      <w:r w:rsidRPr="008842F2">
        <w:rPr>
          <w:rFonts w:ascii="Times New Roman" w:hAnsi="Times New Roman" w:cs="Times New Roman"/>
          <w:spacing w:val="-2"/>
          <w:sz w:val="28"/>
          <w:szCs w:val="28"/>
          <w:lang w:val="uk-UA"/>
        </w:rPr>
        <w:t xml:space="preserve">. Отже, в цій частині </w:t>
      </w:r>
      <w:r w:rsidR="007B079B" w:rsidRPr="008842F2">
        <w:rPr>
          <w:rFonts w:ascii="Times New Roman" w:hAnsi="Times New Roman" w:cs="Times New Roman"/>
          <w:spacing w:val="-2"/>
          <w:sz w:val="28"/>
          <w:szCs w:val="28"/>
          <w:lang w:val="uk-UA"/>
        </w:rPr>
        <w:t>суб’єкт права на конституційну скаргу</w:t>
      </w:r>
      <w:r w:rsidRPr="008842F2">
        <w:rPr>
          <w:rFonts w:ascii="Times New Roman" w:hAnsi="Times New Roman" w:cs="Times New Roman"/>
          <w:spacing w:val="-2"/>
          <w:sz w:val="28"/>
          <w:szCs w:val="28"/>
          <w:lang w:val="uk-UA"/>
        </w:rPr>
        <w:t xml:space="preserve"> не дотримав </w:t>
      </w:r>
      <w:r w:rsidR="008842F2">
        <w:rPr>
          <w:rFonts w:ascii="Times New Roman" w:hAnsi="Times New Roman" w:cs="Times New Roman"/>
          <w:spacing w:val="-2"/>
          <w:sz w:val="28"/>
          <w:szCs w:val="28"/>
          <w:lang w:val="uk-UA"/>
        </w:rPr>
        <w:t>вимог частини першої статті 55,</w:t>
      </w:r>
      <w:r w:rsidR="008842F2">
        <w:rPr>
          <w:rFonts w:ascii="Times New Roman" w:hAnsi="Times New Roman" w:cs="Times New Roman"/>
          <w:spacing w:val="-2"/>
          <w:sz w:val="28"/>
          <w:szCs w:val="28"/>
          <w:lang w:val="uk-UA"/>
        </w:rPr>
        <w:br/>
      </w:r>
      <w:r w:rsidRPr="008842F2">
        <w:rPr>
          <w:rFonts w:ascii="Times New Roman" w:hAnsi="Times New Roman" w:cs="Times New Roman"/>
          <w:spacing w:val="-2"/>
          <w:sz w:val="28"/>
          <w:szCs w:val="28"/>
          <w:lang w:val="uk-UA"/>
        </w:rPr>
        <w:t>абзацу першого частини першої статті 56 Закону України „Про Конституційний Суд України“.</w:t>
      </w:r>
    </w:p>
    <w:p w:rsidR="00BE31C1" w:rsidRPr="008842F2" w:rsidRDefault="00BE31C1" w:rsidP="008842F2">
      <w:pPr>
        <w:widowControl/>
        <w:autoSpaceDE/>
        <w:autoSpaceDN/>
        <w:adjustRightInd/>
        <w:spacing w:line="336" w:lineRule="auto"/>
        <w:ind w:firstLine="709"/>
        <w:jc w:val="both"/>
        <w:rPr>
          <w:rFonts w:ascii="Times New Roman" w:hAnsi="Times New Roman" w:cs="Times New Roman"/>
          <w:spacing w:val="-2"/>
          <w:sz w:val="28"/>
          <w:szCs w:val="28"/>
          <w:lang w:val="uk-UA"/>
        </w:rPr>
      </w:pPr>
      <w:r w:rsidRPr="008842F2">
        <w:rPr>
          <w:rFonts w:ascii="Times New Roman" w:hAnsi="Times New Roman" w:cs="Times New Roman"/>
          <w:spacing w:val="-2"/>
          <w:sz w:val="28"/>
          <w:szCs w:val="28"/>
          <w:lang w:val="uk-UA"/>
        </w:rPr>
        <w:lastRenderedPageBreak/>
        <w:t xml:space="preserve">Зі змісту конституційної скарги вбачається, що </w:t>
      </w:r>
      <w:r w:rsidR="007B079B" w:rsidRPr="008842F2">
        <w:rPr>
          <w:rFonts w:ascii="Times New Roman" w:hAnsi="Times New Roman" w:cs="Times New Roman"/>
          <w:spacing w:val="-2"/>
          <w:sz w:val="28"/>
          <w:szCs w:val="28"/>
          <w:lang w:val="uk-UA"/>
        </w:rPr>
        <w:t xml:space="preserve">Добровольський Ю.М. </w:t>
      </w:r>
      <w:r w:rsidRPr="008842F2">
        <w:rPr>
          <w:rFonts w:ascii="Times New Roman" w:hAnsi="Times New Roman" w:cs="Times New Roman"/>
          <w:spacing w:val="-2"/>
          <w:sz w:val="28"/>
          <w:szCs w:val="28"/>
          <w:lang w:val="uk-UA"/>
        </w:rPr>
        <w:t xml:space="preserve">не обґрунтував тверджень щодо невідповідності положень </w:t>
      </w:r>
      <w:r w:rsidR="006B70C9" w:rsidRPr="008842F2">
        <w:rPr>
          <w:rFonts w:ascii="Times New Roman" w:hAnsi="Times New Roman" w:cs="Times New Roman"/>
          <w:spacing w:val="-2"/>
          <w:sz w:val="28"/>
          <w:szCs w:val="28"/>
          <w:lang w:val="uk-UA"/>
        </w:rPr>
        <w:t>пункту 2 частини першої статті 389 Кодексу</w:t>
      </w:r>
      <w:r w:rsidRPr="008842F2">
        <w:rPr>
          <w:rFonts w:ascii="Times New Roman" w:hAnsi="Times New Roman" w:cs="Times New Roman"/>
          <w:spacing w:val="-2"/>
          <w:sz w:val="28"/>
          <w:szCs w:val="28"/>
          <w:lang w:val="uk-UA"/>
        </w:rPr>
        <w:t xml:space="preserve"> </w:t>
      </w:r>
      <w:r w:rsidR="006B70C9" w:rsidRPr="008842F2">
        <w:rPr>
          <w:rFonts w:ascii="Times New Roman" w:hAnsi="Times New Roman" w:cs="Times New Roman"/>
          <w:spacing w:val="-2"/>
          <w:sz w:val="28"/>
          <w:szCs w:val="28"/>
          <w:lang w:val="uk-UA"/>
        </w:rPr>
        <w:t>статтям 8, 55, 64, 129 Конституції України</w:t>
      </w:r>
      <w:r w:rsidRPr="008842F2">
        <w:rPr>
          <w:rFonts w:ascii="Times New Roman" w:hAnsi="Times New Roman" w:cs="Times New Roman"/>
          <w:spacing w:val="-2"/>
          <w:sz w:val="28"/>
          <w:szCs w:val="28"/>
          <w:lang w:val="uk-UA"/>
        </w:rPr>
        <w:t xml:space="preserve">, а </w:t>
      </w:r>
      <w:r w:rsidR="007B079B" w:rsidRPr="008842F2">
        <w:rPr>
          <w:rFonts w:ascii="Times New Roman" w:hAnsi="Times New Roman" w:cs="Times New Roman"/>
          <w:spacing w:val="-2"/>
          <w:sz w:val="28"/>
          <w:szCs w:val="28"/>
          <w:lang w:val="uk-UA"/>
        </w:rPr>
        <w:t xml:space="preserve">лише </w:t>
      </w:r>
      <w:r w:rsidRPr="008842F2">
        <w:rPr>
          <w:rFonts w:ascii="Times New Roman" w:hAnsi="Times New Roman" w:cs="Times New Roman"/>
          <w:spacing w:val="-2"/>
          <w:sz w:val="28"/>
          <w:szCs w:val="28"/>
          <w:lang w:val="uk-UA"/>
        </w:rPr>
        <w:t>вислови</w:t>
      </w:r>
      <w:r w:rsidR="007B079B" w:rsidRPr="008842F2">
        <w:rPr>
          <w:rFonts w:ascii="Times New Roman" w:hAnsi="Times New Roman" w:cs="Times New Roman"/>
          <w:spacing w:val="-2"/>
          <w:sz w:val="28"/>
          <w:szCs w:val="28"/>
          <w:lang w:val="uk-UA"/>
        </w:rPr>
        <w:t>в</w:t>
      </w:r>
      <w:r w:rsidRPr="008842F2">
        <w:rPr>
          <w:rFonts w:ascii="Times New Roman" w:hAnsi="Times New Roman" w:cs="Times New Roman"/>
          <w:spacing w:val="-2"/>
          <w:sz w:val="28"/>
          <w:szCs w:val="28"/>
          <w:lang w:val="uk-UA"/>
        </w:rPr>
        <w:t xml:space="preserve"> незгоду із законодавчим регулюванням </w:t>
      </w:r>
      <w:r w:rsidR="006B70C9" w:rsidRPr="008842F2">
        <w:rPr>
          <w:rFonts w:ascii="Times New Roman" w:hAnsi="Times New Roman" w:cs="Times New Roman"/>
          <w:spacing w:val="-2"/>
          <w:sz w:val="28"/>
          <w:szCs w:val="28"/>
          <w:lang w:val="uk-UA"/>
        </w:rPr>
        <w:t xml:space="preserve">порядку </w:t>
      </w:r>
      <w:r w:rsidRPr="008842F2">
        <w:rPr>
          <w:rFonts w:ascii="Times New Roman" w:hAnsi="Times New Roman" w:cs="Times New Roman"/>
          <w:spacing w:val="-2"/>
          <w:sz w:val="28"/>
          <w:szCs w:val="28"/>
          <w:lang w:val="uk-UA"/>
        </w:rPr>
        <w:t xml:space="preserve">оскарження </w:t>
      </w:r>
      <w:r w:rsidR="006B70C9" w:rsidRPr="008842F2">
        <w:rPr>
          <w:rFonts w:ascii="Times New Roman" w:hAnsi="Times New Roman" w:cs="Times New Roman"/>
          <w:spacing w:val="-2"/>
          <w:sz w:val="28"/>
          <w:szCs w:val="28"/>
          <w:lang w:val="uk-UA"/>
        </w:rPr>
        <w:t>ухвал суду, зокрема ухвал про відмову у скасуванні заходів забезпечення позову</w:t>
      </w:r>
      <w:r w:rsidRPr="008842F2">
        <w:rPr>
          <w:rFonts w:ascii="Times New Roman" w:hAnsi="Times New Roman" w:cs="Times New Roman"/>
          <w:spacing w:val="-2"/>
          <w:sz w:val="28"/>
          <w:szCs w:val="28"/>
          <w:lang w:val="uk-UA"/>
        </w:rPr>
        <w:t>.</w:t>
      </w:r>
    </w:p>
    <w:p w:rsidR="00765C65" w:rsidRPr="008842F2" w:rsidRDefault="00EF4F25" w:rsidP="008842F2">
      <w:pPr>
        <w:widowControl/>
        <w:autoSpaceDE/>
        <w:autoSpaceDN/>
        <w:adjustRightInd/>
        <w:spacing w:line="336" w:lineRule="auto"/>
        <w:ind w:firstLine="709"/>
        <w:jc w:val="both"/>
        <w:rPr>
          <w:rFonts w:ascii="Times New Roman" w:hAnsi="Times New Roman" w:cs="Times New Roman"/>
          <w:sz w:val="28"/>
          <w:szCs w:val="28"/>
          <w:lang w:val="uk-UA"/>
        </w:rPr>
      </w:pPr>
      <w:r w:rsidRPr="008842F2">
        <w:rPr>
          <w:rFonts w:ascii="Times New Roman" w:hAnsi="Times New Roman" w:cs="Times New Roman"/>
          <w:spacing w:val="-4"/>
          <w:sz w:val="28"/>
          <w:szCs w:val="28"/>
          <w:lang w:val="uk-UA"/>
        </w:rPr>
        <w:t>Отже</w:t>
      </w:r>
      <w:r w:rsidR="00AD1695" w:rsidRPr="008842F2">
        <w:rPr>
          <w:rFonts w:ascii="Times New Roman" w:hAnsi="Times New Roman" w:cs="Times New Roman"/>
          <w:spacing w:val="-4"/>
          <w:sz w:val="28"/>
          <w:szCs w:val="28"/>
          <w:lang w:val="uk-UA"/>
        </w:rPr>
        <w:t xml:space="preserve">, </w:t>
      </w:r>
      <w:r w:rsidR="00CB028D" w:rsidRPr="008842F2">
        <w:rPr>
          <w:rFonts w:ascii="Times New Roman" w:hAnsi="Times New Roman" w:cs="Times New Roman"/>
          <w:spacing w:val="-4"/>
          <w:sz w:val="28"/>
          <w:szCs w:val="28"/>
          <w:lang w:val="uk-UA"/>
        </w:rPr>
        <w:t>автор клопотання</w:t>
      </w:r>
      <w:r w:rsidR="002220AC" w:rsidRPr="008842F2">
        <w:rPr>
          <w:rFonts w:ascii="Times New Roman" w:hAnsi="Times New Roman" w:cs="Times New Roman"/>
          <w:spacing w:val="-4"/>
          <w:sz w:val="28"/>
          <w:szCs w:val="28"/>
          <w:lang w:val="uk-UA"/>
        </w:rPr>
        <w:t xml:space="preserve"> </w:t>
      </w:r>
      <w:r w:rsidR="006B70C9" w:rsidRPr="008842F2">
        <w:rPr>
          <w:rFonts w:ascii="Times New Roman" w:hAnsi="Times New Roman" w:cs="Times New Roman"/>
          <w:spacing w:val="-4"/>
          <w:sz w:val="28"/>
          <w:szCs w:val="28"/>
          <w:lang w:val="uk-UA"/>
        </w:rPr>
        <w:t>не дотримав вимог частини першої, пункту 6 частини другої статті 55, абзацу першого частини першої статті 56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6B70C9" w:rsidRPr="008842F2" w:rsidRDefault="006B70C9" w:rsidP="008842F2">
      <w:pPr>
        <w:widowControl/>
        <w:autoSpaceDE/>
        <w:autoSpaceDN/>
        <w:adjustRightInd/>
        <w:ind w:firstLine="709"/>
        <w:jc w:val="both"/>
        <w:rPr>
          <w:rFonts w:ascii="Times New Roman" w:hAnsi="Times New Roman" w:cs="Times New Roman"/>
          <w:sz w:val="28"/>
          <w:szCs w:val="28"/>
          <w:lang w:val="uk-UA"/>
        </w:rPr>
      </w:pPr>
    </w:p>
    <w:p w:rsidR="000D581C" w:rsidRPr="008842F2" w:rsidRDefault="007B079B" w:rsidP="008842F2">
      <w:pPr>
        <w:widowControl/>
        <w:autoSpaceDE/>
        <w:autoSpaceDN/>
        <w:adjustRightInd/>
        <w:spacing w:line="336" w:lineRule="auto"/>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У</w:t>
      </w:r>
      <w:r w:rsidR="000D581C" w:rsidRPr="008842F2">
        <w:rPr>
          <w:rFonts w:ascii="Times New Roman" w:hAnsi="Times New Roman" w:cs="Times New Roman"/>
          <w:sz w:val="28"/>
          <w:szCs w:val="28"/>
          <w:lang w:val="uk-UA"/>
        </w:rPr>
        <w:t xml:space="preserve">раховуючи викладене та керуючись статтями 147, </w:t>
      </w:r>
      <w:r w:rsidR="000D581C" w:rsidRPr="008842F2">
        <w:rPr>
          <w:rFonts w:ascii="Times New Roman" w:hAnsi="Times New Roman" w:cs="Times New Roman"/>
          <w:color w:val="000000"/>
          <w:sz w:val="28"/>
          <w:szCs w:val="28"/>
          <w:shd w:val="clear" w:color="auto" w:fill="FFFFFF"/>
          <w:lang w:val="uk-UA"/>
        </w:rPr>
        <w:t>151</w:t>
      </w:r>
      <w:r w:rsidR="000D581C" w:rsidRPr="008842F2">
        <w:rPr>
          <w:rFonts w:ascii="Times New Roman" w:hAnsi="Times New Roman" w:cs="Times New Roman"/>
          <w:color w:val="000000"/>
          <w:sz w:val="28"/>
          <w:szCs w:val="28"/>
          <w:shd w:val="clear" w:color="auto" w:fill="FFFFFF"/>
          <w:vertAlign w:val="superscript"/>
          <w:lang w:val="uk-UA"/>
        </w:rPr>
        <w:t>1</w:t>
      </w:r>
      <w:r w:rsidR="000D581C" w:rsidRPr="008842F2">
        <w:rPr>
          <w:rFonts w:ascii="Times New Roman" w:hAnsi="Times New Roman" w:cs="Times New Roman"/>
          <w:color w:val="000000"/>
          <w:sz w:val="28"/>
          <w:szCs w:val="28"/>
          <w:shd w:val="clear" w:color="auto" w:fill="FFFFFF"/>
          <w:lang w:val="uk-UA"/>
        </w:rPr>
        <w:t xml:space="preserve">, </w:t>
      </w:r>
      <w:r w:rsidR="000D581C" w:rsidRPr="008842F2">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8842F2">
        <w:rPr>
          <w:rFonts w:ascii="Times New Roman" w:hAnsi="Times New Roman" w:cs="Times New Roman"/>
          <w:sz w:val="28"/>
          <w:szCs w:val="28"/>
          <w:lang w:val="uk-UA"/>
        </w:rPr>
        <w:t xml:space="preserve"> </w:t>
      </w:r>
      <w:r w:rsidR="000D581C" w:rsidRPr="008842F2">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8842F2" w:rsidRDefault="00517AE9" w:rsidP="008842F2">
      <w:pPr>
        <w:widowControl/>
        <w:autoSpaceDE/>
        <w:autoSpaceDN/>
        <w:adjustRightInd/>
        <w:ind w:firstLine="709"/>
        <w:jc w:val="both"/>
        <w:rPr>
          <w:rFonts w:ascii="Times New Roman" w:hAnsi="Times New Roman" w:cs="Times New Roman"/>
          <w:sz w:val="28"/>
          <w:szCs w:val="28"/>
          <w:lang w:val="uk-UA"/>
        </w:rPr>
      </w:pPr>
    </w:p>
    <w:p w:rsidR="009A7259" w:rsidRPr="008842F2" w:rsidRDefault="009A7259" w:rsidP="008842F2">
      <w:pPr>
        <w:widowControl/>
        <w:shd w:val="clear" w:color="auto" w:fill="FFFFFF"/>
        <w:spacing w:line="336" w:lineRule="auto"/>
        <w:jc w:val="center"/>
        <w:rPr>
          <w:rFonts w:ascii="Times New Roman" w:hAnsi="Times New Roman" w:cs="Times New Roman"/>
          <w:b/>
          <w:sz w:val="28"/>
          <w:szCs w:val="28"/>
          <w:lang w:val="uk-UA"/>
        </w:rPr>
      </w:pPr>
      <w:r w:rsidRPr="008842F2">
        <w:rPr>
          <w:rFonts w:ascii="Times New Roman" w:hAnsi="Times New Roman" w:cs="Times New Roman"/>
          <w:b/>
          <w:sz w:val="28"/>
          <w:szCs w:val="28"/>
          <w:lang w:val="uk-UA"/>
        </w:rPr>
        <w:t>у х в а л и л а:</w:t>
      </w:r>
    </w:p>
    <w:p w:rsidR="00517AE9" w:rsidRPr="008842F2" w:rsidRDefault="00517AE9" w:rsidP="008842F2">
      <w:pPr>
        <w:widowControl/>
        <w:shd w:val="clear" w:color="auto" w:fill="FFFFFF"/>
        <w:ind w:firstLine="709"/>
        <w:jc w:val="center"/>
        <w:rPr>
          <w:rFonts w:ascii="Times New Roman" w:hAnsi="Times New Roman" w:cs="Times New Roman"/>
          <w:b/>
          <w:sz w:val="28"/>
          <w:szCs w:val="28"/>
          <w:lang w:val="uk-UA"/>
        </w:rPr>
      </w:pPr>
    </w:p>
    <w:p w:rsidR="009A7259" w:rsidRPr="008842F2" w:rsidRDefault="009A7259" w:rsidP="008842F2">
      <w:pPr>
        <w:pStyle w:val="a3"/>
        <w:widowControl/>
        <w:spacing w:line="336" w:lineRule="auto"/>
        <w:ind w:left="0" w:right="0" w:firstLine="709"/>
        <w:rPr>
          <w:rFonts w:cs="Times New Roman"/>
          <w:b w:val="0"/>
          <w:szCs w:val="28"/>
        </w:rPr>
      </w:pPr>
      <w:r w:rsidRPr="008842F2">
        <w:rPr>
          <w:rFonts w:cs="Times New Roman"/>
          <w:b w:val="0"/>
          <w:szCs w:val="28"/>
        </w:rPr>
        <w:t>1.</w:t>
      </w:r>
      <w:r w:rsidR="00ED3DBA" w:rsidRPr="008842F2">
        <w:rPr>
          <w:rFonts w:cs="Times New Roman"/>
          <w:b w:val="0"/>
          <w:szCs w:val="28"/>
        </w:rPr>
        <w:t xml:space="preserve"> </w:t>
      </w:r>
      <w:r w:rsidRPr="008842F2">
        <w:rPr>
          <w:rFonts w:cs="Times New Roman"/>
          <w:b w:val="0"/>
          <w:szCs w:val="28"/>
        </w:rPr>
        <w:t xml:space="preserve">Відмовити у відкритті конституційного провадження у справі за конституційною </w:t>
      </w:r>
      <w:r w:rsidR="007B079B" w:rsidRPr="008842F2">
        <w:rPr>
          <w:rFonts w:cs="Times New Roman"/>
          <w:b w:val="0"/>
          <w:szCs w:val="28"/>
        </w:rPr>
        <w:t xml:space="preserve">скаргою </w:t>
      </w:r>
      <w:r w:rsidR="006B70C9" w:rsidRPr="008842F2">
        <w:rPr>
          <w:rFonts w:cs="Times New Roman"/>
          <w:b w:val="0"/>
          <w:szCs w:val="28"/>
        </w:rPr>
        <w:t>Добровольського Юрія Михайловича щодо відповідності Конституції України (конституційності) положень пунктів 2, 3 частини першої статті 389 Цивільного процесуального кодексу України</w:t>
      </w:r>
      <w:r w:rsidR="00193297" w:rsidRPr="008842F2">
        <w:rPr>
          <w:rFonts w:cs="Times New Roman"/>
          <w:b w:val="0"/>
          <w:szCs w:val="28"/>
        </w:rPr>
        <w:t xml:space="preserve"> </w:t>
      </w:r>
      <w:r w:rsidRPr="008842F2">
        <w:rPr>
          <w:rFonts w:cs="Times New Roman"/>
          <w:b w:val="0"/>
          <w:szCs w:val="28"/>
        </w:rPr>
        <w:t>на підставі пункту 4 статті 62 Закону України „Про Конституційний Суд</w:t>
      </w:r>
      <w:r w:rsidR="008842F2">
        <w:rPr>
          <w:rFonts w:cs="Times New Roman"/>
          <w:b w:val="0"/>
          <w:szCs w:val="28"/>
        </w:rPr>
        <w:br/>
      </w:r>
      <w:r w:rsidRPr="008842F2">
        <w:rPr>
          <w:rFonts w:cs="Times New Roman"/>
          <w:b w:val="0"/>
          <w:szCs w:val="28"/>
        </w:rPr>
        <w:t>України“ – неприйнятність конституційної скарги.</w:t>
      </w:r>
    </w:p>
    <w:p w:rsidR="002220AC" w:rsidRPr="008842F2" w:rsidRDefault="002220AC" w:rsidP="008842F2">
      <w:pPr>
        <w:widowControl/>
        <w:shd w:val="clear" w:color="auto" w:fill="FFFFFF"/>
        <w:ind w:firstLine="709"/>
        <w:jc w:val="both"/>
        <w:rPr>
          <w:rFonts w:ascii="Times New Roman" w:hAnsi="Times New Roman" w:cs="Times New Roman"/>
          <w:sz w:val="28"/>
          <w:szCs w:val="28"/>
          <w:lang w:val="uk-UA"/>
        </w:rPr>
      </w:pPr>
    </w:p>
    <w:p w:rsidR="009A7259" w:rsidRPr="008842F2" w:rsidRDefault="009A7259" w:rsidP="008842F2">
      <w:pPr>
        <w:widowControl/>
        <w:shd w:val="clear" w:color="auto" w:fill="FFFFFF"/>
        <w:spacing w:line="336" w:lineRule="auto"/>
        <w:ind w:firstLine="709"/>
        <w:jc w:val="both"/>
        <w:rPr>
          <w:rFonts w:ascii="Times New Roman" w:hAnsi="Times New Roman" w:cs="Times New Roman"/>
          <w:sz w:val="28"/>
          <w:szCs w:val="28"/>
          <w:lang w:val="uk-UA"/>
        </w:rPr>
      </w:pPr>
      <w:r w:rsidRPr="008842F2">
        <w:rPr>
          <w:rFonts w:ascii="Times New Roman" w:hAnsi="Times New Roman" w:cs="Times New Roman"/>
          <w:sz w:val="28"/>
          <w:szCs w:val="28"/>
          <w:lang w:val="uk-UA"/>
        </w:rPr>
        <w:t>2. Ухвала є остаточною.</w:t>
      </w:r>
    </w:p>
    <w:p w:rsidR="002220AC" w:rsidRDefault="002220AC" w:rsidP="008842F2">
      <w:pPr>
        <w:widowControl/>
        <w:shd w:val="clear" w:color="auto" w:fill="FFFFFF"/>
        <w:ind w:firstLine="709"/>
        <w:jc w:val="both"/>
        <w:rPr>
          <w:rFonts w:ascii="Times New Roman" w:hAnsi="Times New Roman" w:cs="Times New Roman"/>
          <w:sz w:val="28"/>
          <w:szCs w:val="28"/>
          <w:lang w:val="uk-UA"/>
        </w:rPr>
      </w:pPr>
    </w:p>
    <w:p w:rsidR="00AC1B1E" w:rsidRDefault="00AC1B1E" w:rsidP="008842F2">
      <w:pPr>
        <w:widowControl/>
        <w:shd w:val="clear" w:color="auto" w:fill="FFFFFF"/>
        <w:ind w:firstLine="709"/>
        <w:jc w:val="both"/>
        <w:rPr>
          <w:rFonts w:ascii="Times New Roman" w:hAnsi="Times New Roman" w:cs="Times New Roman"/>
          <w:sz w:val="28"/>
          <w:szCs w:val="28"/>
          <w:lang w:val="uk-UA"/>
        </w:rPr>
      </w:pPr>
    </w:p>
    <w:p w:rsidR="00AC1B1E" w:rsidRDefault="00AC1B1E" w:rsidP="008842F2">
      <w:pPr>
        <w:widowControl/>
        <w:shd w:val="clear" w:color="auto" w:fill="FFFFFF"/>
        <w:ind w:firstLine="709"/>
        <w:jc w:val="both"/>
        <w:rPr>
          <w:rFonts w:ascii="Times New Roman" w:hAnsi="Times New Roman" w:cs="Times New Roman"/>
          <w:sz w:val="28"/>
          <w:szCs w:val="28"/>
          <w:lang w:val="uk-UA"/>
        </w:rPr>
      </w:pPr>
    </w:p>
    <w:p w:rsidR="00AC1B1E" w:rsidRPr="007D14C5" w:rsidRDefault="00AC1B1E" w:rsidP="00AC1B1E">
      <w:pPr>
        <w:widowControl/>
        <w:shd w:val="clear" w:color="auto" w:fill="FFFFFF"/>
        <w:ind w:left="4254"/>
        <w:jc w:val="center"/>
        <w:rPr>
          <w:rFonts w:ascii="Times New Roman" w:hAnsi="Times New Roman" w:cs="Times New Roman"/>
          <w:b/>
          <w:caps/>
          <w:sz w:val="28"/>
          <w:szCs w:val="28"/>
          <w:lang w:val="uk-UA"/>
        </w:rPr>
      </w:pPr>
      <w:r w:rsidRPr="007D14C5">
        <w:rPr>
          <w:rFonts w:ascii="Times New Roman" w:hAnsi="Times New Roman" w:cs="Times New Roman"/>
          <w:b/>
          <w:caps/>
          <w:sz w:val="28"/>
          <w:szCs w:val="28"/>
          <w:lang w:val="uk-UA"/>
        </w:rPr>
        <w:t>Друга колегія суддів</w:t>
      </w:r>
    </w:p>
    <w:p w:rsidR="00AC1B1E" w:rsidRPr="007D14C5" w:rsidRDefault="00AC1B1E" w:rsidP="00AC1B1E">
      <w:pPr>
        <w:widowControl/>
        <w:shd w:val="clear" w:color="auto" w:fill="FFFFFF"/>
        <w:ind w:left="4254"/>
        <w:jc w:val="center"/>
        <w:rPr>
          <w:rFonts w:ascii="Times New Roman" w:hAnsi="Times New Roman" w:cs="Times New Roman"/>
          <w:b/>
          <w:caps/>
          <w:sz w:val="28"/>
          <w:szCs w:val="28"/>
          <w:lang w:val="uk-UA"/>
        </w:rPr>
      </w:pPr>
      <w:r w:rsidRPr="007D14C5">
        <w:rPr>
          <w:rFonts w:ascii="Times New Roman" w:hAnsi="Times New Roman" w:cs="Times New Roman"/>
          <w:b/>
          <w:caps/>
          <w:sz w:val="28"/>
          <w:szCs w:val="28"/>
          <w:lang w:val="uk-UA"/>
        </w:rPr>
        <w:t>Першого сенату</w:t>
      </w:r>
    </w:p>
    <w:p w:rsidR="00AC1B1E" w:rsidRDefault="00AC1B1E" w:rsidP="00AC1B1E">
      <w:pPr>
        <w:widowControl/>
        <w:shd w:val="clear" w:color="auto" w:fill="FFFFFF"/>
        <w:ind w:left="4254"/>
        <w:jc w:val="center"/>
        <w:rPr>
          <w:rFonts w:ascii="Times New Roman" w:hAnsi="Times New Roman" w:cs="Times New Roman"/>
          <w:sz w:val="28"/>
          <w:szCs w:val="28"/>
          <w:lang w:val="uk-UA"/>
        </w:rPr>
      </w:pPr>
      <w:r w:rsidRPr="007D14C5">
        <w:rPr>
          <w:rFonts w:ascii="Times New Roman" w:hAnsi="Times New Roman" w:cs="Times New Roman"/>
          <w:b/>
          <w:caps/>
          <w:sz w:val="28"/>
          <w:szCs w:val="28"/>
          <w:lang w:val="uk-UA"/>
        </w:rPr>
        <w:t>Конституційного Суду України</w:t>
      </w:r>
    </w:p>
    <w:p w:rsidR="008842F2" w:rsidRPr="008842F2" w:rsidRDefault="008842F2" w:rsidP="008842F2">
      <w:pPr>
        <w:widowControl/>
        <w:shd w:val="clear" w:color="auto" w:fill="FFFFFF"/>
        <w:ind w:firstLine="709"/>
        <w:jc w:val="both"/>
        <w:rPr>
          <w:rFonts w:ascii="Times New Roman" w:hAnsi="Times New Roman" w:cs="Times New Roman"/>
          <w:sz w:val="2"/>
          <w:szCs w:val="2"/>
          <w:lang w:val="uk-UA"/>
        </w:rPr>
      </w:pPr>
    </w:p>
    <w:sectPr w:rsidR="008842F2" w:rsidRPr="008842F2" w:rsidSect="002220AC">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0EA" w:rsidRDefault="007F40EA" w:rsidP="00721738">
      <w:r>
        <w:separator/>
      </w:r>
    </w:p>
  </w:endnote>
  <w:endnote w:type="continuationSeparator" w:id="0">
    <w:p w:rsidR="007F40EA" w:rsidRDefault="007F40EA"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F2" w:rsidRPr="008842F2" w:rsidRDefault="008842F2">
    <w:pPr>
      <w:pStyle w:val="af"/>
      <w:rPr>
        <w:rFonts w:ascii="Times New Roman" w:hAnsi="Times New Roman" w:cs="Times New Roman"/>
        <w:sz w:val="10"/>
        <w:szCs w:val="10"/>
        <w:lang w:val="en-US"/>
      </w:rPr>
    </w:pPr>
    <w:r w:rsidRPr="008842F2">
      <w:rPr>
        <w:rFonts w:ascii="Times New Roman" w:hAnsi="Times New Roman" w:cs="Times New Roman"/>
        <w:sz w:val="10"/>
        <w:szCs w:val="10"/>
      </w:rPr>
      <w:fldChar w:fldCharType="begin"/>
    </w:r>
    <w:r w:rsidRPr="008842F2">
      <w:rPr>
        <w:rFonts w:ascii="Times New Roman" w:hAnsi="Times New Roman" w:cs="Times New Roman"/>
        <w:sz w:val="10"/>
        <w:szCs w:val="10"/>
        <w:lang w:val="uk-UA"/>
      </w:rPr>
      <w:instrText xml:space="preserve"> FILENAME \p \* MERGEFORMAT </w:instrText>
    </w:r>
    <w:r w:rsidRPr="008842F2">
      <w:rPr>
        <w:rFonts w:ascii="Times New Roman" w:hAnsi="Times New Roman" w:cs="Times New Roman"/>
        <w:sz w:val="10"/>
        <w:szCs w:val="10"/>
      </w:rPr>
      <w:fldChar w:fldCharType="separate"/>
    </w:r>
    <w:r w:rsidR="00AC1B1E">
      <w:rPr>
        <w:rFonts w:ascii="Times New Roman" w:hAnsi="Times New Roman" w:cs="Times New Roman"/>
        <w:noProof/>
        <w:sz w:val="10"/>
        <w:szCs w:val="10"/>
        <w:lang w:val="uk-UA"/>
      </w:rPr>
      <w:t>G:\2022\Suddi\I senat\II koleg\5.docx</w:t>
    </w:r>
    <w:r w:rsidRPr="008842F2">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F2" w:rsidRPr="008842F2" w:rsidRDefault="008842F2">
    <w:pPr>
      <w:pStyle w:val="af"/>
      <w:rPr>
        <w:rFonts w:ascii="Times New Roman" w:hAnsi="Times New Roman" w:cs="Times New Roman"/>
        <w:sz w:val="10"/>
        <w:szCs w:val="10"/>
        <w:lang w:val="en-US"/>
      </w:rPr>
    </w:pPr>
    <w:r w:rsidRPr="008842F2">
      <w:rPr>
        <w:rFonts w:ascii="Times New Roman" w:hAnsi="Times New Roman" w:cs="Times New Roman"/>
        <w:sz w:val="10"/>
        <w:szCs w:val="10"/>
      </w:rPr>
      <w:fldChar w:fldCharType="begin"/>
    </w:r>
    <w:r w:rsidRPr="008842F2">
      <w:rPr>
        <w:rFonts w:ascii="Times New Roman" w:hAnsi="Times New Roman" w:cs="Times New Roman"/>
        <w:sz w:val="10"/>
        <w:szCs w:val="10"/>
        <w:lang w:val="uk-UA"/>
      </w:rPr>
      <w:instrText xml:space="preserve"> FILENAME \p \* MERGEFORMAT </w:instrText>
    </w:r>
    <w:r w:rsidRPr="008842F2">
      <w:rPr>
        <w:rFonts w:ascii="Times New Roman" w:hAnsi="Times New Roman" w:cs="Times New Roman"/>
        <w:sz w:val="10"/>
        <w:szCs w:val="10"/>
      </w:rPr>
      <w:fldChar w:fldCharType="separate"/>
    </w:r>
    <w:r w:rsidR="00AC1B1E">
      <w:rPr>
        <w:rFonts w:ascii="Times New Roman" w:hAnsi="Times New Roman" w:cs="Times New Roman"/>
        <w:noProof/>
        <w:sz w:val="10"/>
        <w:szCs w:val="10"/>
        <w:lang w:val="uk-UA"/>
      </w:rPr>
      <w:t>G:\2022\Suddi\I senat\II koleg\5.docx</w:t>
    </w:r>
    <w:r w:rsidRPr="008842F2">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0EA" w:rsidRDefault="007F40EA" w:rsidP="00721738">
      <w:r>
        <w:separator/>
      </w:r>
    </w:p>
  </w:footnote>
  <w:footnote w:type="continuationSeparator" w:id="0">
    <w:p w:rsidR="007F40EA" w:rsidRDefault="007F40EA"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38364E" w:rsidRPr="0038364E">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15159"/>
    <w:rsid w:val="00021F2B"/>
    <w:rsid w:val="0002578D"/>
    <w:rsid w:val="0003498F"/>
    <w:rsid w:val="00041673"/>
    <w:rsid w:val="00042BE0"/>
    <w:rsid w:val="00044A3E"/>
    <w:rsid w:val="00046619"/>
    <w:rsid w:val="0007213C"/>
    <w:rsid w:val="0007388A"/>
    <w:rsid w:val="000762CC"/>
    <w:rsid w:val="000820A5"/>
    <w:rsid w:val="000923A5"/>
    <w:rsid w:val="000964C7"/>
    <w:rsid w:val="000A728C"/>
    <w:rsid w:val="000B5968"/>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9FC"/>
    <w:rsid w:val="00140620"/>
    <w:rsid w:val="001406C4"/>
    <w:rsid w:val="0014579F"/>
    <w:rsid w:val="00147A4A"/>
    <w:rsid w:val="00156B8C"/>
    <w:rsid w:val="0016336D"/>
    <w:rsid w:val="00172995"/>
    <w:rsid w:val="001735F4"/>
    <w:rsid w:val="0017674F"/>
    <w:rsid w:val="001916F1"/>
    <w:rsid w:val="00191E8A"/>
    <w:rsid w:val="00193297"/>
    <w:rsid w:val="001B20C1"/>
    <w:rsid w:val="001B2B23"/>
    <w:rsid w:val="001B554C"/>
    <w:rsid w:val="001C537A"/>
    <w:rsid w:val="001C6B54"/>
    <w:rsid w:val="001C7AC7"/>
    <w:rsid w:val="001C7CDC"/>
    <w:rsid w:val="001D178A"/>
    <w:rsid w:val="001F564A"/>
    <w:rsid w:val="001F7CFE"/>
    <w:rsid w:val="00205FD0"/>
    <w:rsid w:val="00205FE7"/>
    <w:rsid w:val="00207844"/>
    <w:rsid w:val="00207856"/>
    <w:rsid w:val="00211FDA"/>
    <w:rsid w:val="0021366E"/>
    <w:rsid w:val="00217430"/>
    <w:rsid w:val="002220AC"/>
    <w:rsid w:val="0022339E"/>
    <w:rsid w:val="002252BB"/>
    <w:rsid w:val="00237698"/>
    <w:rsid w:val="002420FC"/>
    <w:rsid w:val="002422DF"/>
    <w:rsid w:val="002426AA"/>
    <w:rsid w:val="00243031"/>
    <w:rsid w:val="002455A9"/>
    <w:rsid w:val="0025073A"/>
    <w:rsid w:val="00250AAB"/>
    <w:rsid w:val="00251AF1"/>
    <w:rsid w:val="00252362"/>
    <w:rsid w:val="00252A88"/>
    <w:rsid w:val="00256CEE"/>
    <w:rsid w:val="00265B86"/>
    <w:rsid w:val="00266141"/>
    <w:rsid w:val="00273DF4"/>
    <w:rsid w:val="0027450C"/>
    <w:rsid w:val="00280195"/>
    <w:rsid w:val="00294CF9"/>
    <w:rsid w:val="002B37DE"/>
    <w:rsid w:val="002B7FDC"/>
    <w:rsid w:val="002C2057"/>
    <w:rsid w:val="002D4225"/>
    <w:rsid w:val="002D7939"/>
    <w:rsid w:val="002D7AD1"/>
    <w:rsid w:val="002E205E"/>
    <w:rsid w:val="002E7A81"/>
    <w:rsid w:val="002F21BE"/>
    <w:rsid w:val="002F2FD9"/>
    <w:rsid w:val="002F596B"/>
    <w:rsid w:val="00302F37"/>
    <w:rsid w:val="00307B54"/>
    <w:rsid w:val="00312745"/>
    <w:rsid w:val="003177EE"/>
    <w:rsid w:val="003220A9"/>
    <w:rsid w:val="003232B4"/>
    <w:rsid w:val="00323424"/>
    <w:rsid w:val="003242B4"/>
    <w:rsid w:val="003265E6"/>
    <w:rsid w:val="003426C3"/>
    <w:rsid w:val="00343087"/>
    <w:rsid w:val="003556E9"/>
    <w:rsid w:val="00357B59"/>
    <w:rsid w:val="00357E8A"/>
    <w:rsid w:val="0036038C"/>
    <w:rsid w:val="003614FA"/>
    <w:rsid w:val="00363AF5"/>
    <w:rsid w:val="00371962"/>
    <w:rsid w:val="0037254D"/>
    <w:rsid w:val="003803CB"/>
    <w:rsid w:val="003816E4"/>
    <w:rsid w:val="0038364E"/>
    <w:rsid w:val="00384B19"/>
    <w:rsid w:val="00386D3A"/>
    <w:rsid w:val="003A020C"/>
    <w:rsid w:val="003A0F73"/>
    <w:rsid w:val="003B057D"/>
    <w:rsid w:val="003B3B1B"/>
    <w:rsid w:val="003B6536"/>
    <w:rsid w:val="003B6593"/>
    <w:rsid w:val="003C1448"/>
    <w:rsid w:val="003C584F"/>
    <w:rsid w:val="003C7618"/>
    <w:rsid w:val="003D275A"/>
    <w:rsid w:val="003F3165"/>
    <w:rsid w:val="0040137C"/>
    <w:rsid w:val="0040175B"/>
    <w:rsid w:val="0040359E"/>
    <w:rsid w:val="004077F8"/>
    <w:rsid w:val="00420216"/>
    <w:rsid w:val="0042211C"/>
    <w:rsid w:val="00426EFB"/>
    <w:rsid w:val="00437593"/>
    <w:rsid w:val="0044335A"/>
    <w:rsid w:val="00443C46"/>
    <w:rsid w:val="00444EEF"/>
    <w:rsid w:val="004460A8"/>
    <w:rsid w:val="00450031"/>
    <w:rsid w:val="004501F9"/>
    <w:rsid w:val="0045239B"/>
    <w:rsid w:val="00452628"/>
    <w:rsid w:val="0046173F"/>
    <w:rsid w:val="00470C2B"/>
    <w:rsid w:val="004729F7"/>
    <w:rsid w:val="00472F63"/>
    <w:rsid w:val="00476B94"/>
    <w:rsid w:val="00476D07"/>
    <w:rsid w:val="00486AA0"/>
    <w:rsid w:val="00492AA6"/>
    <w:rsid w:val="00493900"/>
    <w:rsid w:val="004A2C51"/>
    <w:rsid w:val="004A3F23"/>
    <w:rsid w:val="004A4A38"/>
    <w:rsid w:val="004A6420"/>
    <w:rsid w:val="004B2B6B"/>
    <w:rsid w:val="004B5821"/>
    <w:rsid w:val="004C0268"/>
    <w:rsid w:val="004C7DE2"/>
    <w:rsid w:val="004D0E76"/>
    <w:rsid w:val="004D35DB"/>
    <w:rsid w:val="004E3D67"/>
    <w:rsid w:val="004E7BFF"/>
    <w:rsid w:val="004F51C3"/>
    <w:rsid w:val="004F5C6A"/>
    <w:rsid w:val="004F7F46"/>
    <w:rsid w:val="00501BB3"/>
    <w:rsid w:val="0050327A"/>
    <w:rsid w:val="00503D82"/>
    <w:rsid w:val="00517AE9"/>
    <w:rsid w:val="00517DF1"/>
    <w:rsid w:val="00523506"/>
    <w:rsid w:val="005250BC"/>
    <w:rsid w:val="00525762"/>
    <w:rsid w:val="00534F8E"/>
    <w:rsid w:val="0056037F"/>
    <w:rsid w:val="0056513C"/>
    <w:rsid w:val="005714B4"/>
    <w:rsid w:val="00576D87"/>
    <w:rsid w:val="00577E6E"/>
    <w:rsid w:val="00580D3C"/>
    <w:rsid w:val="005869EE"/>
    <w:rsid w:val="0058746C"/>
    <w:rsid w:val="00590F45"/>
    <w:rsid w:val="00591E81"/>
    <w:rsid w:val="005A0FCF"/>
    <w:rsid w:val="005A42F1"/>
    <w:rsid w:val="005A6E85"/>
    <w:rsid w:val="005B39E6"/>
    <w:rsid w:val="005C46D1"/>
    <w:rsid w:val="005C49E9"/>
    <w:rsid w:val="005C4F7B"/>
    <w:rsid w:val="005C5B60"/>
    <w:rsid w:val="005D1806"/>
    <w:rsid w:val="005D18F1"/>
    <w:rsid w:val="005D6975"/>
    <w:rsid w:val="005E5EC7"/>
    <w:rsid w:val="005F127B"/>
    <w:rsid w:val="005F353A"/>
    <w:rsid w:val="005F397B"/>
    <w:rsid w:val="00602683"/>
    <w:rsid w:val="006031B8"/>
    <w:rsid w:val="00604601"/>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66642"/>
    <w:rsid w:val="00670D39"/>
    <w:rsid w:val="006914DA"/>
    <w:rsid w:val="00692D8A"/>
    <w:rsid w:val="006A5BCC"/>
    <w:rsid w:val="006B5DF5"/>
    <w:rsid w:val="006B70C9"/>
    <w:rsid w:val="006C6ECE"/>
    <w:rsid w:val="006D3690"/>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D5"/>
    <w:rsid w:val="007868F2"/>
    <w:rsid w:val="007A3BA5"/>
    <w:rsid w:val="007A3D75"/>
    <w:rsid w:val="007A42A9"/>
    <w:rsid w:val="007B079B"/>
    <w:rsid w:val="007C3092"/>
    <w:rsid w:val="007C6A9C"/>
    <w:rsid w:val="007D0670"/>
    <w:rsid w:val="007D5FB0"/>
    <w:rsid w:val="007E0023"/>
    <w:rsid w:val="007E5F7E"/>
    <w:rsid w:val="007F0C75"/>
    <w:rsid w:val="007F388C"/>
    <w:rsid w:val="007F40EA"/>
    <w:rsid w:val="007F68B0"/>
    <w:rsid w:val="007F7252"/>
    <w:rsid w:val="008027EE"/>
    <w:rsid w:val="00815BEA"/>
    <w:rsid w:val="008206A4"/>
    <w:rsid w:val="00821313"/>
    <w:rsid w:val="00827946"/>
    <w:rsid w:val="008353DC"/>
    <w:rsid w:val="008441FB"/>
    <w:rsid w:val="0084512F"/>
    <w:rsid w:val="00845D2A"/>
    <w:rsid w:val="0086124E"/>
    <w:rsid w:val="00861EB9"/>
    <w:rsid w:val="00861FC8"/>
    <w:rsid w:val="00870C09"/>
    <w:rsid w:val="00877991"/>
    <w:rsid w:val="00882C56"/>
    <w:rsid w:val="00883084"/>
    <w:rsid w:val="008842F2"/>
    <w:rsid w:val="00885EBE"/>
    <w:rsid w:val="0088656A"/>
    <w:rsid w:val="008869AA"/>
    <w:rsid w:val="0089037E"/>
    <w:rsid w:val="00895704"/>
    <w:rsid w:val="008A52DF"/>
    <w:rsid w:val="008A7E00"/>
    <w:rsid w:val="008C3E06"/>
    <w:rsid w:val="008C3F13"/>
    <w:rsid w:val="008D38CB"/>
    <w:rsid w:val="008D7A94"/>
    <w:rsid w:val="008E30B5"/>
    <w:rsid w:val="008E3D53"/>
    <w:rsid w:val="008E63DB"/>
    <w:rsid w:val="008F53FD"/>
    <w:rsid w:val="008F561F"/>
    <w:rsid w:val="00903A4C"/>
    <w:rsid w:val="00903EA3"/>
    <w:rsid w:val="0090520F"/>
    <w:rsid w:val="00915491"/>
    <w:rsid w:val="00916129"/>
    <w:rsid w:val="00941983"/>
    <w:rsid w:val="009442EB"/>
    <w:rsid w:val="00945E0F"/>
    <w:rsid w:val="0094799B"/>
    <w:rsid w:val="009667A2"/>
    <w:rsid w:val="00973691"/>
    <w:rsid w:val="00976F6B"/>
    <w:rsid w:val="00977998"/>
    <w:rsid w:val="00977DD5"/>
    <w:rsid w:val="00983089"/>
    <w:rsid w:val="0099082E"/>
    <w:rsid w:val="00990F38"/>
    <w:rsid w:val="00997A0F"/>
    <w:rsid w:val="009A0D0E"/>
    <w:rsid w:val="009A520B"/>
    <w:rsid w:val="009A7259"/>
    <w:rsid w:val="009B434C"/>
    <w:rsid w:val="009B4EB3"/>
    <w:rsid w:val="009B6011"/>
    <w:rsid w:val="009C0CC7"/>
    <w:rsid w:val="009C2936"/>
    <w:rsid w:val="009C5411"/>
    <w:rsid w:val="009D0544"/>
    <w:rsid w:val="009D35B0"/>
    <w:rsid w:val="009D36EE"/>
    <w:rsid w:val="009E0247"/>
    <w:rsid w:val="009E199A"/>
    <w:rsid w:val="009E382B"/>
    <w:rsid w:val="009F1E3C"/>
    <w:rsid w:val="009F2F0F"/>
    <w:rsid w:val="009F5125"/>
    <w:rsid w:val="00A16A04"/>
    <w:rsid w:val="00A301D4"/>
    <w:rsid w:val="00A30C58"/>
    <w:rsid w:val="00A347DA"/>
    <w:rsid w:val="00A37AD8"/>
    <w:rsid w:val="00A401C0"/>
    <w:rsid w:val="00A4180B"/>
    <w:rsid w:val="00A42A62"/>
    <w:rsid w:val="00A4452F"/>
    <w:rsid w:val="00A44E8B"/>
    <w:rsid w:val="00A5358B"/>
    <w:rsid w:val="00A54CB3"/>
    <w:rsid w:val="00A60B56"/>
    <w:rsid w:val="00A6629D"/>
    <w:rsid w:val="00A7177C"/>
    <w:rsid w:val="00A865FF"/>
    <w:rsid w:val="00A93047"/>
    <w:rsid w:val="00A94581"/>
    <w:rsid w:val="00A95B31"/>
    <w:rsid w:val="00A9687F"/>
    <w:rsid w:val="00AA0795"/>
    <w:rsid w:val="00AA0C59"/>
    <w:rsid w:val="00AA2375"/>
    <w:rsid w:val="00AA6A1C"/>
    <w:rsid w:val="00AB27A4"/>
    <w:rsid w:val="00AB4105"/>
    <w:rsid w:val="00AC017B"/>
    <w:rsid w:val="00AC1B1E"/>
    <w:rsid w:val="00AC725B"/>
    <w:rsid w:val="00AD1695"/>
    <w:rsid w:val="00AE0EED"/>
    <w:rsid w:val="00AF1D53"/>
    <w:rsid w:val="00AF6B93"/>
    <w:rsid w:val="00B0161A"/>
    <w:rsid w:val="00B03CAF"/>
    <w:rsid w:val="00B03EA4"/>
    <w:rsid w:val="00B05138"/>
    <w:rsid w:val="00B0657E"/>
    <w:rsid w:val="00B117E3"/>
    <w:rsid w:val="00B119ED"/>
    <w:rsid w:val="00B17C24"/>
    <w:rsid w:val="00B206BA"/>
    <w:rsid w:val="00B211A8"/>
    <w:rsid w:val="00B214F4"/>
    <w:rsid w:val="00B23240"/>
    <w:rsid w:val="00B24F2E"/>
    <w:rsid w:val="00B266C2"/>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84B73"/>
    <w:rsid w:val="00B91B5B"/>
    <w:rsid w:val="00BA1660"/>
    <w:rsid w:val="00BA16C2"/>
    <w:rsid w:val="00BA316B"/>
    <w:rsid w:val="00BA7BD8"/>
    <w:rsid w:val="00BC65FA"/>
    <w:rsid w:val="00BD2756"/>
    <w:rsid w:val="00BD3E32"/>
    <w:rsid w:val="00BD3F54"/>
    <w:rsid w:val="00BD4B5E"/>
    <w:rsid w:val="00BE31C1"/>
    <w:rsid w:val="00BF3C24"/>
    <w:rsid w:val="00BF4B70"/>
    <w:rsid w:val="00BF616C"/>
    <w:rsid w:val="00C022EA"/>
    <w:rsid w:val="00C042C1"/>
    <w:rsid w:val="00C0495F"/>
    <w:rsid w:val="00C05474"/>
    <w:rsid w:val="00C05DD5"/>
    <w:rsid w:val="00C075FF"/>
    <w:rsid w:val="00C1185B"/>
    <w:rsid w:val="00C1299D"/>
    <w:rsid w:val="00C17FD2"/>
    <w:rsid w:val="00C25557"/>
    <w:rsid w:val="00C301AB"/>
    <w:rsid w:val="00C320FE"/>
    <w:rsid w:val="00C32D05"/>
    <w:rsid w:val="00C34356"/>
    <w:rsid w:val="00C47CC7"/>
    <w:rsid w:val="00C50210"/>
    <w:rsid w:val="00C50627"/>
    <w:rsid w:val="00C53135"/>
    <w:rsid w:val="00C60A7F"/>
    <w:rsid w:val="00C61055"/>
    <w:rsid w:val="00C66D38"/>
    <w:rsid w:val="00C73784"/>
    <w:rsid w:val="00C741F7"/>
    <w:rsid w:val="00C7757C"/>
    <w:rsid w:val="00C77F09"/>
    <w:rsid w:val="00C841B3"/>
    <w:rsid w:val="00C8708A"/>
    <w:rsid w:val="00C94445"/>
    <w:rsid w:val="00CA1934"/>
    <w:rsid w:val="00CA32ED"/>
    <w:rsid w:val="00CB028D"/>
    <w:rsid w:val="00CB2C6A"/>
    <w:rsid w:val="00CC60AD"/>
    <w:rsid w:val="00CD0C8E"/>
    <w:rsid w:val="00CD0DC4"/>
    <w:rsid w:val="00CD10BB"/>
    <w:rsid w:val="00CD6AB6"/>
    <w:rsid w:val="00CE6F76"/>
    <w:rsid w:val="00CF2655"/>
    <w:rsid w:val="00CF78F7"/>
    <w:rsid w:val="00D03756"/>
    <w:rsid w:val="00D05E41"/>
    <w:rsid w:val="00D16987"/>
    <w:rsid w:val="00D2259B"/>
    <w:rsid w:val="00D315BD"/>
    <w:rsid w:val="00D33C96"/>
    <w:rsid w:val="00D352DF"/>
    <w:rsid w:val="00D43CEE"/>
    <w:rsid w:val="00D43F84"/>
    <w:rsid w:val="00D51531"/>
    <w:rsid w:val="00D53D8C"/>
    <w:rsid w:val="00D558A8"/>
    <w:rsid w:val="00D5751D"/>
    <w:rsid w:val="00D57977"/>
    <w:rsid w:val="00D7772E"/>
    <w:rsid w:val="00D81995"/>
    <w:rsid w:val="00D92164"/>
    <w:rsid w:val="00D94C34"/>
    <w:rsid w:val="00D972F1"/>
    <w:rsid w:val="00DA7C6B"/>
    <w:rsid w:val="00DB0CF8"/>
    <w:rsid w:val="00DB10A8"/>
    <w:rsid w:val="00DB12B1"/>
    <w:rsid w:val="00DB5EFC"/>
    <w:rsid w:val="00DC66E8"/>
    <w:rsid w:val="00DD04F2"/>
    <w:rsid w:val="00DD388F"/>
    <w:rsid w:val="00DD619D"/>
    <w:rsid w:val="00DE2B41"/>
    <w:rsid w:val="00DE5D1E"/>
    <w:rsid w:val="00DE60D0"/>
    <w:rsid w:val="00DF0C70"/>
    <w:rsid w:val="00DF5490"/>
    <w:rsid w:val="00E010FA"/>
    <w:rsid w:val="00E07189"/>
    <w:rsid w:val="00E10650"/>
    <w:rsid w:val="00E1205A"/>
    <w:rsid w:val="00E1216C"/>
    <w:rsid w:val="00E15003"/>
    <w:rsid w:val="00E16EA9"/>
    <w:rsid w:val="00E27852"/>
    <w:rsid w:val="00E31D4A"/>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285B"/>
    <w:rsid w:val="00ED3DBA"/>
    <w:rsid w:val="00EE26D9"/>
    <w:rsid w:val="00EF07AA"/>
    <w:rsid w:val="00EF4F25"/>
    <w:rsid w:val="00F01082"/>
    <w:rsid w:val="00F060BE"/>
    <w:rsid w:val="00F1054B"/>
    <w:rsid w:val="00F12CC8"/>
    <w:rsid w:val="00F13D70"/>
    <w:rsid w:val="00F14561"/>
    <w:rsid w:val="00F1584D"/>
    <w:rsid w:val="00F21E05"/>
    <w:rsid w:val="00F2282D"/>
    <w:rsid w:val="00F240A1"/>
    <w:rsid w:val="00F246B8"/>
    <w:rsid w:val="00F37149"/>
    <w:rsid w:val="00F41329"/>
    <w:rsid w:val="00F50190"/>
    <w:rsid w:val="00F53E98"/>
    <w:rsid w:val="00F57646"/>
    <w:rsid w:val="00F6490F"/>
    <w:rsid w:val="00F663E3"/>
    <w:rsid w:val="00F70271"/>
    <w:rsid w:val="00F90289"/>
    <w:rsid w:val="00FA0315"/>
    <w:rsid w:val="00FA7FDD"/>
    <w:rsid w:val="00FB75A4"/>
    <w:rsid w:val="00FC2A9F"/>
    <w:rsid w:val="00FC70D0"/>
    <w:rsid w:val="00FD1EC0"/>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B442B9F5-6077-46B4-83D2-814ABC13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9036-453B-43BF-BEC1-2ECB7828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4301</Words>
  <Characters>2453</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2022-06-07T11:23:00Z</cp:lastPrinted>
  <dcterms:created xsi:type="dcterms:W3CDTF">2023-08-30T07:14:00Z</dcterms:created>
  <dcterms:modified xsi:type="dcterms:W3CDTF">2023-08-30T07:14:00Z</dcterms:modified>
</cp:coreProperties>
</file>