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F9" w:rsidRPr="00AB2FF9" w:rsidRDefault="00AB2FF9" w:rsidP="00AB2FF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AB2FF9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виробничо-комерційної фірми "</w:t>
      </w:r>
      <w:proofErr w:type="spellStart"/>
      <w:r w:rsidRPr="00AB2FF9">
        <w:rPr>
          <w:rFonts w:eastAsia="Times New Roman" w:cs="Times New Roman"/>
          <w:sz w:val="24"/>
          <w:szCs w:val="24"/>
          <w:lang w:eastAsia="uk-UA"/>
        </w:rPr>
        <w:t>Юніком</w:t>
      </w:r>
      <w:proofErr w:type="spellEnd"/>
      <w:r w:rsidRPr="00AB2FF9">
        <w:rPr>
          <w:rFonts w:eastAsia="Times New Roman" w:cs="Times New Roman"/>
          <w:sz w:val="24"/>
          <w:szCs w:val="24"/>
          <w:lang w:eastAsia="uk-UA"/>
        </w:rPr>
        <w:t>-Південь" щодо офіційного тлумачення положень статей 55, 124 Конституції України, статті 83 Закону України "Про Конституційний Суд України" та статті 4 Цивільного процесуального кодексу України</w:t>
      </w:r>
    </w:p>
    <w:p w:rsidR="00AB2FF9" w:rsidRPr="00AB2FF9" w:rsidRDefault="00AB2FF9" w:rsidP="00AB2FF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AB2FF9">
        <w:rPr>
          <w:rFonts w:eastAsia="Times New Roman" w:cs="Times New Roman"/>
          <w:sz w:val="24"/>
          <w:szCs w:val="24"/>
          <w:lang w:eastAsia="uk-UA"/>
        </w:rPr>
        <w:t>№ 55-у від 28.09.2000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 - суддя-доповідач,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питання  про відкриття конституційного провадження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 зверненням  виробничо-комерційної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фірми  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  щодо   офіційного  тлумачення  положень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статей  55,  124 Конституції України,  статті 83 Закону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"Про   Конституційний  Суд  України"   та  статті  4  Цивільного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 Тихого  В.П.  та  розглянувши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Виробничо-комерційна фірма 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  звернулась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  клопотанням  про необхідність офіційного тлумачення  положень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статей  55,  124 Конституції України,  статті 83 Закону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"Про   Конституційний  Суд  України"   та  статті  4  Цивільного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  кодексу   України   у   зв'язку   з   наявністю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їх застосування  Верховним Судом України стосовно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підвідомчості  справ  про   відповідність  Конституції 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(конституційність)   законів   України.    Суб'єкт   права    на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звернення вважає,  що існує наявна розбіжність між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ухвалою  Верховного  Суду України  від 10 листопада  1999  року,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ухвалами  Вищого арбітражного суду України  від 11 жовтня  і  29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листопада 1999 року,  якими було відмовлено у прийнятті позовної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заяви  фірми  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  до Верховної  Ради  України  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визнання  нечинною статті 211  Кримінального кодексу  України  у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зв'язку з непідвідомчістю справи  судам загальної юрисдикції, та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пунктами 2 і 8 постанови  Пленуму Верховного Суду України від  1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листопада  1996 року № 9  "Про застосування Конституції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при  здійсненні  правосуддя",  згідно з якими, на  думку   фірми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-Південь",   судам  підвідомчі  скарги  на  відповідність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 (конституційність) законів України.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Колегія   суддів   Конституційного   Суду   України   з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подань та звернень  Ухвалою від  13  липня  2000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року  відмовила  у відкритті конституційного провадження  в  цій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справі  на  підставі  пункту 2  статті 45  Закону  України  "Про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України"  за невідповідністю конституційного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вимогам,  передбаченим Конституцією України і  Законом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Конституційний Суд України".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Відповідно до статті 94  Закону України "Про Конституційний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  підставою  для  конституційного  звернення  щодо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Конституції України  та законів України  є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наявність   неоднозначного  застосування   положень  Конституції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  або   законів України судами України,  іншими  органами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якщо суб'єкт  права на конституційне звернення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вважає,  що  це  може призвести  або призвело до порушення  його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прав і свобод.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матеріалах  конституційного звернення відсутні  дані  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 судами України  чи  іншими  органами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  положень  статей 55, 124 Конституції  України,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статті  83  Закону України "Про  Конституційний Суд України"  та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статті  4  Цивільного  процесуального кодексу  України  стосовно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підвідомчості  справ   щодо  відповідності  Конституції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(конституційності) законів України.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Посилання  ж  суб'єкта права на конституційне звернення  на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розбіжність   між   ухвалами    Верховного   Суду   України  від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10 листопада 1999 року,  Вищого  арбітражного суду  України  від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11  жовтня  і  29 листопада 1999 року  про відмову  в  прийнятті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позовної заяви фірми 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  до Верховної Ради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про  визнання нечинною статті 211  Кримінального кодексу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та пунктами 2 і 8 постанови  Пленуму Верховного Суду України від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1 листопада 1996 року № 9  "Про застосування Конституції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при  здійсненні  правосуддя"  стосовно підвідомчості  справ  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відповідність  Конституції  України  (конституційність)  законів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  не  відповідає  дійсності,   оскільки  пункти  2  і   8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зазначеної  постанови  не  містять  положень  про  підвідомчість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судам загальної юрисдикції справ  щодо відповідності Конституції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 (конституційності) законів України.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 норм статей 55, 124  Конституції України, статті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83 Закону України  "Про Конституційний Суд України" та статті  4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Цивільно-процесуального      кодексу      України       стосовно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непідвідомчості   судам   загальної   юрисдикції    справ   щодо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відповідності  Конституції  України  (конституційності)  законів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 застосовуються однаково.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Наведене   свідчить,  що   підстави   для   конституційного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звернення,   передбачені   статтею  94   Закону   України   "Про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відсутні.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 та  керуючись  статтями   147,  150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 статтями 42, 45, 50,  94  Закону 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України", Конституційний Суд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 конституційного провадження  у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зверненням виробничо-комерційної фірми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Юніком</w:t>
      </w:r>
      <w:proofErr w:type="spellEnd"/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-Південь"  щодо офіційного тлумачення положень статей 55,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124   Конституції  України,   статті  83  Закону  України   "Про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 України"    та   статті   4    Цивільного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процесуального кодексу України  на підставі пункту 2  статті  45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 Конституційний    Суд    України"  -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України, Законом України  "Про Конституційний  Суд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 Конституційного Суду України є остаточною  і не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КОНСТИТУЦІЙНИЙ СУД УКРАЇНИ</w:t>
      </w:r>
    </w:p>
    <w:p w:rsidR="00AB2FF9" w:rsidRPr="00AB2FF9" w:rsidRDefault="00AB2FF9" w:rsidP="00AB2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AB2FF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9"/>
    <w:rsid w:val="001D0879"/>
    <w:rsid w:val="003719C1"/>
    <w:rsid w:val="003B7FFD"/>
    <w:rsid w:val="004F1D25"/>
    <w:rsid w:val="0059121A"/>
    <w:rsid w:val="0080677D"/>
    <w:rsid w:val="00AB2FF9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6F1B-78D6-4334-AAB1-A228491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B2FF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AB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B2FF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4168</Words>
  <Characters>2376</Characters>
  <Application>Microsoft Office Word</Application>
  <DocSecurity>0</DocSecurity>
  <Lines>19</Lines>
  <Paragraphs>13</Paragraphs>
  <ScaleCrop>false</ScaleCrop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2023-08-23T10:51:00Z</dcterms:created>
  <dcterms:modified xsi:type="dcterms:W3CDTF">2023-08-23T10:52:00Z</dcterms:modified>
</cp:coreProperties>
</file>