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E9D44" w14:textId="77777777" w:rsidR="00C26072" w:rsidRDefault="00C26072" w:rsidP="00C26072">
      <w:pPr>
        <w:pStyle w:val="a3"/>
        <w:ind w:firstLine="0"/>
        <w:rPr>
          <w:szCs w:val="28"/>
        </w:rPr>
      </w:pPr>
    </w:p>
    <w:p w14:paraId="5AAB0FCF" w14:textId="77777777" w:rsidR="00C26072" w:rsidRDefault="00C26072" w:rsidP="00C26072">
      <w:pPr>
        <w:pStyle w:val="a3"/>
        <w:ind w:firstLine="0"/>
        <w:rPr>
          <w:szCs w:val="28"/>
        </w:rPr>
      </w:pPr>
    </w:p>
    <w:p w14:paraId="25565453" w14:textId="77777777" w:rsidR="00C26072" w:rsidRDefault="00C26072" w:rsidP="00C26072">
      <w:pPr>
        <w:pStyle w:val="a3"/>
        <w:ind w:firstLine="0"/>
        <w:rPr>
          <w:szCs w:val="28"/>
        </w:rPr>
      </w:pPr>
    </w:p>
    <w:p w14:paraId="30EBFA5F" w14:textId="77777777" w:rsidR="00C26072" w:rsidRDefault="00C26072" w:rsidP="00C26072">
      <w:pPr>
        <w:pStyle w:val="a3"/>
        <w:ind w:firstLine="0"/>
        <w:rPr>
          <w:szCs w:val="28"/>
        </w:rPr>
      </w:pPr>
    </w:p>
    <w:p w14:paraId="7FAF004E" w14:textId="77777777" w:rsidR="00C26072" w:rsidRDefault="00C26072" w:rsidP="00C26072">
      <w:pPr>
        <w:pStyle w:val="a3"/>
        <w:ind w:firstLine="0"/>
        <w:rPr>
          <w:szCs w:val="28"/>
        </w:rPr>
      </w:pPr>
    </w:p>
    <w:p w14:paraId="12FEC667" w14:textId="77777777" w:rsidR="00C26072" w:rsidRDefault="00C26072" w:rsidP="00C26072">
      <w:pPr>
        <w:pStyle w:val="a3"/>
        <w:ind w:firstLine="0"/>
        <w:rPr>
          <w:szCs w:val="28"/>
        </w:rPr>
      </w:pPr>
    </w:p>
    <w:p w14:paraId="5C5D81DD" w14:textId="77777777" w:rsidR="00C26072" w:rsidRDefault="00C26072" w:rsidP="00C26072">
      <w:pPr>
        <w:pStyle w:val="a3"/>
        <w:ind w:firstLine="0"/>
        <w:rPr>
          <w:szCs w:val="28"/>
        </w:rPr>
      </w:pPr>
    </w:p>
    <w:p w14:paraId="5AAE88EB" w14:textId="6FF8815F" w:rsidR="00DC69ED" w:rsidRPr="00C26072" w:rsidRDefault="00C530A7" w:rsidP="00C26072">
      <w:pPr>
        <w:pStyle w:val="a3"/>
        <w:tabs>
          <w:tab w:val="center" w:pos="4820"/>
        </w:tabs>
        <w:ind w:firstLine="0"/>
        <w:rPr>
          <w:szCs w:val="28"/>
        </w:rPr>
      </w:pPr>
      <w:r w:rsidRPr="00C26072">
        <w:rPr>
          <w:szCs w:val="28"/>
        </w:rPr>
        <w:t>п</w:t>
      </w:r>
      <w:r w:rsidR="00B36C0E" w:rsidRPr="00C26072">
        <w:rPr>
          <w:szCs w:val="28"/>
        </w:rPr>
        <w:t xml:space="preserve">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C69ED" w:rsidRPr="00C26072">
        <w:rPr>
          <w:szCs w:val="28"/>
        </w:rPr>
        <w:t>Коблик Маріанни Володимирівни щодо відповідності Конституції Укра</w:t>
      </w:r>
      <w:r w:rsidR="00C26072">
        <w:rPr>
          <w:szCs w:val="28"/>
        </w:rPr>
        <w:t>їни (конституційності) пункту 1</w:t>
      </w:r>
      <w:r w:rsidR="00C26072">
        <w:rPr>
          <w:szCs w:val="28"/>
        </w:rPr>
        <w:br/>
      </w:r>
      <w:r w:rsidR="00DC69ED" w:rsidRPr="00C26072">
        <w:rPr>
          <w:szCs w:val="28"/>
        </w:rPr>
        <w:t xml:space="preserve">частини другої статті 287 Кодексу адміністративного судочинства України, абзацу першого частини третьої, першого речення частини п’ятої статті 74 </w:t>
      </w:r>
      <w:r w:rsidR="00C26072">
        <w:rPr>
          <w:szCs w:val="28"/>
        </w:rPr>
        <w:br/>
      </w:r>
      <w:r w:rsidR="00C26072">
        <w:rPr>
          <w:szCs w:val="28"/>
        </w:rPr>
        <w:tab/>
      </w:r>
      <w:r w:rsidR="00DC69ED" w:rsidRPr="00C26072">
        <w:rPr>
          <w:szCs w:val="28"/>
        </w:rPr>
        <w:t>Закону України „Про виконавче провадження“</w:t>
      </w:r>
    </w:p>
    <w:p w14:paraId="38F01AF5" w14:textId="77777777" w:rsidR="00DC69ED" w:rsidRPr="00C26072" w:rsidRDefault="00DC69ED" w:rsidP="00C26072">
      <w:pPr>
        <w:pStyle w:val="a3"/>
        <w:ind w:firstLine="0"/>
        <w:rPr>
          <w:szCs w:val="28"/>
        </w:rPr>
      </w:pPr>
    </w:p>
    <w:p w14:paraId="63A2B70A" w14:textId="7AA414F2" w:rsidR="00B36C0E" w:rsidRPr="00C26072" w:rsidRDefault="00C26072" w:rsidP="00C26072">
      <w:pPr>
        <w:pStyle w:val="a3"/>
        <w:tabs>
          <w:tab w:val="right" w:pos="9638"/>
        </w:tabs>
        <w:ind w:firstLine="0"/>
        <w:rPr>
          <w:b w:val="0"/>
          <w:szCs w:val="28"/>
        </w:rPr>
      </w:pPr>
      <w:r>
        <w:rPr>
          <w:b w:val="0"/>
          <w:szCs w:val="28"/>
        </w:rPr>
        <w:t>К</w:t>
      </w:r>
      <w:r w:rsidR="00B36C0E" w:rsidRPr="00C26072">
        <w:rPr>
          <w:b w:val="0"/>
          <w:szCs w:val="28"/>
        </w:rPr>
        <w:t xml:space="preserve"> и ї в </w:t>
      </w:r>
      <w:r w:rsidR="002621FF" w:rsidRPr="00C26072">
        <w:rPr>
          <w:b w:val="0"/>
          <w:szCs w:val="28"/>
        </w:rPr>
        <w:tab/>
        <w:t xml:space="preserve">Справа </w:t>
      </w:r>
      <w:r w:rsidR="00DC69ED" w:rsidRPr="00C26072">
        <w:rPr>
          <w:b w:val="0"/>
          <w:szCs w:val="28"/>
        </w:rPr>
        <w:t>№ 3-96/2024(202/24)</w:t>
      </w:r>
    </w:p>
    <w:p w14:paraId="7454D8BD" w14:textId="08C84E50" w:rsidR="00B36C0E" w:rsidRPr="00C26072" w:rsidRDefault="00D12C3B" w:rsidP="00C2607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20</w:t>
      </w:r>
      <w:r w:rsidR="005E4E7F" w:rsidRPr="00C26072">
        <w:rPr>
          <w:rFonts w:ascii="Times New Roman" w:hAnsi="Times New Roman" w:cs="Times New Roman"/>
          <w:sz w:val="28"/>
          <w:szCs w:val="28"/>
        </w:rPr>
        <w:t xml:space="preserve"> </w:t>
      </w:r>
      <w:r w:rsidR="00DC69ED" w:rsidRPr="00C26072">
        <w:rPr>
          <w:rFonts w:ascii="Times New Roman" w:hAnsi="Times New Roman" w:cs="Times New Roman"/>
          <w:sz w:val="28"/>
          <w:szCs w:val="28"/>
        </w:rPr>
        <w:t>червня</w:t>
      </w:r>
      <w:r w:rsidR="00CF4601" w:rsidRPr="00C26072">
        <w:rPr>
          <w:rFonts w:ascii="Times New Roman" w:hAnsi="Times New Roman" w:cs="Times New Roman"/>
          <w:sz w:val="28"/>
          <w:szCs w:val="28"/>
        </w:rPr>
        <w:t xml:space="preserve"> 202</w:t>
      </w:r>
      <w:r w:rsidR="0029473A" w:rsidRPr="00C26072">
        <w:rPr>
          <w:rFonts w:ascii="Times New Roman" w:hAnsi="Times New Roman" w:cs="Times New Roman"/>
          <w:sz w:val="28"/>
          <w:szCs w:val="28"/>
        </w:rPr>
        <w:t>2</w:t>
      </w:r>
      <w:r w:rsidR="00B36C0E" w:rsidRPr="00C26072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760BD041" w14:textId="353A240E" w:rsidR="00B36C0E" w:rsidRPr="00C26072" w:rsidRDefault="00665A62" w:rsidP="00C2607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 xml:space="preserve">№ </w:t>
      </w:r>
      <w:r w:rsidR="00D12C3B" w:rsidRPr="00C26072">
        <w:rPr>
          <w:rFonts w:ascii="Times New Roman" w:hAnsi="Times New Roman" w:cs="Times New Roman"/>
          <w:sz w:val="28"/>
          <w:szCs w:val="28"/>
        </w:rPr>
        <w:t>55</w:t>
      </w:r>
      <w:r w:rsidR="00C26072">
        <w:rPr>
          <w:rFonts w:ascii="Times New Roman" w:hAnsi="Times New Roman" w:cs="Times New Roman"/>
          <w:sz w:val="28"/>
          <w:szCs w:val="28"/>
        </w:rPr>
        <w:t>-у/2024</w:t>
      </w:r>
    </w:p>
    <w:p w14:paraId="3E4148B9" w14:textId="77777777" w:rsidR="00B36C0E" w:rsidRPr="00C26072" w:rsidRDefault="00B36C0E" w:rsidP="00C2607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98FA577" w14:textId="77777777" w:rsidR="00B36C0E" w:rsidRPr="00C26072" w:rsidRDefault="00B36C0E" w:rsidP="00C260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14:paraId="7BA4D02D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D346AE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14:paraId="504B769F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14:paraId="7A12A3E0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14:paraId="3825BAB7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Кичун Віктор Іванович (доповідач),</w:t>
      </w:r>
    </w:p>
    <w:p w14:paraId="1A78DF84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 xml:space="preserve">Колісник Віктор Павлович, </w:t>
      </w:r>
    </w:p>
    <w:p w14:paraId="2A23870C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14:paraId="3000A4C3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14:paraId="23BD98AB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14:paraId="3B96AB11" w14:textId="109E5DD1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Петриши</w:t>
      </w:r>
      <w:r w:rsidR="00284A61">
        <w:rPr>
          <w:rFonts w:ascii="Times New Roman" w:hAnsi="Times New Roman" w:cs="Times New Roman"/>
          <w:sz w:val="28"/>
          <w:szCs w:val="28"/>
        </w:rPr>
        <w:t>н</w:t>
      </w:r>
      <w:r w:rsidRPr="00C26072"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14:paraId="1E2D87F0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Різник Сергій Васильович,</w:t>
      </w:r>
    </w:p>
    <w:p w14:paraId="53C4D715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14:paraId="417C12C0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14:paraId="57FBDD48" w14:textId="25958BA9" w:rsidR="00B36C0E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14:paraId="751BAABB" w14:textId="77777777" w:rsidR="00524174" w:rsidRPr="00C26072" w:rsidRDefault="00524174" w:rsidP="00C26072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694B7" w14:textId="65DA111B" w:rsidR="000E05D8" w:rsidRDefault="00B36C0E" w:rsidP="00C26072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C26072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r w:rsidR="00F90C96" w:rsidRPr="00C26072">
        <w:rPr>
          <w:rFonts w:ascii="Times New Roman" w:hAnsi="Times New Roman" w:cs="Times New Roman"/>
          <w:sz w:val="28"/>
          <w:szCs w:val="28"/>
        </w:rPr>
        <w:t xml:space="preserve">Кичуна В.І. </w:t>
      </w:r>
      <w:r w:rsidRPr="00C26072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C26072">
        <w:rPr>
          <w:rFonts w:ascii="Times New Roman" w:hAnsi="Times New Roman" w:cs="Times New Roman"/>
          <w:sz w:val="28"/>
          <w:szCs w:val="28"/>
        </w:rPr>
        <w:t xml:space="preserve"> </w:t>
      </w:r>
      <w:r w:rsidRPr="00C26072">
        <w:rPr>
          <w:rFonts w:ascii="Times New Roman" w:hAnsi="Times New Roman" w:cs="Times New Roman"/>
          <w:sz w:val="28"/>
          <w:szCs w:val="28"/>
        </w:rPr>
        <w:t>Першого сенату Конституційного Суду України ухвали про відкриття або про відмову у відкритті конституційного провадження у с</w:t>
      </w:r>
      <w:r w:rsidR="00A70582" w:rsidRPr="00C26072">
        <w:rPr>
          <w:rFonts w:ascii="Times New Roman" w:hAnsi="Times New Roman" w:cs="Times New Roman"/>
          <w:sz w:val="28"/>
          <w:szCs w:val="28"/>
        </w:rPr>
        <w:t xml:space="preserve">праві </w:t>
      </w:r>
      <w:r w:rsidR="00C530A7" w:rsidRPr="00C26072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AE628A" w:rsidRPr="00C26072">
        <w:rPr>
          <w:rFonts w:ascii="Times New Roman" w:hAnsi="Times New Roman" w:cs="Times New Roman"/>
          <w:sz w:val="28"/>
          <w:szCs w:val="28"/>
        </w:rPr>
        <w:t xml:space="preserve">Коблик Маріанни Володимирівни щодо відповідності Конституції України (конституційності) пункту 1 частини другої статті 287 Кодексу </w:t>
      </w:r>
      <w:r w:rsidR="00AE628A" w:rsidRPr="00C26072">
        <w:rPr>
          <w:rFonts w:ascii="Times New Roman" w:hAnsi="Times New Roman" w:cs="Times New Roman"/>
          <w:sz w:val="28"/>
          <w:szCs w:val="28"/>
        </w:rPr>
        <w:lastRenderedPageBreak/>
        <w:t>адміністративного судочинства України, абзацу першого частини третьої, першого речення частини п’ятої статті 74 Закону України „Про виконавче провадження“</w:t>
      </w:r>
      <w:r w:rsidR="00C26072">
        <w:rPr>
          <w:rFonts w:ascii="Times New Roman" w:hAnsi="Times New Roman" w:cs="Times New Roman"/>
          <w:sz w:val="28"/>
          <w:szCs w:val="28"/>
        </w:rPr>
        <w:t>.</w:t>
      </w:r>
    </w:p>
    <w:p w14:paraId="79CF1E09" w14:textId="77777777" w:rsidR="00C26072" w:rsidRPr="00C26072" w:rsidRDefault="00C26072" w:rsidP="00C26072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41C02" w14:textId="78F4ECF8" w:rsidR="00B36C0E" w:rsidRDefault="00B36C0E" w:rsidP="00C26072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0E05D8" w:rsidRPr="00C26072">
        <w:rPr>
          <w:rFonts w:ascii="Times New Roman" w:hAnsi="Times New Roman" w:cs="Times New Roman"/>
          <w:sz w:val="28"/>
          <w:szCs w:val="28"/>
        </w:rPr>
        <w:t>Кичуна </w:t>
      </w:r>
      <w:r w:rsidR="00BE5E40" w:rsidRPr="00C26072">
        <w:rPr>
          <w:rFonts w:ascii="Times New Roman" w:hAnsi="Times New Roman" w:cs="Times New Roman"/>
          <w:sz w:val="28"/>
          <w:szCs w:val="28"/>
        </w:rPr>
        <w:t>В.І.</w:t>
      </w:r>
      <w:r w:rsidRPr="00C26072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14:paraId="6733DA75" w14:textId="77777777" w:rsidR="00C26072" w:rsidRPr="00C26072" w:rsidRDefault="00C26072" w:rsidP="00C26072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36CF74" w14:textId="0D20E7FC" w:rsidR="00B36C0E" w:rsidRPr="00C26072" w:rsidRDefault="00B36C0E" w:rsidP="00C260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72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C260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072">
        <w:rPr>
          <w:rFonts w:ascii="Times New Roman" w:hAnsi="Times New Roman" w:cs="Times New Roman"/>
          <w:b/>
          <w:sz w:val="28"/>
          <w:szCs w:val="28"/>
        </w:rPr>
        <w:t>а:</w:t>
      </w:r>
    </w:p>
    <w:p w14:paraId="2AC16F22" w14:textId="77777777" w:rsidR="00B36C0E" w:rsidRPr="00C26072" w:rsidRDefault="00B36C0E" w:rsidP="00C260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12498" w14:textId="77777777" w:rsidR="00B36C0E" w:rsidRPr="00C26072" w:rsidRDefault="00B36C0E" w:rsidP="00C26072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072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C26072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C26072">
        <w:rPr>
          <w:rFonts w:ascii="Times New Roman" w:hAnsi="Times New Roman" w:cs="Times New Roman"/>
          <w:sz w:val="28"/>
          <w:szCs w:val="28"/>
        </w:rPr>
        <w:t xml:space="preserve"> </w:t>
      </w:r>
      <w:r w:rsidRPr="00C26072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C26072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C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C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C2607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26072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14:paraId="4775D2BB" w14:textId="1B2FDB5D" w:rsidR="00B36C0E" w:rsidRPr="00C26072" w:rsidRDefault="00B36C0E" w:rsidP="00C26072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</w:t>
      </w:r>
      <w:r w:rsidR="00C530A7" w:rsidRPr="00C2607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C26072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</w:t>
      </w:r>
      <w:r w:rsidR="00C530A7" w:rsidRPr="00C26072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AE628A" w:rsidRPr="00C26072">
        <w:rPr>
          <w:rFonts w:ascii="Times New Roman" w:hAnsi="Times New Roman" w:cs="Times New Roman"/>
          <w:sz w:val="28"/>
          <w:szCs w:val="28"/>
        </w:rPr>
        <w:t xml:space="preserve">Коблик Маріанни Володимирівни щодо відповідності Конституції України (конституційності) пункту 1 частини другої статті 287 Кодексу адміністративного судочинства України, абзацу першого частини третьої, першого речення частини п’ятої статті 74 Закону України „Про виконавче провадження“ </w:t>
      </w:r>
      <w:r w:rsidR="004C6A4C" w:rsidRPr="00C26072">
        <w:rPr>
          <w:rFonts w:ascii="Times New Roman" w:hAnsi="Times New Roman" w:cs="Times New Roman"/>
          <w:sz w:val="28"/>
          <w:szCs w:val="28"/>
        </w:rPr>
        <w:t>(</w:t>
      </w:r>
      <w:r w:rsidR="00830609" w:rsidRPr="00C26072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E628A" w:rsidRPr="00C26072">
        <w:rPr>
          <w:rFonts w:ascii="Times New Roman" w:hAnsi="Times New Roman" w:cs="Times New Roman"/>
          <w:sz w:val="28"/>
          <w:szCs w:val="28"/>
        </w:rPr>
        <w:t>31</w:t>
      </w:r>
      <w:r w:rsidR="00084215" w:rsidRPr="00C26072">
        <w:rPr>
          <w:rFonts w:ascii="Times New Roman" w:hAnsi="Times New Roman" w:cs="Times New Roman"/>
          <w:sz w:val="28"/>
          <w:szCs w:val="28"/>
        </w:rPr>
        <w:t xml:space="preserve"> </w:t>
      </w:r>
      <w:r w:rsidR="00AE628A" w:rsidRPr="00C26072">
        <w:rPr>
          <w:rFonts w:ascii="Times New Roman" w:hAnsi="Times New Roman" w:cs="Times New Roman"/>
          <w:sz w:val="28"/>
          <w:szCs w:val="28"/>
        </w:rPr>
        <w:t>травня</w:t>
      </w:r>
      <w:r w:rsidR="00C530A7" w:rsidRPr="00C26072">
        <w:rPr>
          <w:rFonts w:ascii="Times New Roman" w:hAnsi="Times New Roman" w:cs="Times New Roman"/>
          <w:sz w:val="28"/>
          <w:szCs w:val="28"/>
        </w:rPr>
        <w:t xml:space="preserve"> 202</w:t>
      </w:r>
      <w:r w:rsidR="00AE628A" w:rsidRPr="00C26072">
        <w:rPr>
          <w:rFonts w:ascii="Times New Roman" w:hAnsi="Times New Roman" w:cs="Times New Roman"/>
          <w:sz w:val="28"/>
          <w:szCs w:val="28"/>
        </w:rPr>
        <w:t>4</w:t>
      </w:r>
      <w:r w:rsidRPr="00C26072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</w:t>
      </w:r>
      <w:r w:rsidR="00BE5E40" w:rsidRPr="00C26072">
        <w:rPr>
          <w:rFonts w:ascii="Times New Roman" w:hAnsi="Times New Roman" w:cs="Times New Roman"/>
          <w:sz w:val="28"/>
          <w:szCs w:val="28"/>
        </w:rPr>
        <w:t>Кичуну В.І.</w:t>
      </w:r>
      <w:r w:rsidRPr="00C26072">
        <w:rPr>
          <w:rFonts w:ascii="Times New Roman" w:hAnsi="Times New Roman" w:cs="Times New Roman"/>
          <w:sz w:val="28"/>
          <w:szCs w:val="28"/>
        </w:rPr>
        <w:t>).</w:t>
      </w:r>
    </w:p>
    <w:p w14:paraId="0E221EE9" w14:textId="77777777" w:rsidR="000E05D8" w:rsidRPr="00C26072" w:rsidRDefault="000E05D8" w:rsidP="00C26072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08955A" w14:textId="1589DC17" w:rsidR="00B36C0E" w:rsidRDefault="00084215" w:rsidP="00C26072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У</w:t>
      </w:r>
      <w:r w:rsidR="00B36C0E" w:rsidRPr="00C26072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C26072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C26072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C26072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</w:t>
      </w:r>
      <w:r w:rsidR="00830609" w:rsidRPr="00C26072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r w:rsidR="00B36C0E" w:rsidRPr="00C26072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C26072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C26072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C26072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14:paraId="64CD108E" w14:textId="77777777" w:rsidR="00C26072" w:rsidRPr="00C26072" w:rsidRDefault="00C26072" w:rsidP="00C26072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734F11" w14:textId="77777777" w:rsidR="00B36C0E" w:rsidRPr="00C26072" w:rsidRDefault="00B36C0E" w:rsidP="00C26072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C26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07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6072">
        <w:rPr>
          <w:rFonts w:ascii="Times New Roman" w:hAnsi="Times New Roman" w:cs="Times New Roman"/>
          <w:b/>
          <w:sz w:val="28"/>
          <w:szCs w:val="28"/>
        </w:rPr>
        <w:t>:</w:t>
      </w:r>
    </w:p>
    <w:p w14:paraId="53AD16D7" w14:textId="77777777" w:rsidR="00B36C0E" w:rsidRPr="00C26072" w:rsidRDefault="00B36C0E" w:rsidP="00C260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5223E0" w14:textId="72BA6576" w:rsidR="00B36C0E" w:rsidRDefault="002403B1" w:rsidP="00C26072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72">
        <w:rPr>
          <w:rFonts w:ascii="Times New Roman" w:hAnsi="Times New Roman" w:cs="Times New Roman"/>
          <w:sz w:val="28"/>
          <w:szCs w:val="28"/>
        </w:rPr>
        <w:t>п</w:t>
      </w:r>
      <w:r w:rsidR="00C22B36" w:rsidRPr="00C26072">
        <w:rPr>
          <w:rFonts w:ascii="Times New Roman" w:hAnsi="Times New Roman" w:cs="Times New Roman"/>
          <w:sz w:val="28"/>
          <w:szCs w:val="28"/>
        </w:rPr>
        <w:t xml:space="preserve">одовжити до </w:t>
      </w:r>
      <w:r w:rsidR="006D5B18" w:rsidRPr="00C26072">
        <w:rPr>
          <w:rFonts w:ascii="Times New Roman" w:hAnsi="Times New Roman" w:cs="Times New Roman"/>
          <w:sz w:val="28"/>
          <w:szCs w:val="28"/>
        </w:rPr>
        <w:t>18</w:t>
      </w:r>
      <w:r w:rsidR="00A70582" w:rsidRPr="00C26072">
        <w:rPr>
          <w:rFonts w:ascii="Times New Roman" w:hAnsi="Times New Roman" w:cs="Times New Roman"/>
          <w:sz w:val="28"/>
          <w:szCs w:val="28"/>
        </w:rPr>
        <w:t xml:space="preserve"> </w:t>
      </w:r>
      <w:r w:rsidR="00AE628A" w:rsidRPr="00C26072">
        <w:rPr>
          <w:rFonts w:ascii="Times New Roman" w:hAnsi="Times New Roman" w:cs="Times New Roman"/>
          <w:sz w:val="28"/>
          <w:szCs w:val="28"/>
          <w:lang w:val="ru-RU"/>
        </w:rPr>
        <w:t>липня</w:t>
      </w:r>
      <w:r w:rsidR="000E15AF" w:rsidRPr="00C26072">
        <w:rPr>
          <w:rFonts w:ascii="Times New Roman" w:hAnsi="Times New Roman" w:cs="Times New Roman"/>
          <w:sz w:val="28"/>
          <w:szCs w:val="28"/>
        </w:rPr>
        <w:t xml:space="preserve"> </w:t>
      </w:r>
      <w:r w:rsidR="000D234F" w:rsidRPr="00C26072">
        <w:rPr>
          <w:rFonts w:ascii="Times New Roman" w:hAnsi="Times New Roman" w:cs="Times New Roman"/>
          <w:sz w:val="28"/>
          <w:szCs w:val="28"/>
        </w:rPr>
        <w:t>202</w:t>
      </w:r>
      <w:r w:rsidR="00AE628A" w:rsidRPr="00C26072">
        <w:rPr>
          <w:rFonts w:ascii="Times New Roman" w:hAnsi="Times New Roman" w:cs="Times New Roman"/>
          <w:sz w:val="28"/>
          <w:szCs w:val="28"/>
        </w:rPr>
        <w:t>4</w:t>
      </w:r>
      <w:r w:rsidR="00B36C0E" w:rsidRPr="00C26072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C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C26072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</w:t>
      </w:r>
      <w:r w:rsidR="00C530A7" w:rsidRPr="00C26072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AE628A" w:rsidRPr="00C26072">
        <w:rPr>
          <w:rFonts w:ascii="Times New Roman" w:hAnsi="Times New Roman" w:cs="Times New Roman"/>
          <w:sz w:val="28"/>
          <w:szCs w:val="28"/>
        </w:rPr>
        <w:t>Коблик Маріанни Володимирівни щодо відповідності Конституції України (конституційності) пункту 1 частини другої статті 287 Кодексу адміністративного судочинства України, абзацу першого частини третьої, першого речення частини п’ятої статті 74 Закону України „Про виконавче провадження“</w:t>
      </w:r>
      <w:r w:rsidR="00C530A7" w:rsidRPr="00C26072">
        <w:rPr>
          <w:rFonts w:ascii="Times New Roman" w:hAnsi="Times New Roman" w:cs="Times New Roman"/>
          <w:sz w:val="28"/>
          <w:szCs w:val="28"/>
        </w:rPr>
        <w:t>.</w:t>
      </w:r>
    </w:p>
    <w:p w14:paraId="5FC697B6" w14:textId="0BFD90B8" w:rsidR="00610EEC" w:rsidRDefault="00610EEC" w:rsidP="00610EEC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5A7B5" w14:textId="6E97EA3E" w:rsidR="00610EEC" w:rsidRDefault="00610EEC" w:rsidP="00610EEC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24A41" w14:textId="77777777" w:rsidR="00610EEC" w:rsidRDefault="00610EEC" w:rsidP="00610EEC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4038E" w14:textId="7C36DCEE" w:rsidR="00610EEC" w:rsidRPr="00610EEC" w:rsidRDefault="00610EEC" w:rsidP="00610EEC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610EEC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14:paraId="240DEA34" w14:textId="531CC3AF" w:rsidR="00610EEC" w:rsidRPr="00610EEC" w:rsidRDefault="00610EEC" w:rsidP="00610EEC">
      <w:pPr>
        <w:widowControl/>
        <w:ind w:left="425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10EEC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p w14:paraId="5B07F0C1" w14:textId="77777777" w:rsidR="00C26072" w:rsidRPr="00C26072" w:rsidRDefault="00C26072" w:rsidP="00C26072">
      <w:pPr>
        <w:widowControl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sectPr w:rsidR="00C26072" w:rsidRPr="00C26072" w:rsidSect="00C26072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4CF22" w14:textId="77777777" w:rsidR="009749F4" w:rsidRDefault="009749F4" w:rsidP="002621FF">
      <w:r>
        <w:separator/>
      </w:r>
    </w:p>
  </w:endnote>
  <w:endnote w:type="continuationSeparator" w:id="0">
    <w:p w14:paraId="6C0B39F8" w14:textId="77777777" w:rsidR="009749F4" w:rsidRDefault="009749F4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24F00" w14:textId="0339B811" w:rsidR="002621FF" w:rsidRPr="00C26072" w:rsidRDefault="00C26072" w:rsidP="00C26072">
    <w:pPr>
      <w:pStyle w:val="a9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610EEC">
      <w:rPr>
        <w:rFonts w:ascii="Times New Roman" w:hAnsi="Times New Roman" w:cs="Times New Roman"/>
        <w:noProof/>
        <w:sz w:val="10"/>
        <w:szCs w:val="10"/>
      </w:rPr>
      <w:t>G:\2024\Suddi\Uhvala VP\85.docx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058EB" w14:textId="2052D1EC" w:rsidR="002621FF" w:rsidRPr="00C26072" w:rsidRDefault="00C26072" w:rsidP="00C26072">
    <w:pPr>
      <w:pStyle w:val="a9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610EEC">
      <w:rPr>
        <w:rFonts w:ascii="Times New Roman" w:hAnsi="Times New Roman" w:cs="Times New Roman"/>
        <w:noProof/>
        <w:sz w:val="10"/>
        <w:szCs w:val="10"/>
      </w:rPr>
      <w:t>G:\2024\Suddi\Uhvala VP\85.docx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DB8B8" w14:textId="77777777" w:rsidR="009749F4" w:rsidRDefault="009749F4" w:rsidP="002621FF">
      <w:r>
        <w:separator/>
      </w:r>
    </w:p>
  </w:footnote>
  <w:footnote w:type="continuationSeparator" w:id="0">
    <w:p w14:paraId="3E5E7E02" w14:textId="77777777" w:rsidR="009749F4" w:rsidRDefault="009749F4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14:paraId="1D4029E7" w14:textId="1830518A"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610EEC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53E7F"/>
    <w:rsid w:val="00084215"/>
    <w:rsid w:val="0008573A"/>
    <w:rsid w:val="000D234F"/>
    <w:rsid w:val="000E05D8"/>
    <w:rsid w:val="000E15AF"/>
    <w:rsid w:val="000E566D"/>
    <w:rsid w:val="00111B85"/>
    <w:rsid w:val="0018523B"/>
    <w:rsid w:val="001E1A35"/>
    <w:rsid w:val="00220B16"/>
    <w:rsid w:val="002403B1"/>
    <w:rsid w:val="002621FF"/>
    <w:rsid w:val="00284A61"/>
    <w:rsid w:val="0029473A"/>
    <w:rsid w:val="002B1DC4"/>
    <w:rsid w:val="002C0041"/>
    <w:rsid w:val="002D5434"/>
    <w:rsid w:val="002F48C8"/>
    <w:rsid w:val="0035678F"/>
    <w:rsid w:val="003A73DE"/>
    <w:rsid w:val="003E74C9"/>
    <w:rsid w:val="004107F2"/>
    <w:rsid w:val="00424FAC"/>
    <w:rsid w:val="00430736"/>
    <w:rsid w:val="004777FB"/>
    <w:rsid w:val="004A28CA"/>
    <w:rsid w:val="004C6A4C"/>
    <w:rsid w:val="004F5D95"/>
    <w:rsid w:val="00524174"/>
    <w:rsid w:val="00530539"/>
    <w:rsid w:val="005448A8"/>
    <w:rsid w:val="005850E3"/>
    <w:rsid w:val="005B4489"/>
    <w:rsid w:val="005B7B2F"/>
    <w:rsid w:val="005E4E7F"/>
    <w:rsid w:val="00610EEC"/>
    <w:rsid w:val="00665A62"/>
    <w:rsid w:val="006A3EA1"/>
    <w:rsid w:val="006D5B18"/>
    <w:rsid w:val="006E68A7"/>
    <w:rsid w:val="007327B8"/>
    <w:rsid w:val="007356B7"/>
    <w:rsid w:val="007C229B"/>
    <w:rsid w:val="00830609"/>
    <w:rsid w:val="00836A0D"/>
    <w:rsid w:val="00875209"/>
    <w:rsid w:val="00904FCA"/>
    <w:rsid w:val="0090578D"/>
    <w:rsid w:val="009138C2"/>
    <w:rsid w:val="009749F4"/>
    <w:rsid w:val="00994341"/>
    <w:rsid w:val="009C77E6"/>
    <w:rsid w:val="00A156EB"/>
    <w:rsid w:val="00A42354"/>
    <w:rsid w:val="00A5570F"/>
    <w:rsid w:val="00A70582"/>
    <w:rsid w:val="00A709CF"/>
    <w:rsid w:val="00AA2B79"/>
    <w:rsid w:val="00AE143B"/>
    <w:rsid w:val="00AE2712"/>
    <w:rsid w:val="00AE628A"/>
    <w:rsid w:val="00AF0E8B"/>
    <w:rsid w:val="00B36C0E"/>
    <w:rsid w:val="00B57871"/>
    <w:rsid w:val="00BA224C"/>
    <w:rsid w:val="00BE5E40"/>
    <w:rsid w:val="00C114FC"/>
    <w:rsid w:val="00C22B36"/>
    <w:rsid w:val="00C26072"/>
    <w:rsid w:val="00C530A7"/>
    <w:rsid w:val="00C94E25"/>
    <w:rsid w:val="00CC44FD"/>
    <w:rsid w:val="00CF4601"/>
    <w:rsid w:val="00D12C3B"/>
    <w:rsid w:val="00D34719"/>
    <w:rsid w:val="00DC69ED"/>
    <w:rsid w:val="00E05176"/>
    <w:rsid w:val="00E177D2"/>
    <w:rsid w:val="00E6136C"/>
    <w:rsid w:val="00E80EF8"/>
    <w:rsid w:val="00EE3CBE"/>
    <w:rsid w:val="00EE55EC"/>
    <w:rsid w:val="00F90C96"/>
    <w:rsid w:val="00FC2C31"/>
    <w:rsid w:val="00F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3F12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5A2A-CFD6-4343-B16D-C64287FE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2345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5</cp:revision>
  <cp:lastPrinted>2024-06-21T08:13:00Z</cp:lastPrinted>
  <dcterms:created xsi:type="dcterms:W3CDTF">2024-06-20T12:54:00Z</dcterms:created>
  <dcterms:modified xsi:type="dcterms:W3CDTF">2024-06-21T08:14:00Z</dcterms:modified>
</cp:coreProperties>
</file>