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3A00" w14:textId="77777777" w:rsidR="00F71F4D" w:rsidRDefault="00F71F4D" w:rsidP="00F71F4D">
      <w:pPr>
        <w:spacing w:after="0" w:line="240" w:lineRule="auto"/>
        <w:jc w:val="both"/>
        <w:rPr>
          <w:rFonts w:ascii="Times New Roman" w:hAnsi="Times New Roman"/>
          <w:b/>
          <w:sz w:val="28"/>
          <w:szCs w:val="28"/>
        </w:rPr>
      </w:pPr>
    </w:p>
    <w:p w14:paraId="672AD171" w14:textId="77777777" w:rsidR="00F71F4D" w:rsidRDefault="00F71F4D" w:rsidP="00F71F4D">
      <w:pPr>
        <w:spacing w:after="0" w:line="240" w:lineRule="auto"/>
        <w:jc w:val="both"/>
        <w:rPr>
          <w:rFonts w:ascii="Times New Roman" w:hAnsi="Times New Roman"/>
          <w:b/>
          <w:sz w:val="28"/>
          <w:szCs w:val="28"/>
        </w:rPr>
      </w:pPr>
    </w:p>
    <w:p w14:paraId="4D67B31E" w14:textId="77777777" w:rsidR="00F71F4D" w:rsidRDefault="00F71F4D" w:rsidP="00F71F4D">
      <w:pPr>
        <w:spacing w:after="0" w:line="240" w:lineRule="auto"/>
        <w:jc w:val="both"/>
        <w:rPr>
          <w:rFonts w:ascii="Times New Roman" w:hAnsi="Times New Roman"/>
          <w:b/>
          <w:sz w:val="28"/>
          <w:szCs w:val="28"/>
        </w:rPr>
      </w:pPr>
    </w:p>
    <w:p w14:paraId="187CD767" w14:textId="77777777" w:rsidR="00F71F4D" w:rsidRDefault="00F71F4D" w:rsidP="00F71F4D">
      <w:pPr>
        <w:spacing w:after="0" w:line="240" w:lineRule="auto"/>
        <w:jc w:val="both"/>
        <w:rPr>
          <w:rFonts w:ascii="Times New Roman" w:hAnsi="Times New Roman"/>
          <w:b/>
          <w:sz w:val="28"/>
          <w:szCs w:val="28"/>
        </w:rPr>
      </w:pPr>
    </w:p>
    <w:p w14:paraId="20AF05B4" w14:textId="77777777" w:rsidR="00F71F4D" w:rsidRDefault="00F71F4D" w:rsidP="00F71F4D">
      <w:pPr>
        <w:spacing w:after="0" w:line="240" w:lineRule="auto"/>
        <w:jc w:val="both"/>
        <w:rPr>
          <w:rFonts w:ascii="Times New Roman" w:hAnsi="Times New Roman"/>
          <w:b/>
          <w:sz w:val="28"/>
          <w:szCs w:val="28"/>
        </w:rPr>
      </w:pPr>
    </w:p>
    <w:p w14:paraId="37088519" w14:textId="77777777" w:rsidR="00F71F4D" w:rsidRDefault="00F71F4D" w:rsidP="00F71F4D">
      <w:pPr>
        <w:spacing w:after="0" w:line="240" w:lineRule="auto"/>
        <w:jc w:val="both"/>
        <w:rPr>
          <w:rFonts w:ascii="Times New Roman" w:hAnsi="Times New Roman"/>
          <w:b/>
          <w:sz w:val="28"/>
          <w:szCs w:val="28"/>
        </w:rPr>
      </w:pPr>
    </w:p>
    <w:p w14:paraId="7C451817" w14:textId="77777777" w:rsidR="00F71F4D" w:rsidRDefault="00F71F4D" w:rsidP="00F71F4D">
      <w:pPr>
        <w:spacing w:after="0" w:line="240" w:lineRule="auto"/>
        <w:jc w:val="both"/>
        <w:rPr>
          <w:rFonts w:ascii="Times New Roman" w:hAnsi="Times New Roman"/>
          <w:b/>
          <w:sz w:val="28"/>
          <w:szCs w:val="28"/>
        </w:rPr>
      </w:pPr>
    </w:p>
    <w:p w14:paraId="41AA59CF" w14:textId="20D6E619" w:rsidR="00004323" w:rsidRPr="00F71F4D" w:rsidRDefault="00967A03" w:rsidP="00F71F4D">
      <w:pPr>
        <w:tabs>
          <w:tab w:val="center" w:pos="4820"/>
        </w:tabs>
        <w:spacing w:after="0" w:line="240" w:lineRule="auto"/>
        <w:jc w:val="both"/>
        <w:rPr>
          <w:rFonts w:ascii="Times New Roman" w:hAnsi="Times New Roman"/>
          <w:b/>
          <w:sz w:val="28"/>
          <w:szCs w:val="28"/>
        </w:rPr>
      </w:pPr>
      <w:r w:rsidRPr="00F71F4D">
        <w:rPr>
          <w:rFonts w:ascii="Times New Roman" w:hAnsi="Times New Roman"/>
          <w:b/>
          <w:sz w:val="28"/>
          <w:szCs w:val="28"/>
        </w:rPr>
        <w:t xml:space="preserve">про відмову у відкритті конституційного провадження у справі за конституційною скаргою </w:t>
      </w:r>
      <w:r w:rsidR="002E4A95" w:rsidRPr="00F71F4D">
        <w:rPr>
          <w:rFonts w:ascii="Times New Roman" w:hAnsi="Times New Roman"/>
          <w:b/>
          <w:sz w:val="28"/>
          <w:szCs w:val="28"/>
        </w:rPr>
        <w:t xml:space="preserve">Товариства </w:t>
      </w:r>
      <w:r w:rsidR="00A525D1" w:rsidRPr="00F71F4D">
        <w:rPr>
          <w:rFonts w:ascii="Times New Roman" w:hAnsi="Times New Roman"/>
          <w:b/>
          <w:sz w:val="28"/>
          <w:szCs w:val="28"/>
        </w:rPr>
        <w:t>з</w:t>
      </w:r>
      <w:r w:rsidR="002E4A95" w:rsidRPr="00F71F4D">
        <w:rPr>
          <w:rFonts w:ascii="Times New Roman" w:hAnsi="Times New Roman"/>
          <w:b/>
          <w:sz w:val="28"/>
          <w:szCs w:val="28"/>
        </w:rPr>
        <w:t xml:space="preserve"> обмеженою відповідальністю</w:t>
      </w:r>
      <w:r w:rsidR="00A525D1" w:rsidRPr="00F71F4D">
        <w:rPr>
          <w:rFonts w:ascii="Times New Roman" w:hAnsi="Times New Roman"/>
          <w:b/>
          <w:sz w:val="28"/>
          <w:szCs w:val="28"/>
        </w:rPr>
        <w:t xml:space="preserve"> </w:t>
      </w:r>
      <w:r w:rsidR="00A30AAE" w:rsidRPr="00F71F4D">
        <w:rPr>
          <w:rFonts w:ascii="Times New Roman" w:hAnsi="Times New Roman"/>
          <w:b/>
          <w:sz w:val="28"/>
          <w:szCs w:val="28"/>
        </w:rPr>
        <w:t>„</w:t>
      </w:r>
      <w:r w:rsidR="00B8786B" w:rsidRPr="00F71F4D">
        <w:rPr>
          <w:rFonts w:ascii="Times New Roman" w:hAnsi="Times New Roman"/>
          <w:b/>
          <w:sz w:val="28"/>
          <w:szCs w:val="28"/>
        </w:rPr>
        <w:t>РОСКАР</w:t>
      </w:r>
      <w:r w:rsidR="00A30AAE" w:rsidRPr="00F71F4D">
        <w:rPr>
          <w:rFonts w:ascii="Times New Roman" w:hAnsi="Times New Roman"/>
          <w:b/>
          <w:sz w:val="28"/>
          <w:szCs w:val="28"/>
        </w:rPr>
        <w:t xml:space="preserve">“ </w:t>
      </w:r>
      <w:r w:rsidRPr="00F71F4D">
        <w:rPr>
          <w:rFonts w:ascii="Times New Roman" w:hAnsi="Times New Roman"/>
          <w:b/>
          <w:sz w:val="28"/>
          <w:szCs w:val="28"/>
        </w:rPr>
        <w:t>щодо відповідності Конституції Украї</w:t>
      </w:r>
      <w:r w:rsidR="00004323" w:rsidRPr="00F71F4D">
        <w:rPr>
          <w:rFonts w:ascii="Times New Roman" w:hAnsi="Times New Roman"/>
          <w:b/>
          <w:sz w:val="28"/>
          <w:szCs w:val="28"/>
        </w:rPr>
        <w:t xml:space="preserve">ни (конституційності) </w:t>
      </w:r>
      <w:r w:rsidR="00517807" w:rsidRPr="00F71F4D">
        <w:rPr>
          <w:rFonts w:ascii="Times New Roman" w:hAnsi="Times New Roman"/>
          <w:b/>
          <w:sz w:val="28"/>
          <w:szCs w:val="28"/>
        </w:rPr>
        <w:t>частин першої, третьої, шостої статті 36</w:t>
      </w:r>
      <w:r w:rsidR="00517807" w:rsidRPr="00F71F4D">
        <w:rPr>
          <w:rFonts w:ascii="Times New Roman" w:hAnsi="Times New Roman"/>
          <w:b/>
          <w:sz w:val="28"/>
          <w:szCs w:val="28"/>
          <w:vertAlign w:val="superscript"/>
        </w:rPr>
        <w:t>1</w:t>
      </w:r>
      <w:r w:rsidR="00517807" w:rsidRPr="00F71F4D">
        <w:rPr>
          <w:rFonts w:ascii="Times New Roman" w:hAnsi="Times New Roman"/>
          <w:b/>
          <w:sz w:val="28"/>
          <w:szCs w:val="28"/>
        </w:rPr>
        <w:t xml:space="preserve"> Закону України</w:t>
      </w:r>
      <w:r w:rsidR="001B5057" w:rsidRPr="00F71F4D">
        <w:rPr>
          <w:rFonts w:ascii="Times New Roman" w:hAnsi="Times New Roman"/>
          <w:sz w:val="28"/>
          <w:szCs w:val="28"/>
        </w:rPr>
        <w:t xml:space="preserve"> </w:t>
      </w:r>
      <w:r w:rsidR="00517807" w:rsidRPr="004C29F4">
        <w:rPr>
          <w:rFonts w:ascii="Times New Roman" w:hAnsi="Times New Roman"/>
          <w:sz w:val="28"/>
          <w:szCs w:val="28"/>
        </w:rPr>
        <w:t>„</w:t>
      </w:r>
      <w:r w:rsidR="00517807" w:rsidRPr="00F71F4D">
        <w:rPr>
          <w:rFonts w:ascii="Times New Roman" w:hAnsi="Times New Roman"/>
          <w:b/>
          <w:sz w:val="28"/>
          <w:szCs w:val="28"/>
        </w:rPr>
        <w:t>Про прокуратуру</w:t>
      </w:r>
      <w:r w:rsidR="00517807" w:rsidRPr="004C29F4">
        <w:rPr>
          <w:rFonts w:ascii="Times New Roman" w:hAnsi="Times New Roman"/>
          <w:sz w:val="28"/>
          <w:szCs w:val="28"/>
        </w:rPr>
        <w:t>“</w:t>
      </w:r>
      <w:r w:rsidR="001B5057" w:rsidRPr="00F71F4D">
        <w:rPr>
          <w:rFonts w:ascii="Times New Roman" w:hAnsi="Times New Roman"/>
          <w:b/>
          <w:sz w:val="28"/>
          <w:szCs w:val="28"/>
        </w:rPr>
        <w:t xml:space="preserve"> від </w:t>
      </w:r>
      <w:r w:rsidR="00517807" w:rsidRPr="00F71F4D">
        <w:rPr>
          <w:rFonts w:ascii="Times New Roman" w:hAnsi="Times New Roman"/>
          <w:b/>
          <w:sz w:val="28"/>
          <w:szCs w:val="28"/>
        </w:rPr>
        <w:t>5 листопада 1991 року № 1789</w:t>
      </w:r>
      <w:r w:rsidR="001B5057" w:rsidRPr="00F71F4D">
        <w:rPr>
          <w:rFonts w:ascii="Times New Roman" w:hAnsi="Times New Roman"/>
          <w:b/>
          <w:sz w:val="28"/>
          <w:szCs w:val="28"/>
        </w:rPr>
        <w:t>–</w:t>
      </w:r>
      <w:r w:rsidR="00517807" w:rsidRPr="00F71F4D">
        <w:rPr>
          <w:rFonts w:ascii="Times New Roman" w:hAnsi="Times New Roman"/>
          <w:b/>
          <w:sz w:val="28"/>
          <w:szCs w:val="28"/>
        </w:rPr>
        <w:t>ХІІ, окремого припису абзацу другого частини другої статті 45 Цивільного процесуального кодексу України</w:t>
      </w:r>
      <w:r w:rsidR="00002942" w:rsidRPr="00F71F4D">
        <w:rPr>
          <w:rFonts w:ascii="Times New Roman" w:hAnsi="Times New Roman"/>
          <w:b/>
          <w:sz w:val="28"/>
          <w:szCs w:val="28"/>
        </w:rPr>
        <w:t xml:space="preserve"> </w:t>
      </w:r>
      <w:r w:rsidR="004374BE" w:rsidRPr="00F71F4D">
        <w:rPr>
          <w:rFonts w:ascii="Times New Roman" w:hAnsi="Times New Roman"/>
          <w:b/>
          <w:sz w:val="28"/>
          <w:szCs w:val="28"/>
        </w:rPr>
        <w:t xml:space="preserve">у редакції Закону України „Про внесення змін до деяких законодавчих актів України з питань удосконалення діяльності прокуратури“ від 18 вересня </w:t>
      </w:r>
      <w:r w:rsidR="00F71F4D">
        <w:rPr>
          <w:rFonts w:ascii="Times New Roman" w:hAnsi="Times New Roman"/>
          <w:b/>
          <w:sz w:val="28"/>
          <w:szCs w:val="28"/>
        </w:rPr>
        <w:tab/>
      </w:r>
      <w:r w:rsidR="004374BE" w:rsidRPr="00F71F4D">
        <w:rPr>
          <w:rFonts w:ascii="Times New Roman" w:hAnsi="Times New Roman"/>
          <w:b/>
          <w:sz w:val="28"/>
          <w:szCs w:val="28"/>
        </w:rPr>
        <w:t>2012 року № 5288–VI</w:t>
      </w:r>
    </w:p>
    <w:p w14:paraId="43F6ADBF" w14:textId="6193F9E5" w:rsidR="00967A03" w:rsidRDefault="00967A03" w:rsidP="00F71F4D">
      <w:pPr>
        <w:spacing w:after="0" w:line="240" w:lineRule="auto"/>
        <w:jc w:val="both"/>
        <w:rPr>
          <w:rFonts w:ascii="Times New Roman" w:hAnsi="Times New Roman"/>
          <w:sz w:val="28"/>
          <w:szCs w:val="28"/>
        </w:rPr>
      </w:pPr>
    </w:p>
    <w:p w14:paraId="04E6A188" w14:textId="77777777" w:rsidR="00F71F4D" w:rsidRPr="00F71F4D" w:rsidRDefault="00F71F4D" w:rsidP="00F71F4D">
      <w:pPr>
        <w:spacing w:after="0" w:line="240" w:lineRule="auto"/>
        <w:jc w:val="both"/>
        <w:rPr>
          <w:rFonts w:ascii="Times New Roman" w:hAnsi="Times New Roman"/>
          <w:sz w:val="28"/>
          <w:szCs w:val="28"/>
        </w:rPr>
      </w:pPr>
    </w:p>
    <w:p w14:paraId="697441AA" w14:textId="288E289C" w:rsidR="00967A03" w:rsidRPr="00F71F4D" w:rsidRDefault="00967A03" w:rsidP="00F71F4D">
      <w:pPr>
        <w:tabs>
          <w:tab w:val="right" w:pos="9638"/>
        </w:tabs>
        <w:spacing w:after="0" w:line="240" w:lineRule="auto"/>
        <w:rPr>
          <w:rFonts w:ascii="Times New Roman" w:hAnsi="Times New Roman"/>
          <w:sz w:val="28"/>
          <w:szCs w:val="28"/>
        </w:rPr>
      </w:pPr>
      <w:r w:rsidRPr="00F71F4D">
        <w:rPr>
          <w:rFonts w:ascii="Times New Roman" w:hAnsi="Times New Roman"/>
          <w:sz w:val="28"/>
          <w:szCs w:val="28"/>
        </w:rPr>
        <w:t xml:space="preserve">К и ї в </w:t>
      </w:r>
      <w:r w:rsidRPr="00F71F4D">
        <w:rPr>
          <w:rFonts w:ascii="Times New Roman" w:hAnsi="Times New Roman"/>
          <w:sz w:val="28"/>
          <w:szCs w:val="28"/>
        </w:rPr>
        <w:tab/>
        <w:t>Справа № 3-</w:t>
      </w:r>
      <w:r w:rsidR="00002942" w:rsidRPr="00F71F4D">
        <w:rPr>
          <w:rFonts w:ascii="Times New Roman" w:hAnsi="Times New Roman"/>
          <w:sz w:val="28"/>
          <w:szCs w:val="28"/>
        </w:rPr>
        <w:t>109</w:t>
      </w:r>
      <w:r w:rsidRPr="00F71F4D">
        <w:rPr>
          <w:rFonts w:ascii="Times New Roman" w:hAnsi="Times New Roman"/>
          <w:sz w:val="28"/>
          <w:szCs w:val="28"/>
        </w:rPr>
        <w:t>/202</w:t>
      </w:r>
      <w:r w:rsidR="00A525D1" w:rsidRPr="00F71F4D">
        <w:rPr>
          <w:rFonts w:ascii="Times New Roman" w:hAnsi="Times New Roman"/>
          <w:sz w:val="28"/>
          <w:szCs w:val="28"/>
        </w:rPr>
        <w:t>5</w:t>
      </w:r>
      <w:r w:rsidRPr="00F71F4D">
        <w:rPr>
          <w:rFonts w:ascii="Times New Roman" w:hAnsi="Times New Roman"/>
          <w:sz w:val="28"/>
          <w:szCs w:val="28"/>
        </w:rPr>
        <w:t>(</w:t>
      </w:r>
      <w:r w:rsidR="00002942" w:rsidRPr="00F71F4D">
        <w:rPr>
          <w:rFonts w:ascii="Times New Roman" w:hAnsi="Times New Roman"/>
          <w:sz w:val="28"/>
          <w:szCs w:val="28"/>
        </w:rPr>
        <w:t>217</w:t>
      </w:r>
      <w:r w:rsidRPr="00F71F4D">
        <w:rPr>
          <w:rFonts w:ascii="Times New Roman" w:hAnsi="Times New Roman"/>
          <w:sz w:val="28"/>
          <w:szCs w:val="28"/>
        </w:rPr>
        <w:t>/2</w:t>
      </w:r>
      <w:r w:rsidR="00A525D1" w:rsidRPr="00F71F4D">
        <w:rPr>
          <w:rFonts w:ascii="Times New Roman" w:hAnsi="Times New Roman"/>
          <w:sz w:val="28"/>
          <w:szCs w:val="28"/>
        </w:rPr>
        <w:t>5</w:t>
      </w:r>
      <w:r w:rsidRPr="00F71F4D">
        <w:rPr>
          <w:rFonts w:ascii="Times New Roman" w:hAnsi="Times New Roman"/>
          <w:sz w:val="28"/>
          <w:szCs w:val="28"/>
        </w:rPr>
        <w:t>)</w:t>
      </w:r>
    </w:p>
    <w:p w14:paraId="2C080953" w14:textId="576FC66B" w:rsidR="00967A03" w:rsidRPr="00F71F4D" w:rsidRDefault="00AB3DCB" w:rsidP="00F71F4D">
      <w:pPr>
        <w:spacing w:after="0" w:line="240" w:lineRule="auto"/>
        <w:rPr>
          <w:rFonts w:ascii="Times New Roman" w:hAnsi="Times New Roman"/>
          <w:sz w:val="28"/>
          <w:szCs w:val="28"/>
        </w:rPr>
      </w:pPr>
      <w:r w:rsidRPr="00F71F4D">
        <w:rPr>
          <w:rFonts w:ascii="Times New Roman" w:hAnsi="Times New Roman"/>
          <w:sz w:val="28"/>
          <w:szCs w:val="28"/>
        </w:rPr>
        <w:t>9</w:t>
      </w:r>
      <w:r w:rsidR="00967A03" w:rsidRPr="00F71F4D">
        <w:rPr>
          <w:rFonts w:ascii="Times New Roman" w:hAnsi="Times New Roman"/>
          <w:sz w:val="28"/>
          <w:szCs w:val="28"/>
        </w:rPr>
        <w:t xml:space="preserve"> </w:t>
      </w:r>
      <w:r w:rsidR="0004699D" w:rsidRPr="00F71F4D">
        <w:rPr>
          <w:rFonts w:ascii="Times New Roman" w:hAnsi="Times New Roman"/>
          <w:sz w:val="28"/>
          <w:szCs w:val="28"/>
        </w:rPr>
        <w:t>липня</w:t>
      </w:r>
      <w:r w:rsidR="00A525D1" w:rsidRPr="00F71F4D">
        <w:rPr>
          <w:rFonts w:ascii="Times New Roman" w:hAnsi="Times New Roman"/>
          <w:sz w:val="28"/>
          <w:szCs w:val="28"/>
        </w:rPr>
        <w:t xml:space="preserve"> </w:t>
      </w:r>
      <w:r w:rsidR="00967A03" w:rsidRPr="00F71F4D">
        <w:rPr>
          <w:rFonts w:ascii="Times New Roman" w:hAnsi="Times New Roman"/>
          <w:sz w:val="28"/>
          <w:szCs w:val="28"/>
        </w:rPr>
        <w:t>202</w:t>
      </w:r>
      <w:r w:rsidR="00004323" w:rsidRPr="00F71F4D">
        <w:rPr>
          <w:rFonts w:ascii="Times New Roman" w:hAnsi="Times New Roman"/>
          <w:sz w:val="28"/>
          <w:szCs w:val="28"/>
        </w:rPr>
        <w:t>5</w:t>
      </w:r>
      <w:r w:rsidR="00967A03" w:rsidRPr="00F71F4D">
        <w:rPr>
          <w:rFonts w:ascii="Times New Roman" w:hAnsi="Times New Roman"/>
          <w:sz w:val="28"/>
          <w:szCs w:val="28"/>
        </w:rPr>
        <w:t xml:space="preserve"> року</w:t>
      </w:r>
    </w:p>
    <w:p w14:paraId="4B5A8493" w14:textId="3C402078" w:rsidR="00967A03" w:rsidRPr="00F71F4D" w:rsidRDefault="00967A03" w:rsidP="00F71F4D">
      <w:pPr>
        <w:spacing w:after="0" w:line="240" w:lineRule="auto"/>
        <w:jc w:val="both"/>
        <w:rPr>
          <w:rFonts w:ascii="Times New Roman" w:hAnsi="Times New Roman"/>
          <w:sz w:val="28"/>
          <w:szCs w:val="28"/>
        </w:rPr>
      </w:pPr>
      <w:r w:rsidRPr="00F71F4D">
        <w:rPr>
          <w:rFonts w:ascii="Times New Roman" w:hAnsi="Times New Roman"/>
          <w:sz w:val="28"/>
          <w:szCs w:val="28"/>
        </w:rPr>
        <w:t xml:space="preserve">№ </w:t>
      </w:r>
      <w:r w:rsidR="00AB3DCB" w:rsidRPr="00F71F4D">
        <w:rPr>
          <w:rFonts w:ascii="Times New Roman" w:hAnsi="Times New Roman"/>
          <w:sz w:val="28"/>
          <w:szCs w:val="28"/>
        </w:rPr>
        <w:t>57</w:t>
      </w:r>
      <w:r w:rsidR="00823CD7" w:rsidRPr="00F71F4D">
        <w:rPr>
          <w:rFonts w:ascii="Times New Roman" w:hAnsi="Times New Roman"/>
          <w:sz w:val="28"/>
          <w:szCs w:val="28"/>
        </w:rPr>
        <w:t>-3(ІІ)/</w:t>
      </w:r>
      <w:r w:rsidRPr="00F71F4D">
        <w:rPr>
          <w:rFonts w:ascii="Times New Roman" w:hAnsi="Times New Roman"/>
          <w:sz w:val="28"/>
          <w:szCs w:val="28"/>
        </w:rPr>
        <w:t>202</w:t>
      </w:r>
      <w:r w:rsidR="00004323" w:rsidRPr="00F71F4D">
        <w:rPr>
          <w:rFonts w:ascii="Times New Roman" w:hAnsi="Times New Roman"/>
          <w:sz w:val="28"/>
          <w:szCs w:val="28"/>
        </w:rPr>
        <w:t>5</w:t>
      </w:r>
    </w:p>
    <w:p w14:paraId="6A9CE9EB" w14:textId="79C60DC2" w:rsidR="00967A03" w:rsidRDefault="00967A03" w:rsidP="00F71F4D">
      <w:pPr>
        <w:spacing w:after="0" w:line="240" w:lineRule="auto"/>
        <w:rPr>
          <w:rFonts w:ascii="Times New Roman" w:hAnsi="Times New Roman"/>
          <w:sz w:val="28"/>
          <w:szCs w:val="28"/>
        </w:rPr>
      </w:pPr>
    </w:p>
    <w:p w14:paraId="3E0ABE1E" w14:textId="77777777" w:rsidR="00F71F4D" w:rsidRPr="00F71F4D" w:rsidRDefault="00F71F4D" w:rsidP="00F71F4D">
      <w:pPr>
        <w:spacing w:after="0" w:line="240" w:lineRule="auto"/>
        <w:rPr>
          <w:rFonts w:ascii="Times New Roman" w:hAnsi="Times New Roman"/>
          <w:sz w:val="28"/>
          <w:szCs w:val="28"/>
        </w:rPr>
      </w:pPr>
    </w:p>
    <w:p w14:paraId="20C6D981" w14:textId="77777777" w:rsidR="00967A03" w:rsidRPr="00F71F4D" w:rsidRDefault="00967A03" w:rsidP="00F71F4D">
      <w:pPr>
        <w:spacing w:after="0" w:line="240" w:lineRule="auto"/>
        <w:ind w:firstLine="567"/>
        <w:jc w:val="both"/>
        <w:rPr>
          <w:rFonts w:ascii="Times New Roman" w:hAnsi="Times New Roman"/>
          <w:sz w:val="28"/>
          <w:szCs w:val="28"/>
        </w:rPr>
      </w:pPr>
      <w:r w:rsidRPr="00F71F4D">
        <w:rPr>
          <w:rFonts w:ascii="Times New Roman" w:hAnsi="Times New Roman"/>
          <w:sz w:val="28"/>
          <w:szCs w:val="28"/>
        </w:rPr>
        <w:t>Третя колегія суддів Другого сенату Конституційного Суду України у складі:</w:t>
      </w:r>
    </w:p>
    <w:p w14:paraId="0792EA61" w14:textId="77777777" w:rsidR="00967A03" w:rsidRPr="00F71F4D" w:rsidRDefault="00967A03" w:rsidP="00F71F4D">
      <w:pPr>
        <w:spacing w:after="0" w:line="240" w:lineRule="auto"/>
        <w:ind w:firstLine="567"/>
        <w:jc w:val="both"/>
        <w:rPr>
          <w:rFonts w:ascii="Times New Roman" w:hAnsi="Times New Roman"/>
          <w:sz w:val="28"/>
          <w:szCs w:val="28"/>
        </w:rPr>
      </w:pPr>
    </w:p>
    <w:p w14:paraId="2A364DC7" w14:textId="4325F618" w:rsidR="00967A03" w:rsidRPr="00F71F4D" w:rsidRDefault="00967A03" w:rsidP="00F71F4D">
      <w:pPr>
        <w:spacing w:after="0" w:line="240" w:lineRule="auto"/>
        <w:ind w:firstLine="567"/>
        <w:jc w:val="both"/>
        <w:rPr>
          <w:rFonts w:ascii="Times New Roman" w:hAnsi="Times New Roman"/>
          <w:sz w:val="28"/>
          <w:szCs w:val="28"/>
        </w:rPr>
      </w:pPr>
      <w:r w:rsidRPr="00F71F4D">
        <w:rPr>
          <w:rFonts w:ascii="Times New Roman" w:hAnsi="Times New Roman"/>
          <w:sz w:val="28"/>
          <w:szCs w:val="28"/>
        </w:rPr>
        <w:t>Первомайськ</w:t>
      </w:r>
      <w:r w:rsidR="00EE101A" w:rsidRPr="00F71F4D">
        <w:rPr>
          <w:rFonts w:ascii="Times New Roman" w:hAnsi="Times New Roman"/>
          <w:sz w:val="28"/>
          <w:szCs w:val="28"/>
        </w:rPr>
        <w:t>ого</w:t>
      </w:r>
      <w:r w:rsidRPr="00F71F4D">
        <w:rPr>
          <w:rFonts w:ascii="Times New Roman" w:hAnsi="Times New Roman"/>
          <w:sz w:val="28"/>
          <w:szCs w:val="28"/>
        </w:rPr>
        <w:t xml:space="preserve"> Олег</w:t>
      </w:r>
      <w:r w:rsidR="00EE101A" w:rsidRPr="00F71F4D">
        <w:rPr>
          <w:rFonts w:ascii="Times New Roman" w:hAnsi="Times New Roman"/>
          <w:sz w:val="28"/>
          <w:szCs w:val="28"/>
        </w:rPr>
        <w:t>а</w:t>
      </w:r>
      <w:r w:rsidRPr="00F71F4D">
        <w:rPr>
          <w:rFonts w:ascii="Times New Roman" w:hAnsi="Times New Roman"/>
          <w:sz w:val="28"/>
          <w:szCs w:val="28"/>
        </w:rPr>
        <w:t xml:space="preserve"> Олексійович</w:t>
      </w:r>
      <w:r w:rsidR="00EE101A" w:rsidRPr="00F71F4D">
        <w:rPr>
          <w:rFonts w:ascii="Times New Roman" w:hAnsi="Times New Roman"/>
          <w:sz w:val="28"/>
          <w:szCs w:val="28"/>
        </w:rPr>
        <w:t>а</w:t>
      </w:r>
      <w:r w:rsidR="00F71F4D" w:rsidRPr="00F71F4D">
        <w:rPr>
          <w:rFonts w:ascii="Times New Roman" w:hAnsi="Times New Roman"/>
          <w:sz w:val="28"/>
          <w:szCs w:val="28"/>
        </w:rPr>
        <w:t xml:space="preserve"> – </w:t>
      </w:r>
      <w:r w:rsidR="00EE101A" w:rsidRPr="00F71F4D">
        <w:rPr>
          <w:rFonts w:ascii="Times New Roman" w:hAnsi="Times New Roman"/>
          <w:sz w:val="28"/>
          <w:szCs w:val="28"/>
        </w:rPr>
        <w:t>головуючого</w:t>
      </w:r>
      <w:r w:rsidRPr="00F71F4D">
        <w:rPr>
          <w:rFonts w:ascii="Times New Roman" w:hAnsi="Times New Roman"/>
          <w:sz w:val="28"/>
          <w:szCs w:val="28"/>
        </w:rPr>
        <w:t>,</w:t>
      </w:r>
    </w:p>
    <w:p w14:paraId="00528A29" w14:textId="3F1DF475" w:rsidR="00967A03" w:rsidRPr="00F71F4D" w:rsidRDefault="00967A03" w:rsidP="00F71F4D">
      <w:pPr>
        <w:spacing w:after="0" w:line="240" w:lineRule="auto"/>
        <w:ind w:firstLine="567"/>
        <w:jc w:val="both"/>
        <w:rPr>
          <w:rFonts w:ascii="Times New Roman" w:hAnsi="Times New Roman"/>
          <w:sz w:val="28"/>
          <w:szCs w:val="28"/>
        </w:rPr>
      </w:pPr>
      <w:r w:rsidRPr="00F71F4D">
        <w:rPr>
          <w:rFonts w:ascii="Times New Roman" w:hAnsi="Times New Roman"/>
          <w:sz w:val="28"/>
          <w:szCs w:val="28"/>
        </w:rPr>
        <w:t>Городовенк</w:t>
      </w:r>
      <w:r w:rsidR="00EE101A" w:rsidRPr="00F71F4D">
        <w:rPr>
          <w:rFonts w:ascii="Times New Roman" w:hAnsi="Times New Roman"/>
          <w:sz w:val="28"/>
          <w:szCs w:val="28"/>
        </w:rPr>
        <w:t>а</w:t>
      </w:r>
      <w:r w:rsidRPr="00F71F4D">
        <w:rPr>
          <w:rFonts w:ascii="Times New Roman" w:hAnsi="Times New Roman"/>
          <w:sz w:val="28"/>
          <w:szCs w:val="28"/>
        </w:rPr>
        <w:t xml:space="preserve"> Віктор</w:t>
      </w:r>
      <w:r w:rsidR="00EE101A" w:rsidRPr="00F71F4D">
        <w:rPr>
          <w:rFonts w:ascii="Times New Roman" w:hAnsi="Times New Roman"/>
          <w:sz w:val="28"/>
          <w:szCs w:val="28"/>
        </w:rPr>
        <w:t>а</w:t>
      </w:r>
      <w:r w:rsidRPr="00F71F4D">
        <w:rPr>
          <w:rFonts w:ascii="Times New Roman" w:hAnsi="Times New Roman"/>
          <w:sz w:val="28"/>
          <w:szCs w:val="28"/>
        </w:rPr>
        <w:t xml:space="preserve"> Валентинович</w:t>
      </w:r>
      <w:r w:rsidR="00EE101A" w:rsidRPr="00F71F4D">
        <w:rPr>
          <w:rFonts w:ascii="Times New Roman" w:hAnsi="Times New Roman"/>
          <w:sz w:val="28"/>
          <w:szCs w:val="28"/>
        </w:rPr>
        <w:t>а</w:t>
      </w:r>
      <w:r w:rsidRPr="00F71F4D">
        <w:rPr>
          <w:rFonts w:ascii="Times New Roman" w:hAnsi="Times New Roman"/>
          <w:sz w:val="28"/>
          <w:szCs w:val="28"/>
        </w:rPr>
        <w:t>,</w:t>
      </w:r>
    </w:p>
    <w:p w14:paraId="798B0994" w14:textId="732C4DD1" w:rsidR="00967A03" w:rsidRPr="00F71F4D" w:rsidRDefault="00967A03" w:rsidP="00F71F4D">
      <w:pPr>
        <w:autoSpaceDE w:val="0"/>
        <w:autoSpaceDN w:val="0"/>
        <w:adjustRightInd w:val="0"/>
        <w:spacing w:after="0" w:line="240" w:lineRule="auto"/>
        <w:ind w:firstLine="567"/>
        <w:jc w:val="both"/>
        <w:rPr>
          <w:rFonts w:ascii="Times New Roman" w:hAnsi="Times New Roman"/>
          <w:sz w:val="28"/>
          <w:szCs w:val="28"/>
        </w:rPr>
      </w:pPr>
      <w:r w:rsidRPr="00F71F4D">
        <w:rPr>
          <w:rFonts w:ascii="Times New Roman" w:hAnsi="Times New Roman"/>
          <w:sz w:val="28"/>
          <w:szCs w:val="28"/>
        </w:rPr>
        <w:t>Різник</w:t>
      </w:r>
      <w:r w:rsidR="00EE101A" w:rsidRPr="00F71F4D">
        <w:rPr>
          <w:rFonts w:ascii="Times New Roman" w:hAnsi="Times New Roman"/>
          <w:sz w:val="28"/>
          <w:szCs w:val="28"/>
        </w:rPr>
        <w:t>а</w:t>
      </w:r>
      <w:r w:rsidRPr="00F71F4D">
        <w:rPr>
          <w:rFonts w:ascii="Times New Roman" w:hAnsi="Times New Roman"/>
          <w:sz w:val="28"/>
          <w:szCs w:val="28"/>
        </w:rPr>
        <w:t xml:space="preserve"> Сергі</w:t>
      </w:r>
      <w:r w:rsidR="00EE101A" w:rsidRPr="00F71F4D">
        <w:rPr>
          <w:rFonts w:ascii="Times New Roman" w:hAnsi="Times New Roman"/>
          <w:sz w:val="28"/>
          <w:szCs w:val="28"/>
        </w:rPr>
        <w:t>я</w:t>
      </w:r>
      <w:r w:rsidRPr="00F71F4D">
        <w:rPr>
          <w:rFonts w:ascii="Times New Roman" w:hAnsi="Times New Roman"/>
          <w:sz w:val="28"/>
          <w:szCs w:val="28"/>
        </w:rPr>
        <w:t xml:space="preserve"> Васильович</w:t>
      </w:r>
      <w:r w:rsidR="00EE101A" w:rsidRPr="00F71F4D">
        <w:rPr>
          <w:rFonts w:ascii="Times New Roman" w:hAnsi="Times New Roman"/>
          <w:sz w:val="28"/>
          <w:szCs w:val="28"/>
        </w:rPr>
        <w:t>а</w:t>
      </w:r>
      <w:r w:rsidRPr="00F71F4D">
        <w:rPr>
          <w:rFonts w:ascii="Times New Roman" w:hAnsi="Times New Roman"/>
          <w:sz w:val="28"/>
          <w:szCs w:val="28"/>
        </w:rPr>
        <w:t xml:space="preserve"> </w:t>
      </w:r>
      <w:r w:rsidR="00F71F4D" w:rsidRPr="00F71F4D">
        <w:rPr>
          <w:rFonts w:ascii="Times New Roman" w:hAnsi="Times New Roman"/>
          <w:sz w:val="28"/>
          <w:szCs w:val="28"/>
        </w:rPr>
        <w:t xml:space="preserve">– </w:t>
      </w:r>
      <w:r w:rsidRPr="00F71F4D">
        <w:rPr>
          <w:rFonts w:ascii="Times New Roman" w:hAnsi="Times New Roman"/>
          <w:sz w:val="28"/>
          <w:szCs w:val="28"/>
        </w:rPr>
        <w:t>доповідач</w:t>
      </w:r>
      <w:r w:rsidR="00F71F4D">
        <w:rPr>
          <w:rFonts w:ascii="Times New Roman" w:hAnsi="Times New Roman"/>
          <w:sz w:val="28"/>
          <w:szCs w:val="28"/>
        </w:rPr>
        <w:t>а</w:t>
      </w:r>
      <w:r w:rsidRPr="00F71F4D">
        <w:rPr>
          <w:rFonts w:ascii="Times New Roman" w:hAnsi="Times New Roman"/>
          <w:sz w:val="28"/>
          <w:szCs w:val="28"/>
        </w:rPr>
        <w:t>,</w:t>
      </w:r>
    </w:p>
    <w:p w14:paraId="65FB65EE" w14:textId="77777777" w:rsidR="00967A03" w:rsidRPr="00F71F4D" w:rsidRDefault="00967A03" w:rsidP="00F71F4D">
      <w:pPr>
        <w:autoSpaceDE w:val="0"/>
        <w:autoSpaceDN w:val="0"/>
        <w:adjustRightInd w:val="0"/>
        <w:spacing w:after="0" w:line="240" w:lineRule="auto"/>
        <w:ind w:firstLine="567"/>
        <w:jc w:val="both"/>
        <w:rPr>
          <w:rFonts w:ascii="Times New Roman" w:hAnsi="Times New Roman"/>
          <w:sz w:val="28"/>
          <w:szCs w:val="28"/>
        </w:rPr>
      </w:pPr>
    </w:p>
    <w:p w14:paraId="3979B7A8" w14:textId="12743105" w:rsidR="00967A03" w:rsidRPr="00F71F4D" w:rsidRDefault="00967A03" w:rsidP="00F71F4D">
      <w:pPr>
        <w:autoSpaceDE w:val="0"/>
        <w:autoSpaceDN w:val="0"/>
        <w:adjustRightInd w:val="0"/>
        <w:spacing w:after="0" w:line="372" w:lineRule="auto"/>
        <w:ind w:firstLine="567"/>
        <w:jc w:val="both"/>
        <w:rPr>
          <w:rFonts w:ascii="Times New Roman" w:hAnsi="Times New Roman"/>
          <w:sz w:val="28"/>
          <w:szCs w:val="28"/>
        </w:rPr>
      </w:pPr>
      <w:r w:rsidRPr="00F71F4D">
        <w:rPr>
          <w:rFonts w:ascii="Times New Roman" w:hAnsi="Times New Roman"/>
          <w:sz w:val="28"/>
          <w:szCs w:val="28"/>
        </w:rPr>
        <w:t xml:space="preserve">розглянула на засіданні питання щодо відкриття конституційного провадження у справі за конституційною скаргою </w:t>
      </w:r>
      <w:r w:rsidR="00002942" w:rsidRPr="00F71F4D">
        <w:rPr>
          <w:rFonts w:ascii="Times New Roman" w:hAnsi="Times New Roman"/>
          <w:sz w:val="28"/>
          <w:szCs w:val="28"/>
        </w:rPr>
        <w:t xml:space="preserve">Товариства з обмеженою відповідальністю „РОСКАР“ </w:t>
      </w:r>
      <w:r w:rsidRPr="00F71F4D">
        <w:rPr>
          <w:rFonts w:ascii="Times New Roman" w:hAnsi="Times New Roman"/>
          <w:sz w:val="28"/>
          <w:szCs w:val="28"/>
        </w:rPr>
        <w:t>щодо відповідності Конституції України (конституційності)</w:t>
      </w:r>
      <w:r w:rsidR="00A525D1" w:rsidRPr="00F71F4D">
        <w:rPr>
          <w:rFonts w:ascii="Times New Roman" w:hAnsi="Times New Roman"/>
          <w:sz w:val="28"/>
          <w:szCs w:val="28"/>
        </w:rPr>
        <w:t xml:space="preserve"> </w:t>
      </w:r>
      <w:r w:rsidR="00002942" w:rsidRPr="00F71F4D">
        <w:rPr>
          <w:rFonts w:ascii="Times New Roman" w:hAnsi="Times New Roman"/>
          <w:sz w:val="28"/>
          <w:szCs w:val="28"/>
        </w:rPr>
        <w:t>частин першої, третьої, шостої статті 3</w:t>
      </w:r>
      <w:r w:rsidR="004374BE" w:rsidRPr="00F71F4D">
        <w:rPr>
          <w:rFonts w:ascii="Times New Roman" w:hAnsi="Times New Roman"/>
          <w:sz w:val="28"/>
          <w:szCs w:val="28"/>
        </w:rPr>
        <w:t>6</w:t>
      </w:r>
      <w:r w:rsidR="00002942" w:rsidRPr="00F71F4D">
        <w:rPr>
          <w:rFonts w:ascii="Times New Roman" w:hAnsi="Times New Roman"/>
          <w:sz w:val="28"/>
          <w:szCs w:val="28"/>
          <w:vertAlign w:val="superscript"/>
        </w:rPr>
        <w:t>1</w:t>
      </w:r>
      <w:r w:rsidR="00002942" w:rsidRPr="00F71F4D">
        <w:rPr>
          <w:rFonts w:ascii="Times New Roman" w:hAnsi="Times New Roman"/>
          <w:sz w:val="28"/>
          <w:szCs w:val="28"/>
        </w:rPr>
        <w:t xml:space="preserve"> Закону України</w:t>
      </w:r>
      <w:r w:rsidR="004374BE" w:rsidRPr="00F71F4D">
        <w:rPr>
          <w:rFonts w:ascii="Times New Roman" w:hAnsi="Times New Roman"/>
          <w:sz w:val="28"/>
          <w:szCs w:val="28"/>
        </w:rPr>
        <w:t xml:space="preserve"> </w:t>
      </w:r>
      <w:r w:rsidR="00002942" w:rsidRPr="00F71F4D">
        <w:rPr>
          <w:rFonts w:ascii="Times New Roman" w:hAnsi="Times New Roman"/>
          <w:sz w:val="28"/>
          <w:szCs w:val="28"/>
        </w:rPr>
        <w:t>„Про прокуратуру“</w:t>
      </w:r>
      <w:r w:rsidR="004374BE" w:rsidRPr="00F71F4D">
        <w:rPr>
          <w:rFonts w:ascii="Times New Roman" w:hAnsi="Times New Roman"/>
          <w:sz w:val="28"/>
          <w:szCs w:val="28"/>
        </w:rPr>
        <w:t xml:space="preserve"> від </w:t>
      </w:r>
      <w:r w:rsidR="00002942" w:rsidRPr="00F71F4D">
        <w:rPr>
          <w:rFonts w:ascii="Times New Roman" w:hAnsi="Times New Roman"/>
          <w:sz w:val="28"/>
          <w:szCs w:val="28"/>
        </w:rPr>
        <w:t>5 листопада 1991 року № 1789</w:t>
      </w:r>
      <w:r w:rsidR="004374BE" w:rsidRPr="00F71F4D">
        <w:rPr>
          <w:rFonts w:ascii="Times New Roman" w:hAnsi="Times New Roman"/>
          <w:sz w:val="28"/>
          <w:szCs w:val="28"/>
        </w:rPr>
        <w:t>–</w:t>
      </w:r>
      <w:r w:rsidR="00002942" w:rsidRPr="00F71F4D">
        <w:rPr>
          <w:rFonts w:ascii="Times New Roman" w:hAnsi="Times New Roman"/>
          <w:sz w:val="28"/>
          <w:szCs w:val="28"/>
        </w:rPr>
        <w:t>ХІІ</w:t>
      </w:r>
      <w:r w:rsidR="004374BE" w:rsidRPr="00F71F4D">
        <w:rPr>
          <w:rFonts w:ascii="Times New Roman" w:hAnsi="Times New Roman"/>
          <w:sz w:val="28"/>
          <w:szCs w:val="28"/>
        </w:rPr>
        <w:t xml:space="preserve"> (Відомості Верховної Ради України, 1991 р., № 53, ст. 793)</w:t>
      </w:r>
      <w:r w:rsidR="00002942" w:rsidRPr="00F71F4D">
        <w:rPr>
          <w:rFonts w:ascii="Times New Roman" w:hAnsi="Times New Roman"/>
          <w:sz w:val="28"/>
          <w:szCs w:val="28"/>
        </w:rPr>
        <w:t xml:space="preserve"> </w:t>
      </w:r>
      <w:r w:rsidR="00F309CC" w:rsidRPr="00F71F4D">
        <w:rPr>
          <w:rFonts w:ascii="Times New Roman" w:hAnsi="Times New Roman"/>
          <w:sz w:val="28"/>
          <w:szCs w:val="28"/>
        </w:rPr>
        <w:t xml:space="preserve">зі змінами, </w:t>
      </w:r>
      <w:r w:rsidR="00002942" w:rsidRPr="00F71F4D">
        <w:rPr>
          <w:rFonts w:ascii="Times New Roman" w:hAnsi="Times New Roman"/>
          <w:sz w:val="28"/>
          <w:szCs w:val="28"/>
        </w:rPr>
        <w:t>окремого припису</w:t>
      </w:r>
      <w:r w:rsidR="00F71F4D">
        <w:rPr>
          <w:rFonts w:ascii="Times New Roman" w:hAnsi="Times New Roman"/>
          <w:sz w:val="28"/>
          <w:szCs w:val="28"/>
        </w:rPr>
        <w:br/>
      </w:r>
      <w:r w:rsidR="00002942" w:rsidRPr="00F71F4D">
        <w:rPr>
          <w:rFonts w:ascii="Times New Roman" w:hAnsi="Times New Roman"/>
          <w:sz w:val="28"/>
          <w:szCs w:val="28"/>
        </w:rPr>
        <w:t>абзацу другого</w:t>
      </w:r>
      <w:r w:rsidR="00110B1F" w:rsidRPr="00F71F4D">
        <w:rPr>
          <w:rFonts w:ascii="Times New Roman" w:hAnsi="Times New Roman"/>
          <w:sz w:val="28"/>
          <w:szCs w:val="28"/>
        </w:rPr>
        <w:t xml:space="preserve"> </w:t>
      </w:r>
      <w:r w:rsidR="00002942" w:rsidRPr="00F71F4D">
        <w:rPr>
          <w:rFonts w:ascii="Times New Roman" w:hAnsi="Times New Roman"/>
          <w:sz w:val="28"/>
          <w:szCs w:val="28"/>
        </w:rPr>
        <w:t xml:space="preserve">частини другої статті 45 Цивільного процесуального кодексу України </w:t>
      </w:r>
      <w:r w:rsidR="00F8438F" w:rsidRPr="00F71F4D">
        <w:rPr>
          <w:rFonts w:ascii="Times New Roman" w:hAnsi="Times New Roman"/>
          <w:sz w:val="28"/>
          <w:szCs w:val="28"/>
        </w:rPr>
        <w:t>в редакції</w:t>
      </w:r>
      <w:r w:rsidR="00A10823" w:rsidRPr="00F71F4D">
        <w:rPr>
          <w:rFonts w:ascii="Times New Roman" w:hAnsi="Times New Roman"/>
          <w:sz w:val="28"/>
          <w:szCs w:val="28"/>
        </w:rPr>
        <w:t xml:space="preserve"> Закону України „Про внесення змін до деяких законодавчих актів України з питань удосконалення діяльності прокуратури“ від 18 вересня</w:t>
      </w:r>
      <w:r w:rsidR="004564A7" w:rsidRPr="00F71F4D">
        <w:rPr>
          <w:rFonts w:ascii="Times New Roman" w:hAnsi="Times New Roman"/>
          <w:sz w:val="28"/>
          <w:szCs w:val="28"/>
        </w:rPr>
        <w:br/>
      </w:r>
      <w:r w:rsidR="00A10823" w:rsidRPr="00F71F4D">
        <w:rPr>
          <w:rFonts w:ascii="Times New Roman" w:hAnsi="Times New Roman"/>
          <w:sz w:val="28"/>
          <w:szCs w:val="28"/>
        </w:rPr>
        <w:t>2012 року</w:t>
      </w:r>
      <w:r w:rsidR="00110B1F" w:rsidRPr="00F71F4D">
        <w:rPr>
          <w:rFonts w:ascii="Times New Roman" w:hAnsi="Times New Roman"/>
          <w:sz w:val="28"/>
          <w:szCs w:val="28"/>
        </w:rPr>
        <w:t xml:space="preserve"> </w:t>
      </w:r>
      <w:r w:rsidR="00A10823" w:rsidRPr="00F71F4D">
        <w:rPr>
          <w:rFonts w:ascii="Times New Roman" w:hAnsi="Times New Roman"/>
          <w:sz w:val="28"/>
          <w:szCs w:val="28"/>
        </w:rPr>
        <w:t>№ 5288–VI (Відомості Верховної Ради</w:t>
      </w:r>
      <w:r w:rsidR="004564A7" w:rsidRPr="00F71F4D">
        <w:rPr>
          <w:rFonts w:ascii="Times New Roman" w:hAnsi="Times New Roman"/>
          <w:sz w:val="28"/>
          <w:szCs w:val="28"/>
        </w:rPr>
        <w:t xml:space="preserve"> України</w:t>
      </w:r>
      <w:r w:rsidR="00A10823" w:rsidRPr="00F71F4D">
        <w:rPr>
          <w:rFonts w:ascii="Times New Roman" w:hAnsi="Times New Roman"/>
          <w:sz w:val="28"/>
          <w:szCs w:val="28"/>
        </w:rPr>
        <w:t>, 2013 р., № 37, ст. 490).</w:t>
      </w:r>
    </w:p>
    <w:p w14:paraId="07108928" w14:textId="3C41E326" w:rsidR="004834F3" w:rsidRDefault="00967A03" w:rsidP="00F71F4D">
      <w:pPr>
        <w:spacing w:after="0" w:line="372" w:lineRule="auto"/>
        <w:ind w:firstLine="567"/>
        <w:jc w:val="both"/>
        <w:rPr>
          <w:rFonts w:ascii="Times New Roman" w:hAnsi="Times New Roman"/>
          <w:sz w:val="28"/>
          <w:szCs w:val="28"/>
        </w:rPr>
      </w:pPr>
      <w:r w:rsidRPr="00F71F4D">
        <w:rPr>
          <w:rFonts w:ascii="Times New Roman" w:hAnsi="Times New Roman"/>
          <w:sz w:val="28"/>
          <w:szCs w:val="28"/>
        </w:rPr>
        <w:lastRenderedPageBreak/>
        <w:t xml:space="preserve">Заслухавши суддю-доповідача Різника С.В. та дослідивши матеріали справи, Третя колегія суддів Другого сенату Конституційного Суду України </w:t>
      </w:r>
    </w:p>
    <w:p w14:paraId="46B40857" w14:textId="77777777" w:rsidR="00F71F4D" w:rsidRPr="00F71F4D" w:rsidRDefault="00F71F4D" w:rsidP="00F71F4D">
      <w:pPr>
        <w:spacing w:after="0" w:line="372" w:lineRule="auto"/>
        <w:ind w:firstLine="567"/>
        <w:jc w:val="both"/>
        <w:rPr>
          <w:rFonts w:ascii="Times New Roman" w:hAnsi="Times New Roman"/>
          <w:sz w:val="28"/>
          <w:szCs w:val="28"/>
        </w:rPr>
      </w:pPr>
    </w:p>
    <w:p w14:paraId="4A0878F1" w14:textId="1443C606" w:rsidR="00967A03" w:rsidRPr="00F71F4D" w:rsidRDefault="00967A03" w:rsidP="00F71F4D">
      <w:pPr>
        <w:autoSpaceDE w:val="0"/>
        <w:autoSpaceDN w:val="0"/>
        <w:adjustRightInd w:val="0"/>
        <w:spacing w:after="0" w:line="372" w:lineRule="auto"/>
        <w:jc w:val="center"/>
        <w:rPr>
          <w:rFonts w:ascii="Times New Roman" w:hAnsi="Times New Roman"/>
          <w:b/>
          <w:sz w:val="28"/>
          <w:szCs w:val="28"/>
        </w:rPr>
      </w:pPr>
      <w:r w:rsidRPr="00F71F4D">
        <w:rPr>
          <w:rFonts w:ascii="Times New Roman" w:hAnsi="Times New Roman"/>
          <w:b/>
          <w:sz w:val="28"/>
          <w:szCs w:val="28"/>
        </w:rPr>
        <w:t>у с т а н о в и л а:</w:t>
      </w:r>
    </w:p>
    <w:p w14:paraId="42147FBB" w14:textId="77777777" w:rsidR="00967A03" w:rsidRPr="00F71F4D" w:rsidRDefault="00967A03" w:rsidP="00F71F4D">
      <w:pPr>
        <w:autoSpaceDE w:val="0"/>
        <w:autoSpaceDN w:val="0"/>
        <w:adjustRightInd w:val="0"/>
        <w:spacing w:after="0" w:line="372" w:lineRule="auto"/>
        <w:ind w:firstLine="567"/>
        <w:jc w:val="center"/>
        <w:rPr>
          <w:rFonts w:ascii="Times New Roman" w:hAnsi="Times New Roman"/>
          <w:b/>
          <w:sz w:val="28"/>
          <w:szCs w:val="28"/>
        </w:rPr>
      </w:pPr>
    </w:p>
    <w:p w14:paraId="240D6F89" w14:textId="21D2D1F0" w:rsidR="00002942" w:rsidRPr="00F71F4D" w:rsidRDefault="00967A03" w:rsidP="00F71F4D">
      <w:pPr>
        <w:autoSpaceDE w:val="0"/>
        <w:autoSpaceDN w:val="0"/>
        <w:adjustRightInd w:val="0"/>
        <w:spacing w:after="0" w:line="372" w:lineRule="auto"/>
        <w:ind w:firstLine="567"/>
        <w:jc w:val="both"/>
        <w:rPr>
          <w:rFonts w:ascii="Times New Roman" w:hAnsi="Times New Roman"/>
          <w:sz w:val="28"/>
          <w:szCs w:val="28"/>
        </w:rPr>
      </w:pPr>
      <w:r w:rsidRPr="00F71F4D">
        <w:rPr>
          <w:rFonts w:ascii="Times New Roman" w:hAnsi="Times New Roman"/>
          <w:sz w:val="28"/>
          <w:szCs w:val="28"/>
        </w:rPr>
        <w:t xml:space="preserve">1. </w:t>
      </w:r>
      <w:r w:rsidR="00A525D1" w:rsidRPr="00F71F4D">
        <w:rPr>
          <w:rFonts w:ascii="Times New Roman" w:hAnsi="Times New Roman"/>
          <w:sz w:val="28"/>
          <w:szCs w:val="28"/>
        </w:rPr>
        <w:t xml:space="preserve">Товариство з обмеженою відповідальністю </w:t>
      </w:r>
      <w:r w:rsidR="00002942" w:rsidRPr="00F71F4D">
        <w:rPr>
          <w:rFonts w:ascii="Times New Roman" w:hAnsi="Times New Roman"/>
          <w:sz w:val="28"/>
          <w:szCs w:val="28"/>
        </w:rPr>
        <w:t>„РОСКАР“</w:t>
      </w:r>
      <w:r w:rsidR="00B3429B" w:rsidRPr="00F71F4D">
        <w:rPr>
          <w:rFonts w:ascii="Times New Roman" w:hAnsi="Times New Roman"/>
          <w:sz w:val="28"/>
          <w:szCs w:val="28"/>
        </w:rPr>
        <w:t xml:space="preserve"> </w:t>
      </w:r>
      <w:r w:rsidR="00DB79A4" w:rsidRPr="00F71F4D">
        <w:rPr>
          <w:rFonts w:ascii="Times New Roman" w:hAnsi="Times New Roman"/>
          <w:sz w:val="28"/>
          <w:szCs w:val="28"/>
        </w:rPr>
        <w:t xml:space="preserve">(далі – Товариство) </w:t>
      </w:r>
      <w:r w:rsidRPr="00F71F4D">
        <w:rPr>
          <w:rFonts w:ascii="Times New Roman" w:hAnsi="Times New Roman"/>
          <w:sz w:val="28"/>
          <w:szCs w:val="28"/>
        </w:rPr>
        <w:t>зверну</w:t>
      </w:r>
      <w:r w:rsidR="00A525D1" w:rsidRPr="00F71F4D">
        <w:rPr>
          <w:rFonts w:ascii="Times New Roman" w:hAnsi="Times New Roman"/>
          <w:sz w:val="28"/>
          <w:szCs w:val="28"/>
        </w:rPr>
        <w:t>ло</w:t>
      </w:r>
      <w:r w:rsidRPr="00F71F4D">
        <w:rPr>
          <w:rFonts w:ascii="Times New Roman" w:hAnsi="Times New Roman"/>
          <w:sz w:val="28"/>
          <w:szCs w:val="28"/>
        </w:rPr>
        <w:t>ся до Конституційного Су</w:t>
      </w:r>
      <w:r w:rsidR="00287A08" w:rsidRPr="00F71F4D">
        <w:rPr>
          <w:rFonts w:ascii="Times New Roman" w:hAnsi="Times New Roman"/>
          <w:sz w:val="28"/>
          <w:szCs w:val="28"/>
        </w:rPr>
        <w:t>ду України з клопотанням</w:t>
      </w:r>
      <w:r w:rsidR="00EA4312" w:rsidRPr="00F71F4D">
        <w:rPr>
          <w:rFonts w:ascii="Times New Roman" w:hAnsi="Times New Roman"/>
          <w:sz w:val="28"/>
          <w:szCs w:val="28"/>
        </w:rPr>
        <w:br/>
      </w:r>
      <w:r w:rsidR="00287A08" w:rsidRPr="00F71F4D">
        <w:rPr>
          <w:rFonts w:ascii="Times New Roman" w:hAnsi="Times New Roman"/>
          <w:sz w:val="28"/>
          <w:szCs w:val="28"/>
        </w:rPr>
        <w:t>(</w:t>
      </w:r>
      <w:proofErr w:type="spellStart"/>
      <w:r w:rsidR="00287A08" w:rsidRPr="00F71F4D">
        <w:rPr>
          <w:rFonts w:ascii="Times New Roman" w:hAnsi="Times New Roman"/>
          <w:sz w:val="28"/>
          <w:szCs w:val="28"/>
        </w:rPr>
        <w:t>вх</w:t>
      </w:r>
      <w:proofErr w:type="spellEnd"/>
      <w:r w:rsidR="00287A08" w:rsidRPr="00F71F4D">
        <w:rPr>
          <w:rFonts w:ascii="Times New Roman" w:hAnsi="Times New Roman"/>
          <w:sz w:val="28"/>
          <w:szCs w:val="28"/>
        </w:rPr>
        <w:t>.</w:t>
      </w:r>
      <w:r w:rsidR="00137B6F" w:rsidRPr="00F71F4D">
        <w:rPr>
          <w:rFonts w:ascii="Times New Roman" w:hAnsi="Times New Roman"/>
          <w:sz w:val="28"/>
          <w:szCs w:val="28"/>
        </w:rPr>
        <w:t xml:space="preserve"> </w:t>
      </w:r>
      <w:r w:rsidR="00287A08" w:rsidRPr="00F71F4D">
        <w:rPr>
          <w:rFonts w:ascii="Times New Roman" w:hAnsi="Times New Roman"/>
          <w:sz w:val="28"/>
          <w:szCs w:val="28"/>
        </w:rPr>
        <w:t>№</w:t>
      </w:r>
      <w:r w:rsidR="00137B6F" w:rsidRPr="00F71F4D">
        <w:rPr>
          <w:rFonts w:ascii="Times New Roman" w:hAnsi="Times New Roman"/>
          <w:sz w:val="28"/>
          <w:szCs w:val="28"/>
        </w:rPr>
        <w:t xml:space="preserve"> 16/</w:t>
      </w:r>
      <w:r w:rsidR="00002942" w:rsidRPr="00F71F4D">
        <w:rPr>
          <w:rFonts w:ascii="Times New Roman" w:hAnsi="Times New Roman"/>
          <w:sz w:val="28"/>
          <w:szCs w:val="28"/>
        </w:rPr>
        <w:t>217</w:t>
      </w:r>
      <w:r w:rsidR="00287A08" w:rsidRPr="00F71F4D">
        <w:rPr>
          <w:rFonts w:ascii="Times New Roman" w:hAnsi="Times New Roman"/>
          <w:sz w:val="28"/>
          <w:szCs w:val="28"/>
        </w:rPr>
        <w:t xml:space="preserve"> </w:t>
      </w:r>
      <w:r w:rsidRPr="00F71F4D">
        <w:rPr>
          <w:rFonts w:ascii="Times New Roman" w:hAnsi="Times New Roman"/>
          <w:sz w:val="28"/>
          <w:szCs w:val="28"/>
        </w:rPr>
        <w:t xml:space="preserve">від </w:t>
      </w:r>
      <w:r w:rsidR="00002942" w:rsidRPr="00F71F4D">
        <w:rPr>
          <w:rFonts w:ascii="Times New Roman" w:hAnsi="Times New Roman"/>
          <w:sz w:val="28"/>
          <w:szCs w:val="28"/>
        </w:rPr>
        <w:t>13</w:t>
      </w:r>
      <w:r w:rsidRPr="00F71F4D">
        <w:rPr>
          <w:rFonts w:ascii="Times New Roman" w:hAnsi="Times New Roman"/>
          <w:sz w:val="28"/>
          <w:szCs w:val="28"/>
        </w:rPr>
        <w:t xml:space="preserve"> </w:t>
      </w:r>
      <w:r w:rsidR="00002942" w:rsidRPr="00F71F4D">
        <w:rPr>
          <w:rFonts w:ascii="Times New Roman" w:hAnsi="Times New Roman"/>
          <w:sz w:val="28"/>
          <w:szCs w:val="28"/>
        </w:rPr>
        <w:t xml:space="preserve">червня </w:t>
      </w:r>
      <w:r w:rsidRPr="00F71F4D">
        <w:rPr>
          <w:rFonts w:ascii="Times New Roman" w:hAnsi="Times New Roman"/>
          <w:sz w:val="28"/>
          <w:szCs w:val="28"/>
        </w:rPr>
        <w:t>202</w:t>
      </w:r>
      <w:r w:rsidR="00137B6F" w:rsidRPr="00F71F4D">
        <w:rPr>
          <w:rFonts w:ascii="Times New Roman" w:hAnsi="Times New Roman"/>
          <w:sz w:val="28"/>
          <w:szCs w:val="28"/>
        </w:rPr>
        <w:t>5</w:t>
      </w:r>
      <w:r w:rsidR="00DB79A4" w:rsidRPr="00F71F4D">
        <w:rPr>
          <w:rFonts w:ascii="Times New Roman" w:hAnsi="Times New Roman"/>
          <w:sz w:val="28"/>
          <w:szCs w:val="28"/>
        </w:rPr>
        <w:t xml:space="preserve"> року) визнати таким</w:t>
      </w:r>
      <w:r w:rsidR="00721AA5" w:rsidRPr="00F71F4D">
        <w:rPr>
          <w:rFonts w:ascii="Times New Roman" w:hAnsi="Times New Roman"/>
          <w:sz w:val="28"/>
          <w:szCs w:val="28"/>
        </w:rPr>
        <w:t>и</w:t>
      </w:r>
      <w:r w:rsidRPr="00F71F4D">
        <w:rPr>
          <w:rFonts w:ascii="Times New Roman" w:hAnsi="Times New Roman"/>
          <w:sz w:val="28"/>
          <w:szCs w:val="28"/>
        </w:rPr>
        <w:t>, що не відповід</w:t>
      </w:r>
      <w:r w:rsidR="00002942" w:rsidRPr="00F71F4D">
        <w:rPr>
          <w:rFonts w:ascii="Times New Roman" w:hAnsi="Times New Roman"/>
          <w:sz w:val="28"/>
          <w:szCs w:val="28"/>
        </w:rPr>
        <w:t>ають</w:t>
      </w:r>
      <w:r w:rsidR="00DB79A4" w:rsidRPr="00F71F4D">
        <w:rPr>
          <w:rFonts w:ascii="Times New Roman" w:hAnsi="Times New Roman"/>
          <w:sz w:val="28"/>
          <w:szCs w:val="28"/>
        </w:rPr>
        <w:t xml:space="preserve"> </w:t>
      </w:r>
      <w:r w:rsidRPr="00F71F4D">
        <w:rPr>
          <w:rFonts w:ascii="Times New Roman" w:hAnsi="Times New Roman"/>
          <w:sz w:val="28"/>
          <w:szCs w:val="28"/>
        </w:rPr>
        <w:t>Конститу</w:t>
      </w:r>
      <w:r w:rsidR="00DB79A4" w:rsidRPr="00F71F4D">
        <w:rPr>
          <w:rFonts w:ascii="Times New Roman" w:hAnsi="Times New Roman"/>
          <w:sz w:val="28"/>
          <w:szCs w:val="28"/>
        </w:rPr>
        <w:t>ції України (є неконституційним</w:t>
      </w:r>
      <w:r w:rsidR="00002942" w:rsidRPr="00F71F4D">
        <w:rPr>
          <w:rFonts w:ascii="Times New Roman" w:hAnsi="Times New Roman"/>
          <w:sz w:val="28"/>
          <w:szCs w:val="28"/>
        </w:rPr>
        <w:t>и</w:t>
      </w:r>
      <w:r w:rsidRPr="00F71F4D">
        <w:rPr>
          <w:rFonts w:ascii="Times New Roman" w:hAnsi="Times New Roman"/>
          <w:sz w:val="28"/>
          <w:szCs w:val="28"/>
        </w:rPr>
        <w:t xml:space="preserve">), </w:t>
      </w:r>
      <w:r w:rsidR="00002942" w:rsidRPr="00F71F4D">
        <w:rPr>
          <w:rFonts w:ascii="Times New Roman" w:hAnsi="Times New Roman"/>
          <w:sz w:val="28"/>
          <w:szCs w:val="28"/>
        </w:rPr>
        <w:t>частин</w:t>
      </w:r>
      <w:r w:rsidR="003119A6" w:rsidRPr="00F71F4D">
        <w:rPr>
          <w:rFonts w:ascii="Times New Roman" w:hAnsi="Times New Roman"/>
          <w:sz w:val="28"/>
          <w:szCs w:val="28"/>
        </w:rPr>
        <w:t>и</w:t>
      </w:r>
      <w:r w:rsidR="00002942" w:rsidRPr="00F71F4D">
        <w:rPr>
          <w:rFonts w:ascii="Times New Roman" w:hAnsi="Times New Roman"/>
          <w:sz w:val="28"/>
          <w:szCs w:val="28"/>
        </w:rPr>
        <w:t xml:space="preserve"> перш</w:t>
      </w:r>
      <w:r w:rsidR="00721AA5" w:rsidRPr="00F71F4D">
        <w:rPr>
          <w:rFonts w:ascii="Times New Roman" w:hAnsi="Times New Roman"/>
          <w:sz w:val="28"/>
          <w:szCs w:val="28"/>
        </w:rPr>
        <w:t>у</w:t>
      </w:r>
      <w:r w:rsidR="00002942" w:rsidRPr="00F71F4D">
        <w:rPr>
          <w:rFonts w:ascii="Times New Roman" w:hAnsi="Times New Roman"/>
          <w:sz w:val="28"/>
          <w:szCs w:val="28"/>
        </w:rPr>
        <w:t>, трет</w:t>
      </w:r>
      <w:r w:rsidR="00721AA5" w:rsidRPr="00F71F4D">
        <w:rPr>
          <w:rFonts w:ascii="Times New Roman" w:hAnsi="Times New Roman"/>
          <w:sz w:val="28"/>
          <w:szCs w:val="28"/>
        </w:rPr>
        <w:t>ю</w:t>
      </w:r>
      <w:r w:rsidR="00002942" w:rsidRPr="00F71F4D">
        <w:rPr>
          <w:rFonts w:ascii="Times New Roman" w:hAnsi="Times New Roman"/>
          <w:sz w:val="28"/>
          <w:szCs w:val="28"/>
        </w:rPr>
        <w:t>, шост</w:t>
      </w:r>
      <w:r w:rsidR="004834F3" w:rsidRPr="00F71F4D">
        <w:rPr>
          <w:rFonts w:ascii="Times New Roman" w:hAnsi="Times New Roman"/>
          <w:sz w:val="28"/>
          <w:szCs w:val="28"/>
        </w:rPr>
        <w:t>у</w:t>
      </w:r>
      <w:r w:rsidR="00EA4312" w:rsidRPr="00F71F4D">
        <w:rPr>
          <w:rFonts w:ascii="Times New Roman" w:hAnsi="Times New Roman"/>
          <w:sz w:val="28"/>
          <w:szCs w:val="28"/>
        </w:rPr>
        <w:br/>
      </w:r>
      <w:r w:rsidR="00721AA5" w:rsidRPr="00F71F4D">
        <w:rPr>
          <w:rFonts w:ascii="Times New Roman" w:hAnsi="Times New Roman"/>
          <w:sz w:val="28"/>
          <w:szCs w:val="28"/>
        </w:rPr>
        <w:t>статті 36</w:t>
      </w:r>
      <w:r w:rsidR="00002942" w:rsidRPr="00F71F4D">
        <w:rPr>
          <w:rFonts w:ascii="Times New Roman" w:hAnsi="Times New Roman"/>
          <w:sz w:val="28"/>
          <w:szCs w:val="28"/>
          <w:vertAlign w:val="superscript"/>
        </w:rPr>
        <w:t>1</w:t>
      </w:r>
      <w:r w:rsidR="00002942" w:rsidRPr="00F71F4D">
        <w:rPr>
          <w:rFonts w:ascii="Times New Roman" w:hAnsi="Times New Roman"/>
          <w:sz w:val="28"/>
          <w:szCs w:val="28"/>
        </w:rPr>
        <w:t xml:space="preserve"> Закону України „Про прокуратуру“</w:t>
      </w:r>
      <w:r w:rsidR="00721AA5" w:rsidRPr="00F71F4D">
        <w:rPr>
          <w:rFonts w:ascii="Times New Roman" w:hAnsi="Times New Roman"/>
          <w:sz w:val="28"/>
          <w:szCs w:val="28"/>
        </w:rPr>
        <w:t xml:space="preserve"> від </w:t>
      </w:r>
      <w:r w:rsidR="00002942" w:rsidRPr="00F71F4D">
        <w:rPr>
          <w:rFonts w:ascii="Times New Roman" w:hAnsi="Times New Roman"/>
          <w:sz w:val="28"/>
          <w:szCs w:val="28"/>
        </w:rPr>
        <w:t>5 листопада 1991 року</w:t>
      </w:r>
      <w:r w:rsidR="00EA4312" w:rsidRPr="00F71F4D">
        <w:rPr>
          <w:rFonts w:ascii="Times New Roman" w:hAnsi="Times New Roman"/>
          <w:sz w:val="28"/>
          <w:szCs w:val="28"/>
        </w:rPr>
        <w:br/>
      </w:r>
      <w:r w:rsidR="00002942" w:rsidRPr="00F71F4D">
        <w:rPr>
          <w:rFonts w:ascii="Times New Roman" w:hAnsi="Times New Roman"/>
          <w:sz w:val="28"/>
          <w:szCs w:val="28"/>
        </w:rPr>
        <w:t>№ 1789</w:t>
      </w:r>
      <w:r w:rsidR="00721AA5" w:rsidRPr="00F71F4D">
        <w:rPr>
          <w:rFonts w:ascii="Times New Roman" w:hAnsi="Times New Roman"/>
          <w:sz w:val="28"/>
          <w:szCs w:val="28"/>
        </w:rPr>
        <w:t>–</w:t>
      </w:r>
      <w:r w:rsidR="00002942" w:rsidRPr="00F71F4D">
        <w:rPr>
          <w:rFonts w:ascii="Times New Roman" w:hAnsi="Times New Roman"/>
          <w:sz w:val="28"/>
          <w:szCs w:val="28"/>
        </w:rPr>
        <w:t xml:space="preserve">ХІІ </w:t>
      </w:r>
      <w:r w:rsidR="00F309CC" w:rsidRPr="00F71F4D">
        <w:rPr>
          <w:rFonts w:ascii="Times New Roman" w:hAnsi="Times New Roman"/>
          <w:sz w:val="28"/>
          <w:szCs w:val="28"/>
        </w:rPr>
        <w:t xml:space="preserve">зі змінами </w:t>
      </w:r>
      <w:r w:rsidR="00002942" w:rsidRPr="00F71F4D">
        <w:rPr>
          <w:rFonts w:ascii="Times New Roman" w:hAnsi="Times New Roman"/>
          <w:sz w:val="28"/>
          <w:szCs w:val="28"/>
        </w:rPr>
        <w:t>(далі – Закон</w:t>
      </w:r>
      <w:r w:rsidR="00721AA5" w:rsidRPr="00F71F4D">
        <w:rPr>
          <w:rFonts w:ascii="Times New Roman" w:hAnsi="Times New Roman"/>
          <w:sz w:val="28"/>
          <w:szCs w:val="28"/>
        </w:rPr>
        <w:t xml:space="preserve"> № 1789–ХІІ</w:t>
      </w:r>
      <w:r w:rsidR="00002942" w:rsidRPr="00F71F4D">
        <w:rPr>
          <w:rFonts w:ascii="Times New Roman" w:hAnsi="Times New Roman"/>
          <w:sz w:val="28"/>
          <w:szCs w:val="28"/>
        </w:rPr>
        <w:t>), окрем</w:t>
      </w:r>
      <w:r w:rsidR="00DF522B" w:rsidRPr="00F71F4D">
        <w:rPr>
          <w:rFonts w:ascii="Times New Roman" w:hAnsi="Times New Roman"/>
          <w:sz w:val="28"/>
          <w:szCs w:val="28"/>
        </w:rPr>
        <w:t>ий</w:t>
      </w:r>
      <w:r w:rsidR="00002942" w:rsidRPr="00F71F4D">
        <w:rPr>
          <w:rFonts w:ascii="Times New Roman" w:hAnsi="Times New Roman"/>
          <w:sz w:val="28"/>
          <w:szCs w:val="28"/>
        </w:rPr>
        <w:t xml:space="preserve"> припис</w:t>
      </w:r>
      <w:r w:rsidR="008D3B82" w:rsidRPr="00F71F4D">
        <w:rPr>
          <w:rFonts w:ascii="Times New Roman" w:hAnsi="Times New Roman"/>
          <w:sz w:val="28"/>
          <w:szCs w:val="28"/>
        </w:rPr>
        <w:br/>
      </w:r>
      <w:r w:rsidR="00002942" w:rsidRPr="00F71F4D">
        <w:rPr>
          <w:rFonts w:ascii="Times New Roman" w:hAnsi="Times New Roman"/>
          <w:sz w:val="28"/>
          <w:szCs w:val="28"/>
        </w:rPr>
        <w:t>абзацу другого частини другої</w:t>
      </w:r>
      <w:r w:rsidR="00EA4312" w:rsidRPr="00F71F4D">
        <w:rPr>
          <w:rFonts w:ascii="Times New Roman" w:hAnsi="Times New Roman"/>
          <w:sz w:val="28"/>
          <w:szCs w:val="28"/>
        </w:rPr>
        <w:t xml:space="preserve"> </w:t>
      </w:r>
      <w:r w:rsidR="00002942" w:rsidRPr="00F71F4D">
        <w:rPr>
          <w:rFonts w:ascii="Times New Roman" w:hAnsi="Times New Roman"/>
          <w:sz w:val="28"/>
          <w:szCs w:val="28"/>
        </w:rPr>
        <w:t xml:space="preserve">статті 45 Цивільного процесуального кодексу України </w:t>
      </w:r>
      <w:r w:rsidR="00F309CC" w:rsidRPr="00F71F4D">
        <w:rPr>
          <w:rFonts w:ascii="Times New Roman" w:hAnsi="Times New Roman"/>
          <w:sz w:val="28"/>
          <w:szCs w:val="28"/>
        </w:rPr>
        <w:t>(далі – Кодекс) у</w:t>
      </w:r>
      <w:r w:rsidR="00721AA5" w:rsidRPr="00F71F4D">
        <w:rPr>
          <w:rFonts w:ascii="Times New Roman" w:hAnsi="Times New Roman"/>
          <w:sz w:val="28"/>
          <w:szCs w:val="28"/>
        </w:rPr>
        <w:t xml:space="preserve"> редакції Закону України „Про внесення змін до деяких законодавчих актів України з питань удосконалення діяльності прокуратури“</w:t>
      </w:r>
      <w:r w:rsidR="004834F3" w:rsidRPr="00F71F4D">
        <w:rPr>
          <w:rFonts w:ascii="Times New Roman" w:hAnsi="Times New Roman"/>
          <w:sz w:val="28"/>
          <w:szCs w:val="28"/>
        </w:rPr>
        <w:t xml:space="preserve"> </w:t>
      </w:r>
      <w:r w:rsidR="00721AA5" w:rsidRPr="00F71F4D">
        <w:rPr>
          <w:rFonts w:ascii="Times New Roman" w:hAnsi="Times New Roman"/>
          <w:sz w:val="28"/>
          <w:szCs w:val="28"/>
        </w:rPr>
        <w:t>від 18 вересня</w:t>
      </w:r>
      <w:r w:rsidR="00EA4312" w:rsidRPr="00F71F4D">
        <w:rPr>
          <w:rFonts w:ascii="Times New Roman" w:hAnsi="Times New Roman"/>
          <w:sz w:val="28"/>
          <w:szCs w:val="28"/>
        </w:rPr>
        <w:t xml:space="preserve"> </w:t>
      </w:r>
      <w:r w:rsidR="00721AA5" w:rsidRPr="00F71F4D">
        <w:rPr>
          <w:rFonts w:ascii="Times New Roman" w:hAnsi="Times New Roman"/>
          <w:sz w:val="28"/>
          <w:szCs w:val="28"/>
        </w:rPr>
        <w:t>2012 року</w:t>
      </w:r>
      <w:r w:rsidR="00EA4312" w:rsidRPr="00F71F4D">
        <w:rPr>
          <w:rFonts w:ascii="Times New Roman" w:hAnsi="Times New Roman"/>
          <w:sz w:val="28"/>
          <w:szCs w:val="28"/>
        </w:rPr>
        <w:t xml:space="preserve"> </w:t>
      </w:r>
      <w:r w:rsidR="00721AA5" w:rsidRPr="00F71F4D">
        <w:rPr>
          <w:rFonts w:ascii="Times New Roman" w:hAnsi="Times New Roman"/>
          <w:sz w:val="28"/>
          <w:szCs w:val="28"/>
        </w:rPr>
        <w:t xml:space="preserve">№ 5288–VI </w:t>
      </w:r>
      <w:r w:rsidR="00002942" w:rsidRPr="00F71F4D">
        <w:rPr>
          <w:rFonts w:ascii="Times New Roman" w:hAnsi="Times New Roman"/>
          <w:sz w:val="28"/>
          <w:szCs w:val="28"/>
        </w:rPr>
        <w:t xml:space="preserve">(далі – </w:t>
      </w:r>
      <w:r w:rsidR="00F309CC" w:rsidRPr="00F71F4D">
        <w:rPr>
          <w:rFonts w:ascii="Times New Roman" w:hAnsi="Times New Roman"/>
          <w:sz w:val="28"/>
          <w:szCs w:val="28"/>
        </w:rPr>
        <w:t>Закон № 5288–VI</w:t>
      </w:r>
      <w:r w:rsidR="00002942" w:rsidRPr="00F71F4D">
        <w:rPr>
          <w:rFonts w:ascii="Times New Roman" w:hAnsi="Times New Roman"/>
          <w:sz w:val="28"/>
          <w:szCs w:val="28"/>
        </w:rPr>
        <w:t>)</w:t>
      </w:r>
      <w:r w:rsidR="00DF522B" w:rsidRPr="00F71F4D">
        <w:rPr>
          <w:rFonts w:ascii="Times New Roman" w:hAnsi="Times New Roman"/>
          <w:sz w:val="28"/>
          <w:szCs w:val="28"/>
        </w:rPr>
        <w:t>.</w:t>
      </w:r>
    </w:p>
    <w:p w14:paraId="37EFF62D" w14:textId="11CC0481" w:rsidR="00DF522B" w:rsidRPr="00F71F4D" w:rsidRDefault="00DF522B" w:rsidP="00F71F4D">
      <w:pPr>
        <w:autoSpaceDE w:val="0"/>
        <w:autoSpaceDN w:val="0"/>
        <w:adjustRightInd w:val="0"/>
        <w:spacing w:after="0" w:line="372" w:lineRule="auto"/>
        <w:ind w:firstLine="567"/>
        <w:jc w:val="both"/>
        <w:rPr>
          <w:rFonts w:ascii="Times New Roman" w:hAnsi="Times New Roman"/>
          <w:sz w:val="28"/>
          <w:szCs w:val="28"/>
        </w:rPr>
      </w:pPr>
      <w:r w:rsidRPr="00F71F4D">
        <w:rPr>
          <w:rFonts w:ascii="Times New Roman" w:hAnsi="Times New Roman"/>
          <w:sz w:val="28"/>
          <w:szCs w:val="28"/>
        </w:rPr>
        <w:t>Згідно з</w:t>
      </w:r>
      <w:r w:rsidR="004834F3" w:rsidRPr="00F71F4D">
        <w:rPr>
          <w:rFonts w:ascii="Times New Roman" w:hAnsi="Times New Roman"/>
          <w:sz w:val="28"/>
          <w:szCs w:val="28"/>
        </w:rPr>
        <w:t>і</w:t>
      </w:r>
      <w:r w:rsidRPr="00F71F4D">
        <w:rPr>
          <w:rFonts w:ascii="Times New Roman" w:hAnsi="Times New Roman"/>
          <w:sz w:val="28"/>
          <w:szCs w:val="28"/>
        </w:rPr>
        <w:t xml:space="preserve"> </w:t>
      </w:r>
      <w:r w:rsidR="004834F3" w:rsidRPr="00F71F4D">
        <w:rPr>
          <w:rFonts w:ascii="Times New Roman" w:hAnsi="Times New Roman"/>
          <w:sz w:val="28"/>
          <w:szCs w:val="28"/>
        </w:rPr>
        <w:t>статтею</w:t>
      </w:r>
      <w:r w:rsidR="00721AA5" w:rsidRPr="00F71F4D">
        <w:rPr>
          <w:rFonts w:ascii="Times New Roman" w:hAnsi="Times New Roman"/>
          <w:sz w:val="28"/>
          <w:szCs w:val="28"/>
        </w:rPr>
        <w:t xml:space="preserve"> 36</w:t>
      </w:r>
      <w:r w:rsidRPr="00F71F4D">
        <w:rPr>
          <w:rFonts w:ascii="Times New Roman" w:hAnsi="Times New Roman"/>
          <w:sz w:val="28"/>
          <w:szCs w:val="28"/>
          <w:vertAlign w:val="superscript"/>
        </w:rPr>
        <w:t>1</w:t>
      </w:r>
      <w:r w:rsidRPr="00F71F4D">
        <w:rPr>
          <w:rFonts w:ascii="Times New Roman" w:hAnsi="Times New Roman"/>
          <w:sz w:val="28"/>
          <w:szCs w:val="28"/>
        </w:rPr>
        <w:t xml:space="preserve"> Закону</w:t>
      </w:r>
      <w:r w:rsidR="00721AA5" w:rsidRPr="00F71F4D">
        <w:rPr>
          <w:rFonts w:ascii="Times New Roman" w:hAnsi="Times New Roman"/>
          <w:sz w:val="28"/>
          <w:szCs w:val="28"/>
        </w:rPr>
        <w:t xml:space="preserve"> № 1789–ХІІ</w:t>
      </w:r>
      <w:r w:rsidRPr="00F71F4D">
        <w:rPr>
          <w:rFonts w:ascii="Times New Roman" w:hAnsi="Times New Roman"/>
          <w:sz w:val="28"/>
          <w:szCs w:val="28"/>
        </w:rPr>
        <w:t xml:space="preserve"> „представництво прокуратурою інтересів громадянина або держави в суді полягає у здійсненні прокурорами від імені держави процесуальних та інших дій, спрямованих на захист у суді інтересів громадянина або держави у випадках, передбачених законом“</w:t>
      </w:r>
      <w:r w:rsidR="004834F3" w:rsidRPr="00F71F4D">
        <w:rPr>
          <w:rFonts w:ascii="Times New Roman" w:hAnsi="Times New Roman"/>
          <w:sz w:val="28"/>
          <w:szCs w:val="28"/>
        </w:rPr>
        <w:br/>
        <w:t>(частина перша);</w:t>
      </w:r>
      <w:r w:rsidR="008E1171" w:rsidRPr="00F71F4D">
        <w:rPr>
          <w:rFonts w:ascii="Times New Roman" w:hAnsi="Times New Roman"/>
          <w:sz w:val="28"/>
          <w:szCs w:val="28"/>
        </w:rPr>
        <w:t xml:space="preserve"> </w:t>
      </w:r>
      <w:r w:rsidR="007C6D23" w:rsidRPr="00F71F4D">
        <w:rPr>
          <w:rFonts w:ascii="Times New Roman" w:hAnsi="Times New Roman"/>
          <w:sz w:val="28"/>
          <w:szCs w:val="28"/>
        </w:rPr>
        <w:t>„</w:t>
      </w:r>
      <w:r w:rsidR="00C65C93" w:rsidRPr="00F71F4D">
        <w:rPr>
          <w:rFonts w:ascii="Times New Roman" w:hAnsi="Times New Roman"/>
          <w:sz w:val="28"/>
          <w:szCs w:val="28"/>
        </w:rPr>
        <w:t>п</w:t>
      </w:r>
      <w:r w:rsidR="007C6D23" w:rsidRPr="00F71F4D">
        <w:rPr>
          <w:rFonts w:ascii="Times New Roman" w:hAnsi="Times New Roman"/>
          <w:sz w:val="28"/>
          <w:szCs w:val="28"/>
        </w:rPr>
        <w:t>ідставою представництва в суді інтересів держави є наявність порушень або загрози порушень інтересів держави“</w:t>
      </w:r>
      <w:r w:rsidR="004834F3" w:rsidRPr="00F71F4D">
        <w:rPr>
          <w:rFonts w:ascii="Times New Roman" w:hAnsi="Times New Roman"/>
          <w:sz w:val="28"/>
          <w:szCs w:val="28"/>
        </w:rPr>
        <w:t xml:space="preserve"> (частина третя); </w:t>
      </w:r>
      <w:r w:rsidR="00C65C93" w:rsidRPr="00F71F4D">
        <w:rPr>
          <w:rFonts w:ascii="Times New Roman" w:hAnsi="Times New Roman"/>
          <w:sz w:val="28"/>
          <w:szCs w:val="28"/>
        </w:rPr>
        <w:t>„обираючи форму представництва, передбачену</w:t>
      </w:r>
      <w:r w:rsidR="00510EE5" w:rsidRPr="00F71F4D">
        <w:rPr>
          <w:rFonts w:ascii="Times New Roman" w:hAnsi="Times New Roman"/>
          <w:sz w:val="28"/>
          <w:szCs w:val="28"/>
        </w:rPr>
        <w:t xml:space="preserve"> частиною п’ятою</w:t>
      </w:r>
      <w:r w:rsidR="00C65C93" w:rsidRPr="00F71F4D">
        <w:rPr>
          <w:rFonts w:ascii="Times New Roman" w:hAnsi="Times New Roman"/>
          <w:sz w:val="28"/>
          <w:szCs w:val="28"/>
        </w:rPr>
        <w:t xml:space="preserve"> цієї статті, прокурор визначає, в чому полягає порушення або загроза порушення інтересів держави чи громадянина, обґрунтовує необхідність їх захисту“</w:t>
      </w:r>
      <w:r w:rsidR="004834F3" w:rsidRPr="00F71F4D">
        <w:rPr>
          <w:rFonts w:ascii="Times New Roman" w:hAnsi="Times New Roman"/>
          <w:sz w:val="28"/>
          <w:szCs w:val="28"/>
        </w:rPr>
        <w:t xml:space="preserve"> (частина шоста)</w:t>
      </w:r>
      <w:r w:rsidR="00C65C93" w:rsidRPr="00F71F4D">
        <w:rPr>
          <w:rFonts w:ascii="Times New Roman" w:hAnsi="Times New Roman"/>
          <w:sz w:val="28"/>
          <w:szCs w:val="28"/>
        </w:rPr>
        <w:t>.</w:t>
      </w:r>
    </w:p>
    <w:p w14:paraId="3D59E433" w14:textId="2FC453BA" w:rsidR="007C6D23" w:rsidRPr="00F71F4D" w:rsidRDefault="00510EE5" w:rsidP="00F71F4D">
      <w:pPr>
        <w:autoSpaceDE w:val="0"/>
        <w:autoSpaceDN w:val="0"/>
        <w:adjustRightInd w:val="0"/>
        <w:spacing w:after="0" w:line="372" w:lineRule="auto"/>
        <w:ind w:firstLine="567"/>
        <w:jc w:val="both"/>
        <w:rPr>
          <w:rFonts w:ascii="Times New Roman" w:hAnsi="Times New Roman"/>
          <w:sz w:val="28"/>
          <w:szCs w:val="28"/>
        </w:rPr>
      </w:pPr>
      <w:r w:rsidRPr="00F71F4D">
        <w:rPr>
          <w:rFonts w:ascii="Times New Roman" w:hAnsi="Times New Roman"/>
          <w:sz w:val="28"/>
          <w:szCs w:val="28"/>
        </w:rPr>
        <w:t>Окремий припис</w:t>
      </w:r>
      <w:r w:rsidR="004D7D83" w:rsidRPr="00F71F4D">
        <w:rPr>
          <w:rFonts w:ascii="Times New Roman" w:hAnsi="Times New Roman"/>
          <w:sz w:val="28"/>
          <w:szCs w:val="28"/>
        </w:rPr>
        <w:t xml:space="preserve"> абзацу другого частини другої статті 45</w:t>
      </w:r>
      <w:r w:rsidR="00D36276" w:rsidRPr="00F71F4D">
        <w:rPr>
          <w:rFonts w:ascii="Times New Roman" w:hAnsi="Times New Roman"/>
          <w:sz w:val="28"/>
          <w:szCs w:val="28"/>
        </w:rPr>
        <w:t xml:space="preserve"> </w:t>
      </w:r>
      <w:r w:rsidRPr="00F71F4D">
        <w:rPr>
          <w:rFonts w:ascii="Times New Roman" w:hAnsi="Times New Roman"/>
          <w:sz w:val="28"/>
          <w:szCs w:val="28"/>
        </w:rPr>
        <w:t>Кодексу</w:t>
      </w:r>
      <w:r w:rsidR="00F309CC" w:rsidRPr="00F71F4D">
        <w:rPr>
          <w:rFonts w:ascii="Times New Roman" w:hAnsi="Times New Roman"/>
          <w:sz w:val="28"/>
          <w:szCs w:val="28"/>
        </w:rPr>
        <w:t xml:space="preserve"> в редакції Закону № 5288–VI</w:t>
      </w:r>
      <w:r w:rsidRPr="00F71F4D">
        <w:rPr>
          <w:rFonts w:ascii="Times New Roman" w:hAnsi="Times New Roman"/>
          <w:sz w:val="28"/>
          <w:szCs w:val="28"/>
        </w:rPr>
        <w:t>, який оскаржує Товариство,</w:t>
      </w:r>
      <w:r w:rsidR="00D36276" w:rsidRPr="00F71F4D">
        <w:rPr>
          <w:rFonts w:ascii="Times New Roman" w:hAnsi="Times New Roman"/>
          <w:sz w:val="28"/>
          <w:szCs w:val="28"/>
        </w:rPr>
        <w:t xml:space="preserve"> </w:t>
      </w:r>
      <w:r w:rsidR="00431F23" w:rsidRPr="00F71F4D">
        <w:rPr>
          <w:rFonts w:ascii="Times New Roman" w:hAnsi="Times New Roman"/>
          <w:sz w:val="28"/>
          <w:szCs w:val="28"/>
        </w:rPr>
        <w:t>установлював</w:t>
      </w:r>
      <w:r w:rsidR="00D36276" w:rsidRPr="00F71F4D">
        <w:rPr>
          <w:rFonts w:ascii="Times New Roman" w:hAnsi="Times New Roman"/>
          <w:sz w:val="28"/>
          <w:szCs w:val="28"/>
        </w:rPr>
        <w:t>, що „п</w:t>
      </w:r>
      <w:r w:rsidR="004D7D83" w:rsidRPr="00F71F4D">
        <w:rPr>
          <w:rFonts w:ascii="Times New Roman" w:hAnsi="Times New Roman"/>
          <w:sz w:val="28"/>
          <w:szCs w:val="28"/>
        </w:rPr>
        <w:t>рокурор, який звертається до суду в інтересах держави, в позовній заяві (заяві) самостійно визначає, в чому полягає порушення інтересів держави, та обґрунтовує необхідність їх захисту</w:t>
      </w:r>
      <w:r w:rsidR="00D36276" w:rsidRPr="00F71F4D">
        <w:rPr>
          <w:rFonts w:ascii="Times New Roman" w:hAnsi="Times New Roman"/>
          <w:sz w:val="28"/>
          <w:szCs w:val="28"/>
        </w:rPr>
        <w:t>“.</w:t>
      </w:r>
    </w:p>
    <w:p w14:paraId="12AB17AA" w14:textId="16C15A3E" w:rsidR="008016CA" w:rsidRPr="00F71F4D" w:rsidRDefault="00F4729C" w:rsidP="00F71F4D">
      <w:pPr>
        <w:autoSpaceDE w:val="0"/>
        <w:autoSpaceDN w:val="0"/>
        <w:adjustRightInd w:val="0"/>
        <w:spacing w:after="0" w:line="372" w:lineRule="auto"/>
        <w:ind w:firstLine="567"/>
        <w:jc w:val="both"/>
        <w:rPr>
          <w:rFonts w:ascii="Times New Roman" w:hAnsi="Times New Roman"/>
          <w:sz w:val="28"/>
          <w:szCs w:val="28"/>
        </w:rPr>
      </w:pPr>
      <w:r w:rsidRPr="00F71F4D">
        <w:rPr>
          <w:rFonts w:ascii="Times New Roman" w:hAnsi="Times New Roman"/>
          <w:sz w:val="28"/>
          <w:szCs w:val="28"/>
        </w:rPr>
        <w:lastRenderedPageBreak/>
        <w:t>Товариство</w:t>
      </w:r>
      <w:r w:rsidR="008016CA" w:rsidRPr="00F71F4D">
        <w:rPr>
          <w:rFonts w:ascii="Times New Roman" w:hAnsi="Times New Roman"/>
          <w:sz w:val="28"/>
          <w:szCs w:val="28"/>
        </w:rPr>
        <w:t xml:space="preserve"> вважає, що оскаржувані приписи </w:t>
      </w:r>
      <w:r w:rsidRPr="00F71F4D">
        <w:rPr>
          <w:rFonts w:ascii="Times New Roman" w:hAnsi="Times New Roman"/>
          <w:sz w:val="28"/>
          <w:szCs w:val="28"/>
        </w:rPr>
        <w:t>Закону № 1789–ХІІ та Кодексу</w:t>
      </w:r>
      <w:r w:rsidR="00136D48" w:rsidRPr="00F71F4D">
        <w:rPr>
          <w:rFonts w:ascii="Times New Roman" w:hAnsi="Times New Roman"/>
          <w:sz w:val="28"/>
          <w:szCs w:val="28"/>
        </w:rPr>
        <w:t xml:space="preserve"> в редакції Закону № 5288–VI</w:t>
      </w:r>
      <w:r w:rsidRPr="00F71F4D">
        <w:rPr>
          <w:rFonts w:ascii="Times New Roman" w:hAnsi="Times New Roman"/>
          <w:sz w:val="28"/>
          <w:szCs w:val="28"/>
        </w:rPr>
        <w:t xml:space="preserve"> </w:t>
      </w:r>
      <w:r w:rsidR="008016CA" w:rsidRPr="00F71F4D">
        <w:rPr>
          <w:rFonts w:ascii="Times New Roman" w:hAnsi="Times New Roman"/>
          <w:sz w:val="28"/>
          <w:szCs w:val="28"/>
        </w:rPr>
        <w:t>не відповіда</w:t>
      </w:r>
      <w:r w:rsidRPr="00F71F4D">
        <w:rPr>
          <w:rFonts w:ascii="Times New Roman" w:hAnsi="Times New Roman"/>
          <w:sz w:val="28"/>
          <w:szCs w:val="28"/>
        </w:rPr>
        <w:t>ють статтям 8, 19, 55, 129, 131</w:t>
      </w:r>
      <w:r w:rsidR="00026F88" w:rsidRPr="00F71F4D">
        <w:rPr>
          <w:rFonts w:ascii="Times New Roman" w:hAnsi="Times New Roman"/>
          <w:sz w:val="28"/>
          <w:szCs w:val="28"/>
          <w:vertAlign w:val="superscript"/>
        </w:rPr>
        <w:t>1</w:t>
      </w:r>
      <w:r w:rsidR="00026F88" w:rsidRPr="00F71F4D">
        <w:rPr>
          <w:rFonts w:ascii="Times New Roman" w:hAnsi="Times New Roman"/>
          <w:sz w:val="28"/>
          <w:szCs w:val="28"/>
        </w:rPr>
        <w:t xml:space="preserve"> Конституції України, оскільки „</w:t>
      </w:r>
      <w:r w:rsidRPr="00F71F4D">
        <w:rPr>
          <w:rFonts w:ascii="Times New Roman" w:hAnsi="Times New Roman"/>
          <w:sz w:val="28"/>
          <w:szCs w:val="28"/>
        </w:rPr>
        <w:t>п</w:t>
      </w:r>
      <w:r w:rsidR="00026F88" w:rsidRPr="00F71F4D">
        <w:rPr>
          <w:rFonts w:ascii="Times New Roman" w:hAnsi="Times New Roman"/>
          <w:sz w:val="28"/>
          <w:szCs w:val="28"/>
        </w:rPr>
        <w:t>орушують принцип правової визначеності через невизначеність ключових понять</w:t>
      </w:r>
      <w:r w:rsidRPr="00F71F4D">
        <w:rPr>
          <w:rFonts w:ascii="Times New Roman" w:hAnsi="Times New Roman"/>
          <w:sz w:val="28"/>
          <w:szCs w:val="28"/>
        </w:rPr>
        <w:t>“,</w:t>
      </w:r>
      <w:r w:rsidR="00026F88" w:rsidRPr="00F71F4D">
        <w:rPr>
          <w:rFonts w:ascii="Times New Roman" w:hAnsi="Times New Roman"/>
          <w:sz w:val="28"/>
          <w:szCs w:val="28"/>
        </w:rPr>
        <w:t xml:space="preserve"> </w:t>
      </w:r>
      <w:r w:rsidRPr="00F71F4D">
        <w:rPr>
          <w:rFonts w:ascii="Times New Roman" w:hAnsi="Times New Roman"/>
          <w:sz w:val="28"/>
          <w:szCs w:val="28"/>
        </w:rPr>
        <w:t>„в</w:t>
      </w:r>
      <w:r w:rsidR="00026F88" w:rsidRPr="00F71F4D">
        <w:rPr>
          <w:rFonts w:ascii="Times New Roman" w:hAnsi="Times New Roman"/>
          <w:sz w:val="28"/>
          <w:szCs w:val="28"/>
        </w:rPr>
        <w:t>иходять за межі конституційно встановленої функції прокуратури</w:t>
      </w:r>
      <w:r w:rsidRPr="00F71F4D">
        <w:rPr>
          <w:rFonts w:ascii="Times New Roman" w:hAnsi="Times New Roman"/>
          <w:sz w:val="28"/>
          <w:szCs w:val="28"/>
        </w:rPr>
        <w:t>“, „с</w:t>
      </w:r>
      <w:r w:rsidR="00026F88" w:rsidRPr="00F71F4D">
        <w:rPr>
          <w:rFonts w:ascii="Times New Roman" w:hAnsi="Times New Roman"/>
          <w:sz w:val="28"/>
          <w:szCs w:val="28"/>
        </w:rPr>
        <w:t>творюють нерівність сторін у судовому процесі</w:t>
      </w:r>
      <w:r w:rsidRPr="00F71F4D">
        <w:rPr>
          <w:rFonts w:ascii="Times New Roman" w:hAnsi="Times New Roman"/>
          <w:sz w:val="28"/>
          <w:szCs w:val="28"/>
        </w:rPr>
        <w:t>“,</w:t>
      </w:r>
      <w:r w:rsidR="00026F88" w:rsidRPr="00F71F4D">
        <w:rPr>
          <w:rFonts w:ascii="Times New Roman" w:hAnsi="Times New Roman"/>
          <w:sz w:val="28"/>
          <w:szCs w:val="28"/>
        </w:rPr>
        <w:t xml:space="preserve"> </w:t>
      </w:r>
      <w:r w:rsidRPr="00F71F4D">
        <w:rPr>
          <w:rFonts w:ascii="Times New Roman" w:hAnsi="Times New Roman"/>
          <w:sz w:val="28"/>
          <w:szCs w:val="28"/>
        </w:rPr>
        <w:t>„д</w:t>
      </w:r>
      <w:r w:rsidR="00026F88" w:rsidRPr="00F71F4D">
        <w:rPr>
          <w:rFonts w:ascii="Times New Roman" w:hAnsi="Times New Roman"/>
          <w:sz w:val="28"/>
          <w:szCs w:val="28"/>
        </w:rPr>
        <w:t>озволяють органам державної влади діяти без чітко визначених меж повноважень“.</w:t>
      </w:r>
    </w:p>
    <w:p w14:paraId="075968CF" w14:textId="77777777" w:rsidR="003522DD" w:rsidRPr="00F71F4D" w:rsidRDefault="003522DD" w:rsidP="00F71F4D">
      <w:pPr>
        <w:autoSpaceDE w:val="0"/>
        <w:autoSpaceDN w:val="0"/>
        <w:adjustRightInd w:val="0"/>
        <w:spacing w:after="0" w:line="372" w:lineRule="auto"/>
        <w:ind w:firstLine="567"/>
        <w:jc w:val="both"/>
        <w:rPr>
          <w:rFonts w:ascii="Times New Roman" w:hAnsi="Times New Roman"/>
          <w:bCs/>
          <w:sz w:val="28"/>
          <w:szCs w:val="28"/>
          <w:shd w:val="clear" w:color="auto" w:fill="FFFFFF"/>
        </w:rPr>
      </w:pPr>
    </w:p>
    <w:p w14:paraId="0C167F8E" w14:textId="77777777" w:rsidR="00967A03" w:rsidRPr="00F71F4D" w:rsidRDefault="00FD6F55" w:rsidP="00F71F4D">
      <w:pPr>
        <w:autoSpaceDE w:val="0"/>
        <w:autoSpaceDN w:val="0"/>
        <w:adjustRightInd w:val="0"/>
        <w:spacing w:after="0" w:line="372" w:lineRule="auto"/>
        <w:ind w:firstLine="567"/>
        <w:jc w:val="both"/>
        <w:rPr>
          <w:rFonts w:ascii="Times New Roman" w:hAnsi="Times New Roman"/>
          <w:sz w:val="28"/>
          <w:szCs w:val="28"/>
        </w:rPr>
      </w:pPr>
      <w:r w:rsidRPr="00F71F4D">
        <w:rPr>
          <w:rFonts w:ascii="Times New Roman" w:hAnsi="Times New Roman"/>
          <w:bCs/>
          <w:sz w:val="28"/>
          <w:szCs w:val="28"/>
          <w:shd w:val="clear" w:color="auto" w:fill="FFFFFF"/>
        </w:rPr>
        <w:t>2</w:t>
      </w:r>
      <w:r w:rsidR="00967A03" w:rsidRPr="00F71F4D">
        <w:rPr>
          <w:rFonts w:ascii="Times New Roman" w:hAnsi="Times New Roman"/>
          <w:bCs/>
          <w:sz w:val="28"/>
          <w:szCs w:val="28"/>
          <w:shd w:val="clear" w:color="auto" w:fill="FFFFFF"/>
        </w:rPr>
        <w:t>.</w:t>
      </w:r>
      <w:r w:rsidR="00967A03" w:rsidRPr="00F71F4D">
        <w:rPr>
          <w:rFonts w:ascii="Times New Roman" w:hAnsi="Times New Roman"/>
          <w:sz w:val="28"/>
          <w:szCs w:val="28"/>
        </w:rPr>
        <w:t xml:space="preserve"> Зі змісту конституційної скарги та долучених до неї документів і матеріалів випливає таке.</w:t>
      </w:r>
    </w:p>
    <w:p w14:paraId="6FF7FAE1" w14:textId="77777777" w:rsidR="0031703A" w:rsidRPr="00F71F4D" w:rsidRDefault="0031703A" w:rsidP="00F71F4D">
      <w:pPr>
        <w:autoSpaceDE w:val="0"/>
        <w:autoSpaceDN w:val="0"/>
        <w:adjustRightInd w:val="0"/>
        <w:spacing w:after="0" w:line="372" w:lineRule="auto"/>
        <w:ind w:firstLine="567"/>
        <w:jc w:val="both"/>
        <w:rPr>
          <w:rFonts w:ascii="Times New Roman" w:hAnsi="Times New Roman"/>
          <w:sz w:val="28"/>
          <w:szCs w:val="28"/>
        </w:rPr>
      </w:pPr>
    </w:p>
    <w:p w14:paraId="42A4376E" w14:textId="5D4445B5" w:rsidR="00972D91" w:rsidRPr="00F71F4D" w:rsidRDefault="00E338BA" w:rsidP="00F71F4D">
      <w:pPr>
        <w:autoSpaceDE w:val="0"/>
        <w:autoSpaceDN w:val="0"/>
        <w:adjustRightInd w:val="0"/>
        <w:spacing w:after="0" w:line="372" w:lineRule="auto"/>
        <w:ind w:firstLine="567"/>
        <w:jc w:val="both"/>
        <w:rPr>
          <w:rFonts w:ascii="Times New Roman" w:hAnsi="Times New Roman"/>
          <w:sz w:val="28"/>
          <w:szCs w:val="28"/>
        </w:rPr>
      </w:pPr>
      <w:r w:rsidRPr="00F71F4D">
        <w:rPr>
          <w:rFonts w:ascii="Times New Roman" w:hAnsi="Times New Roman"/>
          <w:sz w:val="28"/>
          <w:szCs w:val="28"/>
        </w:rPr>
        <w:t xml:space="preserve">2.1. </w:t>
      </w:r>
      <w:r w:rsidR="00014FF0" w:rsidRPr="00F71F4D">
        <w:rPr>
          <w:rFonts w:ascii="Times New Roman" w:hAnsi="Times New Roman"/>
          <w:sz w:val="28"/>
          <w:szCs w:val="28"/>
        </w:rPr>
        <w:t>Заступник прокурора Житомирської області в</w:t>
      </w:r>
      <w:r w:rsidR="00972D91" w:rsidRPr="00F71F4D">
        <w:rPr>
          <w:rFonts w:ascii="Times New Roman" w:hAnsi="Times New Roman"/>
          <w:sz w:val="28"/>
          <w:szCs w:val="28"/>
        </w:rPr>
        <w:t xml:space="preserve"> травні 2013 року </w:t>
      </w:r>
      <w:r w:rsidR="00014FF0" w:rsidRPr="00F71F4D">
        <w:rPr>
          <w:rFonts w:ascii="Times New Roman" w:hAnsi="Times New Roman"/>
          <w:sz w:val="28"/>
          <w:szCs w:val="28"/>
        </w:rPr>
        <w:t xml:space="preserve">звернувся </w:t>
      </w:r>
      <w:r w:rsidR="00972D91" w:rsidRPr="00F71F4D">
        <w:rPr>
          <w:rFonts w:ascii="Times New Roman" w:hAnsi="Times New Roman"/>
          <w:sz w:val="28"/>
          <w:szCs w:val="28"/>
        </w:rPr>
        <w:t>в інтересах держави в особі Публ</w:t>
      </w:r>
      <w:r w:rsidR="000F65CF" w:rsidRPr="00F71F4D">
        <w:rPr>
          <w:rFonts w:ascii="Times New Roman" w:hAnsi="Times New Roman"/>
          <w:sz w:val="28"/>
          <w:szCs w:val="28"/>
        </w:rPr>
        <w:t>ічного акціонерного товариства а</w:t>
      </w:r>
      <w:r w:rsidR="00972D91" w:rsidRPr="00F71F4D">
        <w:rPr>
          <w:rFonts w:ascii="Times New Roman" w:hAnsi="Times New Roman"/>
          <w:sz w:val="28"/>
          <w:szCs w:val="28"/>
        </w:rPr>
        <w:t>кціонерн</w:t>
      </w:r>
      <w:r w:rsidR="000F65CF" w:rsidRPr="00F71F4D">
        <w:rPr>
          <w:rFonts w:ascii="Times New Roman" w:hAnsi="Times New Roman"/>
          <w:sz w:val="28"/>
          <w:szCs w:val="28"/>
        </w:rPr>
        <w:t>ого</w:t>
      </w:r>
      <w:r w:rsidR="00972D91" w:rsidRPr="00F71F4D">
        <w:rPr>
          <w:rFonts w:ascii="Times New Roman" w:hAnsi="Times New Roman"/>
          <w:sz w:val="28"/>
          <w:szCs w:val="28"/>
        </w:rPr>
        <w:t xml:space="preserve"> банк</w:t>
      </w:r>
      <w:r w:rsidR="000F65CF" w:rsidRPr="00F71F4D">
        <w:rPr>
          <w:rFonts w:ascii="Times New Roman" w:hAnsi="Times New Roman"/>
          <w:sz w:val="28"/>
          <w:szCs w:val="28"/>
        </w:rPr>
        <w:t>у</w:t>
      </w:r>
      <w:r w:rsidR="00972D91" w:rsidRPr="00F71F4D">
        <w:rPr>
          <w:rFonts w:ascii="Times New Roman" w:hAnsi="Times New Roman"/>
          <w:sz w:val="28"/>
          <w:szCs w:val="28"/>
        </w:rPr>
        <w:t xml:space="preserve"> „</w:t>
      </w:r>
      <w:proofErr w:type="spellStart"/>
      <w:r w:rsidR="00972D91" w:rsidRPr="00F71F4D">
        <w:rPr>
          <w:rFonts w:ascii="Times New Roman" w:hAnsi="Times New Roman"/>
          <w:sz w:val="28"/>
          <w:szCs w:val="28"/>
        </w:rPr>
        <w:t>Укргазбанк</w:t>
      </w:r>
      <w:proofErr w:type="spellEnd"/>
      <w:r w:rsidR="00972D91" w:rsidRPr="00F71F4D">
        <w:rPr>
          <w:rFonts w:ascii="Times New Roman" w:hAnsi="Times New Roman"/>
          <w:sz w:val="28"/>
          <w:szCs w:val="28"/>
        </w:rPr>
        <w:t xml:space="preserve">“ (далі – </w:t>
      </w:r>
      <w:r w:rsidR="00014FF0" w:rsidRPr="00F71F4D">
        <w:rPr>
          <w:rFonts w:ascii="Times New Roman" w:hAnsi="Times New Roman"/>
          <w:sz w:val="28"/>
          <w:szCs w:val="28"/>
        </w:rPr>
        <w:t>Банк</w:t>
      </w:r>
      <w:r w:rsidR="00972D91" w:rsidRPr="00F71F4D">
        <w:rPr>
          <w:rFonts w:ascii="Times New Roman" w:hAnsi="Times New Roman"/>
          <w:sz w:val="28"/>
          <w:szCs w:val="28"/>
        </w:rPr>
        <w:t>), Міністерства фінансів України, Товариства з обмеженою відповідальністю „Оскар“ (далі – ТОВ „Оскар“) до суду з позовом</w:t>
      </w:r>
      <w:r w:rsidR="002C1669" w:rsidRPr="00F71F4D">
        <w:rPr>
          <w:rFonts w:ascii="Times New Roman" w:hAnsi="Times New Roman"/>
          <w:sz w:val="28"/>
          <w:szCs w:val="28"/>
        </w:rPr>
        <w:t>,</w:t>
      </w:r>
      <w:r w:rsidR="0004699D" w:rsidRPr="00F71F4D">
        <w:rPr>
          <w:rFonts w:ascii="Times New Roman" w:hAnsi="Times New Roman"/>
          <w:sz w:val="28"/>
          <w:szCs w:val="28"/>
        </w:rPr>
        <w:t xml:space="preserve"> зокрема</w:t>
      </w:r>
      <w:r w:rsidR="008C70F8" w:rsidRPr="00F71F4D">
        <w:rPr>
          <w:rFonts w:ascii="Times New Roman" w:hAnsi="Times New Roman"/>
          <w:sz w:val="28"/>
          <w:szCs w:val="28"/>
        </w:rPr>
        <w:t xml:space="preserve">, </w:t>
      </w:r>
      <w:r w:rsidR="002C1669" w:rsidRPr="00F71F4D">
        <w:rPr>
          <w:rFonts w:ascii="Times New Roman" w:hAnsi="Times New Roman"/>
          <w:sz w:val="28"/>
          <w:szCs w:val="28"/>
        </w:rPr>
        <w:t xml:space="preserve">до </w:t>
      </w:r>
      <w:r w:rsidR="00014FF0" w:rsidRPr="00F71F4D">
        <w:rPr>
          <w:rFonts w:ascii="Times New Roman" w:hAnsi="Times New Roman"/>
          <w:sz w:val="28"/>
          <w:szCs w:val="28"/>
        </w:rPr>
        <w:t xml:space="preserve">Товариства, у якому </w:t>
      </w:r>
      <w:r w:rsidR="00972D91" w:rsidRPr="00F71F4D">
        <w:rPr>
          <w:rFonts w:ascii="Times New Roman" w:hAnsi="Times New Roman"/>
          <w:sz w:val="28"/>
          <w:szCs w:val="28"/>
        </w:rPr>
        <w:t xml:space="preserve">просив суд витребувати </w:t>
      </w:r>
      <w:r w:rsidR="00014FF0" w:rsidRPr="00F71F4D">
        <w:rPr>
          <w:rFonts w:ascii="Times New Roman" w:hAnsi="Times New Roman"/>
          <w:sz w:val="28"/>
          <w:szCs w:val="28"/>
        </w:rPr>
        <w:t xml:space="preserve">з незаконного володіння Товариства </w:t>
      </w:r>
      <w:r w:rsidR="00972D91" w:rsidRPr="00F71F4D">
        <w:rPr>
          <w:rFonts w:ascii="Times New Roman" w:hAnsi="Times New Roman"/>
          <w:sz w:val="28"/>
          <w:szCs w:val="28"/>
        </w:rPr>
        <w:t xml:space="preserve">на користь </w:t>
      </w:r>
      <w:r w:rsidR="00014FF0" w:rsidRPr="00F71F4D">
        <w:rPr>
          <w:rFonts w:ascii="Times New Roman" w:hAnsi="Times New Roman"/>
          <w:sz w:val="28"/>
          <w:szCs w:val="28"/>
        </w:rPr>
        <w:t>Банку</w:t>
      </w:r>
      <w:r w:rsidR="00972D91" w:rsidRPr="00F71F4D">
        <w:rPr>
          <w:rFonts w:ascii="Times New Roman" w:hAnsi="Times New Roman"/>
          <w:sz w:val="28"/>
          <w:szCs w:val="28"/>
        </w:rPr>
        <w:t xml:space="preserve"> та ТОВ „Оскар“ нежитлов</w:t>
      </w:r>
      <w:r w:rsidR="002C1669" w:rsidRPr="00F71F4D">
        <w:rPr>
          <w:rFonts w:ascii="Times New Roman" w:hAnsi="Times New Roman"/>
          <w:sz w:val="28"/>
          <w:szCs w:val="28"/>
        </w:rPr>
        <w:t>е</w:t>
      </w:r>
      <w:r w:rsidR="00600765" w:rsidRPr="00F71F4D">
        <w:rPr>
          <w:rFonts w:ascii="Times New Roman" w:hAnsi="Times New Roman"/>
          <w:sz w:val="28"/>
          <w:szCs w:val="28"/>
        </w:rPr>
        <w:t xml:space="preserve"> приміщення </w:t>
      </w:r>
      <w:r w:rsidR="006A43D3" w:rsidRPr="00F71F4D">
        <w:rPr>
          <w:rFonts w:ascii="Times New Roman" w:hAnsi="Times New Roman"/>
          <w:sz w:val="28"/>
          <w:szCs w:val="28"/>
        </w:rPr>
        <w:t>в</w:t>
      </w:r>
      <w:r w:rsidR="00600765" w:rsidRPr="00F71F4D">
        <w:rPr>
          <w:rFonts w:ascii="Times New Roman" w:hAnsi="Times New Roman"/>
          <w:sz w:val="28"/>
          <w:szCs w:val="28"/>
        </w:rPr>
        <w:t xml:space="preserve"> місті Житомир</w:t>
      </w:r>
      <w:r w:rsidR="00972D91" w:rsidRPr="00F71F4D">
        <w:rPr>
          <w:rFonts w:ascii="Times New Roman" w:hAnsi="Times New Roman"/>
          <w:sz w:val="28"/>
          <w:szCs w:val="28"/>
        </w:rPr>
        <w:t>.</w:t>
      </w:r>
    </w:p>
    <w:p w14:paraId="70F4164A" w14:textId="367E5F68" w:rsidR="00972D91" w:rsidRPr="00F71F4D" w:rsidRDefault="00972D91" w:rsidP="00F71F4D">
      <w:pPr>
        <w:autoSpaceDE w:val="0"/>
        <w:autoSpaceDN w:val="0"/>
        <w:adjustRightInd w:val="0"/>
        <w:spacing w:after="0" w:line="372" w:lineRule="auto"/>
        <w:ind w:firstLine="567"/>
        <w:jc w:val="both"/>
        <w:rPr>
          <w:rFonts w:ascii="Times New Roman" w:hAnsi="Times New Roman"/>
          <w:sz w:val="28"/>
          <w:szCs w:val="28"/>
        </w:rPr>
      </w:pPr>
      <w:r w:rsidRPr="00F71F4D">
        <w:rPr>
          <w:rFonts w:ascii="Times New Roman" w:hAnsi="Times New Roman"/>
          <w:sz w:val="28"/>
          <w:szCs w:val="28"/>
        </w:rPr>
        <w:t xml:space="preserve">Позовну заяву </w:t>
      </w:r>
      <w:r w:rsidR="00C26DA6" w:rsidRPr="00F71F4D">
        <w:rPr>
          <w:rFonts w:ascii="Times New Roman" w:hAnsi="Times New Roman"/>
          <w:sz w:val="28"/>
          <w:szCs w:val="28"/>
        </w:rPr>
        <w:t xml:space="preserve">заступник прокурора Житомирської області </w:t>
      </w:r>
      <w:r w:rsidRPr="00F71F4D">
        <w:rPr>
          <w:rFonts w:ascii="Times New Roman" w:hAnsi="Times New Roman"/>
          <w:sz w:val="28"/>
          <w:szCs w:val="28"/>
        </w:rPr>
        <w:t xml:space="preserve">обґрунтовував тим, що у зв’язку з невиконанням ТОВ „Оскар“ своїх зобов’язань </w:t>
      </w:r>
      <w:r w:rsidR="005A7EEB" w:rsidRPr="00F71F4D">
        <w:rPr>
          <w:rFonts w:ascii="Times New Roman" w:hAnsi="Times New Roman"/>
          <w:sz w:val="28"/>
          <w:szCs w:val="28"/>
        </w:rPr>
        <w:t xml:space="preserve">за договором кредитної лінії </w:t>
      </w:r>
      <w:r w:rsidR="00554410" w:rsidRPr="00F71F4D">
        <w:rPr>
          <w:rFonts w:ascii="Times New Roman" w:hAnsi="Times New Roman"/>
          <w:sz w:val="28"/>
          <w:szCs w:val="28"/>
        </w:rPr>
        <w:t>у</w:t>
      </w:r>
      <w:r w:rsidR="00C26DA6" w:rsidRPr="00F71F4D">
        <w:rPr>
          <w:rFonts w:ascii="Times New Roman" w:hAnsi="Times New Roman"/>
          <w:sz w:val="28"/>
          <w:szCs w:val="28"/>
        </w:rPr>
        <w:t xml:space="preserve"> </w:t>
      </w:r>
      <w:r w:rsidR="00554410" w:rsidRPr="00F71F4D">
        <w:rPr>
          <w:rFonts w:ascii="Times New Roman" w:hAnsi="Times New Roman"/>
          <w:sz w:val="28"/>
          <w:szCs w:val="28"/>
        </w:rPr>
        <w:t xml:space="preserve">ТОВ „Оскар“ </w:t>
      </w:r>
      <w:r w:rsidRPr="00F71F4D">
        <w:rPr>
          <w:rFonts w:ascii="Times New Roman" w:hAnsi="Times New Roman"/>
          <w:sz w:val="28"/>
          <w:szCs w:val="28"/>
        </w:rPr>
        <w:t>виникла заборгованість</w:t>
      </w:r>
      <w:r w:rsidR="005A7EEB" w:rsidRPr="00F71F4D">
        <w:rPr>
          <w:rFonts w:ascii="Times New Roman" w:hAnsi="Times New Roman"/>
          <w:sz w:val="28"/>
          <w:szCs w:val="28"/>
        </w:rPr>
        <w:t xml:space="preserve"> перед Банком</w:t>
      </w:r>
      <w:r w:rsidR="004C01FD" w:rsidRPr="00F71F4D">
        <w:rPr>
          <w:rFonts w:ascii="Times New Roman" w:hAnsi="Times New Roman"/>
          <w:sz w:val="28"/>
          <w:szCs w:val="28"/>
        </w:rPr>
        <w:t>. Господарський суд Житомирської області ріше</w:t>
      </w:r>
      <w:r w:rsidR="009C15FE" w:rsidRPr="00F71F4D">
        <w:rPr>
          <w:rFonts w:ascii="Times New Roman" w:hAnsi="Times New Roman"/>
          <w:sz w:val="28"/>
          <w:szCs w:val="28"/>
        </w:rPr>
        <w:t>нням від 8 грудня 2010 року, залишеним</w:t>
      </w:r>
      <w:r w:rsidR="004C01FD" w:rsidRPr="00F71F4D">
        <w:rPr>
          <w:rFonts w:ascii="Times New Roman" w:hAnsi="Times New Roman"/>
          <w:sz w:val="28"/>
          <w:szCs w:val="28"/>
        </w:rPr>
        <w:t xml:space="preserve"> без змін постановою Рівненського апеляційного господарського суду від 11 жовтня</w:t>
      </w:r>
      <w:r w:rsidR="00554410" w:rsidRPr="00F71F4D">
        <w:rPr>
          <w:rFonts w:ascii="Times New Roman" w:hAnsi="Times New Roman"/>
          <w:sz w:val="28"/>
          <w:szCs w:val="28"/>
        </w:rPr>
        <w:t xml:space="preserve"> </w:t>
      </w:r>
      <w:r w:rsidR="004C01FD" w:rsidRPr="00F71F4D">
        <w:rPr>
          <w:rFonts w:ascii="Times New Roman" w:hAnsi="Times New Roman"/>
          <w:sz w:val="28"/>
          <w:szCs w:val="28"/>
        </w:rPr>
        <w:t xml:space="preserve">2011 року, задовольнив позов </w:t>
      </w:r>
      <w:r w:rsidR="005A7EEB" w:rsidRPr="00F71F4D">
        <w:rPr>
          <w:rFonts w:ascii="Times New Roman" w:hAnsi="Times New Roman"/>
          <w:sz w:val="28"/>
          <w:szCs w:val="28"/>
        </w:rPr>
        <w:t>Банку</w:t>
      </w:r>
      <w:r w:rsidR="004C01FD" w:rsidRPr="00F71F4D">
        <w:rPr>
          <w:rFonts w:ascii="Times New Roman" w:hAnsi="Times New Roman"/>
          <w:sz w:val="28"/>
          <w:szCs w:val="28"/>
        </w:rPr>
        <w:t xml:space="preserve"> до ТОВ „Оскар“</w:t>
      </w:r>
      <w:r w:rsidR="009C15FE" w:rsidRPr="00F71F4D">
        <w:rPr>
          <w:rFonts w:ascii="Times New Roman" w:hAnsi="Times New Roman"/>
          <w:sz w:val="28"/>
          <w:szCs w:val="28"/>
        </w:rPr>
        <w:t>, зокрема,</w:t>
      </w:r>
      <w:r w:rsidR="004C01FD" w:rsidRPr="00F71F4D">
        <w:rPr>
          <w:rFonts w:ascii="Times New Roman" w:hAnsi="Times New Roman"/>
          <w:sz w:val="28"/>
          <w:szCs w:val="28"/>
        </w:rPr>
        <w:t xml:space="preserve"> стягнув заборгованість за кредитом</w:t>
      </w:r>
      <w:r w:rsidR="00F82813" w:rsidRPr="00F71F4D">
        <w:rPr>
          <w:rFonts w:ascii="Times New Roman" w:hAnsi="Times New Roman"/>
          <w:sz w:val="28"/>
          <w:szCs w:val="28"/>
        </w:rPr>
        <w:t xml:space="preserve"> та </w:t>
      </w:r>
      <w:r w:rsidR="00554410" w:rsidRPr="00F71F4D">
        <w:rPr>
          <w:rFonts w:ascii="Times New Roman" w:hAnsi="Times New Roman"/>
          <w:sz w:val="28"/>
          <w:szCs w:val="28"/>
        </w:rPr>
        <w:t>відсотками</w:t>
      </w:r>
      <w:r w:rsidR="00F82813" w:rsidRPr="00F71F4D">
        <w:rPr>
          <w:rFonts w:ascii="Times New Roman" w:hAnsi="Times New Roman"/>
          <w:sz w:val="28"/>
          <w:szCs w:val="28"/>
        </w:rPr>
        <w:t>,</w:t>
      </w:r>
      <w:r w:rsidR="004C01FD" w:rsidRPr="00F71F4D">
        <w:rPr>
          <w:rFonts w:ascii="Times New Roman" w:hAnsi="Times New Roman"/>
          <w:sz w:val="28"/>
          <w:szCs w:val="28"/>
        </w:rPr>
        <w:t xml:space="preserve"> </w:t>
      </w:r>
      <w:r w:rsidR="009C15FE" w:rsidRPr="00F71F4D">
        <w:rPr>
          <w:rFonts w:ascii="Times New Roman" w:hAnsi="Times New Roman"/>
          <w:sz w:val="28"/>
          <w:szCs w:val="28"/>
        </w:rPr>
        <w:t>пеню.</w:t>
      </w:r>
    </w:p>
    <w:p w14:paraId="115DECAB" w14:textId="69B10702" w:rsidR="004C01FD" w:rsidRPr="00F71F4D" w:rsidRDefault="007B0D21" w:rsidP="00F71F4D">
      <w:pPr>
        <w:autoSpaceDE w:val="0"/>
        <w:autoSpaceDN w:val="0"/>
        <w:adjustRightInd w:val="0"/>
        <w:spacing w:after="0" w:line="372" w:lineRule="auto"/>
        <w:ind w:firstLine="567"/>
        <w:jc w:val="both"/>
        <w:rPr>
          <w:rFonts w:ascii="Times New Roman" w:hAnsi="Times New Roman"/>
          <w:sz w:val="28"/>
          <w:szCs w:val="28"/>
        </w:rPr>
      </w:pPr>
      <w:r w:rsidRPr="00F71F4D">
        <w:rPr>
          <w:rFonts w:ascii="Times New Roman" w:hAnsi="Times New Roman"/>
          <w:sz w:val="28"/>
          <w:szCs w:val="28"/>
        </w:rPr>
        <w:t xml:space="preserve">Звертаючись </w:t>
      </w:r>
      <w:r w:rsidR="00554410" w:rsidRPr="00F71F4D">
        <w:rPr>
          <w:rFonts w:ascii="Times New Roman" w:hAnsi="Times New Roman"/>
          <w:sz w:val="28"/>
          <w:szCs w:val="28"/>
        </w:rPr>
        <w:t>і</w:t>
      </w:r>
      <w:r w:rsidRPr="00F71F4D">
        <w:rPr>
          <w:rFonts w:ascii="Times New Roman" w:hAnsi="Times New Roman"/>
          <w:sz w:val="28"/>
          <w:szCs w:val="28"/>
        </w:rPr>
        <w:t>з позов</w:t>
      </w:r>
      <w:r w:rsidR="00291264" w:rsidRPr="00F71F4D">
        <w:rPr>
          <w:rFonts w:ascii="Times New Roman" w:hAnsi="Times New Roman"/>
          <w:sz w:val="28"/>
          <w:szCs w:val="28"/>
        </w:rPr>
        <w:t>ом</w:t>
      </w:r>
      <w:r w:rsidRPr="00F71F4D">
        <w:rPr>
          <w:rFonts w:ascii="Times New Roman" w:hAnsi="Times New Roman"/>
          <w:sz w:val="28"/>
          <w:szCs w:val="28"/>
        </w:rPr>
        <w:t xml:space="preserve"> в інтересах держави, заступник прокурора Житомирської області зазначив у</w:t>
      </w:r>
      <w:r w:rsidR="004C01FD" w:rsidRPr="00F71F4D">
        <w:rPr>
          <w:rFonts w:ascii="Times New Roman" w:hAnsi="Times New Roman"/>
          <w:sz w:val="28"/>
          <w:szCs w:val="28"/>
        </w:rPr>
        <w:t xml:space="preserve"> позовній заяві, що рішення </w:t>
      </w:r>
      <w:r w:rsidRPr="00F71F4D">
        <w:rPr>
          <w:rFonts w:ascii="Times New Roman" w:hAnsi="Times New Roman"/>
          <w:sz w:val="28"/>
          <w:szCs w:val="28"/>
        </w:rPr>
        <w:t xml:space="preserve">Господарського суду Житомирської області від 8 грудня 2010 року </w:t>
      </w:r>
      <w:r w:rsidR="004C01FD" w:rsidRPr="00F71F4D">
        <w:rPr>
          <w:rFonts w:ascii="Times New Roman" w:hAnsi="Times New Roman"/>
          <w:sz w:val="28"/>
          <w:szCs w:val="28"/>
        </w:rPr>
        <w:t xml:space="preserve">не виконано, тому він вважає, що спірне </w:t>
      </w:r>
      <w:r w:rsidR="00554410" w:rsidRPr="00F71F4D">
        <w:rPr>
          <w:rFonts w:ascii="Times New Roman" w:hAnsi="Times New Roman"/>
          <w:sz w:val="28"/>
          <w:szCs w:val="28"/>
        </w:rPr>
        <w:t xml:space="preserve">нежитлове приміщення </w:t>
      </w:r>
      <w:r w:rsidR="004C01FD" w:rsidRPr="00F71F4D">
        <w:rPr>
          <w:rFonts w:ascii="Times New Roman" w:hAnsi="Times New Roman"/>
          <w:sz w:val="28"/>
          <w:szCs w:val="28"/>
        </w:rPr>
        <w:t xml:space="preserve">має бути повернене ТОВ „Оскар“ для його </w:t>
      </w:r>
      <w:r w:rsidR="004C01FD" w:rsidRPr="00F71F4D">
        <w:rPr>
          <w:rFonts w:ascii="Times New Roman" w:hAnsi="Times New Roman"/>
          <w:sz w:val="28"/>
          <w:szCs w:val="28"/>
        </w:rPr>
        <w:lastRenderedPageBreak/>
        <w:t xml:space="preserve">подальшого передання </w:t>
      </w:r>
      <w:r w:rsidR="006A43D3" w:rsidRPr="00F71F4D">
        <w:rPr>
          <w:rFonts w:ascii="Times New Roman" w:hAnsi="Times New Roman"/>
          <w:sz w:val="28"/>
          <w:szCs w:val="28"/>
        </w:rPr>
        <w:t>Банку</w:t>
      </w:r>
      <w:r w:rsidR="00F82813" w:rsidRPr="00F71F4D">
        <w:rPr>
          <w:rFonts w:ascii="Times New Roman" w:hAnsi="Times New Roman"/>
          <w:sz w:val="28"/>
          <w:szCs w:val="28"/>
        </w:rPr>
        <w:t xml:space="preserve">, який </w:t>
      </w:r>
      <w:r w:rsidR="004C01FD" w:rsidRPr="00F71F4D">
        <w:rPr>
          <w:rFonts w:ascii="Times New Roman" w:hAnsi="Times New Roman"/>
          <w:sz w:val="28"/>
          <w:szCs w:val="28"/>
        </w:rPr>
        <w:t>є банком з часткою держави</w:t>
      </w:r>
      <w:r w:rsidR="006A43D3" w:rsidRPr="00F71F4D">
        <w:rPr>
          <w:rFonts w:ascii="Times New Roman" w:hAnsi="Times New Roman"/>
          <w:sz w:val="28"/>
          <w:szCs w:val="28"/>
        </w:rPr>
        <w:t xml:space="preserve"> (в</w:t>
      </w:r>
      <w:r w:rsidR="004C01FD" w:rsidRPr="00F71F4D">
        <w:rPr>
          <w:rFonts w:ascii="Times New Roman" w:hAnsi="Times New Roman"/>
          <w:sz w:val="28"/>
          <w:szCs w:val="28"/>
        </w:rPr>
        <w:t xml:space="preserve"> </w:t>
      </w:r>
      <w:r w:rsidR="006A43D3" w:rsidRPr="00F71F4D">
        <w:rPr>
          <w:rFonts w:ascii="Times New Roman" w:hAnsi="Times New Roman"/>
          <w:sz w:val="28"/>
          <w:szCs w:val="28"/>
        </w:rPr>
        <w:t xml:space="preserve">особі Міністерства фінансів України) </w:t>
      </w:r>
      <w:r w:rsidR="004C01FD" w:rsidRPr="00F71F4D">
        <w:rPr>
          <w:rFonts w:ascii="Times New Roman" w:hAnsi="Times New Roman"/>
          <w:sz w:val="28"/>
          <w:szCs w:val="28"/>
        </w:rPr>
        <w:t>у статутному капіталі 92</w:t>
      </w:r>
      <w:r w:rsidR="006A43D3" w:rsidRPr="00F71F4D">
        <w:rPr>
          <w:rFonts w:ascii="Times New Roman" w:hAnsi="Times New Roman"/>
          <w:sz w:val="28"/>
          <w:szCs w:val="28"/>
        </w:rPr>
        <w:t>,998%</w:t>
      </w:r>
      <w:r w:rsidR="004C01FD" w:rsidRPr="00F71F4D">
        <w:rPr>
          <w:rFonts w:ascii="Times New Roman" w:hAnsi="Times New Roman"/>
          <w:sz w:val="28"/>
          <w:szCs w:val="28"/>
        </w:rPr>
        <w:t>.</w:t>
      </w:r>
    </w:p>
    <w:p w14:paraId="4A1DAF16" w14:textId="77777777" w:rsidR="00F71F4D" w:rsidRDefault="00F71F4D" w:rsidP="00F71F4D">
      <w:pPr>
        <w:autoSpaceDE w:val="0"/>
        <w:autoSpaceDN w:val="0"/>
        <w:adjustRightInd w:val="0"/>
        <w:spacing w:after="0" w:line="372" w:lineRule="auto"/>
        <w:ind w:firstLine="567"/>
        <w:jc w:val="both"/>
        <w:rPr>
          <w:rFonts w:ascii="Times New Roman" w:hAnsi="Times New Roman"/>
          <w:sz w:val="28"/>
          <w:szCs w:val="28"/>
        </w:rPr>
      </w:pPr>
    </w:p>
    <w:p w14:paraId="12CFDD7B" w14:textId="1DA7D185" w:rsidR="00F82813" w:rsidRPr="00F71F4D" w:rsidRDefault="00F82813" w:rsidP="00F71F4D">
      <w:pPr>
        <w:autoSpaceDE w:val="0"/>
        <w:autoSpaceDN w:val="0"/>
        <w:adjustRightInd w:val="0"/>
        <w:spacing w:after="0" w:line="372" w:lineRule="auto"/>
        <w:ind w:firstLine="567"/>
        <w:jc w:val="both"/>
        <w:rPr>
          <w:rFonts w:ascii="Times New Roman" w:hAnsi="Times New Roman"/>
          <w:sz w:val="28"/>
          <w:szCs w:val="28"/>
        </w:rPr>
      </w:pPr>
      <w:r w:rsidRPr="00F71F4D">
        <w:rPr>
          <w:rFonts w:ascii="Times New Roman" w:hAnsi="Times New Roman"/>
          <w:sz w:val="28"/>
          <w:szCs w:val="28"/>
        </w:rPr>
        <w:t>2.2. Богунський районний суд міста Житомира рішенням від 6 жовтня</w:t>
      </w:r>
      <w:r w:rsidR="007A5C3C" w:rsidRPr="00F71F4D">
        <w:rPr>
          <w:rFonts w:ascii="Times New Roman" w:hAnsi="Times New Roman"/>
          <w:sz w:val="28"/>
          <w:szCs w:val="28"/>
        </w:rPr>
        <w:br/>
      </w:r>
      <w:r w:rsidRPr="00F71F4D">
        <w:rPr>
          <w:rFonts w:ascii="Times New Roman" w:hAnsi="Times New Roman"/>
          <w:sz w:val="28"/>
          <w:szCs w:val="28"/>
        </w:rPr>
        <w:t xml:space="preserve">2022 року позов </w:t>
      </w:r>
      <w:r w:rsidR="007A5C3C" w:rsidRPr="00F71F4D">
        <w:rPr>
          <w:rFonts w:ascii="Times New Roman" w:hAnsi="Times New Roman"/>
          <w:sz w:val="28"/>
          <w:szCs w:val="28"/>
        </w:rPr>
        <w:t>заступник</w:t>
      </w:r>
      <w:r w:rsidR="001E33FA" w:rsidRPr="00F71F4D">
        <w:rPr>
          <w:rFonts w:ascii="Times New Roman" w:hAnsi="Times New Roman"/>
          <w:sz w:val="28"/>
          <w:szCs w:val="28"/>
        </w:rPr>
        <w:t>а</w:t>
      </w:r>
      <w:r w:rsidR="007A5C3C" w:rsidRPr="00F71F4D">
        <w:rPr>
          <w:rFonts w:ascii="Times New Roman" w:hAnsi="Times New Roman"/>
          <w:sz w:val="28"/>
          <w:szCs w:val="28"/>
        </w:rPr>
        <w:t xml:space="preserve"> прокурора Житомирської області </w:t>
      </w:r>
      <w:r w:rsidR="00A8247D" w:rsidRPr="00F71F4D">
        <w:rPr>
          <w:rFonts w:ascii="Times New Roman" w:hAnsi="Times New Roman"/>
          <w:sz w:val="28"/>
          <w:szCs w:val="28"/>
        </w:rPr>
        <w:t xml:space="preserve">в інтересах держави </w:t>
      </w:r>
      <w:r w:rsidRPr="00F71F4D">
        <w:rPr>
          <w:rFonts w:ascii="Times New Roman" w:hAnsi="Times New Roman"/>
          <w:sz w:val="28"/>
          <w:szCs w:val="28"/>
        </w:rPr>
        <w:t>задовольнив ч</w:t>
      </w:r>
      <w:r w:rsidR="007A5C3C" w:rsidRPr="00F71F4D">
        <w:rPr>
          <w:rFonts w:ascii="Times New Roman" w:hAnsi="Times New Roman"/>
          <w:sz w:val="28"/>
          <w:szCs w:val="28"/>
        </w:rPr>
        <w:t xml:space="preserve">астково, витребував </w:t>
      </w:r>
      <w:r w:rsidR="001E33FA" w:rsidRPr="00F71F4D">
        <w:rPr>
          <w:rFonts w:ascii="Times New Roman" w:hAnsi="Times New Roman"/>
          <w:sz w:val="28"/>
          <w:szCs w:val="28"/>
        </w:rPr>
        <w:t>і</w:t>
      </w:r>
      <w:r w:rsidR="007A5C3C" w:rsidRPr="00F71F4D">
        <w:rPr>
          <w:rFonts w:ascii="Times New Roman" w:hAnsi="Times New Roman"/>
          <w:sz w:val="28"/>
          <w:szCs w:val="28"/>
        </w:rPr>
        <w:t>з незаконного володіння Товариства на користь Банку</w:t>
      </w:r>
      <w:r w:rsidRPr="00F71F4D">
        <w:rPr>
          <w:rFonts w:ascii="Times New Roman" w:hAnsi="Times New Roman"/>
          <w:sz w:val="28"/>
          <w:szCs w:val="28"/>
        </w:rPr>
        <w:t xml:space="preserve"> та ТОВ „Оскар“ спірне нежитлове приміщення, </w:t>
      </w:r>
      <w:r w:rsidR="001E33FA" w:rsidRPr="00F71F4D">
        <w:rPr>
          <w:rFonts w:ascii="Times New Roman" w:hAnsi="Times New Roman"/>
          <w:sz w:val="28"/>
          <w:szCs w:val="28"/>
        </w:rPr>
        <w:t xml:space="preserve">щодо інших </w:t>
      </w:r>
      <w:r w:rsidRPr="00F71F4D">
        <w:rPr>
          <w:rFonts w:ascii="Times New Roman" w:hAnsi="Times New Roman"/>
          <w:sz w:val="28"/>
          <w:szCs w:val="28"/>
        </w:rPr>
        <w:t xml:space="preserve">позовних вимог </w:t>
      </w:r>
      <w:r w:rsidR="001E33FA" w:rsidRPr="00F71F4D">
        <w:rPr>
          <w:rFonts w:ascii="Times New Roman" w:hAnsi="Times New Roman"/>
          <w:sz w:val="28"/>
          <w:szCs w:val="28"/>
        </w:rPr>
        <w:t xml:space="preserve">– </w:t>
      </w:r>
      <w:r w:rsidRPr="00F71F4D">
        <w:rPr>
          <w:rFonts w:ascii="Times New Roman" w:hAnsi="Times New Roman"/>
          <w:sz w:val="28"/>
          <w:szCs w:val="28"/>
        </w:rPr>
        <w:t>відмовив.</w:t>
      </w:r>
    </w:p>
    <w:p w14:paraId="52751A46" w14:textId="4DC9E9C8" w:rsidR="00D76DDB" w:rsidRPr="00F71F4D" w:rsidRDefault="00F82813" w:rsidP="00F71F4D">
      <w:pPr>
        <w:autoSpaceDE w:val="0"/>
        <w:autoSpaceDN w:val="0"/>
        <w:adjustRightInd w:val="0"/>
        <w:spacing w:after="0" w:line="372" w:lineRule="auto"/>
        <w:ind w:firstLine="567"/>
        <w:jc w:val="both"/>
        <w:rPr>
          <w:rFonts w:ascii="Times New Roman" w:hAnsi="Times New Roman"/>
          <w:sz w:val="28"/>
          <w:szCs w:val="28"/>
        </w:rPr>
      </w:pPr>
      <w:r w:rsidRPr="00F71F4D">
        <w:rPr>
          <w:rFonts w:ascii="Times New Roman" w:hAnsi="Times New Roman"/>
          <w:sz w:val="28"/>
          <w:szCs w:val="28"/>
        </w:rPr>
        <w:t xml:space="preserve">ТОВ „Оскар“ та Товариство оскаржили </w:t>
      </w:r>
      <w:r w:rsidR="007A5C3C" w:rsidRPr="00F71F4D">
        <w:rPr>
          <w:rFonts w:ascii="Times New Roman" w:hAnsi="Times New Roman"/>
          <w:sz w:val="28"/>
          <w:szCs w:val="28"/>
        </w:rPr>
        <w:t>це</w:t>
      </w:r>
      <w:r w:rsidRPr="00F71F4D">
        <w:rPr>
          <w:rFonts w:ascii="Times New Roman" w:hAnsi="Times New Roman"/>
          <w:sz w:val="28"/>
          <w:szCs w:val="28"/>
        </w:rPr>
        <w:t xml:space="preserve"> рішення</w:t>
      </w:r>
      <w:r w:rsidR="00D76DDB" w:rsidRPr="00F71F4D">
        <w:rPr>
          <w:rFonts w:ascii="Times New Roman" w:hAnsi="Times New Roman"/>
          <w:sz w:val="28"/>
          <w:szCs w:val="28"/>
        </w:rPr>
        <w:t xml:space="preserve"> в апеляційному порядку. Товариство обґрунтовувало апеляційну скаргу</w:t>
      </w:r>
      <w:r w:rsidR="007A5C3C" w:rsidRPr="00F71F4D">
        <w:rPr>
          <w:rFonts w:ascii="Times New Roman" w:hAnsi="Times New Roman"/>
          <w:sz w:val="28"/>
          <w:szCs w:val="28"/>
        </w:rPr>
        <w:t>,</w:t>
      </w:r>
      <w:r w:rsidR="00D76DDB" w:rsidRPr="00F71F4D">
        <w:rPr>
          <w:rFonts w:ascii="Times New Roman" w:hAnsi="Times New Roman"/>
          <w:sz w:val="28"/>
          <w:szCs w:val="28"/>
        </w:rPr>
        <w:t xml:space="preserve"> </w:t>
      </w:r>
      <w:r w:rsidR="007A5C3C" w:rsidRPr="00F71F4D">
        <w:rPr>
          <w:rFonts w:ascii="Times New Roman" w:hAnsi="Times New Roman"/>
          <w:sz w:val="28"/>
          <w:szCs w:val="28"/>
        </w:rPr>
        <w:t>зокрема</w:t>
      </w:r>
      <w:r w:rsidR="001E33FA" w:rsidRPr="00F71F4D">
        <w:rPr>
          <w:rFonts w:ascii="Times New Roman" w:hAnsi="Times New Roman"/>
          <w:sz w:val="28"/>
          <w:szCs w:val="28"/>
        </w:rPr>
        <w:t>,</w:t>
      </w:r>
      <w:r w:rsidR="007A5C3C" w:rsidRPr="00F71F4D">
        <w:rPr>
          <w:rFonts w:ascii="Times New Roman" w:hAnsi="Times New Roman"/>
          <w:sz w:val="28"/>
          <w:szCs w:val="28"/>
        </w:rPr>
        <w:t xml:space="preserve"> </w:t>
      </w:r>
      <w:r w:rsidR="00D76DDB" w:rsidRPr="00F71F4D">
        <w:rPr>
          <w:rFonts w:ascii="Times New Roman" w:hAnsi="Times New Roman"/>
          <w:sz w:val="28"/>
          <w:szCs w:val="28"/>
        </w:rPr>
        <w:t xml:space="preserve">тим, що </w:t>
      </w:r>
      <w:r w:rsidR="0087491C" w:rsidRPr="00F71F4D">
        <w:rPr>
          <w:rFonts w:ascii="Times New Roman" w:hAnsi="Times New Roman"/>
          <w:sz w:val="28"/>
          <w:szCs w:val="28"/>
        </w:rPr>
        <w:t xml:space="preserve">заступник прокурора Житомирської області </w:t>
      </w:r>
      <w:r w:rsidR="00D76DDB" w:rsidRPr="00F71F4D">
        <w:rPr>
          <w:rFonts w:ascii="Times New Roman" w:hAnsi="Times New Roman"/>
          <w:sz w:val="28"/>
          <w:szCs w:val="28"/>
        </w:rPr>
        <w:t>не наділений повноваженнями представляти інтереси приватних юридичних осіб.</w:t>
      </w:r>
    </w:p>
    <w:p w14:paraId="59C0248F" w14:textId="77777777" w:rsidR="00CA2449" w:rsidRPr="00F71F4D" w:rsidRDefault="00CA2449" w:rsidP="00F71F4D">
      <w:pPr>
        <w:autoSpaceDE w:val="0"/>
        <w:autoSpaceDN w:val="0"/>
        <w:adjustRightInd w:val="0"/>
        <w:spacing w:after="0" w:line="372" w:lineRule="auto"/>
        <w:ind w:firstLine="567"/>
        <w:jc w:val="both"/>
        <w:rPr>
          <w:rFonts w:ascii="Times New Roman" w:hAnsi="Times New Roman"/>
          <w:sz w:val="28"/>
          <w:szCs w:val="28"/>
        </w:rPr>
      </w:pPr>
    </w:p>
    <w:p w14:paraId="4084EB38" w14:textId="4238271B" w:rsidR="00F82813" w:rsidRPr="00F71F4D" w:rsidRDefault="00CA2449" w:rsidP="00F71F4D">
      <w:pPr>
        <w:autoSpaceDE w:val="0"/>
        <w:autoSpaceDN w:val="0"/>
        <w:adjustRightInd w:val="0"/>
        <w:spacing w:after="0" w:line="372" w:lineRule="auto"/>
        <w:ind w:firstLine="567"/>
        <w:jc w:val="both"/>
        <w:rPr>
          <w:rFonts w:ascii="Times New Roman" w:hAnsi="Times New Roman"/>
          <w:sz w:val="28"/>
          <w:szCs w:val="28"/>
        </w:rPr>
      </w:pPr>
      <w:r w:rsidRPr="00F71F4D">
        <w:rPr>
          <w:rFonts w:ascii="Times New Roman" w:hAnsi="Times New Roman"/>
          <w:sz w:val="28"/>
          <w:szCs w:val="28"/>
        </w:rPr>
        <w:t xml:space="preserve">2.3. </w:t>
      </w:r>
      <w:r w:rsidR="008F6579" w:rsidRPr="00F71F4D">
        <w:rPr>
          <w:rFonts w:ascii="Times New Roman" w:hAnsi="Times New Roman"/>
          <w:sz w:val="28"/>
          <w:szCs w:val="28"/>
        </w:rPr>
        <w:t xml:space="preserve">Житомирський апеляційний суд постановою від 4 липня 2023 року апеляційну скаргу ТОВ „Оскар“ задовольнив, </w:t>
      </w:r>
      <w:r w:rsidR="00040499" w:rsidRPr="00F71F4D">
        <w:rPr>
          <w:rFonts w:ascii="Times New Roman" w:hAnsi="Times New Roman"/>
          <w:sz w:val="28"/>
          <w:szCs w:val="28"/>
        </w:rPr>
        <w:t xml:space="preserve">а </w:t>
      </w:r>
      <w:r w:rsidR="008F6579" w:rsidRPr="00F71F4D">
        <w:rPr>
          <w:rFonts w:ascii="Times New Roman" w:hAnsi="Times New Roman"/>
          <w:sz w:val="28"/>
          <w:szCs w:val="28"/>
        </w:rPr>
        <w:t>апеляційну скаргу Товариства задовольнив частково, рішення Богунського районного суду міста Житомира</w:t>
      </w:r>
      <w:r w:rsidR="00040499" w:rsidRPr="00F71F4D">
        <w:rPr>
          <w:rFonts w:ascii="Times New Roman" w:hAnsi="Times New Roman"/>
          <w:sz w:val="28"/>
          <w:szCs w:val="28"/>
        </w:rPr>
        <w:br/>
      </w:r>
      <w:r w:rsidR="008F6579" w:rsidRPr="00F71F4D">
        <w:rPr>
          <w:rFonts w:ascii="Times New Roman" w:hAnsi="Times New Roman"/>
          <w:sz w:val="28"/>
          <w:szCs w:val="28"/>
        </w:rPr>
        <w:t xml:space="preserve">від 6 жовтня 2022 року </w:t>
      </w:r>
      <w:r w:rsidRPr="00F71F4D">
        <w:rPr>
          <w:rFonts w:ascii="Times New Roman" w:hAnsi="Times New Roman"/>
          <w:sz w:val="28"/>
          <w:szCs w:val="28"/>
        </w:rPr>
        <w:t>скасував та ухвалив нове судове ріше</w:t>
      </w:r>
      <w:r w:rsidR="00153B61" w:rsidRPr="00F71F4D">
        <w:rPr>
          <w:rFonts w:ascii="Times New Roman" w:hAnsi="Times New Roman"/>
          <w:sz w:val="28"/>
          <w:szCs w:val="28"/>
        </w:rPr>
        <w:t xml:space="preserve">ння, яким у задоволенні позову </w:t>
      </w:r>
      <w:r w:rsidR="00040499" w:rsidRPr="00F71F4D">
        <w:rPr>
          <w:rFonts w:ascii="Times New Roman" w:hAnsi="Times New Roman"/>
          <w:sz w:val="28"/>
          <w:szCs w:val="28"/>
        </w:rPr>
        <w:t>заступник</w:t>
      </w:r>
      <w:r w:rsidR="00411B5B" w:rsidRPr="00F71F4D">
        <w:rPr>
          <w:rFonts w:ascii="Times New Roman" w:hAnsi="Times New Roman"/>
          <w:sz w:val="28"/>
          <w:szCs w:val="28"/>
        </w:rPr>
        <w:t>а</w:t>
      </w:r>
      <w:r w:rsidR="00040499" w:rsidRPr="00F71F4D">
        <w:rPr>
          <w:rFonts w:ascii="Times New Roman" w:hAnsi="Times New Roman"/>
          <w:sz w:val="28"/>
          <w:szCs w:val="28"/>
        </w:rPr>
        <w:t xml:space="preserve"> прокурора Житомирської області </w:t>
      </w:r>
      <w:r w:rsidRPr="00F71F4D">
        <w:rPr>
          <w:rFonts w:ascii="Times New Roman" w:hAnsi="Times New Roman"/>
          <w:sz w:val="28"/>
          <w:szCs w:val="28"/>
        </w:rPr>
        <w:t xml:space="preserve">в інтересах держави в особі </w:t>
      </w:r>
      <w:r w:rsidR="00040499" w:rsidRPr="00F71F4D">
        <w:rPr>
          <w:rFonts w:ascii="Times New Roman" w:hAnsi="Times New Roman"/>
          <w:sz w:val="28"/>
          <w:szCs w:val="28"/>
        </w:rPr>
        <w:t>Банку</w:t>
      </w:r>
      <w:r w:rsidRPr="00F71F4D">
        <w:rPr>
          <w:rFonts w:ascii="Times New Roman" w:hAnsi="Times New Roman"/>
          <w:sz w:val="28"/>
          <w:szCs w:val="28"/>
        </w:rPr>
        <w:t xml:space="preserve">, </w:t>
      </w:r>
      <w:r w:rsidR="00040499" w:rsidRPr="00F71F4D">
        <w:rPr>
          <w:rFonts w:ascii="Times New Roman" w:hAnsi="Times New Roman"/>
          <w:sz w:val="28"/>
          <w:szCs w:val="28"/>
        </w:rPr>
        <w:t>Міністерства</w:t>
      </w:r>
      <w:r w:rsidRPr="00F71F4D">
        <w:rPr>
          <w:rFonts w:ascii="Times New Roman" w:hAnsi="Times New Roman"/>
          <w:sz w:val="28"/>
          <w:szCs w:val="28"/>
        </w:rPr>
        <w:t xml:space="preserve"> фінансів України відмовив, </w:t>
      </w:r>
      <w:r w:rsidR="00040499" w:rsidRPr="00F71F4D">
        <w:rPr>
          <w:rFonts w:ascii="Times New Roman" w:hAnsi="Times New Roman"/>
          <w:sz w:val="28"/>
          <w:szCs w:val="28"/>
        </w:rPr>
        <w:t xml:space="preserve">а </w:t>
      </w:r>
      <w:r w:rsidRPr="00F71F4D">
        <w:rPr>
          <w:rFonts w:ascii="Times New Roman" w:hAnsi="Times New Roman"/>
          <w:sz w:val="28"/>
          <w:szCs w:val="28"/>
        </w:rPr>
        <w:t xml:space="preserve">позовну заяву </w:t>
      </w:r>
      <w:r w:rsidR="00481A6D" w:rsidRPr="00F71F4D">
        <w:rPr>
          <w:rFonts w:ascii="Times New Roman" w:hAnsi="Times New Roman"/>
          <w:sz w:val="28"/>
          <w:szCs w:val="28"/>
        </w:rPr>
        <w:t xml:space="preserve">заступника прокурора Житомирської області </w:t>
      </w:r>
      <w:r w:rsidR="00B4290C" w:rsidRPr="00F71F4D">
        <w:rPr>
          <w:rFonts w:ascii="Times New Roman" w:hAnsi="Times New Roman"/>
          <w:sz w:val="28"/>
          <w:szCs w:val="28"/>
        </w:rPr>
        <w:t>в інтересах держави в особі</w:t>
      </w:r>
      <w:r w:rsidR="00481A6D" w:rsidRPr="00F71F4D">
        <w:rPr>
          <w:rFonts w:ascii="Times New Roman" w:hAnsi="Times New Roman"/>
          <w:sz w:val="28"/>
          <w:szCs w:val="28"/>
        </w:rPr>
        <w:br/>
      </w:r>
      <w:r w:rsidRPr="00F71F4D">
        <w:rPr>
          <w:rFonts w:ascii="Times New Roman" w:hAnsi="Times New Roman"/>
          <w:sz w:val="28"/>
          <w:szCs w:val="28"/>
        </w:rPr>
        <w:t>ТОВ „Оскар“ залишив без розгляду</w:t>
      </w:r>
      <w:r w:rsidR="00481A6D" w:rsidRPr="00F71F4D">
        <w:rPr>
          <w:rFonts w:ascii="Times New Roman" w:hAnsi="Times New Roman"/>
          <w:sz w:val="28"/>
          <w:szCs w:val="28"/>
        </w:rPr>
        <w:t xml:space="preserve">, </w:t>
      </w:r>
      <w:r w:rsidR="000E3709" w:rsidRPr="00F71F4D">
        <w:rPr>
          <w:rFonts w:ascii="Times New Roman" w:hAnsi="Times New Roman"/>
          <w:sz w:val="28"/>
          <w:szCs w:val="28"/>
        </w:rPr>
        <w:t>решт</w:t>
      </w:r>
      <w:r w:rsidR="00481A6D" w:rsidRPr="00F71F4D">
        <w:rPr>
          <w:rFonts w:ascii="Times New Roman" w:hAnsi="Times New Roman"/>
          <w:sz w:val="28"/>
          <w:szCs w:val="28"/>
        </w:rPr>
        <w:t>у</w:t>
      </w:r>
      <w:r w:rsidR="000E3709" w:rsidRPr="00F71F4D">
        <w:rPr>
          <w:rFonts w:ascii="Times New Roman" w:hAnsi="Times New Roman"/>
          <w:sz w:val="28"/>
          <w:szCs w:val="28"/>
        </w:rPr>
        <w:t xml:space="preserve"> </w:t>
      </w:r>
      <w:r w:rsidR="007F4C84" w:rsidRPr="00F71F4D">
        <w:rPr>
          <w:rFonts w:ascii="Times New Roman" w:hAnsi="Times New Roman"/>
          <w:sz w:val="28"/>
          <w:szCs w:val="28"/>
        </w:rPr>
        <w:t xml:space="preserve">судового </w:t>
      </w:r>
      <w:r w:rsidR="000E3709" w:rsidRPr="00F71F4D">
        <w:rPr>
          <w:rFonts w:ascii="Times New Roman" w:hAnsi="Times New Roman"/>
          <w:sz w:val="28"/>
          <w:szCs w:val="28"/>
        </w:rPr>
        <w:t>рішення залишив без змін.</w:t>
      </w:r>
    </w:p>
    <w:p w14:paraId="2EFD0323" w14:textId="763319E3" w:rsidR="00CA2449" w:rsidRPr="00F71F4D" w:rsidRDefault="002C1669" w:rsidP="00F71F4D">
      <w:pPr>
        <w:autoSpaceDE w:val="0"/>
        <w:autoSpaceDN w:val="0"/>
        <w:adjustRightInd w:val="0"/>
        <w:spacing w:after="0" w:line="372" w:lineRule="auto"/>
        <w:ind w:firstLine="567"/>
        <w:jc w:val="both"/>
        <w:rPr>
          <w:rFonts w:ascii="Times New Roman" w:hAnsi="Times New Roman"/>
          <w:sz w:val="28"/>
          <w:szCs w:val="28"/>
        </w:rPr>
      </w:pPr>
      <w:r w:rsidRPr="00F71F4D">
        <w:rPr>
          <w:rFonts w:ascii="Times New Roman" w:hAnsi="Times New Roman"/>
          <w:sz w:val="28"/>
          <w:szCs w:val="28"/>
        </w:rPr>
        <w:t xml:space="preserve">Суд апеляційної інстанції керувався тим, що </w:t>
      </w:r>
      <w:r w:rsidR="00132144" w:rsidRPr="00F71F4D">
        <w:rPr>
          <w:rFonts w:ascii="Times New Roman" w:hAnsi="Times New Roman"/>
          <w:sz w:val="28"/>
          <w:szCs w:val="28"/>
        </w:rPr>
        <w:t>заступник прокурора Житомирської області</w:t>
      </w:r>
      <w:r w:rsidRPr="00F71F4D">
        <w:rPr>
          <w:rFonts w:ascii="Times New Roman" w:hAnsi="Times New Roman"/>
          <w:sz w:val="28"/>
          <w:szCs w:val="28"/>
        </w:rPr>
        <w:t>, мотивуючи подання позову в інтересах держави, фактично поруш</w:t>
      </w:r>
      <w:r w:rsidR="00040499" w:rsidRPr="00F71F4D">
        <w:rPr>
          <w:rFonts w:ascii="Times New Roman" w:hAnsi="Times New Roman"/>
          <w:sz w:val="28"/>
          <w:szCs w:val="28"/>
        </w:rPr>
        <w:t>ив</w:t>
      </w:r>
      <w:r w:rsidRPr="00F71F4D">
        <w:rPr>
          <w:rFonts w:ascii="Times New Roman" w:hAnsi="Times New Roman"/>
          <w:sz w:val="28"/>
          <w:szCs w:val="28"/>
        </w:rPr>
        <w:t xml:space="preserve"> питання відновлення порушеного права юридичних осіб, а саме ТОВ „Оскар“ та </w:t>
      </w:r>
      <w:r w:rsidR="00040499" w:rsidRPr="00F71F4D">
        <w:rPr>
          <w:rFonts w:ascii="Times New Roman" w:hAnsi="Times New Roman"/>
          <w:sz w:val="28"/>
          <w:szCs w:val="28"/>
        </w:rPr>
        <w:t>Банку</w:t>
      </w:r>
      <w:r w:rsidRPr="00F71F4D">
        <w:rPr>
          <w:rFonts w:ascii="Times New Roman" w:hAnsi="Times New Roman"/>
          <w:sz w:val="28"/>
          <w:szCs w:val="28"/>
        </w:rPr>
        <w:t>, що не відповідає вимогам закону. Крім того,</w:t>
      </w:r>
      <w:r w:rsidR="00132144" w:rsidRPr="00F71F4D">
        <w:rPr>
          <w:rFonts w:ascii="Times New Roman" w:hAnsi="Times New Roman"/>
          <w:sz w:val="28"/>
          <w:szCs w:val="28"/>
        </w:rPr>
        <w:br/>
      </w:r>
      <w:r w:rsidRPr="00F71F4D">
        <w:rPr>
          <w:rFonts w:ascii="Times New Roman" w:hAnsi="Times New Roman"/>
          <w:sz w:val="28"/>
          <w:szCs w:val="28"/>
        </w:rPr>
        <w:t xml:space="preserve">ТОВ „Оскар“, яке має повну цивільну процесуальну дієздатність, у суді першої інстанції неодноразово заявляло про </w:t>
      </w:r>
      <w:proofErr w:type="spellStart"/>
      <w:r w:rsidR="00040499" w:rsidRPr="00F71F4D">
        <w:rPr>
          <w:rFonts w:ascii="Times New Roman" w:hAnsi="Times New Roman"/>
          <w:sz w:val="28"/>
          <w:szCs w:val="28"/>
        </w:rPr>
        <w:t>непідтримання</w:t>
      </w:r>
      <w:proofErr w:type="spellEnd"/>
      <w:r w:rsidRPr="00F71F4D">
        <w:rPr>
          <w:rFonts w:ascii="Times New Roman" w:hAnsi="Times New Roman"/>
          <w:sz w:val="28"/>
          <w:szCs w:val="28"/>
        </w:rPr>
        <w:t xml:space="preserve"> позовних вимог </w:t>
      </w:r>
      <w:r w:rsidR="00132144" w:rsidRPr="00F71F4D">
        <w:rPr>
          <w:rFonts w:ascii="Times New Roman" w:hAnsi="Times New Roman"/>
          <w:sz w:val="28"/>
          <w:szCs w:val="28"/>
        </w:rPr>
        <w:t>заступника прокурора Житомирської області</w:t>
      </w:r>
      <w:r w:rsidRPr="00F71F4D">
        <w:rPr>
          <w:rFonts w:ascii="Times New Roman" w:hAnsi="Times New Roman"/>
          <w:sz w:val="28"/>
          <w:szCs w:val="28"/>
        </w:rPr>
        <w:t>, що відповідно до пункту 7</w:t>
      </w:r>
      <w:r w:rsidR="00132144" w:rsidRPr="00F71F4D">
        <w:rPr>
          <w:rFonts w:ascii="Times New Roman" w:hAnsi="Times New Roman"/>
          <w:sz w:val="28"/>
          <w:szCs w:val="28"/>
        </w:rPr>
        <w:t xml:space="preserve"> </w:t>
      </w:r>
      <w:r w:rsidRPr="00F71F4D">
        <w:rPr>
          <w:rFonts w:ascii="Times New Roman" w:hAnsi="Times New Roman"/>
          <w:sz w:val="28"/>
          <w:szCs w:val="28"/>
        </w:rPr>
        <w:t xml:space="preserve">частини першої статті 257 </w:t>
      </w:r>
      <w:r w:rsidR="00040499" w:rsidRPr="00F71F4D">
        <w:rPr>
          <w:rFonts w:ascii="Times New Roman" w:hAnsi="Times New Roman"/>
          <w:sz w:val="28"/>
          <w:szCs w:val="28"/>
        </w:rPr>
        <w:t>Кодексу</w:t>
      </w:r>
      <w:r w:rsidRPr="00F71F4D">
        <w:rPr>
          <w:rFonts w:ascii="Times New Roman" w:hAnsi="Times New Roman"/>
          <w:sz w:val="28"/>
          <w:szCs w:val="28"/>
        </w:rPr>
        <w:t xml:space="preserve"> є підставою для залишення позову без розгляду. Мотивуючи </w:t>
      </w:r>
      <w:r w:rsidRPr="00F71F4D">
        <w:rPr>
          <w:rFonts w:ascii="Times New Roman" w:hAnsi="Times New Roman"/>
          <w:sz w:val="28"/>
          <w:szCs w:val="28"/>
        </w:rPr>
        <w:lastRenderedPageBreak/>
        <w:t xml:space="preserve">відсутність підстав для задоволення позову </w:t>
      </w:r>
      <w:r w:rsidR="00132144" w:rsidRPr="00F71F4D">
        <w:rPr>
          <w:rFonts w:ascii="Times New Roman" w:hAnsi="Times New Roman"/>
          <w:sz w:val="28"/>
          <w:szCs w:val="28"/>
        </w:rPr>
        <w:t xml:space="preserve">заступника прокурора Житомирської області </w:t>
      </w:r>
      <w:r w:rsidRPr="00F71F4D">
        <w:rPr>
          <w:rFonts w:ascii="Times New Roman" w:hAnsi="Times New Roman"/>
          <w:sz w:val="28"/>
          <w:szCs w:val="28"/>
        </w:rPr>
        <w:t xml:space="preserve">в інтересах </w:t>
      </w:r>
      <w:r w:rsidR="00CF7A23" w:rsidRPr="00F71F4D">
        <w:rPr>
          <w:rFonts w:ascii="Times New Roman" w:hAnsi="Times New Roman"/>
          <w:sz w:val="28"/>
          <w:szCs w:val="28"/>
        </w:rPr>
        <w:t xml:space="preserve">держави в особі </w:t>
      </w:r>
      <w:r w:rsidR="00040499" w:rsidRPr="00F71F4D">
        <w:rPr>
          <w:rFonts w:ascii="Times New Roman" w:hAnsi="Times New Roman"/>
          <w:sz w:val="28"/>
          <w:szCs w:val="28"/>
        </w:rPr>
        <w:t>Банку та Міністерства фінансів України</w:t>
      </w:r>
      <w:r w:rsidRPr="00F71F4D">
        <w:rPr>
          <w:rFonts w:ascii="Times New Roman" w:hAnsi="Times New Roman"/>
          <w:sz w:val="28"/>
          <w:szCs w:val="28"/>
        </w:rPr>
        <w:t xml:space="preserve">, апеляційний суд зазначив, що </w:t>
      </w:r>
      <w:r w:rsidR="00132144" w:rsidRPr="00F71F4D">
        <w:rPr>
          <w:rFonts w:ascii="Times New Roman" w:hAnsi="Times New Roman"/>
          <w:sz w:val="28"/>
          <w:szCs w:val="28"/>
        </w:rPr>
        <w:t>„</w:t>
      </w:r>
      <w:r w:rsidR="00C26DA6" w:rsidRPr="00F71F4D">
        <w:rPr>
          <w:rFonts w:ascii="Times New Roman" w:hAnsi="Times New Roman"/>
          <w:sz w:val="28"/>
          <w:szCs w:val="28"/>
        </w:rPr>
        <w:t>в</w:t>
      </w:r>
      <w:r w:rsidRPr="00F71F4D">
        <w:rPr>
          <w:rFonts w:ascii="Times New Roman" w:hAnsi="Times New Roman"/>
          <w:sz w:val="28"/>
          <w:szCs w:val="28"/>
        </w:rPr>
        <w:t xml:space="preserve"> разі невиконання або неналежного виконання боржником основного зобов’</w:t>
      </w:r>
      <w:r w:rsidR="00132144" w:rsidRPr="00F71F4D">
        <w:rPr>
          <w:rFonts w:ascii="Times New Roman" w:hAnsi="Times New Roman"/>
          <w:sz w:val="28"/>
          <w:szCs w:val="28"/>
        </w:rPr>
        <w:t>язання І</w:t>
      </w:r>
      <w:r w:rsidRPr="00F71F4D">
        <w:rPr>
          <w:rFonts w:ascii="Times New Roman" w:hAnsi="Times New Roman"/>
          <w:sz w:val="28"/>
          <w:szCs w:val="28"/>
        </w:rPr>
        <w:t>потекодержатель вправі задовольнит</w:t>
      </w:r>
      <w:r w:rsidR="00040499" w:rsidRPr="00F71F4D">
        <w:rPr>
          <w:rFonts w:ascii="Times New Roman" w:hAnsi="Times New Roman"/>
          <w:sz w:val="28"/>
          <w:szCs w:val="28"/>
        </w:rPr>
        <w:t>и свої вимоги за основним зобов’язанням</w:t>
      </w:r>
      <w:r w:rsidRPr="00F71F4D">
        <w:rPr>
          <w:rFonts w:ascii="Times New Roman" w:hAnsi="Times New Roman"/>
          <w:sz w:val="28"/>
          <w:szCs w:val="28"/>
        </w:rPr>
        <w:t xml:space="preserve"> шляхом звернен</w:t>
      </w:r>
      <w:r w:rsidR="00132144" w:rsidRPr="00F71F4D">
        <w:rPr>
          <w:rFonts w:ascii="Times New Roman" w:hAnsi="Times New Roman"/>
          <w:sz w:val="28"/>
          <w:szCs w:val="28"/>
        </w:rPr>
        <w:t>ня стягнення на предмет іпотеки“;</w:t>
      </w:r>
      <w:r w:rsidRPr="00F71F4D">
        <w:rPr>
          <w:rFonts w:ascii="Times New Roman" w:hAnsi="Times New Roman"/>
          <w:sz w:val="28"/>
          <w:szCs w:val="28"/>
        </w:rPr>
        <w:t xml:space="preserve"> </w:t>
      </w:r>
      <w:r w:rsidR="00040499" w:rsidRPr="00F71F4D">
        <w:rPr>
          <w:rFonts w:ascii="Times New Roman" w:hAnsi="Times New Roman"/>
          <w:sz w:val="28"/>
          <w:szCs w:val="28"/>
        </w:rPr>
        <w:t>Банк</w:t>
      </w:r>
      <w:r w:rsidRPr="00F71F4D">
        <w:rPr>
          <w:rFonts w:ascii="Times New Roman" w:hAnsi="Times New Roman"/>
          <w:sz w:val="28"/>
          <w:szCs w:val="28"/>
        </w:rPr>
        <w:t xml:space="preserve"> є </w:t>
      </w:r>
      <w:r w:rsidR="00132144" w:rsidRPr="00F71F4D">
        <w:rPr>
          <w:rFonts w:ascii="Times New Roman" w:hAnsi="Times New Roman"/>
          <w:sz w:val="28"/>
          <w:szCs w:val="28"/>
        </w:rPr>
        <w:t>„</w:t>
      </w:r>
      <w:r w:rsidRPr="00F71F4D">
        <w:rPr>
          <w:rFonts w:ascii="Times New Roman" w:hAnsi="Times New Roman"/>
          <w:sz w:val="28"/>
          <w:szCs w:val="28"/>
        </w:rPr>
        <w:t>іпотекодержателем спірного нерухомого майна, що не надає йому статусу власника цього майна</w:t>
      </w:r>
      <w:r w:rsidR="00132144" w:rsidRPr="00F71F4D">
        <w:rPr>
          <w:rFonts w:ascii="Times New Roman" w:hAnsi="Times New Roman"/>
          <w:sz w:val="28"/>
          <w:szCs w:val="28"/>
        </w:rPr>
        <w:t>“</w:t>
      </w:r>
      <w:r w:rsidRPr="00F71F4D">
        <w:rPr>
          <w:rFonts w:ascii="Times New Roman" w:hAnsi="Times New Roman"/>
          <w:sz w:val="28"/>
          <w:szCs w:val="28"/>
        </w:rPr>
        <w:t>.</w:t>
      </w:r>
    </w:p>
    <w:p w14:paraId="3895AE87" w14:textId="77777777" w:rsidR="00CB3F23" w:rsidRPr="00F71F4D" w:rsidRDefault="00CB3F23" w:rsidP="00F71F4D">
      <w:pPr>
        <w:autoSpaceDE w:val="0"/>
        <w:autoSpaceDN w:val="0"/>
        <w:adjustRightInd w:val="0"/>
        <w:spacing w:after="0" w:line="372" w:lineRule="auto"/>
        <w:ind w:firstLine="567"/>
        <w:jc w:val="both"/>
        <w:rPr>
          <w:rFonts w:ascii="Times New Roman" w:hAnsi="Times New Roman"/>
          <w:sz w:val="28"/>
          <w:szCs w:val="28"/>
        </w:rPr>
      </w:pPr>
    </w:p>
    <w:p w14:paraId="503DBAEB" w14:textId="4FC58872" w:rsidR="002549E0" w:rsidRPr="00F71F4D" w:rsidRDefault="00CA2449" w:rsidP="00F71F4D">
      <w:pPr>
        <w:autoSpaceDE w:val="0"/>
        <w:autoSpaceDN w:val="0"/>
        <w:adjustRightInd w:val="0"/>
        <w:spacing w:after="0" w:line="372" w:lineRule="auto"/>
        <w:ind w:firstLine="567"/>
        <w:jc w:val="both"/>
        <w:rPr>
          <w:rFonts w:ascii="Times New Roman" w:hAnsi="Times New Roman"/>
          <w:sz w:val="28"/>
          <w:szCs w:val="28"/>
        </w:rPr>
      </w:pPr>
      <w:r w:rsidRPr="00F71F4D">
        <w:rPr>
          <w:rFonts w:ascii="Times New Roman" w:hAnsi="Times New Roman"/>
          <w:sz w:val="28"/>
          <w:szCs w:val="28"/>
        </w:rPr>
        <w:t xml:space="preserve">2.4. </w:t>
      </w:r>
      <w:r w:rsidR="008C1B11" w:rsidRPr="00F71F4D">
        <w:rPr>
          <w:rFonts w:ascii="Times New Roman" w:hAnsi="Times New Roman"/>
          <w:sz w:val="28"/>
          <w:szCs w:val="28"/>
        </w:rPr>
        <w:t xml:space="preserve">Колегія суддів </w:t>
      </w:r>
      <w:r w:rsidR="002549E0" w:rsidRPr="00F71F4D">
        <w:rPr>
          <w:rFonts w:ascii="Times New Roman" w:hAnsi="Times New Roman"/>
          <w:sz w:val="28"/>
          <w:szCs w:val="28"/>
        </w:rPr>
        <w:t>Касаційн</w:t>
      </w:r>
      <w:r w:rsidR="008C1B11" w:rsidRPr="00F71F4D">
        <w:rPr>
          <w:rFonts w:ascii="Times New Roman" w:hAnsi="Times New Roman"/>
          <w:sz w:val="28"/>
          <w:szCs w:val="28"/>
        </w:rPr>
        <w:t>ого</w:t>
      </w:r>
      <w:r w:rsidR="002549E0" w:rsidRPr="00F71F4D">
        <w:rPr>
          <w:rFonts w:ascii="Times New Roman" w:hAnsi="Times New Roman"/>
          <w:sz w:val="28"/>
          <w:szCs w:val="28"/>
        </w:rPr>
        <w:t xml:space="preserve"> цивільн</w:t>
      </w:r>
      <w:r w:rsidR="008C1B11" w:rsidRPr="00F71F4D">
        <w:rPr>
          <w:rFonts w:ascii="Times New Roman" w:hAnsi="Times New Roman"/>
          <w:sz w:val="28"/>
          <w:szCs w:val="28"/>
        </w:rPr>
        <w:t>ого</w:t>
      </w:r>
      <w:r w:rsidR="002549E0" w:rsidRPr="00F71F4D">
        <w:rPr>
          <w:rFonts w:ascii="Times New Roman" w:hAnsi="Times New Roman"/>
          <w:sz w:val="28"/>
          <w:szCs w:val="28"/>
        </w:rPr>
        <w:t xml:space="preserve"> суд</w:t>
      </w:r>
      <w:r w:rsidR="008C1B11" w:rsidRPr="00F71F4D">
        <w:rPr>
          <w:rFonts w:ascii="Times New Roman" w:hAnsi="Times New Roman"/>
          <w:sz w:val="28"/>
          <w:szCs w:val="28"/>
        </w:rPr>
        <w:t>у</w:t>
      </w:r>
      <w:r w:rsidR="002549E0" w:rsidRPr="00F71F4D">
        <w:rPr>
          <w:rFonts w:ascii="Times New Roman" w:hAnsi="Times New Roman"/>
          <w:sz w:val="28"/>
          <w:szCs w:val="28"/>
        </w:rPr>
        <w:t xml:space="preserve"> у складі </w:t>
      </w:r>
      <w:r w:rsidR="004978CF" w:rsidRPr="00F71F4D">
        <w:rPr>
          <w:rFonts w:ascii="Times New Roman" w:hAnsi="Times New Roman"/>
          <w:sz w:val="28"/>
          <w:szCs w:val="28"/>
        </w:rPr>
        <w:t>Верховн</w:t>
      </w:r>
      <w:r w:rsidR="008C1B11" w:rsidRPr="00F71F4D">
        <w:rPr>
          <w:rFonts w:ascii="Times New Roman" w:hAnsi="Times New Roman"/>
          <w:sz w:val="28"/>
          <w:szCs w:val="28"/>
        </w:rPr>
        <w:t>ого</w:t>
      </w:r>
      <w:r w:rsidR="004978CF" w:rsidRPr="00F71F4D">
        <w:rPr>
          <w:rFonts w:ascii="Times New Roman" w:hAnsi="Times New Roman"/>
          <w:sz w:val="28"/>
          <w:szCs w:val="28"/>
        </w:rPr>
        <w:t xml:space="preserve"> Суд</w:t>
      </w:r>
      <w:r w:rsidR="008C1B11" w:rsidRPr="00F71F4D">
        <w:rPr>
          <w:rFonts w:ascii="Times New Roman" w:hAnsi="Times New Roman"/>
          <w:sz w:val="28"/>
          <w:szCs w:val="28"/>
        </w:rPr>
        <w:t>у</w:t>
      </w:r>
      <w:r w:rsidR="004978CF" w:rsidRPr="00F71F4D">
        <w:rPr>
          <w:rFonts w:ascii="Times New Roman" w:hAnsi="Times New Roman"/>
          <w:sz w:val="28"/>
          <w:szCs w:val="28"/>
        </w:rPr>
        <w:t xml:space="preserve"> постановою від 2 квітня 2025</w:t>
      </w:r>
      <w:r w:rsidR="00CB3F23" w:rsidRPr="00F71F4D">
        <w:rPr>
          <w:rFonts w:ascii="Times New Roman" w:hAnsi="Times New Roman"/>
          <w:sz w:val="28"/>
          <w:szCs w:val="28"/>
        </w:rPr>
        <w:t xml:space="preserve"> року</w:t>
      </w:r>
      <w:r w:rsidR="00411B5B" w:rsidRPr="00F71F4D">
        <w:rPr>
          <w:rFonts w:ascii="Times New Roman" w:hAnsi="Times New Roman"/>
          <w:sz w:val="28"/>
          <w:szCs w:val="28"/>
        </w:rPr>
        <w:t xml:space="preserve">, яка є остаточним судовим рішенням у справі </w:t>
      </w:r>
      <w:r w:rsidR="00CB3F23" w:rsidRPr="00F71F4D">
        <w:rPr>
          <w:rFonts w:ascii="Times New Roman" w:hAnsi="Times New Roman"/>
          <w:sz w:val="28"/>
          <w:szCs w:val="28"/>
        </w:rPr>
        <w:t>Товариства</w:t>
      </w:r>
      <w:r w:rsidR="00411B5B" w:rsidRPr="00F71F4D">
        <w:rPr>
          <w:rFonts w:ascii="Times New Roman" w:hAnsi="Times New Roman"/>
          <w:sz w:val="28"/>
          <w:szCs w:val="28"/>
        </w:rPr>
        <w:t>,</w:t>
      </w:r>
      <w:r w:rsidR="004978CF" w:rsidRPr="00F71F4D">
        <w:rPr>
          <w:rFonts w:ascii="Times New Roman" w:hAnsi="Times New Roman"/>
          <w:sz w:val="28"/>
          <w:szCs w:val="28"/>
        </w:rPr>
        <w:t xml:space="preserve"> касаційні скарги </w:t>
      </w:r>
      <w:r w:rsidR="00411B5B" w:rsidRPr="00F71F4D">
        <w:rPr>
          <w:rFonts w:ascii="Times New Roman" w:hAnsi="Times New Roman"/>
          <w:sz w:val="28"/>
          <w:szCs w:val="28"/>
        </w:rPr>
        <w:t xml:space="preserve">заступника прокурора Житомирської області </w:t>
      </w:r>
      <w:r w:rsidR="004978CF" w:rsidRPr="00F71F4D">
        <w:rPr>
          <w:rFonts w:ascii="Times New Roman" w:hAnsi="Times New Roman"/>
          <w:sz w:val="28"/>
          <w:szCs w:val="28"/>
        </w:rPr>
        <w:t>та</w:t>
      </w:r>
      <w:r w:rsidR="00040499" w:rsidRPr="00F71F4D">
        <w:rPr>
          <w:rFonts w:ascii="Times New Roman" w:hAnsi="Times New Roman"/>
          <w:sz w:val="28"/>
          <w:szCs w:val="28"/>
        </w:rPr>
        <w:t xml:space="preserve"> </w:t>
      </w:r>
      <w:r w:rsidR="00411B5B" w:rsidRPr="00F71F4D">
        <w:rPr>
          <w:rFonts w:ascii="Times New Roman" w:hAnsi="Times New Roman"/>
          <w:sz w:val="28"/>
          <w:szCs w:val="28"/>
        </w:rPr>
        <w:t>Банку</w:t>
      </w:r>
      <w:r w:rsidR="004978CF" w:rsidRPr="00F71F4D">
        <w:rPr>
          <w:rFonts w:ascii="Times New Roman" w:hAnsi="Times New Roman"/>
          <w:sz w:val="28"/>
          <w:szCs w:val="28"/>
        </w:rPr>
        <w:t xml:space="preserve"> залиши</w:t>
      </w:r>
      <w:r w:rsidR="00037434" w:rsidRPr="00F71F4D">
        <w:rPr>
          <w:rFonts w:ascii="Times New Roman" w:hAnsi="Times New Roman"/>
          <w:sz w:val="28"/>
          <w:szCs w:val="28"/>
        </w:rPr>
        <w:t>ла</w:t>
      </w:r>
      <w:r w:rsidR="004978CF" w:rsidRPr="00F71F4D">
        <w:rPr>
          <w:rFonts w:ascii="Times New Roman" w:hAnsi="Times New Roman"/>
          <w:sz w:val="28"/>
          <w:szCs w:val="28"/>
        </w:rPr>
        <w:t xml:space="preserve"> без задоволення, постанову Житомирського апеляційного суду</w:t>
      </w:r>
      <w:r w:rsidR="002549E0" w:rsidRPr="00F71F4D">
        <w:rPr>
          <w:rFonts w:ascii="Times New Roman" w:hAnsi="Times New Roman"/>
          <w:sz w:val="28"/>
          <w:szCs w:val="28"/>
        </w:rPr>
        <w:t xml:space="preserve"> від 4 липня 2023 року </w:t>
      </w:r>
      <w:r w:rsidR="00132144" w:rsidRPr="00F71F4D">
        <w:rPr>
          <w:rFonts w:ascii="Times New Roman" w:hAnsi="Times New Roman"/>
          <w:sz w:val="28"/>
          <w:szCs w:val="28"/>
        </w:rPr>
        <w:t xml:space="preserve">– </w:t>
      </w:r>
      <w:r w:rsidR="002549E0" w:rsidRPr="00F71F4D">
        <w:rPr>
          <w:rFonts w:ascii="Times New Roman" w:hAnsi="Times New Roman"/>
          <w:sz w:val="28"/>
          <w:szCs w:val="28"/>
        </w:rPr>
        <w:t>без змін.</w:t>
      </w:r>
    </w:p>
    <w:p w14:paraId="6602B341" w14:textId="0783BBA7" w:rsidR="00871672" w:rsidRPr="00F71F4D" w:rsidRDefault="00871672" w:rsidP="00F71F4D">
      <w:pPr>
        <w:autoSpaceDE w:val="0"/>
        <w:autoSpaceDN w:val="0"/>
        <w:adjustRightInd w:val="0"/>
        <w:spacing w:after="0" w:line="372" w:lineRule="auto"/>
        <w:ind w:firstLine="567"/>
        <w:jc w:val="both"/>
        <w:rPr>
          <w:rStyle w:val="11"/>
          <w:rFonts w:ascii="Times New Roman" w:hAnsi="Times New Roman" w:cs="Times New Roman"/>
        </w:rPr>
      </w:pPr>
    </w:p>
    <w:p w14:paraId="182609CA" w14:textId="77777777" w:rsidR="00E338BA" w:rsidRPr="00F71F4D" w:rsidRDefault="00E338BA" w:rsidP="00F71F4D">
      <w:pPr>
        <w:autoSpaceDE w:val="0"/>
        <w:autoSpaceDN w:val="0"/>
        <w:adjustRightInd w:val="0"/>
        <w:spacing w:after="0" w:line="372" w:lineRule="auto"/>
        <w:ind w:firstLine="567"/>
        <w:jc w:val="both"/>
        <w:rPr>
          <w:rStyle w:val="11"/>
          <w:rFonts w:ascii="Times New Roman" w:hAnsi="Times New Roman" w:cs="Times New Roman"/>
        </w:rPr>
      </w:pPr>
      <w:r w:rsidRPr="00F71F4D">
        <w:rPr>
          <w:rStyle w:val="11"/>
          <w:rFonts w:ascii="Times New Roman" w:hAnsi="Times New Roman" w:cs="Times New Roman"/>
        </w:rPr>
        <w:t>3. Розв’язуючи питання щодо відкриття конституційного провадження у справі, Третя колегія суддів Другого сенату Конституційного Суду України виходить із такого.</w:t>
      </w:r>
    </w:p>
    <w:p w14:paraId="065255B1" w14:textId="77777777" w:rsidR="00E338BA" w:rsidRPr="00F71F4D" w:rsidRDefault="00E338BA" w:rsidP="00F71F4D">
      <w:pPr>
        <w:autoSpaceDE w:val="0"/>
        <w:autoSpaceDN w:val="0"/>
        <w:adjustRightInd w:val="0"/>
        <w:spacing w:after="0" w:line="372" w:lineRule="auto"/>
        <w:ind w:firstLine="567"/>
        <w:jc w:val="both"/>
        <w:rPr>
          <w:rStyle w:val="11"/>
          <w:rFonts w:ascii="Times New Roman" w:hAnsi="Times New Roman" w:cs="Times New Roman"/>
        </w:rPr>
      </w:pPr>
    </w:p>
    <w:p w14:paraId="45948472" w14:textId="0E9649F9" w:rsidR="009C7A5B" w:rsidRPr="00F71F4D" w:rsidRDefault="00E338BA" w:rsidP="00F71F4D">
      <w:pPr>
        <w:autoSpaceDE w:val="0"/>
        <w:autoSpaceDN w:val="0"/>
        <w:adjustRightInd w:val="0"/>
        <w:spacing w:after="0" w:line="372" w:lineRule="auto"/>
        <w:ind w:firstLine="567"/>
        <w:jc w:val="both"/>
        <w:rPr>
          <w:rStyle w:val="11"/>
          <w:rFonts w:ascii="Times New Roman" w:hAnsi="Times New Roman" w:cs="Times New Roman"/>
        </w:rPr>
      </w:pPr>
      <w:r w:rsidRPr="00F71F4D">
        <w:rPr>
          <w:rStyle w:val="11"/>
          <w:rFonts w:ascii="Times New Roman" w:hAnsi="Times New Roman" w:cs="Times New Roman"/>
        </w:rPr>
        <w:t xml:space="preserve">3.1. </w:t>
      </w:r>
      <w:r w:rsidR="009C7A5B" w:rsidRPr="00F71F4D">
        <w:rPr>
          <w:rStyle w:val="11"/>
          <w:rFonts w:ascii="Times New Roman" w:hAnsi="Times New Roman" w:cs="Times New Roman"/>
        </w:rPr>
        <w:t xml:space="preserve">Відповідно до частини другої статті 8 Закону України „Про Конституційний Суд України“ </w:t>
      </w:r>
      <w:r w:rsidR="009E680F" w:rsidRPr="00F71F4D">
        <w:rPr>
          <w:rStyle w:val="11"/>
          <w:rFonts w:ascii="Times New Roman" w:hAnsi="Times New Roman" w:cs="Times New Roman"/>
        </w:rPr>
        <w:t>задля</w:t>
      </w:r>
      <w:r w:rsidR="009C7A5B" w:rsidRPr="00F71F4D">
        <w:rPr>
          <w:rStyle w:val="11"/>
          <w:rFonts w:ascii="Times New Roman" w:hAnsi="Times New Roman" w:cs="Times New Roman"/>
        </w:rPr>
        <w:t xml:space="preserve"> захисту та відновлення прав особи Конституційний Суд України розглядає питання щодо відповідності Конституції України (конституційності) акта (його окремих </w:t>
      </w:r>
      <w:r w:rsidR="00A725FB" w:rsidRPr="00F71F4D">
        <w:rPr>
          <w:rStyle w:val="11"/>
          <w:rFonts w:ascii="Times New Roman" w:hAnsi="Times New Roman" w:cs="Times New Roman"/>
        </w:rPr>
        <w:t>приписів</w:t>
      </w:r>
      <w:r w:rsidR="009C7A5B" w:rsidRPr="00F71F4D">
        <w:rPr>
          <w:rStyle w:val="11"/>
          <w:rFonts w:ascii="Times New Roman" w:hAnsi="Times New Roman" w:cs="Times New Roman"/>
        </w:rPr>
        <w:t>), який втратив чинність, але продовжує застосовуватись до правовідносин, що виникли під час його чинності.</w:t>
      </w:r>
    </w:p>
    <w:p w14:paraId="15957133" w14:textId="77777777" w:rsidR="003037A5" w:rsidRPr="00F71F4D" w:rsidRDefault="003037A5" w:rsidP="00F71F4D">
      <w:pPr>
        <w:autoSpaceDE w:val="0"/>
        <w:autoSpaceDN w:val="0"/>
        <w:adjustRightInd w:val="0"/>
        <w:spacing w:after="0" w:line="372" w:lineRule="auto"/>
        <w:ind w:firstLine="567"/>
        <w:jc w:val="both"/>
        <w:rPr>
          <w:rStyle w:val="11"/>
          <w:rFonts w:ascii="Times New Roman" w:hAnsi="Times New Roman" w:cs="Times New Roman"/>
        </w:rPr>
      </w:pPr>
      <w:r w:rsidRPr="00F71F4D">
        <w:rPr>
          <w:rStyle w:val="11"/>
          <w:rFonts w:ascii="Times New Roman" w:hAnsi="Times New Roman" w:cs="Times New Roman"/>
        </w:rPr>
        <w:t>Конституційна скарга є прийнятною за умов її відповідності вимогам, визначеним, зокрема, статтею 55 Закону України „Про Конституційний Суд України“ (абзац перший частини першої статті 77).</w:t>
      </w:r>
    </w:p>
    <w:p w14:paraId="46CF676E" w14:textId="77777777" w:rsidR="003037A5" w:rsidRPr="00F71F4D" w:rsidRDefault="003037A5" w:rsidP="00F71F4D">
      <w:pPr>
        <w:autoSpaceDE w:val="0"/>
        <w:autoSpaceDN w:val="0"/>
        <w:adjustRightInd w:val="0"/>
        <w:spacing w:after="0" w:line="372" w:lineRule="auto"/>
        <w:ind w:firstLine="567"/>
        <w:jc w:val="both"/>
        <w:rPr>
          <w:rStyle w:val="11"/>
          <w:rFonts w:ascii="Times New Roman" w:hAnsi="Times New Roman" w:cs="Times New Roman"/>
        </w:rPr>
      </w:pPr>
      <w:r w:rsidRPr="00F71F4D">
        <w:rPr>
          <w:rStyle w:val="11"/>
          <w:rFonts w:ascii="Times New Roman" w:hAnsi="Times New Roman" w:cs="Times New Roman"/>
        </w:rPr>
        <w:t xml:space="preserve">Згідно з пунктом 6 частини другої статті 55 Закону України „Про Конституційний Суд України“ конституційна скарга має містити обґрунтування </w:t>
      </w:r>
      <w:r w:rsidRPr="00F71F4D">
        <w:rPr>
          <w:rStyle w:val="11"/>
          <w:rFonts w:ascii="Times New Roman" w:hAnsi="Times New Roman" w:cs="Times New Roman"/>
        </w:rPr>
        <w:lastRenderedPageBreak/>
        <w:t>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w:t>
      </w:r>
    </w:p>
    <w:p w14:paraId="7CC451C9" w14:textId="77777777" w:rsidR="003037A5" w:rsidRPr="00F71F4D" w:rsidRDefault="003037A5" w:rsidP="00F71F4D">
      <w:pPr>
        <w:autoSpaceDE w:val="0"/>
        <w:autoSpaceDN w:val="0"/>
        <w:adjustRightInd w:val="0"/>
        <w:spacing w:after="0" w:line="372" w:lineRule="auto"/>
        <w:ind w:firstLine="567"/>
        <w:jc w:val="both"/>
        <w:rPr>
          <w:rStyle w:val="11"/>
          <w:rFonts w:ascii="Times New Roman" w:hAnsi="Times New Roman" w:cs="Times New Roman"/>
        </w:rPr>
      </w:pPr>
    </w:p>
    <w:p w14:paraId="19C0642A" w14:textId="46D1FF51" w:rsidR="009C7A5B" w:rsidRPr="00F71F4D" w:rsidRDefault="003037A5" w:rsidP="00F71F4D">
      <w:pPr>
        <w:autoSpaceDE w:val="0"/>
        <w:autoSpaceDN w:val="0"/>
        <w:adjustRightInd w:val="0"/>
        <w:spacing w:after="0" w:line="372" w:lineRule="auto"/>
        <w:ind w:firstLine="567"/>
        <w:jc w:val="both"/>
        <w:rPr>
          <w:rStyle w:val="11"/>
          <w:rFonts w:ascii="Times New Roman" w:hAnsi="Times New Roman" w:cs="Times New Roman"/>
        </w:rPr>
      </w:pPr>
      <w:r w:rsidRPr="00F71F4D">
        <w:rPr>
          <w:rStyle w:val="11"/>
          <w:rFonts w:ascii="Times New Roman" w:hAnsi="Times New Roman" w:cs="Times New Roman"/>
        </w:rPr>
        <w:t xml:space="preserve">3.2. </w:t>
      </w:r>
      <w:r w:rsidR="009C7A5B" w:rsidRPr="00F71F4D">
        <w:rPr>
          <w:rStyle w:val="11"/>
          <w:rFonts w:ascii="Times New Roman" w:hAnsi="Times New Roman" w:cs="Times New Roman"/>
        </w:rPr>
        <w:t>Стаття 36</w:t>
      </w:r>
      <w:r w:rsidR="009C7A5B" w:rsidRPr="00F71F4D">
        <w:rPr>
          <w:rStyle w:val="11"/>
          <w:rFonts w:ascii="Times New Roman" w:hAnsi="Times New Roman" w:cs="Times New Roman"/>
          <w:vertAlign w:val="superscript"/>
        </w:rPr>
        <w:t>1</w:t>
      </w:r>
      <w:r w:rsidR="009C7A5B" w:rsidRPr="00F71F4D">
        <w:rPr>
          <w:rStyle w:val="11"/>
          <w:rFonts w:ascii="Times New Roman" w:hAnsi="Times New Roman" w:cs="Times New Roman"/>
        </w:rPr>
        <w:t xml:space="preserve"> Закону № 1789–ХІІ утратила чинність 15 липня 2015 року на підставі набрання чинності Закон</w:t>
      </w:r>
      <w:r w:rsidR="00BA0F68" w:rsidRPr="00F71F4D">
        <w:rPr>
          <w:rStyle w:val="11"/>
          <w:rFonts w:ascii="Times New Roman" w:hAnsi="Times New Roman" w:cs="Times New Roman"/>
        </w:rPr>
        <w:t>ом</w:t>
      </w:r>
      <w:r w:rsidR="009C7A5B" w:rsidRPr="00F71F4D">
        <w:rPr>
          <w:rStyle w:val="11"/>
          <w:rFonts w:ascii="Times New Roman" w:hAnsi="Times New Roman" w:cs="Times New Roman"/>
        </w:rPr>
        <w:t xml:space="preserve"> України „Про прокуратуру“</w:t>
      </w:r>
      <w:r w:rsidR="00F71F4D">
        <w:rPr>
          <w:rStyle w:val="11"/>
          <w:rFonts w:ascii="Times New Roman" w:hAnsi="Times New Roman" w:cs="Times New Roman"/>
        </w:rPr>
        <w:t xml:space="preserve"> </w:t>
      </w:r>
      <w:r w:rsidR="009C7A5B" w:rsidRPr="00F71F4D">
        <w:rPr>
          <w:rStyle w:val="11"/>
          <w:rFonts w:ascii="Times New Roman" w:hAnsi="Times New Roman" w:cs="Times New Roman"/>
        </w:rPr>
        <w:t>від 14 жовтня 2014 року №</w:t>
      </w:r>
      <w:r w:rsidR="007F4C84" w:rsidRPr="00F71F4D">
        <w:rPr>
          <w:rStyle w:val="11"/>
          <w:rFonts w:ascii="Times New Roman" w:hAnsi="Times New Roman" w:cs="Times New Roman"/>
        </w:rPr>
        <w:t xml:space="preserve"> </w:t>
      </w:r>
      <w:r w:rsidR="009C7A5B" w:rsidRPr="00F71F4D">
        <w:rPr>
          <w:rStyle w:val="11"/>
          <w:rFonts w:ascii="Times New Roman" w:hAnsi="Times New Roman" w:cs="Times New Roman"/>
        </w:rPr>
        <w:t xml:space="preserve">1697–VII. </w:t>
      </w:r>
    </w:p>
    <w:p w14:paraId="04CF57D5" w14:textId="76F1EA0A" w:rsidR="009C7A5B" w:rsidRPr="00F71F4D" w:rsidRDefault="009C7A5B" w:rsidP="00F71F4D">
      <w:pPr>
        <w:autoSpaceDE w:val="0"/>
        <w:autoSpaceDN w:val="0"/>
        <w:adjustRightInd w:val="0"/>
        <w:spacing w:after="0" w:line="372" w:lineRule="auto"/>
        <w:ind w:firstLine="567"/>
        <w:jc w:val="both"/>
        <w:rPr>
          <w:rStyle w:val="11"/>
          <w:rFonts w:ascii="Times New Roman" w:hAnsi="Times New Roman" w:cs="Times New Roman"/>
        </w:rPr>
      </w:pPr>
      <w:r w:rsidRPr="00F71F4D">
        <w:rPr>
          <w:rStyle w:val="11"/>
          <w:rFonts w:ascii="Times New Roman" w:hAnsi="Times New Roman" w:cs="Times New Roman"/>
        </w:rPr>
        <w:t xml:space="preserve">Частина друга статті 45 Кодексу в редакції Закону № 5288–VI </w:t>
      </w:r>
      <w:r w:rsidR="009E680F" w:rsidRPr="00F71F4D">
        <w:rPr>
          <w:rStyle w:val="11"/>
          <w:rFonts w:ascii="Times New Roman" w:hAnsi="Times New Roman" w:cs="Times New Roman"/>
        </w:rPr>
        <w:t>у</w:t>
      </w:r>
      <w:r w:rsidRPr="00F71F4D">
        <w:rPr>
          <w:rStyle w:val="11"/>
          <w:rFonts w:ascii="Times New Roman" w:hAnsi="Times New Roman" w:cs="Times New Roman"/>
        </w:rPr>
        <w:t>тратила чинність на підставі</w:t>
      </w:r>
      <w:r w:rsidR="00432829">
        <w:rPr>
          <w:rStyle w:val="11"/>
          <w:rFonts w:ascii="Times New Roman" w:hAnsi="Times New Roman" w:cs="Times New Roman"/>
        </w:rPr>
        <w:t xml:space="preserve"> викладення Кодексу в редакції </w:t>
      </w:r>
      <w:r w:rsidRPr="00F71F4D">
        <w:rPr>
          <w:rStyle w:val="11"/>
          <w:rFonts w:ascii="Times New Roman" w:hAnsi="Times New Roman" w:cs="Times New Roman"/>
        </w:rPr>
        <w:t>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w:t>
      </w:r>
      <w:r w:rsidR="007F4C84" w:rsidRPr="00F71F4D">
        <w:rPr>
          <w:rStyle w:val="11"/>
          <w:rFonts w:ascii="Times New Roman" w:hAnsi="Times New Roman" w:cs="Times New Roman"/>
        </w:rPr>
        <w:t xml:space="preserve"> 3 жовтня 2017 року № 2147–VIII.</w:t>
      </w:r>
    </w:p>
    <w:p w14:paraId="5B7614C9" w14:textId="53B76524" w:rsidR="00BA0F68" w:rsidRPr="00F71F4D" w:rsidRDefault="009C7A5B" w:rsidP="00F71F4D">
      <w:pPr>
        <w:autoSpaceDE w:val="0"/>
        <w:autoSpaceDN w:val="0"/>
        <w:adjustRightInd w:val="0"/>
        <w:spacing w:after="0" w:line="372" w:lineRule="auto"/>
        <w:ind w:firstLine="567"/>
        <w:jc w:val="both"/>
        <w:rPr>
          <w:rStyle w:val="11"/>
          <w:rFonts w:ascii="Times New Roman" w:hAnsi="Times New Roman" w:cs="Times New Roman"/>
        </w:rPr>
      </w:pPr>
      <w:r w:rsidRPr="00F71F4D">
        <w:rPr>
          <w:rStyle w:val="11"/>
          <w:rFonts w:ascii="Times New Roman" w:hAnsi="Times New Roman" w:cs="Times New Roman"/>
        </w:rPr>
        <w:t>Зазначені приписи Закону № 1789–ХІІ та Кодексу в редакції</w:t>
      </w:r>
      <w:r w:rsidR="00F71F4D">
        <w:rPr>
          <w:rStyle w:val="11"/>
          <w:rFonts w:ascii="Times New Roman" w:hAnsi="Times New Roman" w:cs="Times New Roman"/>
        </w:rPr>
        <w:br/>
      </w:r>
      <w:r w:rsidRPr="00F71F4D">
        <w:rPr>
          <w:rStyle w:val="11"/>
          <w:rFonts w:ascii="Times New Roman" w:hAnsi="Times New Roman" w:cs="Times New Roman"/>
        </w:rPr>
        <w:t xml:space="preserve">Закону № 5288–VI були застосовані в остаточному судовому рішенні в справі </w:t>
      </w:r>
      <w:r w:rsidR="00F00FA9" w:rsidRPr="00F71F4D">
        <w:rPr>
          <w:rStyle w:val="11"/>
          <w:rFonts w:ascii="Times New Roman" w:hAnsi="Times New Roman" w:cs="Times New Roman"/>
        </w:rPr>
        <w:t>Товариства.</w:t>
      </w:r>
    </w:p>
    <w:p w14:paraId="0BEBC826" w14:textId="5F981ACE" w:rsidR="00AF12D3" w:rsidRPr="00F71F4D" w:rsidRDefault="00AF12D3" w:rsidP="00F71F4D">
      <w:pPr>
        <w:autoSpaceDE w:val="0"/>
        <w:autoSpaceDN w:val="0"/>
        <w:adjustRightInd w:val="0"/>
        <w:spacing w:after="0" w:line="372" w:lineRule="auto"/>
        <w:ind w:firstLine="567"/>
        <w:jc w:val="both"/>
        <w:rPr>
          <w:rStyle w:val="11"/>
          <w:rFonts w:ascii="Times New Roman" w:hAnsi="Times New Roman" w:cs="Times New Roman"/>
        </w:rPr>
      </w:pPr>
      <w:r w:rsidRPr="00F71F4D">
        <w:rPr>
          <w:rStyle w:val="11"/>
          <w:rFonts w:ascii="Times New Roman" w:hAnsi="Times New Roman" w:cs="Times New Roman"/>
        </w:rPr>
        <w:t xml:space="preserve">Конституційний Суд України в розумінні частини другої статті 8 Закону України „Про Конституційний Суд України“ повноважний розглядати питання щодо відповідності Конституції України (конституційності) акта (його окремих приписів), який втратив чинність, якщо такий акт (його окремі приписи) продовжує застосовуватись до правовідносин, що виникли під час його чинності, та якщо наявна </w:t>
      </w:r>
      <w:r w:rsidR="00DA6E0B" w:rsidRPr="00F71F4D">
        <w:rPr>
          <w:rStyle w:val="11"/>
          <w:rFonts w:ascii="Times New Roman" w:hAnsi="Times New Roman" w:cs="Times New Roman"/>
        </w:rPr>
        <w:t>відповідна мета</w:t>
      </w:r>
      <w:r w:rsidRPr="00F71F4D">
        <w:rPr>
          <w:rStyle w:val="11"/>
          <w:rFonts w:ascii="Times New Roman" w:hAnsi="Times New Roman" w:cs="Times New Roman"/>
        </w:rPr>
        <w:t xml:space="preserve"> – захист </w:t>
      </w:r>
      <w:r w:rsidR="00ED6D5F">
        <w:rPr>
          <w:rStyle w:val="11"/>
          <w:rFonts w:ascii="Times New Roman" w:hAnsi="Times New Roman" w:cs="Times New Roman"/>
        </w:rPr>
        <w:t>і</w:t>
      </w:r>
      <w:r w:rsidRPr="00F71F4D">
        <w:rPr>
          <w:rStyle w:val="11"/>
          <w:rFonts w:ascii="Times New Roman" w:hAnsi="Times New Roman" w:cs="Times New Roman"/>
        </w:rPr>
        <w:t xml:space="preserve"> відновлення прав особи. </w:t>
      </w:r>
    </w:p>
    <w:p w14:paraId="0E27B2B9" w14:textId="5D7BDCE5" w:rsidR="008D3B82" w:rsidRPr="00F71F4D" w:rsidRDefault="008D3B82" w:rsidP="00F71F4D">
      <w:pPr>
        <w:autoSpaceDE w:val="0"/>
        <w:autoSpaceDN w:val="0"/>
        <w:adjustRightInd w:val="0"/>
        <w:spacing w:after="0" w:line="372" w:lineRule="auto"/>
        <w:ind w:firstLine="567"/>
        <w:jc w:val="both"/>
        <w:rPr>
          <w:rFonts w:ascii="Times New Roman" w:eastAsia="Arial Narrow" w:hAnsi="Times New Roman"/>
          <w:sz w:val="28"/>
          <w:szCs w:val="28"/>
        </w:rPr>
      </w:pPr>
      <w:r w:rsidRPr="00F71F4D">
        <w:rPr>
          <w:rStyle w:val="11"/>
          <w:rFonts w:ascii="Times New Roman" w:hAnsi="Times New Roman" w:cs="Times New Roman"/>
        </w:rPr>
        <w:t xml:space="preserve">Третя колегія суддів Другого сенату Конституційного Суду України враховує, що </w:t>
      </w:r>
      <w:r w:rsidR="008A5FF2" w:rsidRPr="00F71F4D">
        <w:rPr>
          <w:rStyle w:val="11"/>
          <w:rFonts w:ascii="Times New Roman" w:hAnsi="Times New Roman" w:cs="Times New Roman"/>
        </w:rPr>
        <w:t xml:space="preserve">справа </w:t>
      </w:r>
      <w:r w:rsidR="009E680F" w:rsidRPr="00F71F4D">
        <w:rPr>
          <w:rStyle w:val="11"/>
          <w:rFonts w:ascii="Times New Roman" w:hAnsi="Times New Roman" w:cs="Times New Roman"/>
        </w:rPr>
        <w:t xml:space="preserve">Товариства </w:t>
      </w:r>
      <w:r w:rsidR="008A5FF2" w:rsidRPr="00F71F4D">
        <w:rPr>
          <w:rStyle w:val="11"/>
          <w:rFonts w:ascii="Times New Roman" w:hAnsi="Times New Roman" w:cs="Times New Roman"/>
        </w:rPr>
        <w:t xml:space="preserve">була розглянута по суті в судах першої, апеляційної та касаційної інстанцій, за результатами її розгляду ухвалено </w:t>
      </w:r>
      <w:r w:rsidR="00762D24" w:rsidRPr="00F71F4D">
        <w:rPr>
          <w:rStyle w:val="11"/>
          <w:rFonts w:ascii="Times New Roman" w:hAnsi="Times New Roman" w:cs="Times New Roman"/>
        </w:rPr>
        <w:t xml:space="preserve">судові </w:t>
      </w:r>
      <w:r w:rsidR="00DA6E0B" w:rsidRPr="00F71F4D">
        <w:rPr>
          <w:rStyle w:val="11"/>
          <w:rFonts w:ascii="Times New Roman" w:hAnsi="Times New Roman" w:cs="Times New Roman"/>
        </w:rPr>
        <w:t>рішення на користь Товариства</w:t>
      </w:r>
      <w:r w:rsidR="008A5FF2" w:rsidRPr="00F71F4D">
        <w:rPr>
          <w:rFonts w:ascii="Times New Roman" w:hAnsi="Times New Roman"/>
          <w:sz w:val="28"/>
          <w:szCs w:val="28"/>
        </w:rPr>
        <w:t>.</w:t>
      </w:r>
      <w:r w:rsidR="0094175A" w:rsidRPr="00F71F4D">
        <w:rPr>
          <w:rFonts w:ascii="Times New Roman" w:eastAsia="Arial Narrow" w:hAnsi="Times New Roman"/>
          <w:sz w:val="28"/>
          <w:szCs w:val="28"/>
        </w:rPr>
        <w:t xml:space="preserve"> </w:t>
      </w:r>
      <w:r w:rsidR="0057559D">
        <w:rPr>
          <w:rFonts w:ascii="Times New Roman" w:eastAsia="Arial Narrow" w:hAnsi="Times New Roman"/>
          <w:sz w:val="28"/>
          <w:szCs w:val="28"/>
        </w:rPr>
        <w:t>З</w:t>
      </w:r>
      <w:r w:rsidRPr="00F71F4D">
        <w:rPr>
          <w:rFonts w:ascii="Times New Roman" w:hAnsi="Times New Roman"/>
          <w:sz w:val="28"/>
          <w:szCs w:val="28"/>
        </w:rPr>
        <w:t xml:space="preserve"> аналізу матеріалів справи та</w:t>
      </w:r>
      <w:r w:rsidR="00ED6D5F">
        <w:rPr>
          <w:rFonts w:ascii="Times New Roman" w:hAnsi="Times New Roman"/>
          <w:sz w:val="28"/>
          <w:szCs w:val="28"/>
        </w:rPr>
        <w:t xml:space="preserve"> змісту</w:t>
      </w:r>
      <w:r w:rsidRPr="00F71F4D">
        <w:rPr>
          <w:rFonts w:ascii="Times New Roman" w:hAnsi="Times New Roman"/>
          <w:sz w:val="28"/>
          <w:szCs w:val="28"/>
        </w:rPr>
        <w:t xml:space="preserve"> конституційної скарги </w:t>
      </w:r>
      <w:r w:rsidR="00ED6D5F">
        <w:rPr>
          <w:rFonts w:ascii="Times New Roman" w:hAnsi="Times New Roman"/>
          <w:sz w:val="28"/>
          <w:szCs w:val="28"/>
        </w:rPr>
        <w:t>випливає, що потреба, а відповідно і мета</w:t>
      </w:r>
      <w:r w:rsidRPr="00F71F4D">
        <w:rPr>
          <w:rFonts w:ascii="Times New Roman" w:hAnsi="Times New Roman"/>
          <w:sz w:val="28"/>
          <w:szCs w:val="28"/>
        </w:rPr>
        <w:t xml:space="preserve"> </w:t>
      </w:r>
      <w:r w:rsidRPr="00F71F4D">
        <w:rPr>
          <w:rStyle w:val="11"/>
          <w:rFonts w:ascii="Times New Roman" w:hAnsi="Times New Roman" w:cs="Times New Roman"/>
        </w:rPr>
        <w:t>захисту та відновленн</w:t>
      </w:r>
      <w:r w:rsidR="0094175A" w:rsidRPr="00F71F4D">
        <w:rPr>
          <w:rStyle w:val="11"/>
          <w:rFonts w:ascii="Times New Roman" w:hAnsi="Times New Roman" w:cs="Times New Roman"/>
        </w:rPr>
        <w:t>я</w:t>
      </w:r>
      <w:r w:rsidRPr="00F71F4D">
        <w:rPr>
          <w:rStyle w:val="11"/>
          <w:rFonts w:ascii="Times New Roman" w:hAnsi="Times New Roman" w:cs="Times New Roman"/>
        </w:rPr>
        <w:t xml:space="preserve"> прав Товариства</w:t>
      </w:r>
      <w:r w:rsidR="00ED6D5F">
        <w:rPr>
          <w:rStyle w:val="11"/>
          <w:rFonts w:ascii="Times New Roman" w:hAnsi="Times New Roman" w:cs="Times New Roman"/>
        </w:rPr>
        <w:t xml:space="preserve"> в його справі відсутні</w:t>
      </w:r>
      <w:r w:rsidRPr="00F71F4D">
        <w:rPr>
          <w:rStyle w:val="11"/>
          <w:rFonts w:ascii="Times New Roman" w:hAnsi="Times New Roman" w:cs="Times New Roman"/>
        </w:rPr>
        <w:t>.</w:t>
      </w:r>
    </w:p>
    <w:p w14:paraId="44B5CE4C" w14:textId="24886E9B" w:rsidR="003A1ED3" w:rsidRPr="00F71F4D" w:rsidRDefault="00E12E34" w:rsidP="004C29F4">
      <w:pPr>
        <w:autoSpaceDE w:val="0"/>
        <w:autoSpaceDN w:val="0"/>
        <w:adjustRightInd w:val="0"/>
        <w:spacing w:after="0" w:line="372" w:lineRule="auto"/>
        <w:ind w:firstLine="567"/>
        <w:jc w:val="both"/>
        <w:rPr>
          <w:rStyle w:val="11"/>
          <w:rFonts w:ascii="Times New Roman" w:hAnsi="Times New Roman" w:cs="Times New Roman"/>
        </w:rPr>
      </w:pPr>
      <w:r w:rsidRPr="00F71F4D">
        <w:rPr>
          <w:rStyle w:val="11"/>
          <w:rFonts w:ascii="Times New Roman" w:hAnsi="Times New Roman" w:cs="Times New Roman"/>
        </w:rPr>
        <w:lastRenderedPageBreak/>
        <w:t xml:space="preserve">Отже, </w:t>
      </w:r>
      <w:r w:rsidR="003B4CDC">
        <w:rPr>
          <w:rStyle w:val="11"/>
          <w:rFonts w:ascii="Times New Roman" w:hAnsi="Times New Roman" w:cs="Times New Roman"/>
        </w:rPr>
        <w:t>у</w:t>
      </w:r>
      <w:r w:rsidR="008A5FF2" w:rsidRPr="00F71F4D">
        <w:rPr>
          <w:rStyle w:val="11"/>
          <w:rFonts w:ascii="Times New Roman" w:hAnsi="Times New Roman" w:cs="Times New Roman"/>
        </w:rPr>
        <w:t xml:space="preserve"> розумінні</w:t>
      </w:r>
      <w:r w:rsidR="009E680F" w:rsidRPr="00F71F4D">
        <w:rPr>
          <w:rStyle w:val="11"/>
          <w:rFonts w:ascii="Times New Roman" w:hAnsi="Times New Roman" w:cs="Times New Roman"/>
        </w:rPr>
        <w:t xml:space="preserve"> </w:t>
      </w:r>
      <w:r w:rsidR="008A5FF2" w:rsidRPr="00F71F4D">
        <w:rPr>
          <w:rStyle w:val="11"/>
          <w:rFonts w:ascii="Times New Roman" w:hAnsi="Times New Roman" w:cs="Times New Roman"/>
        </w:rPr>
        <w:t>частини другої</w:t>
      </w:r>
      <w:r w:rsidR="00432829">
        <w:rPr>
          <w:rStyle w:val="11"/>
          <w:rFonts w:ascii="Times New Roman" w:hAnsi="Times New Roman" w:cs="Times New Roman"/>
        </w:rPr>
        <w:t xml:space="preserve"> </w:t>
      </w:r>
      <w:r w:rsidR="008A5FF2" w:rsidRPr="00F71F4D">
        <w:rPr>
          <w:rStyle w:val="11"/>
          <w:rFonts w:ascii="Times New Roman" w:hAnsi="Times New Roman" w:cs="Times New Roman"/>
        </w:rPr>
        <w:t xml:space="preserve">статті 8 Закону України „Про Конституційний Суд України“ </w:t>
      </w:r>
      <w:r w:rsidR="009E680F" w:rsidRPr="00F71F4D">
        <w:rPr>
          <w:rStyle w:val="11"/>
          <w:rFonts w:ascii="Times New Roman" w:hAnsi="Times New Roman" w:cs="Times New Roman"/>
        </w:rPr>
        <w:t>немає підстав</w:t>
      </w:r>
      <w:r w:rsidR="008A5FF2" w:rsidRPr="00F71F4D">
        <w:rPr>
          <w:rStyle w:val="11"/>
          <w:rFonts w:ascii="Times New Roman" w:hAnsi="Times New Roman" w:cs="Times New Roman"/>
        </w:rPr>
        <w:t xml:space="preserve"> для розгляду питання щодо відповідності Конституції України (конституційності) </w:t>
      </w:r>
      <w:r w:rsidRPr="00F71F4D">
        <w:rPr>
          <w:rStyle w:val="11"/>
          <w:rFonts w:ascii="Times New Roman" w:hAnsi="Times New Roman" w:cs="Times New Roman"/>
        </w:rPr>
        <w:t>частин першої, третьої, шостої статті 36</w:t>
      </w:r>
      <w:r w:rsidRPr="004C29F4">
        <w:rPr>
          <w:rStyle w:val="11"/>
          <w:rFonts w:ascii="Times New Roman" w:hAnsi="Times New Roman" w:cs="Times New Roman"/>
          <w:vertAlign w:val="superscript"/>
        </w:rPr>
        <w:t>1</w:t>
      </w:r>
      <w:r w:rsidRPr="00F71F4D">
        <w:rPr>
          <w:rStyle w:val="11"/>
          <w:rFonts w:ascii="Times New Roman" w:hAnsi="Times New Roman" w:cs="Times New Roman"/>
        </w:rPr>
        <w:t xml:space="preserve"> Закону № 1789–ХІІ, </w:t>
      </w:r>
      <w:r w:rsidR="00432829">
        <w:rPr>
          <w:rStyle w:val="11"/>
          <w:rFonts w:ascii="Times New Roman" w:hAnsi="Times New Roman" w:cs="Times New Roman"/>
        </w:rPr>
        <w:t>окремого припису</w:t>
      </w:r>
      <w:r w:rsidR="004C29F4">
        <w:rPr>
          <w:rStyle w:val="11"/>
          <w:rFonts w:ascii="Times New Roman" w:hAnsi="Times New Roman" w:cs="Times New Roman"/>
        </w:rPr>
        <w:t xml:space="preserve"> абзацу другого</w:t>
      </w:r>
      <w:r w:rsidR="004C29F4">
        <w:rPr>
          <w:rStyle w:val="11"/>
          <w:rFonts w:ascii="Times New Roman" w:hAnsi="Times New Roman" w:cs="Times New Roman"/>
        </w:rPr>
        <w:br/>
      </w:r>
      <w:r w:rsidR="00432829">
        <w:rPr>
          <w:rStyle w:val="11"/>
          <w:rFonts w:ascii="Times New Roman" w:hAnsi="Times New Roman" w:cs="Times New Roman"/>
        </w:rPr>
        <w:t>частини другої</w:t>
      </w:r>
      <w:r w:rsidR="004C29F4">
        <w:rPr>
          <w:rStyle w:val="11"/>
          <w:rFonts w:ascii="Times New Roman" w:hAnsi="Times New Roman" w:cs="Times New Roman"/>
        </w:rPr>
        <w:t xml:space="preserve"> </w:t>
      </w:r>
      <w:r w:rsidRPr="00F71F4D">
        <w:rPr>
          <w:rStyle w:val="11"/>
          <w:rFonts w:ascii="Times New Roman" w:hAnsi="Times New Roman" w:cs="Times New Roman"/>
        </w:rPr>
        <w:t>статті 45 Кодексу в редакції Закону № 5288–VI</w:t>
      </w:r>
      <w:r w:rsidR="008A5FF2" w:rsidRPr="00F71F4D">
        <w:rPr>
          <w:rStyle w:val="11"/>
          <w:rFonts w:ascii="Times New Roman" w:hAnsi="Times New Roman" w:cs="Times New Roman"/>
        </w:rPr>
        <w:t>, як</w:t>
      </w:r>
      <w:r w:rsidRPr="00F71F4D">
        <w:rPr>
          <w:rStyle w:val="11"/>
          <w:rFonts w:ascii="Times New Roman" w:hAnsi="Times New Roman" w:cs="Times New Roman"/>
        </w:rPr>
        <w:t xml:space="preserve">і </w:t>
      </w:r>
      <w:r w:rsidR="008A5FF2" w:rsidRPr="00F71F4D">
        <w:rPr>
          <w:rStyle w:val="11"/>
          <w:rFonts w:ascii="Times New Roman" w:hAnsi="Times New Roman" w:cs="Times New Roman"/>
        </w:rPr>
        <w:t>втрати</w:t>
      </w:r>
      <w:r w:rsidRPr="00F71F4D">
        <w:rPr>
          <w:rStyle w:val="11"/>
          <w:rFonts w:ascii="Times New Roman" w:hAnsi="Times New Roman" w:cs="Times New Roman"/>
        </w:rPr>
        <w:t>ли</w:t>
      </w:r>
      <w:r w:rsidR="008A5FF2" w:rsidRPr="00F71F4D">
        <w:rPr>
          <w:rStyle w:val="11"/>
          <w:rFonts w:ascii="Times New Roman" w:hAnsi="Times New Roman" w:cs="Times New Roman"/>
        </w:rPr>
        <w:t xml:space="preserve"> чинність, але продовжу</w:t>
      </w:r>
      <w:r w:rsidRPr="00F71F4D">
        <w:rPr>
          <w:rStyle w:val="11"/>
          <w:rFonts w:ascii="Times New Roman" w:hAnsi="Times New Roman" w:cs="Times New Roman"/>
        </w:rPr>
        <w:t>ють</w:t>
      </w:r>
      <w:r w:rsidR="008A5FF2" w:rsidRPr="00F71F4D">
        <w:rPr>
          <w:rStyle w:val="11"/>
          <w:rFonts w:ascii="Times New Roman" w:hAnsi="Times New Roman" w:cs="Times New Roman"/>
        </w:rPr>
        <w:t xml:space="preserve"> застосовуватись до правовідносин, що виникли під час </w:t>
      </w:r>
      <w:r w:rsidRPr="00F71F4D">
        <w:rPr>
          <w:rStyle w:val="11"/>
          <w:rFonts w:ascii="Times New Roman" w:hAnsi="Times New Roman" w:cs="Times New Roman"/>
        </w:rPr>
        <w:t>їх</w:t>
      </w:r>
      <w:r w:rsidR="008A5FF2" w:rsidRPr="00F71F4D">
        <w:rPr>
          <w:rStyle w:val="11"/>
          <w:rFonts w:ascii="Times New Roman" w:hAnsi="Times New Roman" w:cs="Times New Roman"/>
        </w:rPr>
        <w:t xml:space="preserve"> чинності.</w:t>
      </w:r>
      <w:r w:rsidR="00A325F9" w:rsidRPr="00F71F4D">
        <w:rPr>
          <w:rStyle w:val="11"/>
          <w:rFonts w:ascii="Times New Roman" w:hAnsi="Times New Roman" w:cs="Times New Roman"/>
        </w:rPr>
        <w:t xml:space="preserve"> </w:t>
      </w:r>
    </w:p>
    <w:p w14:paraId="5AE084FA" w14:textId="5AE2AA8D" w:rsidR="00A325F9" w:rsidRPr="00F71F4D" w:rsidRDefault="00E37A27" w:rsidP="004C29F4">
      <w:pPr>
        <w:autoSpaceDE w:val="0"/>
        <w:autoSpaceDN w:val="0"/>
        <w:adjustRightInd w:val="0"/>
        <w:spacing w:after="0" w:line="372" w:lineRule="auto"/>
        <w:ind w:firstLine="567"/>
        <w:jc w:val="both"/>
        <w:rPr>
          <w:rFonts w:ascii="Times New Roman" w:eastAsia="Arial Narrow" w:hAnsi="Times New Roman"/>
          <w:sz w:val="28"/>
          <w:szCs w:val="28"/>
        </w:rPr>
      </w:pPr>
      <w:r w:rsidRPr="00F71F4D">
        <w:rPr>
          <w:rStyle w:val="11"/>
          <w:rFonts w:ascii="Times New Roman" w:hAnsi="Times New Roman" w:cs="Times New Roman"/>
        </w:rPr>
        <w:t xml:space="preserve">Зазначене </w:t>
      </w:r>
      <w:r w:rsidR="0076668B" w:rsidRPr="00F71F4D">
        <w:rPr>
          <w:rFonts w:ascii="Times New Roman" w:hAnsi="Times New Roman"/>
          <w:sz w:val="28"/>
          <w:szCs w:val="28"/>
        </w:rPr>
        <w:t>є підстав</w:t>
      </w:r>
      <w:r w:rsidR="00A325F9" w:rsidRPr="00F71F4D">
        <w:rPr>
          <w:rFonts w:ascii="Times New Roman" w:hAnsi="Times New Roman"/>
          <w:sz w:val="28"/>
          <w:szCs w:val="28"/>
        </w:rPr>
        <w:t>ами</w:t>
      </w:r>
      <w:r w:rsidR="0076668B" w:rsidRPr="00F71F4D">
        <w:rPr>
          <w:rFonts w:ascii="Times New Roman" w:hAnsi="Times New Roman"/>
          <w:sz w:val="28"/>
          <w:szCs w:val="28"/>
        </w:rPr>
        <w:t xml:space="preserve"> для відмови у відкритті конституційного провадження </w:t>
      </w:r>
      <w:r w:rsidR="00A325F9" w:rsidRPr="00F71F4D">
        <w:rPr>
          <w:rFonts w:ascii="Times New Roman" w:hAnsi="Times New Roman"/>
          <w:sz w:val="28"/>
          <w:szCs w:val="28"/>
        </w:rPr>
        <w:t>у справі згідно з пунктами</w:t>
      </w:r>
      <w:r w:rsidR="0076668B" w:rsidRPr="00F71F4D">
        <w:rPr>
          <w:rFonts w:ascii="Times New Roman" w:hAnsi="Times New Roman"/>
          <w:sz w:val="28"/>
          <w:szCs w:val="28"/>
        </w:rPr>
        <w:t xml:space="preserve"> 4</w:t>
      </w:r>
      <w:r w:rsidR="00A325F9" w:rsidRPr="00F71F4D">
        <w:rPr>
          <w:rFonts w:ascii="Times New Roman" w:hAnsi="Times New Roman"/>
          <w:sz w:val="28"/>
          <w:szCs w:val="28"/>
        </w:rPr>
        <w:t>, 5</w:t>
      </w:r>
      <w:r w:rsidRPr="00F71F4D">
        <w:rPr>
          <w:rFonts w:ascii="Times New Roman" w:hAnsi="Times New Roman"/>
          <w:sz w:val="28"/>
          <w:szCs w:val="28"/>
        </w:rPr>
        <w:t xml:space="preserve"> </w:t>
      </w:r>
      <w:r w:rsidR="0076668B" w:rsidRPr="00F71F4D">
        <w:rPr>
          <w:rFonts w:ascii="Times New Roman" w:hAnsi="Times New Roman"/>
          <w:sz w:val="28"/>
          <w:szCs w:val="28"/>
        </w:rPr>
        <w:t xml:space="preserve">статті 62 </w:t>
      </w:r>
      <w:r w:rsidR="00A325F9" w:rsidRPr="00F71F4D">
        <w:rPr>
          <w:rStyle w:val="11"/>
          <w:rFonts w:ascii="Times New Roman" w:hAnsi="Times New Roman" w:cs="Times New Roman"/>
        </w:rPr>
        <w:t>Закону України „Про Конституційний Суд України“</w:t>
      </w:r>
      <w:r w:rsidR="0076668B" w:rsidRPr="00F71F4D">
        <w:rPr>
          <w:rFonts w:ascii="Times New Roman" w:hAnsi="Times New Roman"/>
          <w:sz w:val="28"/>
          <w:szCs w:val="28"/>
        </w:rPr>
        <w:t>– непри</w:t>
      </w:r>
      <w:r w:rsidR="00A325F9" w:rsidRPr="00F71F4D">
        <w:rPr>
          <w:rFonts w:ascii="Times New Roman" w:hAnsi="Times New Roman"/>
          <w:sz w:val="28"/>
          <w:szCs w:val="28"/>
        </w:rPr>
        <w:t>йнятність конституційної скарги; втрата чинності актом (його окремими приписами), щодо якого порушено питання відповідності Конституції України.</w:t>
      </w:r>
    </w:p>
    <w:p w14:paraId="5A0646F8" w14:textId="77777777" w:rsidR="000E7223" w:rsidRPr="00F71F4D" w:rsidRDefault="000E7223" w:rsidP="004C29F4">
      <w:pPr>
        <w:spacing w:after="0" w:line="372" w:lineRule="auto"/>
        <w:ind w:firstLine="567"/>
        <w:jc w:val="both"/>
        <w:rPr>
          <w:rFonts w:ascii="Times New Roman" w:hAnsi="Times New Roman"/>
          <w:sz w:val="28"/>
          <w:szCs w:val="28"/>
        </w:rPr>
      </w:pPr>
    </w:p>
    <w:p w14:paraId="1CCA18B8" w14:textId="4F241B68" w:rsidR="00E338BA" w:rsidRPr="00F71F4D" w:rsidRDefault="00E338BA" w:rsidP="004C29F4">
      <w:pPr>
        <w:spacing w:after="0" w:line="372" w:lineRule="auto"/>
        <w:ind w:firstLine="567"/>
        <w:jc w:val="both"/>
        <w:rPr>
          <w:rFonts w:ascii="Times New Roman" w:hAnsi="Times New Roman"/>
          <w:sz w:val="28"/>
          <w:szCs w:val="28"/>
        </w:rPr>
      </w:pPr>
      <w:r w:rsidRPr="00F71F4D">
        <w:rPr>
          <w:rFonts w:ascii="Times New Roman" w:hAnsi="Times New Roman"/>
          <w:sz w:val="28"/>
          <w:szCs w:val="28"/>
        </w:rPr>
        <w:t>Ураховуючи викладене та керуючись статтями 147, 151</w:t>
      </w:r>
      <w:r w:rsidRPr="00F71F4D">
        <w:rPr>
          <w:rFonts w:ascii="Times New Roman" w:hAnsi="Times New Roman"/>
          <w:sz w:val="28"/>
          <w:szCs w:val="28"/>
          <w:vertAlign w:val="superscript"/>
        </w:rPr>
        <w:t>1</w:t>
      </w:r>
      <w:r w:rsidRPr="00F71F4D">
        <w:rPr>
          <w:rFonts w:ascii="Times New Roman" w:hAnsi="Times New Roman"/>
          <w:sz w:val="28"/>
          <w:szCs w:val="28"/>
        </w:rPr>
        <w:t xml:space="preserve">, 153 Конституції України, на підставі статей 7, </w:t>
      </w:r>
      <w:r w:rsidR="00370984" w:rsidRPr="00F71F4D">
        <w:rPr>
          <w:rFonts w:ascii="Times New Roman" w:hAnsi="Times New Roman"/>
          <w:sz w:val="28"/>
          <w:szCs w:val="28"/>
        </w:rPr>
        <w:t xml:space="preserve">8, </w:t>
      </w:r>
      <w:r w:rsidRPr="00F71F4D">
        <w:rPr>
          <w:rFonts w:ascii="Times New Roman" w:hAnsi="Times New Roman"/>
          <w:sz w:val="28"/>
          <w:szCs w:val="28"/>
        </w:rPr>
        <w:t xml:space="preserve">32, 37, 55, </w:t>
      </w:r>
      <w:r w:rsidR="00541FC5" w:rsidRPr="00F71F4D">
        <w:rPr>
          <w:rFonts w:ascii="Times New Roman" w:hAnsi="Times New Roman"/>
          <w:sz w:val="28"/>
          <w:szCs w:val="28"/>
        </w:rPr>
        <w:t xml:space="preserve">56, </w:t>
      </w:r>
      <w:r w:rsidRPr="00F71F4D">
        <w:rPr>
          <w:rFonts w:ascii="Times New Roman" w:hAnsi="Times New Roman"/>
          <w:sz w:val="28"/>
          <w:szCs w:val="28"/>
        </w:rPr>
        <w:t xml:space="preserve">58, 62, 77, 83,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 </w:t>
      </w:r>
    </w:p>
    <w:p w14:paraId="10231148" w14:textId="77777777" w:rsidR="00E338BA" w:rsidRPr="00F71F4D" w:rsidRDefault="00E338BA" w:rsidP="004C29F4">
      <w:pPr>
        <w:pStyle w:val="1"/>
        <w:autoSpaceDE w:val="0"/>
        <w:autoSpaceDN w:val="0"/>
        <w:adjustRightInd w:val="0"/>
        <w:spacing w:after="0" w:line="372" w:lineRule="auto"/>
        <w:ind w:left="0" w:firstLine="567"/>
        <w:jc w:val="center"/>
        <w:rPr>
          <w:rFonts w:ascii="Times New Roman" w:hAnsi="Times New Roman"/>
          <w:b/>
          <w:sz w:val="28"/>
          <w:szCs w:val="28"/>
        </w:rPr>
      </w:pPr>
    </w:p>
    <w:p w14:paraId="2C5AA0BE" w14:textId="3277C12C" w:rsidR="00E338BA" w:rsidRPr="00F71F4D" w:rsidRDefault="00EE101A" w:rsidP="004C29F4">
      <w:pPr>
        <w:pStyle w:val="1"/>
        <w:autoSpaceDE w:val="0"/>
        <w:autoSpaceDN w:val="0"/>
        <w:adjustRightInd w:val="0"/>
        <w:spacing w:after="0" w:line="372" w:lineRule="auto"/>
        <w:ind w:left="0"/>
        <w:jc w:val="center"/>
        <w:rPr>
          <w:rFonts w:ascii="Times New Roman" w:hAnsi="Times New Roman"/>
          <w:b/>
          <w:sz w:val="28"/>
          <w:szCs w:val="28"/>
        </w:rPr>
      </w:pPr>
      <w:r w:rsidRPr="00F71F4D">
        <w:rPr>
          <w:rFonts w:ascii="Times New Roman" w:hAnsi="Times New Roman"/>
          <w:b/>
          <w:sz w:val="28"/>
          <w:szCs w:val="28"/>
        </w:rPr>
        <w:t>п о с</w:t>
      </w:r>
      <w:r w:rsidR="00E338BA" w:rsidRPr="00F71F4D">
        <w:rPr>
          <w:rFonts w:ascii="Times New Roman" w:hAnsi="Times New Roman"/>
          <w:b/>
          <w:sz w:val="28"/>
          <w:szCs w:val="28"/>
        </w:rPr>
        <w:t xml:space="preserve"> </w:t>
      </w:r>
      <w:r w:rsidRPr="00F71F4D">
        <w:rPr>
          <w:rFonts w:ascii="Times New Roman" w:hAnsi="Times New Roman"/>
          <w:b/>
          <w:sz w:val="28"/>
          <w:szCs w:val="28"/>
        </w:rPr>
        <w:t>т а н</w:t>
      </w:r>
      <w:r w:rsidR="00E338BA" w:rsidRPr="00F71F4D">
        <w:rPr>
          <w:rFonts w:ascii="Times New Roman" w:hAnsi="Times New Roman"/>
          <w:b/>
          <w:sz w:val="28"/>
          <w:szCs w:val="28"/>
        </w:rPr>
        <w:t xml:space="preserve"> </w:t>
      </w:r>
      <w:r w:rsidRPr="00F71F4D">
        <w:rPr>
          <w:rFonts w:ascii="Times New Roman" w:hAnsi="Times New Roman"/>
          <w:b/>
          <w:sz w:val="28"/>
          <w:szCs w:val="28"/>
        </w:rPr>
        <w:t xml:space="preserve">о в </w:t>
      </w:r>
      <w:r w:rsidR="00E338BA" w:rsidRPr="00F71F4D">
        <w:rPr>
          <w:rFonts w:ascii="Times New Roman" w:hAnsi="Times New Roman"/>
          <w:b/>
          <w:sz w:val="28"/>
          <w:szCs w:val="28"/>
        </w:rPr>
        <w:t>и л а:</w:t>
      </w:r>
    </w:p>
    <w:p w14:paraId="2BD56B99" w14:textId="77777777" w:rsidR="00E338BA" w:rsidRPr="00F71F4D" w:rsidRDefault="00E338BA" w:rsidP="004C29F4">
      <w:pPr>
        <w:autoSpaceDE w:val="0"/>
        <w:autoSpaceDN w:val="0"/>
        <w:adjustRightInd w:val="0"/>
        <w:spacing w:after="0" w:line="372" w:lineRule="auto"/>
        <w:ind w:firstLine="567"/>
        <w:jc w:val="both"/>
        <w:rPr>
          <w:rFonts w:ascii="Times New Roman" w:hAnsi="Times New Roman"/>
          <w:sz w:val="28"/>
          <w:szCs w:val="28"/>
        </w:rPr>
      </w:pPr>
    </w:p>
    <w:p w14:paraId="358D8681" w14:textId="7DC38FD9" w:rsidR="00E338BA" w:rsidRDefault="00E338BA" w:rsidP="004C29F4">
      <w:pPr>
        <w:autoSpaceDE w:val="0"/>
        <w:autoSpaceDN w:val="0"/>
        <w:adjustRightInd w:val="0"/>
        <w:spacing w:after="0" w:line="372" w:lineRule="auto"/>
        <w:ind w:firstLine="567"/>
        <w:jc w:val="both"/>
        <w:rPr>
          <w:rFonts w:ascii="Times New Roman" w:hAnsi="Times New Roman"/>
          <w:sz w:val="28"/>
          <w:szCs w:val="28"/>
        </w:rPr>
      </w:pPr>
      <w:r w:rsidRPr="00F71F4D">
        <w:rPr>
          <w:rFonts w:ascii="Times New Roman" w:hAnsi="Times New Roman"/>
          <w:sz w:val="28"/>
          <w:szCs w:val="28"/>
        </w:rPr>
        <w:t xml:space="preserve">1. Відмовити у відкритті конституційного провадження у справі за конституційною скаргою </w:t>
      </w:r>
      <w:r w:rsidR="00177888" w:rsidRPr="00F71F4D">
        <w:rPr>
          <w:rFonts w:ascii="Times New Roman" w:hAnsi="Times New Roman"/>
          <w:sz w:val="28"/>
          <w:szCs w:val="28"/>
        </w:rPr>
        <w:t xml:space="preserve">Товариства з обмеженою відповідальністю „РОСКАР“ щодо відповідності Конституції України (конституційності) частин першої, </w:t>
      </w:r>
      <w:r w:rsidR="00370984" w:rsidRPr="00F71F4D">
        <w:rPr>
          <w:rFonts w:ascii="Times New Roman" w:hAnsi="Times New Roman"/>
          <w:sz w:val="28"/>
          <w:szCs w:val="28"/>
        </w:rPr>
        <w:t>третьої, шостої статті 36</w:t>
      </w:r>
      <w:r w:rsidR="00177888" w:rsidRPr="00F71F4D">
        <w:rPr>
          <w:rFonts w:ascii="Times New Roman" w:hAnsi="Times New Roman"/>
          <w:sz w:val="28"/>
          <w:szCs w:val="28"/>
          <w:vertAlign w:val="superscript"/>
        </w:rPr>
        <w:t>1</w:t>
      </w:r>
      <w:r w:rsidR="00177888" w:rsidRPr="00F71F4D">
        <w:rPr>
          <w:rFonts w:ascii="Times New Roman" w:hAnsi="Times New Roman"/>
          <w:sz w:val="28"/>
          <w:szCs w:val="28"/>
        </w:rPr>
        <w:t xml:space="preserve"> Закону України „Про прокуратуру“</w:t>
      </w:r>
      <w:r w:rsidR="00370984" w:rsidRPr="00F71F4D">
        <w:rPr>
          <w:rFonts w:ascii="Times New Roman" w:hAnsi="Times New Roman"/>
          <w:sz w:val="28"/>
          <w:szCs w:val="28"/>
        </w:rPr>
        <w:t xml:space="preserve"> від </w:t>
      </w:r>
      <w:r w:rsidR="00177888" w:rsidRPr="00F71F4D">
        <w:rPr>
          <w:rFonts w:ascii="Times New Roman" w:hAnsi="Times New Roman"/>
          <w:sz w:val="28"/>
          <w:szCs w:val="28"/>
        </w:rPr>
        <w:t>5 листопада 1991 року № 1789</w:t>
      </w:r>
      <w:r w:rsidR="00370984" w:rsidRPr="00F71F4D">
        <w:rPr>
          <w:rFonts w:ascii="Times New Roman" w:hAnsi="Times New Roman"/>
          <w:sz w:val="28"/>
          <w:szCs w:val="28"/>
        </w:rPr>
        <w:t>–</w:t>
      </w:r>
      <w:r w:rsidR="00177888" w:rsidRPr="00F71F4D">
        <w:rPr>
          <w:rFonts w:ascii="Times New Roman" w:hAnsi="Times New Roman"/>
          <w:sz w:val="28"/>
          <w:szCs w:val="28"/>
        </w:rPr>
        <w:t>ХІІ</w:t>
      </w:r>
      <w:r w:rsidR="00370984" w:rsidRPr="00F71F4D">
        <w:rPr>
          <w:rFonts w:ascii="Times New Roman" w:hAnsi="Times New Roman"/>
          <w:sz w:val="28"/>
          <w:szCs w:val="28"/>
        </w:rPr>
        <w:t xml:space="preserve"> зі змінами</w:t>
      </w:r>
      <w:r w:rsidR="00177888" w:rsidRPr="00F71F4D">
        <w:rPr>
          <w:rFonts w:ascii="Times New Roman" w:hAnsi="Times New Roman"/>
          <w:sz w:val="28"/>
          <w:szCs w:val="28"/>
        </w:rPr>
        <w:t>, окремого припису абзацу другого</w:t>
      </w:r>
      <w:r w:rsidR="008738A6" w:rsidRPr="00F71F4D">
        <w:rPr>
          <w:rFonts w:ascii="Times New Roman" w:hAnsi="Times New Roman"/>
          <w:sz w:val="28"/>
          <w:szCs w:val="28"/>
        </w:rPr>
        <w:br/>
      </w:r>
      <w:r w:rsidR="00177888" w:rsidRPr="00F71F4D">
        <w:rPr>
          <w:rFonts w:ascii="Times New Roman" w:hAnsi="Times New Roman"/>
          <w:sz w:val="28"/>
          <w:szCs w:val="28"/>
        </w:rPr>
        <w:t xml:space="preserve">частини другої статті 45 Цивільного процесуального кодексу України </w:t>
      </w:r>
      <w:r w:rsidR="00370984" w:rsidRPr="00F71F4D">
        <w:rPr>
          <w:rFonts w:ascii="Times New Roman" w:hAnsi="Times New Roman"/>
          <w:sz w:val="28"/>
          <w:szCs w:val="28"/>
        </w:rPr>
        <w:t>у редакції Закону України „Про внесення змін до деяких законодавчих актів України з питань удосконалення діяльності прокуратури“ від 18 вересня 2012 року</w:t>
      </w:r>
      <w:r w:rsidR="008738A6" w:rsidRPr="00F71F4D">
        <w:rPr>
          <w:rFonts w:ascii="Times New Roman" w:hAnsi="Times New Roman"/>
          <w:sz w:val="28"/>
          <w:szCs w:val="28"/>
        </w:rPr>
        <w:br/>
      </w:r>
      <w:r w:rsidR="00370984" w:rsidRPr="00F71F4D">
        <w:rPr>
          <w:rFonts w:ascii="Times New Roman" w:hAnsi="Times New Roman"/>
          <w:sz w:val="28"/>
          <w:szCs w:val="28"/>
        </w:rPr>
        <w:lastRenderedPageBreak/>
        <w:t xml:space="preserve">№ 5288–VI </w:t>
      </w:r>
      <w:r w:rsidRPr="00F71F4D">
        <w:rPr>
          <w:rFonts w:ascii="Times New Roman" w:hAnsi="Times New Roman"/>
          <w:sz w:val="28"/>
          <w:szCs w:val="28"/>
        </w:rPr>
        <w:t>на підставі пункт</w:t>
      </w:r>
      <w:r w:rsidR="00370984" w:rsidRPr="00F71F4D">
        <w:rPr>
          <w:rFonts w:ascii="Times New Roman" w:hAnsi="Times New Roman"/>
          <w:sz w:val="28"/>
          <w:szCs w:val="28"/>
        </w:rPr>
        <w:t>ів</w:t>
      </w:r>
      <w:r w:rsidRPr="00F71F4D">
        <w:rPr>
          <w:rFonts w:ascii="Times New Roman" w:hAnsi="Times New Roman"/>
          <w:sz w:val="28"/>
          <w:szCs w:val="28"/>
        </w:rPr>
        <w:t xml:space="preserve"> 4</w:t>
      </w:r>
      <w:r w:rsidR="00370984" w:rsidRPr="00F71F4D">
        <w:rPr>
          <w:rFonts w:ascii="Times New Roman" w:hAnsi="Times New Roman"/>
          <w:sz w:val="28"/>
          <w:szCs w:val="28"/>
        </w:rPr>
        <w:t>, 5</w:t>
      </w:r>
      <w:r w:rsidRPr="00F71F4D">
        <w:rPr>
          <w:rFonts w:ascii="Times New Roman" w:hAnsi="Times New Roman"/>
          <w:sz w:val="28"/>
          <w:szCs w:val="28"/>
        </w:rPr>
        <w:t xml:space="preserve"> статті 62 Закону України „Про Конституційний Суд України“ – непри</w:t>
      </w:r>
      <w:r w:rsidR="00370984" w:rsidRPr="00F71F4D">
        <w:rPr>
          <w:rFonts w:ascii="Times New Roman" w:hAnsi="Times New Roman"/>
          <w:sz w:val="28"/>
          <w:szCs w:val="28"/>
        </w:rPr>
        <w:t>йнятність конституційної скарги; втрата чинності актом (його окремими приписами), щодо якого порушено питання відповідності Конституції України.</w:t>
      </w:r>
    </w:p>
    <w:p w14:paraId="527273EA" w14:textId="77777777" w:rsidR="00F71F4D" w:rsidRPr="00F71F4D" w:rsidRDefault="00F71F4D" w:rsidP="00F71F4D">
      <w:pPr>
        <w:autoSpaceDE w:val="0"/>
        <w:autoSpaceDN w:val="0"/>
        <w:adjustRightInd w:val="0"/>
        <w:spacing w:after="0" w:line="372" w:lineRule="auto"/>
        <w:ind w:firstLine="567"/>
        <w:jc w:val="both"/>
        <w:rPr>
          <w:rFonts w:ascii="Times New Roman" w:hAnsi="Times New Roman"/>
          <w:sz w:val="28"/>
          <w:szCs w:val="28"/>
        </w:rPr>
      </w:pPr>
    </w:p>
    <w:p w14:paraId="3B51BE40" w14:textId="0F601E46" w:rsidR="00E338BA" w:rsidRDefault="00E338BA" w:rsidP="00F71F4D">
      <w:pPr>
        <w:pStyle w:val="10"/>
        <w:autoSpaceDE w:val="0"/>
        <w:autoSpaceDN w:val="0"/>
        <w:adjustRightInd w:val="0"/>
        <w:spacing w:after="0" w:line="372" w:lineRule="auto"/>
        <w:ind w:left="0" w:firstLine="567"/>
        <w:jc w:val="both"/>
        <w:rPr>
          <w:rFonts w:ascii="Times New Roman" w:hAnsi="Times New Roman"/>
          <w:sz w:val="28"/>
          <w:szCs w:val="28"/>
        </w:rPr>
      </w:pPr>
      <w:r w:rsidRPr="00F71F4D">
        <w:rPr>
          <w:rFonts w:ascii="Times New Roman" w:hAnsi="Times New Roman"/>
          <w:sz w:val="28"/>
          <w:szCs w:val="28"/>
        </w:rPr>
        <w:t>2. Ухвала Третьої колегії суддів Другого сенату Конституційного Суду України є остаточною.</w:t>
      </w:r>
    </w:p>
    <w:p w14:paraId="75762CC8" w14:textId="64AF63A1" w:rsidR="00F71F4D" w:rsidRDefault="00F71F4D" w:rsidP="00F71F4D">
      <w:pPr>
        <w:pStyle w:val="10"/>
        <w:autoSpaceDE w:val="0"/>
        <w:autoSpaceDN w:val="0"/>
        <w:adjustRightInd w:val="0"/>
        <w:spacing w:after="0" w:line="240" w:lineRule="auto"/>
        <w:ind w:left="0" w:firstLine="567"/>
        <w:jc w:val="both"/>
        <w:rPr>
          <w:rFonts w:ascii="Times New Roman" w:hAnsi="Times New Roman"/>
          <w:sz w:val="28"/>
          <w:szCs w:val="28"/>
        </w:rPr>
      </w:pPr>
    </w:p>
    <w:p w14:paraId="378DFBD1" w14:textId="77777777" w:rsidR="00F71F4D" w:rsidRDefault="00F71F4D" w:rsidP="00F71F4D">
      <w:pPr>
        <w:pStyle w:val="10"/>
        <w:autoSpaceDE w:val="0"/>
        <w:autoSpaceDN w:val="0"/>
        <w:adjustRightInd w:val="0"/>
        <w:spacing w:after="0" w:line="240" w:lineRule="auto"/>
        <w:ind w:left="0" w:firstLine="567"/>
        <w:jc w:val="both"/>
        <w:rPr>
          <w:rFonts w:ascii="Times New Roman" w:hAnsi="Times New Roman"/>
          <w:sz w:val="28"/>
          <w:szCs w:val="28"/>
        </w:rPr>
      </w:pPr>
    </w:p>
    <w:p w14:paraId="6E8A4E60" w14:textId="77777777" w:rsidR="004C16AC" w:rsidRDefault="004C16AC" w:rsidP="004C16AC">
      <w:pPr>
        <w:pStyle w:val="10"/>
        <w:autoSpaceDE w:val="0"/>
        <w:autoSpaceDN w:val="0"/>
        <w:adjustRightInd w:val="0"/>
        <w:spacing w:after="0" w:line="240" w:lineRule="auto"/>
        <w:ind w:left="0"/>
        <w:jc w:val="both"/>
        <w:rPr>
          <w:rFonts w:ascii="Times New Roman" w:hAnsi="Times New Roman"/>
          <w:sz w:val="28"/>
          <w:szCs w:val="28"/>
        </w:rPr>
      </w:pPr>
      <w:bookmarkStart w:id="0" w:name="_GoBack"/>
      <w:bookmarkEnd w:id="0"/>
    </w:p>
    <w:p w14:paraId="74C4709C" w14:textId="77777777" w:rsidR="004C16AC" w:rsidRPr="004C16AC" w:rsidRDefault="004C16AC" w:rsidP="004C16AC">
      <w:pPr>
        <w:pStyle w:val="10"/>
        <w:autoSpaceDE w:val="0"/>
        <w:autoSpaceDN w:val="0"/>
        <w:adjustRightInd w:val="0"/>
        <w:spacing w:after="0" w:line="240" w:lineRule="auto"/>
        <w:ind w:left="4254"/>
        <w:jc w:val="center"/>
        <w:rPr>
          <w:rFonts w:ascii="Times New Roman" w:hAnsi="Times New Roman"/>
          <w:b/>
          <w:caps/>
          <w:sz w:val="28"/>
          <w:szCs w:val="28"/>
        </w:rPr>
      </w:pPr>
      <w:r w:rsidRPr="004C16AC">
        <w:rPr>
          <w:rFonts w:ascii="Times New Roman" w:hAnsi="Times New Roman"/>
          <w:b/>
          <w:caps/>
          <w:sz w:val="28"/>
          <w:szCs w:val="28"/>
        </w:rPr>
        <w:t>Третя колегія суддів</w:t>
      </w:r>
    </w:p>
    <w:p w14:paraId="108C7E38" w14:textId="77777777" w:rsidR="004C16AC" w:rsidRPr="004C16AC" w:rsidRDefault="004C16AC" w:rsidP="004C16AC">
      <w:pPr>
        <w:pStyle w:val="10"/>
        <w:autoSpaceDE w:val="0"/>
        <w:autoSpaceDN w:val="0"/>
        <w:adjustRightInd w:val="0"/>
        <w:spacing w:after="0" w:line="240" w:lineRule="auto"/>
        <w:ind w:left="4254"/>
        <w:jc w:val="center"/>
        <w:rPr>
          <w:rFonts w:ascii="Times New Roman" w:hAnsi="Times New Roman"/>
          <w:b/>
          <w:caps/>
          <w:sz w:val="28"/>
          <w:szCs w:val="28"/>
        </w:rPr>
      </w:pPr>
      <w:r w:rsidRPr="004C16AC">
        <w:rPr>
          <w:rFonts w:ascii="Times New Roman" w:hAnsi="Times New Roman"/>
          <w:b/>
          <w:caps/>
          <w:sz w:val="28"/>
          <w:szCs w:val="28"/>
        </w:rPr>
        <w:t>Другого сенату</w:t>
      </w:r>
    </w:p>
    <w:p w14:paraId="7AA0B922" w14:textId="3504B47A" w:rsidR="00F71F4D" w:rsidRPr="004C16AC" w:rsidRDefault="004C16AC" w:rsidP="004C16AC">
      <w:pPr>
        <w:pStyle w:val="10"/>
        <w:autoSpaceDE w:val="0"/>
        <w:autoSpaceDN w:val="0"/>
        <w:adjustRightInd w:val="0"/>
        <w:spacing w:after="0" w:line="240" w:lineRule="auto"/>
        <w:ind w:left="4254"/>
        <w:jc w:val="center"/>
        <w:rPr>
          <w:rFonts w:ascii="Times New Roman" w:hAnsi="Times New Roman"/>
          <w:b/>
          <w:caps/>
          <w:sz w:val="28"/>
          <w:szCs w:val="28"/>
        </w:rPr>
      </w:pPr>
      <w:r w:rsidRPr="004C16AC">
        <w:rPr>
          <w:rFonts w:ascii="Times New Roman" w:hAnsi="Times New Roman"/>
          <w:b/>
          <w:caps/>
          <w:sz w:val="28"/>
          <w:szCs w:val="28"/>
        </w:rPr>
        <w:t>Конституційного Суду України</w:t>
      </w:r>
    </w:p>
    <w:sectPr w:rsidR="00F71F4D" w:rsidRPr="004C16AC" w:rsidSect="00F71F4D">
      <w:headerReference w:type="default" r:id="rId7"/>
      <w:footerReference w:type="default" r:id="rId8"/>
      <w:foot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CE1FF" w14:textId="77777777" w:rsidR="00915A5E" w:rsidRDefault="00915A5E">
      <w:pPr>
        <w:spacing w:after="0" w:line="240" w:lineRule="auto"/>
      </w:pPr>
      <w:r>
        <w:separator/>
      </w:r>
    </w:p>
  </w:endnote>
  <w:endnote w:type="continuationSeparator" w:id="0">
    <w:p w14:paraId="7CA362CB" w14:textId="77777777" w:rsidR="00915A5E" w:rsidRDefault="0091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5F77" w14:textId="274C4881" w:rsidR="00F71F4D" w:rsidRPr="00F71F4D" w:rsidRDefault="00F71F4D">
    <w:pPr>
      <w:pStyle w:val="ab"/>
      <w:rPr>
        <w:rFonts w:ascii="Times New Roman" w:hAnsi="Times New Roman"/>
        <w:sz w:val="10"/>
        <w:szCs w:val="10"/>
      </w:rPr>
    </w:pPr>
    <w:r w:rsidRPr="00F71F4D">
      <w:rPr>
        <w:rFonts w:ascii="Times New Roman" w:hAnsi="Times New Roman"/>
        <w:sz w:val="10"/>
        <w:szCs w:val="10"/>
      </w:rPr>
      <w:fldChar w:fldCharType="begin"/>
    </w:r>
    <w:r w:rsidRPr="00F71F4D">
      <w:rPr>
        <w:rFonts w:ascii="Times New Roman" w:hAnsi="Times New Roman"/>
        <w:sz w:val="10"/>
        <w:szCs w:val="10"/>
      </w:rPr>
      <w:instrText xml:space="preserve"> FILENAME \p \* MERGEFORMAT </w:instrText>
    </w:r>
    <w:r w:rsidRPr="00F71F4D">
      <w:rPr>
        <w:rFonts w:ascii="Times New Roman" w:hAnsi="Times New Roman"/>
        <w:sz w:val="10"/>
        <w:szCs w:val="10"/>
      </w:rPr>
      <w:fldChar w:fldCharType="separate"/>
    </w:r>
    <w:r w:rsidR="004C16AC">
      <w:rPr>
        <w:rFonts w:ascii="Times New Roman" w:hAnsi="Times New Roman"/>
        <w:noProof/>
        <w:sz w:val="10"/>
        <w:szCs w:val="10"/>
      </w:rPr>
      <w:t>G:\2025\Suddi\II senat\III koleg\25.docx</w:t>
    </w:r>
    <w:r w:rsidRPr="00F71F4D">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52D96" w14:textId="1ED61ECB" w:rsidR="00F71F4D" w:rsidRPr="00F71F4D" w:rsidRDefault="00F71F4D">
    <w:pPr>
      <w:pStyle w:val="ab"/>
      <w:rPr>
        <w:rFonts w:ascii="Times New Roman" w:hAnsi="Times New Roman"/>
        <w:sz w:val="10"/>
        <w:szCs w:val="10"/>
      </w:rPr>
    </w:pPr>
    <w:r w:rsidRPr="00F71F4D">
      <w:rPr>
        <w:rFonts w:ascii="Times New Roman" w:hAnsi="Times New Roman"/>
        <w:sz w:val="10"/>
        <w:szCs w:val="10"/>
      </w:rPr>
      <w:fldChar w:fldCharType="begin"/>
    </w:r>
    <w:r w:rsidRPr="00F71F4D">
      <w:rPr>
        <w:rFonts w:ascii="Times New Roman" w:hAnsi="Times New Roman"/>
        <w:sz w:val="10"/>
        <w:szCs w:val="10"/>
      </w:rPr>
      <w:instrText xml:space="preserve"> FILENAME \p \* MERGEFORMAT </w:instrText>
    </w:r>
    <w:r w:rsidRPr="00F71F4D">
      <w:rPr>
        <w:rFonts w:ascii="Times New Roman" w:hAnsi="Times New Roman"/>
        <w:sz w:val="10"/>
        <w:szCs w:val="10"/>
      </w:rPr>
      <w:fldChar w:fldCharType="separate"/>
    </w:r>
    <w:r w:rsidR="004C16AC">
      <w:rPr>
        <w:rFonts w:ascii="Times New Roman" w:hAnsi="Times New Roman"/>
        <w:noProof/>
        <w:sz w:val="10"/>
        <w:szCs w:val="10"/>
      </w:rPr>
      <w:t>G:\2025\Suddi\II senat\III koleg\25.docx</w:t>
    </w:r>
    <w:r w:rsidRPr="00F71F4D">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6F2D6" w14:textId="77777777" w:rsidR="00915A5E" w:rsidRDefault="00915A5E">
      <w:pPr>
        <w:spacing w:after="0" w:line="240" w:lineRule="auto"/>
      </w:pPr>
      <w:r>
        <w:separator/>
      </w:r>
    </w:p>
  </w:footnote>
  <w:footnote w:type="continuationSeparator" w:id="0">
    <w:p w14:paraId="69E136DA" w14:textId="77777777" w:rsidR="00915A5E" w:rsidRDefault="00915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747002071"/>
      <w:docPartObj>
        <w:docPartGallery w:val="Page Numbers (Top of Page)"/>
        <w:docPartUnique/>
      </w:docPartObj>
    </w:sdtPr>
    <w:sdtEndPr>
      <w:rPr>
        <w:rFonts w:ascii="Times New Roman" w:hAnsi="Times New Roman"/>
      </w:rPr>
    </w:sdtEndPr>
    <w:sdtContent>
      <w:p w14:paraId="6BB7A720" w14:textId="096D5B18" w:rsidR="00EF402D" w:rsidRPr="00F71F4D" w:rsidRDefault="00C33C48">
        <w:pPr>
          <w:pStyle w:val="a3"/>
          <w:jc w:val="center"/>
          <w:rPr>
            <w:rFonts w:ascii="Times New Roman" w:hAnsi="Times New Roman"/>
            <w:sz w:val="28"/>
            <w:szCs w:val="28"/>
          </w:rPr>
        </w:pPr>
        <w:r w:rsidRPr="00F71F4D">
          <w:rPr>
            <w:rFonts w:ascii="Times New Roman" w:hAnsi="Times New Roman"/>
            <w:sz w:val="28"/>
            <w:szCs w:val="28"/>
          </w:rPr>
          <w:fldChar w:fldCharType="begin"/>
        </w:r>
        <w:r w:rsidRPr="00F71F4D">
          <w:rPr>
            <w:rFonts w:ascii="Times New Roman" w:hAnsi="Times New Roman"/>
            <w:sz w:val="28"/>
            <w:szCs w:val="28"/>
          </w:rPr>
          <w:instrText>PAGE   \* MERGEFORMAT</w:instrText>
        </w:r>
        <w:r w:rsidRPr="00F71F4D">
          <w:rPr>
            <w:rFonts w:ascii="Times New Roman" w:hAnsi="Times New Roman"/>
            <w:sz w:val="28"/>
            <w:szCs w:val="28"/>
          </w:rPr>
          <w:fldChar w:fldCharType="separate"/>
        </w:r>
        <w:r w:rsidR="004C16AC" w:rsidRPr="004C16AC">
          <w:rPr>
            <w:rFonts w:ascii="Times New Roman" w:hAnsi="Times New Roman"/>
            <w:noProof/>
            <w:sz w:val="28"/>
            <w:szCs w:val="28"/>
            <w:lang w:val="uk-UA"/>
          </w:rPr>
          <w:t>8</w:t>
        </w:r>
        <w:r w:rsidRPr="00F71F4D">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03"/>
    <w:rsid w:val="000003A7"/>
    <w:rsid w:val="000008D1"/>
    <w:rsid w:val="00002942"/>
    <w:rsid w:val="00004323"/>
    <w:rsid w:val="0000475B"/>
    <w:rsid w:val="00006921"/>
    <w:rsid w:val="00007FEC"/>
    <w:rsid w:val="000112AA"/>
    <w:rsid w:val="000147CC"/>
    <w:rsid w:val="00014FF0"/>
    <w:rsid w:val="00021630"/>
    <w:rsid w:val="00023813"/>
    <w:rsid w:val="000249CA"/>
    <w:rsid w:val="00026F88"/>
    <w:rsid w:val="000350D5"/>
    <w:rsid w:val="00036962"/>
    <w:rsid w:val="00037434"/>
    <w:rsid w:val="0004009A"/>
    <w:rsid w:val="00040499"/>
    <w:rsid w:val="00041040"/>
    <w:rsid w:val="0004699D"/>
    <w:rsid w:val="00050C31"/>
    <w:rsid w:val="00056346"/>
    <w:rsid w:val="00064934"/>
    <w:rsid w:val="00073812"/>
    <w:rsid w:val="00075804"/>
    <w:rsid w:val="0007617E"/>
    <w:rsid w:val="00083F1D"/>
    <w:rsid w:val="00084694"/>
    <w:rsid w:val="00090C43"/>
    <w:rsid w:val="0009485C"/>
    <w:rsid w:val="0009740E"/>
    <w:rsid w:val="00097931"/>
    <w:rsid w:val="000A075C"/>
    <w:rsid w:val="000A7288"/>
    <w:rsid w:val="000B1991"/>
    <w:rsid w:val="000B337B"/>
    <w:rsid w:val="000B4B64"/>
    <w:rsid w:val="000C0E03"/>
    <w:rsid w:val="000C28DA"/>
    <w:rsid w:val="000C6C0A"/>
    <w:rsid w:val="000D080D"/>
    <w:rsid w:val="000D21F5"/>
    <w:rsid w:val="000D4AF8"/>
    <w:rsid w:val="000D4D35"/>
    <w:rsid w:val="000D4D6A"/>
    <w:rsid w:val="000E3709"/>
    <w:rsid w:val="000E6A66"/>
    <w:rsid w:val="000E7223"/>
    <w:rsid w:val="000F65CF"/>
    <w:rsid w:val="000F65E0"/>
    <w:rsid w:val="000F6D47"/>
    <w:rsid w:val="00101546"/>
    <w:rsid w:val="00110B1F"/>
    <w:rsid w:val="00111681"/>
    <w:rsid w:val="00116AFD"/>
    <w:rsid w:val="001216B5"/>
    <w:rsid w:val="0013134D"/>
    <w:rsid w:val="00132144"/>
    <w:rsid w:val="001339E5"/>
    <w:rsid w:val="00133C1B"/>
    <w:rsid w:val="0013571E"/>
    <w:rsid w:val="00136D48"/>
    <w:rsid w:val="00137B6F"/>
    <w:rsid w:val="00137EDA"/>
    <w:rsid w:val="00153B61"/>
    <w:rsid w:val="00153CD5"/>
    <w:rsid w:val="0015441A"/>
    <w:rsid w:val="00156166"/>
    <w:rsid w:val="001570C1"/>
    <w:rsid w:val="00157814"/>
    <w:rsid w:val="001614E6"/>
    <w:rsid w:val="00165E28"/>
    <w:rsid w:val="00171A0F"/>
    <w:rsid w:val="0017352D"/>
    <w:rsid w:val="00177888"/>
    <w:rsid w:val="00183CD5"/>
    <w:rsid w:val="00185F93"/>
    <w:rsid w:val="00190B1A"/>
    <w:rsid w:val="00195B59"/>
    <w:rsid w:val="00195DA8"/>
    <w:rsid w:val="00196387"/>
    <w:rsid w:val="001A741B"/>
    <w:rsid w:val="001B3AB0"/>
    <w:rsid w:val="001B5057"/>
    <w:rsid w:val="001C3C83"/>
    <w:rsid w:val="001C7229"/>
    <w:rsid w:val="001D074A"/>
    <w:rsid w:val="001D254F"/>
    <w:rsid w:val="001D2683"/>
    <w:rsid w:val="001D2A5B"/>
    <w:rsid w:val="001D64D9"/>
    <w:rsid w:val="001D6558"/>
    <w:rsid w:val="001D65C1"/>
    <w:rsid w:val="001E33FA"/>
    <w:rsid w:val="001E638F"/>
    <w:rsid w:val="001F2DE8"/>
    <w:rsid w:val="001F2DF4"/>
    <w:rsid w:val="001F3D21"/>
    <w:rsid w:val="001F63D7"/>
    <w:rsid w:val="00202127"/>
    <w:rsid w:val="0020238D"/>
    <w:rsid w:val="0020757E"/>
    <w:rsid w:val="00207F6A"/>
    <w:rsid w:val="00217475"/>
    <w:rsid w:val="002209DA"/>
    <w:rsid w:val="00222A50"/>
    <w:rsid w:val="00222A85"/>
    <w:rsid w:val="00225560"/>
    <w:rsid w:val="0023307B"/>
    <w:rsid w:val="002331D2"/>
    <w:rsid w:val="002416B0"/>
    <w:rsid w:val="00243403"/>
    <w:rsid w:val="002470D3"/>
    <w:rsid w:val="002507A5"/>
    <w:rsid w:val="002549E0"/>
    <w:rsid w:val="00254CE0"/>
    <w:rsid w:val="00262D74"/>
    <w:rsid w:val="00265B69"/>
    <w:rsid w:val="00270ADB"/>
    <w:rsid w:val="00271265"/>
    <w:rsid w:val="0027528C"/>
    <w:rsid w:val="002762AF"/>
    <w:rsid w:val="0028115F"/>
    <w:rsid w:val="00281903"/>
    <w:rsid w:val="00284384"/>
    <w:rsid w:val="00286C77"/>
    <w:rsid w:val="0028787D"/>
    <w:rsid w:val="00287A08"/>
    <w:rsid w:val="00291264"/>
    <w:rsid w:val="00294625"/>
    <w:rsid w:val="002951F5"/>
    <w:rsid w:val="0029748D"/>
    <w:rsid w:val="00297532"/>
    <w:rsid w:val="002A18AA"/>
    <w:rsid w:val="002B3157"/>
    <w:rsid w:val="002B4028"/>
    <w:rsid w:val="002B4F48"/>
    <w:rsid w:val="002B7B7E"/>
    <w:rsid w:val="002C1669"/>
    <w:rsid w:val="002C40E6"/>
    <w:rsid w:val="002C72FB"/>
    <w:rsid w:val="002D124F"/>
    <w:rsid w:val="002D71DC"/>
    <w:rsid w:val="002E2031"/>
    <w:rsid w:val="002E273F"/>
    <w:rsid w:val="002E44BB"/>
    <w:rsid w:val="002E4A95"/>
    <w:rsid w:val="002F5BA2"/>
    <w:rsid w:val="003037A5"/>
    <w:rsid w:val="003043DC"/>
    <w:rsid w:val="00306B62"/>
    <w:rsid w:val="0030712D"/>
    <w:rsid w:val="003119A6"/>
    <w:rsid w:val="0031703A"/>
    <w:rsid w:val="003179A0"/>
    <w:rsid w:val="0032434B"/>
    <w:rsid w:val="00325BC9"/>
    <w:rsid w:val="00325CCE"/>
    <w:rsid w:val="00335B21"/>
    <w:rsid w:val="00340A97"/>
    <w:rsid w:val="00342678"/>
    <w:rsid w:val="003522DD"/>
    <w:rsid w:val="00353D51"/>
    <w:rsid w:val="00355ED7"/>
    <w:rsid w:val="0036008D"/>
    <w:rsid w:val="00361F7C"/>
    <w:rsid w:val="003655BD"/>
    <w:rsid w:val="0036571B"/>
    <w:rsid w:val="00370984"/>
    <w:rsid w:val="00371DFE"/>
    <w:rsid w:val="00373B28"/>
    <w:rsid w:val="00373C23"/>
    <w:rsid w:val="003754D2"/>
    <w:rsid w:val="0039414B"/>
    <w:rsid w:val="00396A64"/>
    <w:rsid w:val="0039709E"/>
    <w:rsid w:val="003A07F0"/>
    <w:rsid w:val="003A14CB"/>
    <w:rsid w:val="003A1ED3"/>
    <w:rsid w:val="003A2182"/>
    <w:rsid w:val="003A39F2"/>
    <w:rsid w:val="003B02C8"/>
    <w:rsid w:val="003B2FFD"/>
    <w:rsid w:val="003B4C44"/>
    <w:rsid w:val="003B4CDC"/>
    <w:rsid w:val="003B4D7D"/>
    <w:rsid w:val="003C13D0"/>
    <w:rsid w:val="003C5A3F"/>
    <w:rsid w:val="003C7DEB"/>
    <w:rsid w:val="003D11D2"/>
    <w:rsid w:val="003D1857"/>
    <w:rsid w:val="003D1D51"/>
    <w:rsid w:val="003E59CF"/>
    <w:rsid w:val="003F06CC"/>
    <w:rsid w:val="003F0909"/>
    <w:rsid w:val="003F2ED6"/>
    <w:rsid w:val="003F3046"/>
    <w:rsid w:val="003F605B"/>
    <w:rsid w:val="003F71E1"/>
    <w:rsid w:val="003F7390"/>
    <w:rsid w:val="0040032B"/>
    <w:rsid w:val="004035AE"/>
    <w:rsid w:val="00403BC3"/>
    <w:rsid w:val="004066E6"/>
    <w:rsid w:val="004067EA"/>
    <w:rsid w:val="00406EB9"/>
    <w:rsid w:val="0041024E"/>
    <w:rsid w:val="00411B5B"/>
    <w:rsid w:val="00411E89"/>
    <w:rsid w:val="00413D57"/>
    <w:rsid w:val="00414001"/>
    <w:rsid w:val="004233A7"/>
    <w:rsid w:val="004315C0"/>
    <w:rsid w:val="004318EF"/>
    <w:rsid w:val="00431F23"/>
    <w:rsid w:val="00432829"/>
    <w:rsid w:val="004344A5"/>
    <w:rsid w:val="0043454D"/>
    <w:rsid w:val="00434CE1"/>
    <w:rsid w:val="004374BE"/>
    <w:rsid w:val="00437641"/>
    <w:rsid w:val="004411CD"/>
    <w:rsid w:val="004416E7"/>
    <w:rsid w:val="0044185E"/>
    <w:rsid w:val="00443603"/>
    <w:rsid w:val="0044572A"/>
    <w:rsid w:val="00447A92"/>
    <w:rsid w:val="00454148"/>
    <w:rsid w:val="00454577"/>
    <w:rsid w:val="004564A7"/>
    <w:rsid w:val="00456D00"/>
    <w:rsid w:val="00457689"/>
    <w:rsid w:val="004610DF"/>
    <w:rsid w:val="00474A44"/>
    <w:rsid w:val="004813F3"/>
    <w:rsid w:val="00481A6D"/>
    <w:rsid w:val="004828B1"/>
    <w:rsid w:val="004834F3"/>
    <w:rsid w:val="0048499E"/>
    <w:rsid w:val="004944CF"/>
    <w:rsid w:val="00497613"/>
    <w:rsid w:val="004978CF"/>
    <w:rsid w:val="00497C77"/>
    <w:rsid w:val="004A5D4D"/>
    <w:rsid w:val="004A6796"/>
    <w:rsid w:val="004B1456"/>
    <w:rsid w:val="004B3D74"/>
    <w:rsid w:val="004B601A"/>
    <w:rsid w:val="004C01FD"/>
    <w:rsid w:val="004C0736"/>
    <w:rsid w:val="004C16AC"/>
    <w:rsid w:val="004C29F4"/>
    <w:rsid w:val="004C5554"/>
    <w:rsid w:val="004D130E"/>
    <w:rsid w:val="004D3177"/>
    <w:rsid w:val="004D69AE"/>
    <w:rsid w:val="004D71E8"/>
    <w:rsid w:val="004D7B54"/>
    <w:rsid w:val="004D7D83"/>
    <w:rsid w:val="004D7D90"/>
    <w:rsid w:val="004E4E4B"/>
    <w:rsid w:val="004F0D6E"/>
    <w:rsid w:val="004F1979"/>
    <w:rsid w:val="004F3A3F"/>
    <w:rsid w:val="004F6D13"/>
    <w:rsid w:val="004F7D9A"/>
    <w:rsid w:val="00501302"/>
    <w:rsid w:val="00501FCA"/>
    <w:rsid w:val="00505D44"/>
    <w:rsid w:val="00510942"/>
    <w:rsid w:val="00510EE5"/>
    <w:rsid w:val="00510F64"/>
    <w:rsid w:val="0051260D"/>
    <w:rsid w:val="005128C2"/>
    <w:rsid w:val="00516098"/>
    <w:rsid w:val="00517807"/>
    <w:rsid w:val="00520029"/>
    <w:rsid w:val="0053304E"/>
    <w:rsid w:val="0053379F"/>
    <w:rsid w:val="005410B7"/>
    <w:rsid w:val="00541FC5"/>
    <w:rsid w:val="00543476"/>
    <w:rsid w:val="00543C32"/>
    <w:rsid w:val="005524DA"/>
    <w:rsid w:val="00554410"/>
    <w:rsid w:val="00555838"/>
    <w:rsid w:val="005558EB"/>
    <w:rsid w:val="00555EC1"/>
    <w:rsid w:val="005562B9"/>
    <w:rsid w:val="00574910"/>
    <w:rsid w:val="00574DD0"/>
    <w:rsid w:val="0057559D"/>
    <w:rsid w:val="00582C38"/>
    <w:rsid w:val="00587353"/>
    <w:rsid w:val="005960A7"/>
    <w:rsid w:val="005A000D"/>
    <w:rsid w:val="005A7D7F"/>
    <w:rsid w:val="005A7EEB"/>
    <w:rsid w:val="005B1AE1"/>
    <w:rsid w:val="005B376E"/>
    <w:rsid w:val="005B7544"/>
    <w:rsid w:val="005C4184"/>
    <w:rsid w:val="005C4382"/>
    <w:rsid w:val="005D39A9"/>
    <w:rsid w:val="005D39B3"/>
    <w:rsid w:val="005D39C4"/>
    <w:rsid w:val="005E1A1E"/>
    <w:rsid w:val="005E4E36"/>
    <w:rsid w:val="005E54EE"/>
    <w:rsid w:val="005E76E1"/>
    <w:rsid w:val="005E786A"/>
    <w:rsid w:val="005F20A2"/>
    <w:rsid w:val="00600765"/>
    <w:rsid w:val="00602111"/>
    <w:rsid w:val="00602FD0"/>
    <w:rsid w:val="0060662D"/>
    <w:rsid w:val="0061105D"/>
    <w:rsid w:val="00611838"/>
    <w:rsid w:val="00621184"/>
    <w:rsid w:val="00621867"/>
    <w:rsid w:val="00621EF7"/>
    <w:rsid w:val="006310BD"/>
    <w:rsid w:val="00636382"/>
    <w:rsid w:val="006364CC"/>
    <w:rsid w:val="00643C36"/>
    <w:rsid w:val="00645D14"/>
    <w:rsid w:val="006517A4"/>
    <w:rsid w:val="0065188A"/>
    <w:rsid w:val="00651D63"/>
    <w:rsid w:val="00655646"/>
    <w:rsid w:val="0065792E"/>
    <w:rsid w:val="0067163B"/>
    <w:rsid w:val="00676C87"/>
    <w:rsid w:val="00680B6F"/>
    <w:rsid w:val="00680F68"/>
    <w:rsid w:val="0068537A"/>
    <w:rsid w:val="0068611A"/>
    <w:rsid w:val="006868F5"/>
    <w:rsid w:val="00690DC3"/>
    <w:rsid w:val="006919AA"/>
    <w:rsid w:val="0069295C"/>
    <w:rsid w:val="00692FF9"/>
    <w:rsid w:val="00693E2C"/>
    <w:rsid w:val="006964BC"/>
    <w:rsid w:val="00697180"/>
    <w:rsid w:val="006A43D3"/>
    <w:rsid w:val="006B1487"/>
    <w:rsid w:val="006C0C81"/>
    <w:rsid w:val="006C2306"/>
    <w:rsid w:val="006C3D3B"/>
    <w:rsid w:val="006C606A"/>
    <w:rsid w:val="006C7499"/>
    <w:rsid w:val="006D2AEC"/>
    <w:rsid w:val="006D4725"/>
    <w:rsid w:val="006E2A51"/>
    <w:rsid w:val="006E4B73"/>
    <w:rsid w:val="006F1CD9"/>
    <w:rsid w:val="006F61E5"/>
    <w:rsid w:val="006F653C"/>
    <w:rsid w:val="0070243F"/>
    <w:rsid w:val="00710A0E"/>
    <w:rsid w:val="007147DD"/>
    <w:rsid w:val="00721AA5"/>
    <w:rsid w:val="00722AE3"/>
    <w:rsid w:val="00722BDD"/>
    <w:rsid w:val="00725820"/>
    <w:rsid w:val="00725B37"/>
    <w:rsid w:val="007263C2"/>
    <w:rsid w:val="00727092"/>
    <w:rsid w:val="00730157"/>
    <w:rsid w:val="0073401E"/>
    <w:rsid w:val="00736054"/>
    <w:rsid w:val="007365D3"/>
    <w:rsid w:val="00740514"/>
    <w:rsid w:val="00745A33"/>
    <w:rsid w:val="0074728A"/>
    <w:rsid w:val="00755157"/>
    <w:rsid w:val="00755922"/>
    <w:rsid w:val="00762D24"/>
    <w:rsid w:val="00762DA1"/>
    <w:rsid w:val="0076668B"/>
    <w:rsid w:val="00766810"/>
    <w:rsid w:val="00770A8A"/>
    <w:rsid w:val="0077144D"/>
    <w:rsid w:val="00772EAA"/>
    <w:rsid w:val="00776E4D"/>
    <w:rsid w:val="00787120"/>
    <w:rsid w:val="007A40B2"/>
    <w:rsid w:val="007A483A"/>
    <w:rsid w:val="007A4FEF"/>
    <w:rsid w:val="007A5C3C"/>
    <w:rsid w:val="007B075F"/>
    <w:rsid w:val="007B0D21"/>
    <w:rsid w:val="007B0D26"/>
    <w:rsid w:val="007B6260"/>
    <w:rsid w:val="007B7213"/>
    <w:rsid w:val="007C09A1"/>
    <w:rsid w:val="007C2FFF"/>
    <w:rsid w:val="007C3419"/>
    <w:rsid w:val="007C50E1"/>
    <w:rsid w:val="007C6D23"/>
    <w:rsid w:val="007D2084"/>
    <w:rsid w:val="007D3E29"/>
    <w:rsid w:val="007D47E5"/>
    <w:rsid w:val="007D6E30"/>
    <w:rsid w:val="007E523C"/>
    <w:rsid w:val="007F22B9"/>
    <w:rsid w:val="007F3ACF"/>
    <w:rsid w:val="007F4B9C"/>
    <w:rsid w:val="007F4C84"/>
    <w:rsid w:val="008016CA"/>
    <w:rsid w:val="00804812"/>
    <w:rsid w:val="008048FD"/>
    <w:rsid w:val="0082058B"/>
    <w:rsid w:val="00823CD7"/>
    <w:rsid w:val="00824958"/>
    <w:rsid w:val="00824D90"/>
    <w:rsid w:val="00826132"/>
    <w:rsid w:val="008306B0"/>
    <w:rsid w:val="00830AD1"/>
    <w:rsid w:val="008339EE"/>
    <w:rsid w:val="008363DF"/>
    <w:rsid w:val="008376F2"/>
    <w:rsid w:val="00842827"/>
    <w:rsid w:val="00842E80"/>
    <w:rsid w:val="00842EC2"/>
    <w:rsid w:val="00851EC8"/>
    <w:rsid w:val="0085623B"/>
    <w:rsid w:val="00856CBF"/>
    <w:rsid w:val="00861567"/>
    <w:rsid w:val="0086269D"/>
    <w:rsid w:val="00865D0D"/>
    <w:rsid w:val="00867F90"/>
    <w:rsid w:val="00871672"/>
    <w:rsid w:val="008738A6"/>
    <w:rsid w:val="0087491C"/>
    <w:rsid w:val="008758CD"/>
    <w:rsid w:val="0087760E"/>
    <w:rsid w:val="00883BBB"/>
    <w:rsid w:val="00885442"/>
    <w:rsid w:val="00892F78"/>
    <w:rsid w:val="00895C15"/>
    <w:rsid w:val="00897B57"/>
    <w:rsid w:val="008A5FF2"/>
    <w:rsid w:val="008A72F1"/>
    <w:rsid w:val="008B6844"/>
    <w:rsid w:val="008C0D20"/>
    <w:rsid w:val="008C1B11"/>
    <w:rsid w:val="008C1E53"/>
    <w:rsid w:val="008C70F8"/>
    <w:rsid w:val="008D166C"/>
    <w:rsid w:val="008D3775"/>
    <w:rsid w:val="008D3B82"/>
    <w:rsid w:val="008D683A"/>
    <w:rsid w:val="008E044C"/>
    <w:rsid w:val="008E1171"/>
    <w:rsid w:val="008E4BC8"/>
    <w:rsid w:val="008E6FB5"/>
    <w:rsid w:val="008F6579"/>
    <w:rsid w:val="00906E10"/>
    <w:rsid w:val="00915A5E"/>
    <w:rsid w:val="00915F28"/>
    <w:rsid w:val="00921C28"/>
    <w:rsid w:val="00927456"/>
    <w:rsid w:val="009356FB"/>
    <w:rsid w:val="0094175A"/>
    <w:rsid w:val="00943C66"/>
    <w:rsid w:val="009442DC"/>
    <w:rsid w:val="009511AF"/>
    <w:rsid w:val="009517CC"/>
    <w:rsid w:val="00953AF7"/>
    <w:rsid w:val="009546C0"/>
    <w:rsid w:val="00955C27"/>
    <w:rsid w:val="00967A03"/>
    <w:rsid w:val="009703B7"/>
    <w:rsid w:val="00972883"/>
    <w:rsid w:val="00972D91"/>
    <w:rsid w:val="00973AC9"/>
    <w:rsid w:val="0097512C"/>
    <w:rsid w:val="00977FDF"/>
    <w:rsid w:val="00990D08"/>
    <w:rsid w:val="00991D9F"/>
    <w:rsid w:val="00995BA6"/>
    <w:rsid w:val="00997304"/>
    <w:rsid w:val="009A16F7"/>
    <w:rsid w:val="009B190E"/>
    <w:rsid w:val="009B483F"/>
    <w:rsid w:val="009B78F3"/>
    <w:rsid w:val="009B7AEF"/>
    <w:rsid w:val="009C000C"/>
    <w:rsid w:val="009C15FE"/>
    <w:rsid w:val="009C314A"/>
    <w:rsid w:val="009C408E"/>
    <w:rsid w:val="009C42FA"/>
    <w:rsid w:val="009C500C"/>
    <w:rsid w:val="009C6475"/>
    <w:rsid w:val="009C7A5B"/>
    <w:rsid w:val="009E1F97"/>
    <w:rsid w:val="009E3A58"/>
    <w:rsid w:val="009E5D1D"/>
    <w:rsid w:val="009E680F"/>
    <w:rsid w:val="009E7D6C"/>
    <w:rsid w:val="009F0C95"/>
    <w:rsid w:val="009F1276"/>
    <w:rsid w:val="009F295A"/>
    <w:rsid w:val="009F32A7"/>
    <w:rsid w:val="009F50FA"/>
    <w:rsid w:val="009F7398"/>
    <w:rsid w:val="00A00E59"/>
    <w:rsid w:val="00A10823"/>
    <w:rsid w:val="00A1086D"/>
    <w:rsid w:val="00A11077"/>
    <w:rsid w:val="00A11D75"/>
    <w:rsid w:val="00A13C40"/>
    <w:rsid w:val="00A14A31"/>
    <w:rsid w:val="00A17319"/>
    <w:rsid w:val="00A24F4E"/>
    <w:rsid w:val="00A26E2B"/>
    <w:rsid w:val="00A27B6D"/>
    <w:rsid w:val="00A27DC2"/>
    <w:rsid w:val="00A30AAE"/>
    <w:rsid w:val="00A325F9"/>
    <w:rsid w:val="00A3596E"/>
    <w:rsid w:val="00A50F41"/>
    <w:rsid w:val="00A511E8"/>
    <w:rsid w:val="00A51C9C"/>
    <w:rsid w:val="00A525D1"/>
    <w:rsid w:val="00A52B62"/>
    <w:rsid w:val="00A530FA"/>
    <w:rsid w:val="00A57153"/>
    <w:rsid w:val="00A57B77"/>
    <w:rsid w:val="00A61049"/>
    <w:rsid w:val="00A61A54"/>
    <w:rsid w:val="00A67827"/>
    <w:rsid w:val="00A67A56"/>
    <w:rsid w:val="00A70186"/>
    <w:rsid w:val="00A72000"/>
    <w:rsid w:val="00A725FB"/>
    <w:rsid w:val="00A73BC7"/>
    <w:rsid w:val="00A8247D"/>
    <w:rsid w:val="00A87B4B"/>
    <w:rsid w:val="00A87CC6"/>
    <w:rsid w:val="00A93268"/>
    <w:rsid w:val="00A959C0"/>
    <w:rsid w:val="00A97C72"/>
    <w:rsid w:val="00AA1AD8"/>
    <w:rsid w:val="00AA3E0B"/>
    <w:rsid w:val="00AB3DCB"/>
    <w:rsid w:val="00AB4E87"/>
    <w:rsid w:val="00AC5C39"/>
    <w:rsid w:val="00AD3CB1"/>
    <w:rsid w:val="00AE19C5"/>
    <w:rsid w:val="00AE20DD"/>
    <w:rsid w:val="00AE7190"/>
    <w:rsid w:val="00AF12D3"/>
    <w:rsid w:val="00AF2DD6"/>
    <w:rsid w:val="00B0036D"/>
    <w:rsid w:val="00B00F2B"/>
    <w:rsid w:val="00B04D39"/>
    <w:rsid w:val="00B12731"/>
    <w:rsid w:val="00B170CD"/>
    <w:rsid w:val="00B17A27"/>
    <w:rsid w:val="00B23ED1"/>
    <w:rsid w:val="00B26781"/>
    <w:rsid w:val="00B32189"/>
    <w:rsid w:val="00B33A7D"/>
    <w:rsid w:val="00B3429B"/>
    <w:rsid w:val="00B40FC9"/>
    <w:rsid w:val="00B4290C"/>
    <w:rsid w:val="00B444B2"/>
    <w:rsid w:val="00B47073"/>
    <w:rsid w:val="00B54B15"/>
    <w:rsid w:val="00B55DA1"/>
    <w:rsid w:val="00B57660"/>
    <w:rsid w:val="00B6372E"/>
    <w:rsid w:val="00B63C3A"/>
    <w:rsid w:val="00B63F75"/>
    <w:rsid w:val="00B66CE5"/>
    <w:rsid w:val="00B67F3E"/>
    <w:rsid w:val="00B716B9"/>
    <w:rsid w:val="00B717D0"/>
    <w:rsid w:val="00B72336"/>
    <w:rsid w:val="00B76024"/>
    <w:rsid w:val="00B81F4E"/>
    <w:rsid w:val="00B8786B"/>
    <w:rsid w:val="00B96BB9"/>
    <w:rsid w:val="00BA0F68"/>
    <w:rsid w:val="00BA2B55"/>
    <w:rsid w:val="00BA572C"/>
    <w:rsid w:val="00BA5D13"/>
    <w:rsid w:val="00BB3036"/>
    <w:rsid w:val="00BB6EC3"/>
    <w:rsid w:val="00BC09D3"/>
    <w:rsid w:val="00BD4140"/>
    <w:rsid w:val="00BE430C"/>
    <w:rsid w:val="00BE73DC"/>
    <w:rsid w:val="00BF35FD"/>
    <w:rsid w:val="00BF3E6F"/>
    <w:rsid w:val="00BF57B0"/>
    <w:rsid w:val="00BF6AC1"/>
    <w:rsid w:val="00C03467"/>
    <w:rsid w:val="00C0606E"/>
    <w:rsid w:val="00C13AC3"/>
    <w:rsid w:val="00C14439"/>
    <w:rsid w:val="00C159DA"/>
    <w:rsid w:val="00C21448"/>
    <w:rsid w:val="00C217D7"/>
    <w:rsid w:val="00C26DA6"/>
    <w:rsid w:val="00C27022"/>
    <w:rsid w:val="00C27EBC"/>
    <w:rsid w:val="00C30161"/>
    <w:rsid w:val="00C33C48"/>
    <w:rsid w:val="00C34BF5"/>
    <w:rsid w:val="00C45848"/>
    <w:rsid w:val="00C52348"/>
    <w:rsid w:val="00C53D98"/>
    <w:rsid w:val="00C612B8"/>
    <w:rsid w:val="00C65C93"/>
    <w:rsid w:val="00C70AAD"/>
    <w:rsid w:val="00C95726"/>
    <w:rsid w:val="00C95776"/>
    <w:rsid w:val="00C97B4A"/>
    <w:rsid w:val="00CA2449"/>
    <w:rsid w:val="00CA2D54"/>
    <w:rsid w:val="00CA4B60"/>
    <w:rsid w:val="00CB003B"/>
    <w:rsid w:val="00CB0641"/>
    <w:rsid w:val="00CB09D3"/>
    <w:rsid w:val="00CB3F23"/>
    <w:rsid w:val="00CB53C1"/>
    <w:rsid w:val="00CB5FC9"/>
    <w:rsid w:val="00CC6CB1"/>
    <w:rsid w:val="00CC7FA3"/>
    <w:rsid w:val="00CD0FEA"/>
    <w:rsid w:val="00CD4509"/>
    <w:rsid w:val="00CD5BD9"/>
    <w:rsid w:val="00CE36BE"/>
    <w:rsid w:val="00CE64E6"/>
    <w:rsid w:val="00CE7CE9"/>
    <w:rsid w:val="00CF1822"/>
    <w:rsid w:val="00CF3B7E"/>
    <w:rsid w:val="00CF51A2"/>
    <w:rsid w:val="00CF7A23"/>
    <w:rsid w:val="00CF7B4D"/>
    <w:rsid w:val="00CF7D07"/>
    <w:rsid w:val="00CF7FBD"/>
    <w:rsid w:val="00D01081"/>
    <w:rsid w:val="00D01FB9"/>
    <w:rsid w:val="00D02952"/>
    <w:rsid w:val="00D05C42"/>
    <w:rsid w:val="00D10424"/>
    <w:rsid w:val="00D14CF9"/>
    <w:rsid w:val="00D26152"/>
    <w:rsid w:val="00D308C3"/>
    <w:rsid w:val="00D319F9"/>
    <w:rsid w:val="00D341D1"/>
    <w:rsid w:val="00D36276"/>
    <w:rsid w:val="00D36C89"/>
    <w:rsid w:val="00D40D3C"/>
    <w:rsid w:val="00D419F6"/>
    <w:rsid w:val="00D47334"/>
    <w:rsid w:val="00D545CA"/>
    <w:rsid w:val="00D605A5"/>
    <w:rsid w:val="00D76DDB"/>
    <w:rsid w:val="00D77CF5"/>
    <w:rsid w:val="00D80A21"/>
    <w:rsid w:val="00D80F1D"/>
    <w:rsid w:val="00D817AD"/>
    <w:rsid w:val="00D85160"/>
    <w:rsid w:val="00D8608D"/>
    <w:rsid w:val="00DA48EC"/>
    <w:rsid w:val="00DA6CAE"/>
    <w:rsid w:val="00DA6E0B"/>
    <w:rsid w:val="00DA7845"/>
    <w:rsid w:val="00DB79A4"/>
    <w:rsid w:val="00DC1F43"/>
    <w:rsid w:val="00DC603D"/>
    <w:rsid w:val="00DC635F"/>
    <w:rsid w:val="00DD3639"/>
    <w:rsid w:val="00DD3870"/>
    <w:rsid w:val="00DD53E3"/>
    <w:rsid w:val="00DE363C"/>
    <w:rsid w:val="00DE686C"/>
    <w:rsid w:val="00DE75DB"/>
    <w:rsid w:val="00DF0861"/>
    <w:rsid w:val="00DF0B7A"/>
    <w:rsid w:val="00DF517E"/>
    <w:rsid w:val="00DF522B"/>
    <w:rsid w:val="00DF63C6"/>
    <w:rsid w:val="00E02175"/>
    <w:rsid w:val="00E05CA3"/>
    <w:rsid w:val="00E078AF"/>
    <w:rsid w:val="00E124EF"/>
    <w:rsid w:val="00E12E34"/>
    <w:rsid w:val="00E2155D"/>
    <w:rsid w:val="00E24F50"/>
    <w:rsid w:val="00E32D66"/>
    <w:rsid w:val="00E338BA"/>
    <w:rsid w:val="00E379EC"/>
    <w:rsid w:val="00E37A27"/>
    <w:rsid w:val="00E40069"/>
    <w:rsid w:val="00E519A3"/>
    <w:rsid w:val="00E51FBC"/>
    <w:rsid w:val="00E53BB8"/>
    <w:rsid w:val="00E562DF"/>
    <w:rsid w:val="00E57C2B"/>
    <w:rsid w:val="00E65EB0"/>
    <w:rsid w:val="00E66728"/>
    <w:rsid w:val="00E70CAF"/>
    <w:rsid w:val="00E73456"/>
    <w:rsid w:val="00E814A7"/>
    <w:rsid w:val="00E835C2"/>
    <w:rsid w:val="00E91679"/>
    <w:rsid w:val="00E93CC2"/>
    <w:rsid w:val="00E944C6"/>
    <w:rsid w:val="00E97DE5"/>
    <w:rsid w:val="00EA0D4D"/>
    <w:rsid w:val="00EA1CC9"/>
    <w:rsid w:val="00EA4312"/>
    <w:rsid w:val="00EA56F6"/>
    <w:rsid w:val="00EA6B28"/>
    <w:rsid w:val="00EB24FC"/>
    <w:rsid w:val="00EB5840"/>
    <w:rsid w:val="00EB6A52"/>
    <w:rsid w:val="00EB6E67"/>
    <w:rsid w:val="00EC0CBF"/>
    <w:rsid w:val="00EC55E7"/>
    <w:rsid w:val="00ED3100"/>
    <w:rsid w:val="00ED38DF"/>
    <w:rsid w:val="00ED49FE"/>
    <w:rsid w:val="00ED6D5F"/>
    <w:rsid w:val="00EE101A"/>
    <w:rsid w:val="00EE350E"/>
    <w:rsid w:val="00EE4166"/>
    <w:rsid w:val="00EE5B1F"/>
    <w:rsid w:val="00EF0780"/>
    <w:rsid w:val="00EF402D"/>
    <w:rsid w:val="00EF41CC"/>
    <w:rsid w:val="00EF668C"/>
    <w:rsid w:val="00EF71B5"/>
    <w:rsid w:val="00F00FA9"/>
    <w:rsid w:val="00F0554F"/>
    <w:rsid w:val="00F10A79"/>
    <w:rsid w:val="00F118B3"/>
    <w:rsid w:val="00F1242C"/>
    <w:rsid w:val="00F12B11"/>
    <w:rsid w:val="00F12E7C"/>
    <w:rsid w:val="00F13871"/>
    <w:rsid w:val="00F1665C"/>
    <w:rsid w:val="00F21697"/>
    <w:rsid w:val="00F22980"/>
    <w:rsid w:val="00F309CC"/>
    <w:rsid w:val="00F32BAA"/>
    <w:rsid w:val="00F34880"/>
    <w:rsid w:val="00F4729C"/>
    <w:rsid w:val="00F47D86"/>
    <w:rsid w:val="00F52CC6"/>
    <w:rsid w:val="00F52DE9"/>
    <w:rsid w:val="00F53924"/>
    <w:rsid w:val="00F60277"/>
    <w:rsid w:val="00F6433E"/>
    <w:rsid w:val="00F647F6"/>
    <w:rsid w:val="00F656B2"/>
    <w:rsid w:val="00F65C38"/>
    <w:rsid w:val="00F669F2"/>
    <w:rsid w:val="00F71F4D"/>
    <w:rsid w:val="00F73CD7"/>
    <w:rsid w:val="00F8243A"/>
    <w:rsid w:val="00F82813"/>
    <w:rsid w:val="00F8438F"/>
    <w:rsid w:val="00F84AB9"/>
    <w:rsid w:val="00F851A6"/>
    <w:rsid w:val="00F97FC0"/>
    <w:rsid w:val="00FA2D4D"/>
    <w:rsid w:val="00FA3391"/>
    <w:rsid w:val="00FB1B08"/>
    <w:rsid w:val="00FB1DEF"/>
    <w:rsid w:val="00FC799C"/>
    <w:rsid w:val="00FC7E0E"/>
    <w:rsid w:val="00FD6F55"/>
    <w:rsid w:val="00FD7EE4"/>
    <w:rsid w:val="00FE04FF"/>
    <w:rsid w:val="00FE3422"/>
    <w:rsid w:val="00FE3741"/>
    <w:rsid w:val="00FE6038"/>
    <w:rsid w:val="00FF73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B414"/>
  <w15:chartTrackingRefBased/>
  <w15:docId w15:val="{5B152CB1-B3B2-4F23-A4DE-151758EE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A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967A03"/>
    <w:pPr>
      <w:ind w:left="720"/>
    </w:pPr>
    <w:rPr>
      <w:rFonts w:eastAsia="Times New Roman"/>
    </w:rPr>
  </w:style>
  <w:style w:type="paragraph" w:styleId="a3">
    <w:name w:val="header"/>
    <w:basedOn w:val="a"/>
    <w:link w:val="a4"/>
    <w:uiPriority w:val="99"/>
    <w:unhideWhenUsed/>
    <w:rsid w:val="00967A03"/>
    <w:pPr>
      <w:tabs>
        <w:tab w:val="center" w:pos="4844"/>
        <w:tab w:val="right" w:pos="9689"/>
      </w:tabs>
      <w:spacing w:after="0" w:line="240" w:lineRule="auto"/>
    </w:pPr>
    <w:rPr>
      <w:lang w:val="en-US"/>
    </w:rPr>
  </w:style>
  <w:style w:type="character" w:customStyle="1" w:styleId="a4">
    <w:name w:val="Верхній колонтитул Знак"/>
    <w:basedOn w:val="a0"/>
    <w:link w:val="a3"/>
    <w:uiPriority w:val="99"/>
    <w:rsid w:val="00967A03"/>
    <w:rPr>
      <w:rFonts w:ascii="Calibri" w:eastAsia="Calibri" w:hAnsi="Calibri" w:cs="Times New Roman"/>
      <w:lang w:val="en-US"/>
    </w:rPr>
  </w:style>
  <w:style w:type="paragraph" w:customStyle="1" w:styleId="10">
    <w:name w:val="Абзац списка1"/>
    <w:basedOn w:val="a"/>
    <w:rsid w:val="00967A03"/>
    <w:pPr>
      <w:ind w:left="720"/>
    </w:pPr>
    <w:rPr>
      <w:rFonts w:eastAsia="Times New Roman"/>
    </w:rPr>
  </w:style>
  <w:style w:type="paragraph" w:styleId="HTML">
    <w:name w:val="HTML Preformatted"/>
    <w:basedOn w:val="a"/>
    <w:link w:val="HTML0"/>
    <w:uiPriority w:val="99"/>
    <w:rsid w:val="00967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967A03"/>
    <w:rPr>
      <w:rFonts w:ascii="Courier New" w:eastAsia="Times New Roman" w:hAnsi="Courier New" w:cs="Courier New"/>
      <w:sz w:val="20"/>
      <w:szCs w:val="20"/>
      <w:lang w:val="ru-RU" w:eastAsia="ru-RU"/>
    </w:rPr>
  </w:style>
  <w:style w:type="character" w:customStyle="1" w:styleId="11">
    <w:name w:val="Основний текст (11)"/>
    <w:basedOn w:val="a0"/>
    <w:rsid w:val="00967A03"/>
    <w:rPr>
      <w:rFonts w:ascii="Arial Narrow" w:eastAsia="Arial Narrow" w:hAnsi="Arial Narrow" w:cs="Arial Narrow" w:hint="default"/>
      <w:b w:val="0"/>
      <w:bCs w:val="0"/>
      <w:i w:val="0"/>
      <w:iCs w:val="0"/>
      <w:smallCaps w:val="0"/>
      <w:strike w:val="0"/>
      <w:dstrike w:val="0"/>
      <w:spacing w:val="0"/>
      <w:sz w:val="28"/>
      <w:szCs w:val="28"/>
      <w:u w:val="none"/>
      <w:effect w:val="none"/>
    </w:rPr>
  </w:style>
  <w:style w:type="character" w:customStyle="1" w:styleId="rvts9">
    <w:name w:val="rvts9"/>
    <w:basedOn w:val="a0"/>
    <w:rsid w:val="00967A03"/>
  </w:style>
  <w:style w:type="paragraph" w:styleId="a5">
    <w:name w:val="List Paragraph"/>
    <w:basedOn w:val="a"/>
    <w:uiPriority w:val="34"/>
    <w:qFormat/>
    <w:rsid w:val="00B00F2B"/>
    <w:pPr>
      <w:ind w:left="720"/>
      <w:contextualSpacing/>
    </w:pPr>
  </w:style>
  <w:style w:type="paragraph" w:styleId="a6">
    <w:name w:val="Balloon Text"/>
    <w:basedOn w:val="a"/>
    <w:link w:val="a7"/>
    <w:uiPriority w:val="99"/>
    <w:semiHidden/>
    <w:unhideWhenUsed/>
    <w:rsid w:val="00454577"/>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54577"/>
    <w:rPr>
      <w:rFonts w:ascii="Segoe UI" w:eastAsia="Calibri" w:hAnsi="Segoe UI" w:cs="Segoe UI"/>
      <w:sz w:val="18"/>
      <w:szCs w:val="18"/>
    </w:rPr>
  </w:style>
  <w:style w:type="character" w:customStyle="1" w:styleId="rvts96">
    <w:name w:val="rvts96"/>
    <w:basedOn w:val="a0"/>
    <w:rsid w:val="0031703A"/>
  </w:style>
  <w:style w:type="paragraph" w:customStyle="1" w:styleId="ps0">
    <w:name w:val="ps0"/>
    <w:basedOn w:val="a"/>
    <w:rsid w:val="001570C1"/>
    <w:pPr>
      <w:spacing w:before="100" w:beforeAutospacing="1" w:after="100" w:afterAutospacing="1" w:line="240" w:lineRule="auto"/>
    </w:pPr>
    <w:rPr>
      <w:rFonts w:ascii="Times New Roman" w:eastAsia="Times New Roman" w:hAnsi="Times New Roman"/>
      <w:sz w:val="24"/>
      <w:szCs w:val="24"/>
      <w:lang w:eastAsia="uk-UA"/>
    </w:rPr>
  </w:style>
  <w:style w:type="character" w:styleId="a8">
    <w:name w:val="Hyperlink"/>
    <w:basedOn w:val="a0"/>
    <w:uiPriority w:val="99"/>
    <w:semiHidden/>
    <w:unhideWhenUsed/>
    <w:rsid w:val="003B4D7D"/>
    <w:rPr>
      <w:color w:val="0000FF"/>
      <w:u w:val="single"/>
    </w:rPr>
  </w:style>
  <w:style w:type="paragraph" w:customStyle="1" w:styleId="rvps2">
    <w:name w:val="rvps2"/>
    <w:basedOn w:val="a"/>
    <w:rsid w:val="00E32D6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5">
    <w:name w:val="rvps5"/>
    <w:basedOn w:val="a"/>
    <w:rsid w:val="000B4B6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30">
    <w:name w:val="rvts30"/>
    <w:basedOn w:val="a0"/>
    <w:rsid w:val="000B4B64"/>
  </w:style>
  <w:style w:type="character" w:customStyle="1" w:styleId="rvts34">
    <w:name w:val="rvts34"/>
    <w:basedOn w:val="a0"/>
    <w:rsid w:val="000B4B64"/>
  </w:style>
  <w:style w:type="character" w:customStyle="1" w:styleId="docdata">
    <w:name w:val="docdata"/>
    <w:aliases w:val="docy,v5,4634,baiaagaaboqcaaadubaaaaveeaaaaaaaaaaaaaaaaaaaaaaaaaaaaaaaaaaaaaaaaaaaaaaaaaaaaaaaaaaaaaaaaaaaaaaaaaaaaaaaaaaaaaaaaaaaaaaaaaaaaaaaaaaaaaaaaaaaaaaaaaaaaaaaaaaaaaaaaaaaaaaaaaaaaaaaaaaaaaaaaaaaaaaaaaaaaaaaaaaaaaaaaaaaaaaaaaaaaaaaaaaaaaaa"/>
    <w:basedOn w:val="a0"/>
    <w:rsid w:val="00651D63"/>
  </w:style>
  <w:style w:type="paragraph" w:styleId="a9">
    <w:name w:val="Normal (Web)"/>
    <w:basedOn w:val="a"/>
    <w:uiPriority w:val="99"/>
    <w:semiHidden/>
    <w:unhideWhenUsed/>
    <w:rsid w:val="00F647F6"/>
    <w:pPr>
      <w:spacing w:before="100" w:beforeAutospacing="1" w:after="100" w:afterAutospacing="1" w:line="240" w:lineRule="auto"/>
    </w:pPr>
    <w:rPr>
      <w:rFonts w:ascii="Times New Roman" w:eastAsia="Times New Roman" w:hAnsi="Times New Roman"/>
      <w:sz w:val="24"/>
      <w:szCs w:val="24"/>
      <w:lang w:eastAsia="uk-UA"/>
    </w:rPr>
  </w:style>
  <w:style w:type="character" w:styleId="aa">
    <w:name w:val="Emphasis"/>
    <w:basedOn w:val="a0"/>
    <w:uiPriority w:val="20"/>
    <w:qFormat/>
    <w:rsid w:val="00002942"/>
    <w:rPr>
      <w:i/>
      <w:iCs/>
    </w:rPr>
  </w:style>
  <w:style w:type="paragraph" w:styleId="ab">
    <w:name w:val="footer"/>
    <w:basedOn w:val="a"/>
    <w:link w:val="ac"/>
    <w:uiPriority w:val="99"/>
    <w:unhideWhenUsed/>
    <w:rsid w:val="00F71F4D"/>
    <w:pPr>
      <w:tabs>
        <w:tab w:val="center" w:pos="4819"/>
        <w:tab w:val="right" w:pos="9639"/>
      </w:tabs>
      <w:spacing w:after="0" w:line="240" w:lineRule="auto"/>
    </w:pPr>
  </w:style>
  <w:style w:type="character" w:customStyle="1" w:styleId="ac">
    <w:name w:val="Нижній колонтитул Знак"/>
    <w:basedOn w:val="a0"/>
    <w:link w:val="ab"/>
    <w:uiPriority w:val="99"/>
    <w:rsid w:val="00F71F4D"/>
    <w:rPr>
      <w:rFonts w:ascii="Calibri" w:eastAsia="Calibri" w:hAnsi="Calibri" w:cs="Times New Roman"/>
    </w:rPr>
  </w:style>
  <w:style w:type="table" w:styleId="ad">
    <w:name w:val="Table Grid"/>
    <w:basedOn w:val="a1"/>
    <w:uiPriority w:val="39"/>
    <w:rsid w:val="00F7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8339">
      <w:bodyDiv w:val="1"/>
      <w:marLeft w:val="0"/>
      <w:marRight w:val="0"/>
      <w:marTop w:val="0"/>
      <w:marBottom w:val="0"/>
      <w:divBdr>
        <w:top w:val="none" w:sz="0" w:space="0" w:color="auto"/>
        <w:left w:val="none" w:sz="0" w:space="0" w:color="auto"/>
        <w:bottom w:val="none" w:sz="0" w:space="0" w:color="auto"/>
        <w:right w:val="none" w:sz="0" w:space="0" w:color="auto"/>
      </w:divBdr>
    </w:div>
    <w:div w:id="186677945">
      <w:bodyDiv w:val="1"/>
      <w:marLeft w:val="0"/>
      <w:marRight w:val="0"/>
      <w:marTop w:val="0"/>
      <w:marBottom w:val="0"/>
      <w:divBdr>
        <w:top w:val="none" w:sz="0" w:space="0" w:color="auto"/>
        <w:left w:val="none" w:sz="0" w:space="0" w:color="auto"/>
        <w:bottom w:val="none" w:sz="0" w:space="0" w:color="auto"/>
        <w:right w:val="none" w:sz="0" w:space="0" w:color="auto"/>
      </w:divBdr>
    </w:div>
    <w:div w:id="357045440">
      <w:bodyDiv w:val="1"/>
      <w:marLeft w:val="0"/>
      <w:marRight w:val="0"/>
      <w:marTop w:val="0"/>
      <w:marBottom w:val="0"/>
      <w:divBdr>
        <w:top w:val="none" w:sz="0" w:space="0" w:color="auto"/>
        <w:left w:val="none" w:sz="0" w:space="0" w:color="auto"/>
        <w:bottom w:val="none" w:sz="0" w:space="0" w:color="auto"/>
        <w:right w:val="none" w:sz="0" w:space="0" w:color="auto"/>
      </w:divBdr>
    </w:div>
    <w:div w:id="451369053">
      <w:bodyDiv w:val="1"/>
      <w:marLeft w:val="0"/>
      <w:marRight w:val="0"/>
      <w:marTop w:val="0"/>
      <w:marBottom w:val="0"/>
      <w:divBdr>
        <w:top w:val="none" w:sz="0" w:space="0" w:color="auto"/>
        <w:left w:val="none" w:sz="0" w:space="0" w:color="auto"/>
        <w:bottom w:val="none" w:sz="0" w:space="0" w:color="auto"/>
        <w:right w:val="none" w:sz="0" w:space="0" w:color="auto"/>
      </w:divBdr>
    </w:div>
    <w:div w:id="575482194">
      <w:bodyDiv w:val="1"/>
      <w:marLeft w:val="0"/>
      <w:marRight w:val="0"/>
      <w:marTop w:val="0"/>
      <w:marBottom w:val="0"/>
      <w:divBdr>
        <w:top w:val="none" w:sz="0" w:space="0" w:color="auto"/>
        <w:left w:val="none" w:sz="0" w:space="0" w:color="auto"/>
        <w:bottom w:val="none" w:sz="0" w:space="0" w:color="auto"/>
        <w:right w:val="none" w:sz="0" w:space="0" w:color="auto"/>
      </w:divBdr>
    </w:div>
    <w:div w:id="688487412">
      <w:bodyDiv w:val="1"/>
      <w:marLeft w:val="0"/>
      <w:marRight w:val="0"/>
      <w:marTop w:val="0"/>
      <w:marBottom w:val="0"/>
      <w:divBdr>
        <w:top w:val="none" w:sz="0" w:space="0" w:color="auto"/>
        <w:left w:val="none" w:sz="0" w:space="0" w:color="auto"/>
        <w:bottom w:val="none" w:sz="0" w:space="0" w:color="auto"/>
        <w:right w:val="none" w:sz="0" w:space="0" w:color="auto"/>
      </w:divBdr>
    </w:div>
    <w:div w:id="724304881">
      <w:bodyDiv w:val="1"/>
      <w:marLeft w:val="0"/>
      <w:marRight w:val="0"/>
      <w:marTop w:val="0"/>
      <w:marBottom w:val="0"/>
      <w:divBdr>
        <w:top w:val="none" w:sz="0" w:space="0" w:color="auto"/>
        <w:left w:val="none" w:sz="0" w:space="0" w:color="auto"/>
        <w:bottom w:val="none" w:sz="0" w:space="0" w:color="auto"/>
        <w:right w:val="none" w:sz="0" w:space="0" w:color="auto"/>
      </w:divBdr>
    </w:div>
    <w:div w:id="900946085">
      <w:bodyDiv w:val="1"/>
      <w:marLeft w:val="0"/>
      <w:marRight w:val="0"/>
      <w:marTop w:val="0"/>
      <w:marBottom w:val="0"/>
      <w:divBdr>
        <w:top w:val="none" w:sz="0" w:space="0" w:color="auto"/>
        <w:left w:val="none" w:sz="0" w:space="0" w:color="auto"/>
        <w:bottom w:val="none" w:sz="0" w:space="0" w:color="auto"/>
        <w:right w:val="none" w:sz="0" w:space="0" w:color="auto"/>
      </w:divBdr>
    </w:div>
    <w:div w:id="909003065">
      <w:bodyDiv w:val="1"/>
      <w:marLeft w:val="0"/>
      <w:marRight w:val="0"/>
      <w:marTop w:val="0"/>
      <w:marBottom w:val="0"/>
      <w:divBdr>
        <w:top w:val="none" w:sz="0" w:space="0" w:color="auto"/>
        <w:left w:val="none" w:sz="0" w:space="0" w:color="auto"/>
        <w:bottom w:val="none" w:sz="0" w:space="0" w:color="auto"/>
        <w:right w:val="none" w:sz="0" w:space="0" w:color="auto"/>
      </w:divBdr>
    </w:div>
    <w:div w:id="919946773">
      <w:bodyDiv w:val="1"/>
      <w:marLeft w:val="0"/>
      <w:marRight w:val="0"/>
      <w:marTop w:val="0"/>
      <w:marBottom w:val="0"/>
      <w:divBdr>
        <w:top w:val="none" w:sz="0" w:space="0" w:color="auto"/>
        <w:left w:val="none" w:sz="0" w:space="0" w:color="auto"/>
        <w:bottom w:val="none" w:sz="0" w:space="0" w:color="auto"/>
        <w:right w:val="none" w:sz="0" w:space="0" w:color="auto"/>
      </w:divBdr>
    </w:div>
    <w:div w:id="1003051400">
      <w:bodyDiv w:val="1"/>
      <w:marLeft w:val="0"/>
      <w:marRight w:val="0"/>
      <w:marTop w:val="0"/>
      <w:marBottom w:val="0"/>
      <w:divBdr>
        <w:top w:val="none" w:sz="0" w:space="0" w:color="auto"/>
        <w:left w:val="none" w:sz="0" w:space="0" w:color="auto"/>
        <w:bottom w:val="none" w:sz="0" w:space="0" w:color="auto"/>
        <w:right w:val="none" w:sz="0" w:space="0" w:color="auto"/>
      </w:divBdr>
    </w:div>
    <w:div w:id="1064841953">
      <w:bodyDiv w:val="1"/>
      <w:marLeft w:val="0"/>
      <w:marRight w:val="0"/>
      <w:marTop w:val="0"/>
      <w:marBottom w:val="0"/>
      <w:divBdr>
        <w:top w:val="none" w:sz="0" w:space="0" w:color="auto"/>
        <w:left w:val="none" w:sz="0" w:space="0" w:color="auto"/>
        <w:bottom w:val="none" w:sz="0" w:space="0" w:color="auto"/>
        <w:right w:val="none" w:sz="0" w:space="0" w:color="auto"/>
      </w:divBdr>
    </w:div>
    <w:div w:id="1242761187">
      <w:bodyDiv w:val="1"/>
      <w:marLeft w:val="0"/>
      <w:marRight w:val="0"/>
      <w:marTop w:val="0"/>
      <w:marBottom w:val="0"/>
      <w:divBdr>
        <w:top w:val="none" w:sz="0" w:space="0" w:color="auto"/>
        <w:left w:val="none" w:sz="0" w:space="0" w:color="auto"/>
        <w:bottom w:val="none" w:sz="0" w:space="0" w:color="auto"/>
        <w:right w:val="none" w:sz="0" w:space="0" w:color="auto"/>
      </w:divBdr>
    </w:div>
    <w:div w:id="1253511690">
      <w:bodyDiv w:val="1"/>
      <w:marLeft w:val="0"/>
      <w:marRight w:val="0"/>
      <w:marTop w:val="0"/>
      <w:marBottom w:val="0"/>
      <w:divBdr>
        <w:top w:val="none" w:sz="0" w:space="0" w:color="auto"/>
        <w:left w:val="none" w:sz="0" w:space="0" w:color="auto"/>
        <w:bottom w:val="none" w:sz="0" w:space="0" w:color="auto"/>
        <w:right w:val="none" w:sz="0" w:space="0" w:color="auto"/>
      </w:divBdr>
    </w:div>
    <w:div w:id="1262688968">
      <w:bodyDiv w:val="1"/>
      <w:marLeft w:val="0"/>
      <w:marRight w:val="0"/>
      <w:marTop w:val="0"/>
      <w:marBottom w:val="0"/>
      <w:divBdr>
        <w:top w:val="none" w:sz="0" w:space="0" w:color="auto"/>
        <w:left w:val="none" w:sz="0" w:space="0" w:color="auto"/>
        <w:bottom w:val="none" w:sz="0" w:space="0" w:color="auto"/>
        <w:right w:val="none" w:sz="0" w:space="0" w:color="auto"/>
      </w:divBdr>
    </w:div>
    <w:div w:id="1267422974">
      <w:bodyDiv w:val="1"/>
      <w:marLeft w:val="0"/>
      <w:marRight w:val="0"/>
      <w:marTop w:val="0"/>
      <w:marBottom w:val="0"/>
      <w:divBdr>
        <w:top w:val="none" w:sz="0" w:space="0" w:color="auto"/>
        <w:left w:val="none" w:sz="0" w:space="0" w:color="auto"/>
        <w:bottom w:val="none" w:sz="0" w:space="0" w:color="auto"/>
        <w:right w:val="none" w:sz="0" w:space="0" w:color="auto"/>
      </w:divBdr>
    </w:div>
    <w:div w:id="1376659389">
      <w:bodyDiv w:val="1"/>
      <w:marLeft w:val="0"/>
      <w:marRight w:val="0"/>
      <w:marTop w:val="0"/>
      <w:marBottom w:val="0"/>
      <w:divBdr>
        <w:top w:val="none" w:sz="0" w:space="0" w:color="auto"/>
        <w:left w:val="none" w:sz="0" w:space="0" w:color="auto"/>
        <w:bottom w:val="none" w:sz="0" w:space="0" w:color="auto"/>
        <w:right w:val="none" w:sz="0" w:space="0" w:color="auto"/>
      </w:divBdr>
    </w:div>
    <w:div w:id="1476946768">
      <w:bodyDiv w:val="1"/>
      <w:marLeft w:val="0"/>
      <w:marRight w:val="0"/>
      <w:marTop w:val="0"/>
      <w:marBottom w:val="0"/>
      <w:divBdr>
        <w:top w:val="none" w:sz="0" w:space="0" w:color="auto"/>
        <w:left w:val="none" w:sz="0" w:space="0" w:color="auto"/>
        <w:bottom w:val="none" w:sz="0" w:space="0" w:color="auto"/>
        <w:right w:val="none" w:sz="0" w:space="0" w:color="auto"/>
      </w:divBdr>
    </w:div>
    <w:div w:id="1603294685">
      <w:bodyDiv w:val="1"/>
      <w:marLeft w:val="0"/>
      <w:marRight w:val="0"/>
      <w:marTop w:val="0"/>
      <w:marBottom w:val="0"/>
      <w:divBdr>
        <w:top w:val="none" w:sz="0" w:space="0" w:color="auto"/>
        <w:left w:val="none" w:sz="0" w:space="0" w:color="auto"/>
        <w:bottom w:val="none" w:sz="0" w:space="0" w:color="auto"/>
        <w:right w:val="none" w:sz="0" w:space="0" w:color="auto"/>
      </w:divBdr>
    </w:div>
    <w:div w:id="1676806295">
      <w:bodyDiv w:val="1"/>
      <w:marLeft w:val="0"/>
      <w:marRight w:val="0"/>
      <w:marTop w:val="0"/>
      <w:marBottom w:val="0"/>
      <w:divBdr>
        <w:top w:val="none" w:sz="0" w:space="0" w:color="auto"/>
        <w:left w:val="none" w:sz="0" w:space="0" w:color="auto"/>
        <w:bottom w:val="none" w:sz="0" w:space="0" w:color="auto"/>
        <w:right w:val="none" w:sz="0" w:space="0" w:color="auto"/>
      </w:divBdr>
    </w:div>
    <w:div w:id="1808546052">
      <w:bodyDiv w:val="1"/>
      <w:marLeft w:val="0"/>
      <w:marRight w:val="0"/>
      <w:marTop w:val="0"/>
      <w:marBottom w:val="0"/>
      <w:divBdr>
        <w:top w:val="none" w:sz="0" w:space="0" w:color="auto"/>
        <w:left w:val="none" w:sz="0" w:space="0" w:color="auto"/>
        <w:bottom w:val="none" w:sz="0" w:space="0" w:color="auto"/>
        <w:right w:val="none" w:sz="0" w:space="0" w:color="auto"/>
      </w:divBdr>
    </w:div>
    <w:div w:id="1937059679">
      <w:bodyDiv w:val="1"/>
      <w:marLeft w:val="0"/>
      <w:marRight w:val="0"/>
      <w:marTop w:val="0"/>
      <w:marBottom w:val="0"/>
      <w:divBdr>
        <w:top w:val="none" w:sz="0" w:space="0" w:color="auto"/>
        <w:left w:val="none" w:sz="0" w:space="0" w:color="auto"/>
        <w:bottom w:val="none" w:sz="0" w:space="0" w:color="auto"/>
        <w:right w:val="none" w:sz="0" w:space="0" w:color="auto"/>
      </w:divBdr>
    </w:div>
    <w:div w:id="1950887230">
      <w:bodyDiv w:val="1"/>
      <w:marLeft w:val="0"/>
      <w:marRight w:val="0"/>
      <w:marTop w:val="0"/>
      <w:marBottom w:val="0"/>
      <w:divBdr>
        <w:top w:val="none" w:sz="0" w:space="0" w:color="auto"/>
        <w:left w:val="none" w:sz="0" w:space="0" w:color="auto"/>
        <w:bottom w:val="none" w:sz="0" w:space="0" w:color="auto"/>
        <w:right w:val="none" w:sz="0" w:space="0" w:color="auto"/>
      </w:divBdr>
    </w:div>
    <w:div w:id="1951353403">
      <w:bodyDiv w:val="1"/>
      <w:marLeft w:val="0"/>
      <w:marRight w:val="0"/>
      <w:marTop w:val="0"/>
      <w:marBottom w:val="0"/>
      <w:divBdr>
        <w:top w:val="none" w:sz="0" w:space="0" w:color="auto"/>
        <w:left w:val="none" w:sz="0" w:space="0" w:color="auto"/>
        <w:bottom w:val="none" w:sz="0" w:space="0" w:color="auto"/>
        <w:right w:val="none" w:sz="0" w:space="0" w:color="auto"/>
      </w:divBdr>
    </w:div>
    <w:div w:id="2009014156">
      <w:bodyDiv w:val="1"/>
      <w:marLeft w:val="0"/>
      <w:marRight w:val="0"/>
      <w:marTop w:val="0"/>
      <w:marBottom w:val="0"/>
      <w:divBdr>
        <w:top w:val="none" w:sz="0" w:space="0" w:color="auto"/>
        <w:left w:val="none" w:sz="0" w:space="0" w:color="auto"/>
        <w:bottom w:val="none" w:sz="0" w:space="0" w:color="auto"/>
        <w:right w:val="none" w:sz="0" w:space="0" w:color="auto"/>
      </w:divBdr>
    </w:div>
    <w:div w:id="2043095983">
      <w:bodyDiv w:val="1"/>
      <w:marLeft w:val="0"/>
      <w:marRight w:val="0"/>
      <w:marTop w:val="0"/>
      <w:marBottom w:val="0"/>
      <w:divBdr>
        <w:top w:val="none" w:sz="0" w:space="0" w:color="auto"/>
        <w:left w:val="none" w:sz="0" w:space="0" w:color="auto"/>
        <w:bottom w:val="none" w:sz="0" w:space="0" w:color="auto"/>
        <w:right w:val="none" w:sz="0" w:space="0" w:color="auto"/>
      </w:divBdr>
    </w:div>
    <w:div w:id="2050522905">
      <w:bodyDiv w:val="1"/>
      <w:marLeft w:val="0"/>
      <w:marRight w:val="0"/>
      <w:marTop w:val="0"/>
      <w:marBottom w:val="0"/>
      <w:divBdr>
        <w:top w:val="none" w:sz="0" w:space="0" w:color="auto"/>
        <w:left w:val="none" w:sz="0" w:space="0" w:color="auto"/>
        <w:bottom w:val="none" w:sz="0" w:space="0" w:color="auto"/>
        <w:right w:val="none" w:sz="0" w:space="0" w:color="auto"/>
      </w:divBdr>
    </w:div>
    <w:div w:id="2074548787">
      <w:bodyDiv w:val="1"/>
      <w:marLeft w:val="0"/>
      <w:marRight w:val="0"/>
      <w:marTop w:val="0"/>
      <w:marBottom w:val="0"/>
      <w:divBdr>
        <w:top w:val="none" w:sz="0" w:space="0" w:color="auto"/>
        <w:left w:val="none" w:sz="0" w:space="0" w:color="auto"/>
        <w:bottom w:val="none" w:sz="0" w:space="0" w:color="auto"/>
        <w:right w:val="none" w:sz="0" w:space="0" w:color="auto"/>
      </w:divBdr>
    </w:div>
    <w:div w:id="2106490315">
      <w:bodyDiv w:val="1"/>
      <w:marLeft w:val="0"/>
      <w:marRight w:val="0"/>
      <w:marTop w:val="0"/>
      <w:marBottom w:val="0"/>
      <w:divBdr>
        <w:top w:val="none" w:sz="0" w:space="0" w:color="auto"/>
        <w:left w:val="none" w:sz="0" w:space="0" w:color="auto"/>
        <w:bottom w:val="none" w:sz="0" w:space="0" w:color="auto"/>
        <w:right w:val="none" w:sz="0" w:space="0" w:color="auto"/>
      </w:divBdr>
    </w:div>
    <w:div w:id="21472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7A8F0-C125-4C7E-816E-AB58E887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8019</Words>
  <Characters>4571</Characters>
  <Application>Microsoft Office Word</Application>
  <DocSecurity>0</DocSecurity>
  <Lines>38</Lines>
  <Paragraphs>25</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Валентина М. Поліщук</cp:lastModifiedBy>
  <cp:revision>9</cp:revision>
  <cp:lastPrinted>2025-07-10T12:27:00Z</cp:lastPrinted>
  <dcterms:created xsi:type="dcterms:W3CDTF">2025-07-09T09:16:00Z</dcterms:created>
  <dcterms:modified xsi:type="dcterms:W3CDTF">2025-07-10T12:27:00Z</dcterms:modified>
</cp:coreProperties>
</file>