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9E" w:rsidRDefault="001D6C9E" w:rsidP="001D6C9E">
      <w:pPr>
        <w:spacing w:after="0" w:line="240" w:lineRule="auto"/>
        <w:jc w:val="both"/>
        <w:rPr>
          <w:rFonts w:ascii="Times New Roman" w:hAnsi="Times New Roman" w:cs="Times New Roman"/>
          <w:b/>
          <w:sz w:val="28"/>
          <w:szCs w:val="28"/>
          <w:lang w:val="uk-UA"/>
        </w:rPr>
      </w:pPr>
    </w:p>
    <w:p w:rsidR="001D6C9E" w:rsidRDefault="001D6C9E" w:rsidP="001D6C9E">
      <w:pPr>
        <w:spacing w:after="0" w:line="240" w:lineRule="auto"/>
        <w:jc w:val="both"/>
        <w:rPr>
          <w:rFonts w:ascii="Times New Roman" w:hAnsi="Times New Roman" w:cs="Times New Roman"/>
          <w:b/>
          <w:sz w:val="28"/>
          <w:szCs w:val="28"/>
          <w:lang w:val="uk-UA"/>
        </w:rPr>
      </w:pPr>
    </w:p>
    <w:p w:rsidR="001D6C9E" w:rsidRDefault="001D6C9E" w:rsidP="001D6C9E">
      <w:pPr>
        <w:spacing w:after="0" w:line="240" w:lineRule="auto"/>
        <w:jc w:val="both"/>
        <w:rPr>
          <w:rFonts w:ascii="Times New Roman" w:hAnsi="Times New Roman" w:cs="Times New Roman"/>
          <w:b/>
          <w:sz w:val="28"/>
          <w:szCs w:val="28"/>
          <w:lang w:val="uk-UA"/>
        </w:rPr>
      </w:pPr>
    </w:p>
    <w:p w:rsidR="001D6C9E" w:rsidRDefault="001D6C9E" w:rsidP="001D6C9E">
      <w:pPr>
        <w:spacing w:after="0" w:line="240" w:lineRule="auto"/>
        <w:jc w:val="both"/>
        <w:rPr>
          <w:rFonts w:ascii="Times New Roman" w:hAnsi="Times New Roman" w:cs="Times New Roman"/>
          <w:b/>
          <w:sz w:val="28"/>
          <w:szCs w:val="28"/>
          <w:lang w:val="uk-UA"/>
        </w:rPr>
      </w:pPr>
    </w:p>
    <w:p w:rsidR="001D6C9E" w:rsidRDefault="001D6C9E" w:rsidP="001D6C9E">
      <w:pPr>
        <w:spacing w:after="0" w:line="240" w:lineRule="auto"/>
        <w:jc w:val="both"/>
        <w:rPr>
          <w:rFonts w:ascii="Times New Roman" w:hAnsi="Times New Roman" w:cs="Times New Roman"/>
          <w:b/>
          <w:sz w:val="28"/>
          <w:szCs w:val="28"/>
          <w:lang w:val="uk-UA"/>
        </w:rPr>
      </w:pPr>
    </w:p>
    <w:p w:rsidR="001D6C9E" w:rsidRDefault="001D6C9E" w:rsidP="001D6C9E">
      <w:pPr>
        <w:spacing w:after="0" w:line="240" w:lineRule="auto"/>
        <w:jc w:val="both"/>
        <w:rPr>
          <w:rFonts w:ascii="Times New Roman" w:hAnsi="Times New Roman" w:cs="Times New Roman"/>
          <w:b/>
          <w:sz w:val="28"/>
          <w:szCs w:val="28"/>
          <w:lang w:val="uk-UA"/>
        </w:rPr>
      </w:pPr>
    </w:p>
    <w:p w:rsidR="001D6C9E" w:rsidRDefault="001D6C9E" w:rsidP="001D6C9E">
      <w:pPr>
        <w:spacing w:after="0" w:line="240" w:lineRule="auto"/>
        <w:jc w:val="both"/>
        <w:rPr>
          <w:rFonts w:ascii="Times New Roman" w:hAnsi="Times New Roman" w:cs="Times New Roman"/>
          <w:b/>
          <w:sz w:val="28"/>
          <w:szCs w:val="28"/>
          <w:lang w:val="uk-UA"/>
        </w:rPr>
      </w:pPr>
    </w:p>
    <w:p w:rsidR="0053284F" w:rsidRDefault="0053284F" w:rsidP="001D6C9E">
      <w:pPr>
        <w:spacing w:after="0" w:line="240" w:lineRule="auto"/>
        <w:jc w:val="both"/>
        <w:rPr>
          <w:rFonts w:ascii="Times New Roman" w:hAnsi="Times New Roman" w:cs="Times New Roman"/>
          <w:b/>
          <w:sz w:val="28"/>
          <w:szCs w:val="28"/>
          <w:lang w:val="uk-UA"/>
        </w:rPr>
      </w:pPr>
      <w:r w:rsidRPr="001D6C9E">
        <w:rPr>
          <w:rFonts w:ascii="Times New Roman" w:hAnsi="Times New Roman" w:cs="Times New Roman"/>
          <w:b/>
          <w:sz w:val="28"/>
          <w:szCs w:val="28"/>
          <w:lang w:val="uk-UA"/>
        </w:rPr>
        <w:t>про подовження строку постановлення Першою колегією суддів Першого сенату Конст</w:t>
      </w:r>
      <w:r w:rsidR="00366C1B" w:rsidRPr="001D6C9E">
        <w:rPr>
          <w:rFonts w:ascii="Times New Roman" w:hAnsi="Times New Roman" w:cs="Times New Roman"/>
          <w:b/>
          <w:sz w:val="28"/>
          <w:szCs w:val="28"/>
          <w:lang w:val="uk-UA"/>
        </w:rPr>
        <w:t xml:space="preserve">итуційного Суду України ухвали </w:t>
      </w:r>
      <w:r w:rsidRPr="001D6C9E">
        <w:rPr>
          <w:rFonts w:ascii="Times New Roman" w:hAnsi="Times New Roman" w:cs="Times New Roman"/>
          <w:b/>
          <w:sz w:val="28"/>
          <w:szCs w:val="28"/>
          <w:lang w:val="uk-UA"/>
        </w:rPr>
        <w:t xml:space="preserve">про відкриття або про відмову у відкритті конституційного провадження у справі за конституційною скаргою </w:t>
      </w:r>
      <w:r w:rsidR="00F1779F" w:rsidRPr="001D6C9E">
        <w:rPr>
          <w:rFonts w:ascii="Times New Roman" w:hAnsi="Times New Roman" w:cs="Times New Roman"/>
          <w:b/>
          <w:sz w:val="28"/>
          <w:szCs w:val="28"/>
          <w:lang w:val="uk-UA"/>
        </w:rPr>
        <w:t>Арсірія Руслана Олександровича щодо відповідності Констит</w:t>
      </w:r>
      <w:r w:rsidR="00366C1B" w:rsidRPr="001D6C9E">
        <w:rPr>
          <w:rFonts w:ascii="Times New Roman" w:hAnsi="Times New Roman" w:cs="Times New Roman"/>
          <w:b/>
          <w:sz w:val="28"/>
          <w:szCs w:val="28"/>
          <w:lang w:val="uk-UA"/>
        </w:rPr>
        <w:t xml:space="preserve">уції України (конституційності) </w:t>
      </w:r>
      <w:r w:rsidR="001D6C9E">
        <w:rPr>
          <w:rFonts w:ascii="Times New Roman" w:hAnsi="Times New Roman" w:cs="Times New Roman"/>
          <w:b/>
          <w:sz w:val="28"/>
          <w:szCs w:val="28"/>
          <w:lang w:val="uk-UA"/>
        </w:rPr>
        <w:t>Закону України</w:t>
      </w:r>
      <w:r w:rsidR="001D6C9E">
        <w:rPr>
          <w:rFonts w:ascii="Times New Roman" w:hAnsi="Times New Roman" w:cs="Times New Roman"/>
          <w:b/>
          <w:sz w:val="28"/>
          <w:szCs w:val="28"/>
          <w:lang w:val="uk-UA"/>
        </w:rPr>
        <w:br/>
      </w:r>
      <w:r w:rsidR="00F1779F" w:rsidRPr="001D6C9E">
        <w:rPr>
          <w:rFonts w:ascii="Times New Roman" w:hAnsi="Times New Roman" w:cs="Times New Roman"/>
          <w:b/>
          <w:sz w:val="28"/>
          <w:szCs w:val="28"/>
          <w:lang w:val="uk-UA"/>
        </w:rPr>
        <w:t>„Про ліквідацію Окружного адміністративного суду міста Києва та утворення Київського міського ок</w:t>
      </w:r>
      <w:r w:rsidR="00366C1B" w:rsidRPr="001D6C9E">
        <w:rPr>
          <w:rFonts w:ascii="Times New Roman" w:hAnsi="Times New Roman" w:cs="Times New Roman"/>
          <w:b/>
          <w:sz w:val="28"/>
          <w:szCs w:val="28"/>
          <w:lang w:val="uk-UA"/>
        </w:rPr>
        <w:t>ружного адміністративного суду“</w:t>
      </w:r>
      <w:r w:rsidR="00671FBB" w:rsidRPr="001D6C9E">
        <w:rPr>
          <w:rFonts w:ascii="Times New Roman" w:hAnsi="Times New Roman" w:cs="Times New Roman"/>
          <w:b/>
          <w:sz w:val="28"/>
          <w:szCs w:val="28"/>
          <w:lang w:val="uk-UA"/>
        </w:rPr>
        <w:t>,</w:t>
      </w:r>
      <w:r w:rsidR="00F1779F" w:rsidRPr="001D6C9E">
        <w:rPr>
          <w:rFonts w:ascii="Times New Roman" w:hAnsi="Times New Roman" w:cs="Times New Roman"/>
          <w:b/>
          <w:sz w:val="28"/>
          <w:szCs w:val="28"/>
          <w:lang w:val="uk-UA"/>
        </w:rPr>
        <w:t xml:space="preserve"> Закону України «Про внесення зміни до розділу ХІІ „Прикінцеві та перехідні </w:t>
      </w:r>
      <w:r w:rsidR="00650A0C">
        <w:rPr>
          <w:rFonts w:ascii="Times New Roman" w:hAnsi="Times New Roman" w:cs="Times New Roman"/>
          <w:b/>
          <w:sz w:val="28"/>
          <w:szCs w:val="28"/>
          <w:lang w:val="uk-UA"/>
        </w:rPr>
        <w:tab/>
        <w:t>   </w:t>
      </w:r>
      <w:r w:rsidR="00F1779F" w:rsidRPr="001D6C9E">
        <w:rPr>
          <w:rFonts w:ascii="Times New Roman" w:hAnsi="Times New Roman" w:cs="Times New Roman"/>
          <w:b/>
          <w:sz w:val="28"/>
          <w:szCs w:val="28"/>
          <w:lang w:val="uk-UA"/>
        </w:rPr>
        <w:t>положення“ З</w:t>
      </w:r>
      <w:r w:rsidR="00366C1B" w:rsidRPr="001D6C9E">
        <w:rPr>
          <w:rFonts w:ascii="Times New Roman" w:hAnsi="Times New Roman" w:cs="Times New Roman"/>
          <w:b/>
          <w:sz w:val="28"/>
          <w:szCs w:val="28"/>
          <w:lang w:val="uk-UA"/>
        </w:rPr>
        <w:t>акону України „Про судоустрій і</w:t>
      </w:r>
      <w:r w:rsidR="001D6C9E">
        <w:rPr>
          <w:rFonts w:ascii="Times New Roman" w:hAnsi="Times New Roman" w:cs="Times New Roman"/>
          <w:b/>
          <w:sz w:val="28"/>
          <w:szCs w:val="28"/>
          <w:lang w:val="uk-UA"/>
        </w:rPr>
        <w:t xml:space="preserve"> </w:t>
      </w:r>
      <w:r w:rsidR="00F1779F" w:rsidRPr="001D6C9E">
        <w:rPr>
          <w:rFonts w:ascii="Times New Roman" w:hAnsi="Times New Roman" w:cs="Times New Roman"/>
          <w:b/>
          <w:sz w:val="28"/>
          <w:szCs w:val="28"/>
          <w:lang w:val="uk-UA"/>
        </w:rPr>
        <w:t>статус суддів“»</w:t>
      </w:r>
    </w:p>
    <w:p w:rsidR="00650A0C" w:rsidRPr="00650A0C" w:rsidRDefault="00650A0C" w:rsidP="001D6C9E">
      <w:pPr>
        <w:spacing w:after="0" w:line="240" w:lineRule="auto"/>
        <w:jc w:val="both"/>
        <w:rPr>
          <w:rFonts w:ascii="Times New Roman" w:hAnsi="Times New Roman" w:cs="Times New Roman"/>
          <w:sz w:val="28"/>
          <w:szCs w:val="28"/>
          <w:lang w:val="uk-UA"/>
        </w:rPr>
      </w:pPr>
    </w:p>
    <w:p w:rsidR="0053284F" w:rsidRPr="001D6C9E" w:rsidRDefault="0053284F" w:rsidP="001D6C9E">
      <w:pPr>
        <w:tabs>
          <w:tab w:val="right" w:pos="9639"/>
        </w:tabs>
        <w:spacing w:after="0" w:line="240" w:lineRule="auto"/>
        <w:jc w:val="both"/>
        <w:rPr>
          <w:rFonts w:ascii="Times New Roman" w:eastAsia="Calibri" w:hAnsi="Times New Roman" w:cs="Times New Roman"/>
          <w:b/>
          <w:bCs/>
          <w:color w:val="000000"/>
          <w:sz w:val="28"/>
          <w:szCs w:val="28"/>
          <w:lang w:val="uk-UA"/>
        </w:rPr>
      </w:pPr>
      <w:r w:rsidRPr="001D6C9E">
        <w:rPr>
          <w:rFonts w:ascii="Times New Roman" w:eastAsia="Calibri" w:hAnsi="Times New Roman" w:cs="Times New Roman"/>
          <w:color w:val="000000"/>
          <w:sz w:val="28"/>
          <w:szCs w:val="28"/>
          <w:lang w:val="uk-UA"/>
        </w:rPr>
        <w:t xml:space="preserve">К и ї в </w:t>
      </w:r>
      <w:r w:rsidR="001D6C9E">
        <w:rPr>
          <w:rFonts w:ascii="Times New Roman" w:eastAsia="Calibri" w:hAnsi="Times New Roman" w:cs="Times New Roman"/>
          <w:color w:val="000000"/>
          <w:sz w:val="28"/>
          <w:szCs w:val="28"/>
          <w:lang w:val="uk-UA"/>
        </w:rPr>
        <w:tab/>
      </w:r>
      <w:r w:rsidRPr="001D6C9E">
        <w:rPr>
          <w:rFonts w:ascii="Times New Roman" w:eastAsia="Calibri" w:hAnsi="Times New Roman" w:cs="Times New Roman"/>
          <w:color w:val="000000"/>
          <w:sz w:val="28"/>
          <w:szCs w:val="28"/>
          <w:lang w:val="uk-UA"/>
        </w:rPr>
        <w:t>Справа № 3-13/2025(26/25)</w:t>
      </w:r>
    </w:p>
    <w:p w:rsidR="0053284F" w:rsidRPr="001D6C9E" w:rsidRDefault="00F36591" w:rsidP="001D6C9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uk-UA"/>
        </w:rPr>
        <w:t>22</w:t>
      </w:r>
      <w:r w:rsidR="00F1779F" w:rsidRPr="001D6C9E">
        <w:rPr>
          <w:rFonts w:ascii="Times New Roman" w:hAnsi="Times New Roman" w:cs="Times New Roman"/>
          <w:sz w:val="28"/>
          <w:szCs w:val="28"/>
          <w:lang w:val="uk-UA"/>
        </w:rPr>
        <w:t xml:space="preserve"> </w:t>
      </w:r>
      <w:r w:rsidR="001D6C9E">
        <w:rPr>
          <w:rFonts w:ascii="Times New Roman" w:hAnsi="Times New Roman" w:cs="Times New Roman"/>
          <w:sz w:val="28"/>
          <w:szCs w:val="28"/>
          <w:lang w:val="uk-UA"/>
        </w:rPr>
        <w:t>липня</w:t>
      </w:r>
      <w:r w:rsidR="0053284F" w:rsidRPr="001D6C9E">
        <w:rPr>
          <w:rFonts w:ascii="Times New Roman" w:hAnsi="Times New Roman" w:cs="Times New Roman"/>
          <w:sz w:val="28"/>
          <w:szCs w:val="28"/>
          <w:lang w:val="uk-UA"/>
        </w:rPr>
        <w:t xml:space="preserve"> </w:t>
      </w:r>
      <w:r w:rsidR="0053284F" w:rsidRPr="001D6C9E">
        <w:rPr>
          <w:rFonts w:ascii="Times New Roman" w:hAnsi="Times New Roman" w:cs="Times New Roman"/>
          <w:sz w:val="28"/>
          <w:szCs w:val="28"/>
          <w:lang w:val="ru-RU"/>
        </w:rPr>
        <w:t>2025 року</w:t>
      </w:r>
    </w:p>
    <w:p w:rsidR="0053284F" w:rsidRPr="001D6C9E" w:rsidRDefault="0053284F" w:rsidP="001D6C9E">
      <w:pPr>
        <w:spacing w:after="0" w:line="240" w:lineRule="auto"/>
        <w:jc w:val="both"/>
        <w:rPr>
          <w:rFonts w:ascii="Times New Roman" w:hAnsi="Times New Roman" w:cs="Times New Roman"/>
          <w:sz w:val="28"/>
          <w:szCs w:val="28"/>
          <w:lang w:val="ru-RU"/>
        </w:rPr>
      </w:pPr>
      <w:r w:rsidRPr="001D6C9E">
        <w:rPr>
          <w:rFonts w:ascii="Times New Roman" w:hAnsi="Times New Roman" w:cs="Times New Roman"/>
          <w:sz w:val="28"/>
          <w:szCs w:val="28"/>
          <w:lang w:val="ru-RU"/>
        </w:rPr>
        <w:t xml:space="preserve">№ </w:t>
      </w:r>
      <w:r w:rsidR="00F36591">
        <w:rPr>
          <w:rFonts w:ascii="Times New Roman" w:hAnsi="Times New Roman" w:cs="Times New Roman"/>
          <w:sz w:val="28"/>
          <w:szCs w:val="28"/>
          <w:lang w:val="ru-RU"/>
        </w:rPr>
        <w:t>57</w:t>
      </w:r>
      <w:r w:rsidRPr="001D6C9E">
        <w:rPr>
          <w:rFonts w:ascii="Times New Roman" w:hAnsi="Times New Roman" w:cs="Times New Roman"/>
          <w:sz w:val="28"/>
          <w:szCs w:val="28"/>
          <w:lang w:val="ru-RU"/>
        </w:rPr>
        <w:t>-у/2025</w:t>
      </w:r>
    </w:p>
    <w:p w:rsidR="0053284F" w:rsidRPr="001D6C9E" w:rsidRDefault="0053284F" w:rsidP="001D6C9E">
      <w:pPr>
        <w:spacing w:after="0" w:line="240" w:lineRule="auto"/>
        <w:jc w:val="both"/>
        <w:rPr>
          <w:rFonts w:ascii="Times New Roman" w:hAnsi="Times New Roman" w:cs="Times New Roman"/>
          <w:sz w:val="28"/>
          <w:szCs w:val="28"/>
          <w:lang w:val="uk-UA"/>
        </w:rPr>
      </w:pPr>
    </w:p>
    <w:p w:rsidR="005169E4" w:rsidRPr="001D6C9E" w:rsidRDefault="005169E4" w:rsidP="001D6C9E">
      <w:pPr>
        <w:spacing w:after="0" w:line="240" w:lineRule="auto"/>
        <w:ind w:firstLine="567"/>
        <w:jc w:val="both"/>
        <w:rPr>
          <w:rFonts w:ascii="Times New Roman" w:hAnsi="Times New Roman" w:cs="Times New Roman"/>
          <w:sz w:val="28"/>
          <w:szCs w:val="28"/>
          <w:lang w:val="uk-UA"/>
        </w:rPr>
      </w:pPr>
      <w:r w:rsidRPr="001D6C9E">
        <w:rPr>
          <w:rFonts w:ascii="Times New Roman" w:hAnsi="Times New Roman" w:cs="Times New Roman"/>
          <w:sz w:val="28"/>
          <w:szCs w:val="28"/>
          <w:lang w:val="uk-UA"/>
        </w:rPr>
        <w:t>Велика палата Конституційного Суду України у складі суддів:</w:t>
      </w:r>
    </w:p>
    <w:p w:rsidR="001D6C9E" w:rsidRDefault="001D6C9E" w:rsidP="001D6C9E">
      <w:pPr>
        <w:spacing w:after="0" w:line="240" w:lineRule="auto"/>
        <w:ind w:firstLine="567"/>
        <w:rPr>
          <w:rFonts w:ascii="Times New Roman" w:hAnsi="Times New Roman" w:cs="Times New Roman"/>
          <w:sz w:val="28"/>
          <w:szCs w:val="28"/>
          <w:lang w:val="uk-UA"/>
        </w:rPr>
      </w:pP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Петришина Олександра Віталійовича – головуючого,</w:t>
      </w: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Водяннікова Олександра Юрійовича,</w:t>
      </w: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Городовенка Віктора Валентиновича,</w:t>
      </w: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Грищук Оксани Вікторівни,</w:t>
      </w: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Кичуна Віктора Івановича,</w:t>
      </w: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Лемака Василя Васильовича,</w:t>
      </w: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Олійник Алли Сергіївни,</w:t>
      </w: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Первомайського Олега Олексійовича,</w:t>
      </w: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Різника Сергія Васильовича,</w:t>
      </w: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Совгирі Ольги Володимирівни,</w:t>
      </w:r>
    </w:p>
    <w:p w:rsidR="005169E4"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Філюка Петра Тодосьовича – доповідача,</w:t>
      </w:r>
    </w:p>
    <w:p w:rsidR="0053284F" w:rsidRPr="001D6C9E" w:rsidRDefault="005169E4" w:rsidP="001D6C9E">
      <w:pPr>
        <w:spacing w:after="0" w:line="240" w:lineRule="auto"/>
        <w:ind w:firstLine="567"/>
        <w:rPr>
          <w:rFonts w:ascii="Times New Roman" w:hAnsi="Times New Roman" w:cs="Times New Roman"/>
          <w:sz w:val="28"/>
          <w:szCs w:val="28"/>
          <w:lang w:val="uk-UA"/>
        </w:rPr>
      </w:pPr>
      <w:r w:rsidRPr="001D6C9E">
        <w:rPr>
          <w:rFonts w:ascii="Times New Roman" w:hAnsi="Times New Roman" w:cs="Times New Roman"/>
          <w:sz w:val="28"/>
          <w:szCs w:val="28"/>
          <w:lang w:val="uk-UA"/>
        </w:rPr>
        <w:t>Юровської Галини Валентинівни,</w:t>
      </w:r>
    </w:p>
    <w:p w:rsidR="0053284F" w:rsidRPr="001D6C9E" w:rsidRDefault="0053284F" w:rsidP="001D6C9E">
      <w:pPr>
        <w:spacing w:after="0" w:line="240" w:lineRule="auto"/>
        <w:ind w:firstLine="567"/>
        <w:jc w:val="both"/>
        <w:rPr>
          <w:rFonts w:ascii="Times New Roman" w:hAnsi="Times New Roman" w:cs="Times New Roman"/>
          <w:sz w:val="28"/>
          <w:szCs w:val="28"/>
          <w:lang w:val="uk-UA"/>
        </w:rPr>
      </w:pPr>
    </w:p>
    <w:p w:rsidR="0053284F" w:rsidRPr="001D6C9E" w:rsidRDefault="0053284F" w:rsidP="001D6C9E">
      <w:pPr>
        <w:spacing w:after="0" w:line="336" w:lineRule="auto"/>
        <w:ind w:firstLine="567"/>
        <w:jc w:val="both"/>
        <w:rPr>
          <w:rFonts w:ascii="Times New Roman" w:hAnsi="Times New Roman" w:cs="Times New Roman"/>
          <w:color w:val="000000" w:themeColor="text1"/>
          <w:sz w:val="28"/>
          <w:szCs w:val="28"/>
          <w:lang w:val="uk-UA"/>
        </w:rPr>
      </w:pPr>
      <w:r w:rsidRPr="001D6C9E">
        <w:rPr>
          <w:rFonts w:ascii="Times New Roman" w:hAnsi="Times New Roman" w:cs="Times New Roman"/>
          <w:sz w:val="28"/>
          <w:szCs w:val="28"/>
          <w:lang w:val="uk-UA"/>
        </w:rPr>
        <w:t xml:space="preserve">розглянула на засіданні клопотання судді-доповідача Філюка П.Т.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r w:rsidR="00500C53" w:rsidRPr="001D6C9E">
        <w:rPr>
          <w:rFonts w:ascii="Times New Roman" w:hAnsi="Times New Roman" w:cs="Times New Roman"/>
          <w:sz w:val="28"/>
          <w:szCs w:val="28"/>
          <w:lang w:val="uk-UA"/>
        </w:rPr>
        <w:t xml:space="preserve">Арсірія Руслана Олександровича щодо відповідності Конституції України (конституційності) Закону України „Про ліквідацію Окружного </w:t>
      </w:r>
      <w:r w:rsidR="00500C53" w:rsidRPr="001D6C9E">
        <w:rPr>
          <w:rFonts w:ascii="Times New Roman" w:hAnsi="Times New Roman" w:cs="Times New Roman"/>
          <w:sz w:val="28"/>
          <w:szCs w:val="28"/>
          <w:lang w:val="uk-UA"/>
        </w:rPr>
        <w:lastRenderedPageBreak/>
        <w:t>адміністративного суду міста Києва та утворення Київського міського окружного адміністративного суду“</w:t>
      </w:r>
      <w:r w:rsidR="00671FBB" w:rsidRPr="001D6C9E">
        <w:rPr>
          <w:rFonts w:ascii="Times New Roman" w:hAnsi="Times New Roman" w:cs="Times New Roman"/>
          <w:sz w:val="28"/>
          <w:szCs w:val="28"/>
          <w:lang w:val="uk-UA"/>
        </w:rPr>
        <w:t>,</w:t>
      </w:r>
      <w:r w:rsidR="00500C53" w:rsidRPr="001D6C9E">
        <w:rPr>
          <w:rFonts w:ascii="Times New Roman" w:hAnsi="Times New Roman" w:cs="Times New Roman"/>
          <w:sz w:val="28"/>
          <w:szCs w:val="28"/>
          <w:lang w:val="uk-UA"/>
        </w:rPr>
        <w:t xml:space="preserve"> Закону України «Про внесення зміни</w:t>
      </w:r>
      <w:r w:rsidR="00650A0C">
        <w:rPr>
          <w:rFonts w:ascii="Times New Roman" w:hAnsi="Times New Roman" w:cs="Times New Roman"/>
          <w:sz w:val="28"/>
          <w:szCs w:val="28"/>
          <w:lang w:val="uk-UA"/>
        </w:rPr>
        <w:br/>
      </w:r>
      <w:r w:rsidR="00500C53" w:rsidRPr="001D6C9E">
        <w:rPr>
          <w:rFonts w:ascii="Times New Roman" w:hAnsi="Times New Roman" w:cs="Times New Roman"/>
          <w:sz w:val="28"/>
          <w:szCs w:val="28"/>
          <w:lang w:val="uk-UA"/>
        </w:rPr>
        <w:t>до розділу ХІІ „Прикінцеві та перехідні положення“ Закону України „Про</w:t>
      </w:r>
      <w:r w:rsidR="00650A0C">
        <w:rPr>
          <w:rFonts w:ascii="Times New Roman" w:hAnsi="Times New Roman" w:cs="Times New Roman"/>
          <w:sz w:val="28"/>
          <w:szCs w:val="28"/>
          <w:lang w:val="uk-UA"/>
        </w:rPr>
        <w:t> </w:t>
      </w:r>
      <w:r w:rsidR="00500C53" w:rsidRPr="001D6C9E">
        <w:rPr>
          <w:rFonts w:ascii="Times New Roman" w:hAnsi="Times New Roman" w:cs="Times New Roman"/>
          <w:sz w:val="28"/>
          <w:szCs w:val="28"/>
          <w:lang w:val="uk-UA"/>
        </w:rPr>
        <w:t>судоустрій і статус суддів“»</w:t>
      </w:r>
      <w:r w:rsidRPr="001D6C9E">
        <w:rPr>
          <w:rFonts w:ascii="Times New Roman" w:hAnsi="Times New Roman" w:cs="Times New Roman"/>
          <w:sz w:val="28"/>
          <w:szCs w:val="28"/>
          <w:lang w:val="uk-UA"/>
        </w:rPr>
        <w:t>.</w:t>
      </w:r>
    </w:p>
    <w:p w:rsidR="0053284F" w:rsidRPr="001D6C9E" w:rsidRDefault="0053284F" w:rsidP="001D6C9E">
      <w:pPr>
        <w:spacing w:after="0" w:line="240" w:lineRule="auto"/>
        <w:ind w:firstLine="567"/>
        <w:jc w:val="both"/>
        <w:rPr>
          <w:rFonts w:ascii="Times New Roman" w:hAnsi="Times New Roman" w:cs="Times New Roman"/>
          <w:sz w:val="28"/>
          <w:szCs w:val="28"/>
          <w:lang w:val="uk-UA"/>
        </w:rPr>
      </w:pPr>
    </w:p>
    <w:p w:rsidR="0053284F" w:rsidRPr="001D6C9E" w:rsidRDefault="0053284F" w:rsidP="001D6C9E">
      <w:pPr>
        <w:spacing w:after="0" w:line="336" w:lineRule="auto"/>
        <w:ind w:firstLine="567"/>
        <w:jc w:val="both"/>
        <w:rPr>
          <w:rFonts w:ascii="Times New Roman" w:hAnsi="Times New Roman" w:cs="Times New Roman"/>
          <w:sz w:val="28"/>
          <w:szCs w:val="28"/>
          <w:lang w:val="uk-UA"/>
        </w:rPr>
      </w:pPr>
      <w:r w:rsidRPr="001D6C9E">
        <w:rPr>
          <w:rFonts w:ascii="Times New Roman" w:hAnsi="Times New Roman" w:cs="Times New Roman"/>
          <w:sz w:val="28"/>
          <w:szCs w:val="28"/>
          <w:lang w:val="uk-UA"/>
        </w:rPr>
        <w:t>Заслухавши суддю-доповідача Філюка П.Т., Велика палата Конституційного Суду України</w:t>
      </w:r>
    </w:p>
    <w:p w:rsidR="0053284F" w:rsidRPr="001D6C9E" w:rsidRDefault="0053284F" w:rsidP="001D6C9E">
      <w:pPr>
        <w:spacing w:after="0" w:line="240" w:lineRule="auto"/>
        <w:ind w:firstLine="567"/>
        <w:jc w:val="both"/>
        <w:rPr>
          <w:rFonts w:ascii="Times New Roman" w:hAnsi="Times New Roman" w:cs="Times New Roman"/>
          <w:sz w:val="28"/>
          <w:szCs w:val="28"/>
          <w:lang w:val="uk-UA"/>
        </w:rPr>
      </w:pPr>
    </w:p>
    <w:p w:rsidR="0053284F" w:rsidRPr="001D6C9E" w:rsidRDefault="0053284F" w:rsidP="001D6C9E">
      <w:pPr>
        <w:spacing w:after="0" w:line="336" w:lineRule="auto"/>
        <w:jc w:val="center"/>
        <w:rPr>
          <w:rFonts w:ascii="Times New Roman" w:hAnsi="Times New Roman" w:cs="Times New Roman"/>
          <w:b/>
          <w:sz w:val="28"/>
          <w:szCs w:val="28"/>
          <w:lang w:val="uk-UA"/>
        </w:rPr>
      </w:pPr>
      <w:r w:rsidRPr="001D6C9E">
        <w:rPr>
          <w:rFonts w:ascii="Times New Roman" w:hAnsi="Times New Roman" w:cs="Times New Roman"/>
          <w:b/>
          <w:sz w:val="28"/>
          <w:szCs w:val="28"/>
          <w:lang w:val="uk-UA"/>
        </w:rPr>
        <w:t>у с т а н о в и л а:</w:t>
      </w:r>
    </w:p>
    <w:p w:rsidR="0053284F" w:rsidRPr="001D6C9E" w:rsidRDefault="0053284F" w:rsidP="001D6C9E">
      <w:pPr>
        <w:spacing w:after="0" w:line="240" w:lineRule="auto"/>
        <w:ind w:firstLine="567"/>
        <w:jc w:val="both"/>
        <w:rPr>
          <w:rFonts w:ascii="Times New Roman" w:hAnsi="Times New Roman" w:cs="Times New Roman"/>
          <w:sz w:val="28"/>
          <w:szCs w:val="28"/>
          <w:lang w:val="uk-UA"/>
        </w:rPr>
      </w:pPr>
    </w:p>
    <w:p w:rsidR="0053284F" w:rsidRPr="001D6C9E" w:rsidRDefault="0053284F" w:rsidP="001D6C9E">
      <w:pPr>
        <w:spacing w:after="0" w:line="336" w:lineRule="auto"/>
        <w:ind w:firstLine="567"/>
        <w:jc w:val="both"/>
        <w:rPr>
          <w:rFonts w:ascii="Times New Roman" w:hAnsi="Times New Roman" w:cs="Times New Roman"/>
          <w:sz w:val="28"/>
          <w:szCs w:val="28"/>
          <w:lang w:val="uk-UA"/>
        </w:rPr>
      </w:pPr>
      <w:r w:rsidRPr="001D6C9E">
        <w:rPr>
          <w:rFonts w:ascii="Times New Roman" w:hAnsi="Times New Roman" w:cs="Times New Roman"/>
          <w:sz w:val="28"/>
          <w:szCs w:val="28"/>
          <w:lang w:val="uk-UA"/>
        </w:rPr>
        <w:t>відповідно до Закону України „Про Конституційний Суд України“ вирішення питань щодо відкриття конституційного провадження у справі за конституційним поданням, конституційним зверненням, конституційною скаргою належить до повноважень колегії суддів Конституційного Суду України (частина друга статті 37); розгляд звернення до Конституційного Суду України здійснюється у колегії суддів Конституційного Суду України, до складу якої входить відповідний суддя-доповідач (стаття 58).</w:t>
      </w:r>
    </w:p>
    <w:p w:rsidR="0053284F" w:rsidRPr="001D6C9E" w:rsidRDefault="0053284F" w:rsidP="001D6C9E">
      <w:pPr>
        <w:spacing w:after="0" w:line="336" w:lineRule="auto"/>
        <w:ind w:firstLine="567"/>
        <w:jc w:val="both"/>
        <w:rPr>
          <w:rFonts w:ascii="Times New Roman" w:hAnsi="Times New Roman" w:cs="Times New Roman"/>
          <w:color w:val="000000" w:themeColor="text1"/>
          <w:sz w:val="28"/>
          <w:szCs w:val="28"/>
          <w:lang w:val="uk-UA"/>
        </w:rPr>
      </w:pPr>
      <w:r w:rsidRPr="001D6C9E">
        <w:rPr>
          <w:rFonts w:ascii="Times New Roman" w:hAnsi="Times New Roman" w:cs="Times New Roman"/>
          <w:sz w:val="28"/>
          <w:szCs w:val="28"/>
          <w:lang w:val="uk-UA"/>
        </w:rPr>
        <w:t xml:space="preserve">У зв’язку з </w:t>
      </w:r>
      <w:r w:rsidRPr="001D6C9E">
        <w:rPr>
          <w:rFonts w:ascii="Times New Roman" w:hAnsi="Times New Roman" w:cs="Times New Roman"/>
          <w:color w:val="000000" w:themeColor="text1"/>
          <w:sz w:val="28"/>
          <w:szCs w:val="28"/>
          <w:lang w:val="uk-UA"/>
        </w:rPr>
        <w:t xml:space="preserve">вирішенням процедурних питань </w:t>
      </w:r>
      <w:r w:rsidRPr="001D6C9E">
        <w:rPr>
          <w:rFonts w:ascii="Times New Roman" w:hAnsi="Times New Roman" w:cs="Times New Roman"/>
          <w:sz w:val="28"/>
          <w:szCs w:val="28"/>
          <w:lang w:val="uk-UA"/>
        </w:rPr>
        <w:t xml:space="preserve">суддя-доповідач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r w:rsidR="00F1779F" w:rsidRPr="001D6C9E">
        <w:rPr>
          <w:rFonts w:ascii="Times New Roman" w:hAnsi="Times New Roman" w:cs="Times New Roman"/>
          <w:sz w:val="28"/>
          <w:szCs w:val="28"/>
          <w:lang w:val="uk-UA"/>
        </w:rPr>
        <w:t>Арсірія Руслана Олександровича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окружного адміністративного суду“</w:t>
      </w:r>
      <w:r w:rsidR="00671FBB" w:rsidRPr="001D6C9E">
        <w:rPr>
          <w:rFonts w:ascii="Times New Roman" w:hAnsi="Times New Roman" w:cs="Times New Roman"/>
          <w:sz w:val="28"/>
          <w:szCs w:val="28"/>
          <w:lang w:val="uk-UA"/>
        </w:rPr>
        <w:t xml:space="preserve">, </w:t>
      </w:r>
      <w:r w:rsidR="00F1779F" w:rsidRPr="001D6C9E">
        <w:rPr>
          <w:rFonts w:ascii="Times New Roman" w:hAnsi="Times New Roman" w:cs="Times New Roman"/>
          <w:sz w:val="28"/>
          <w:szCs w:val="28"/>
          <w:lang w:val="uk-UA"/>
        </w:rPr>
        <w:t>Закону України «Про внесення зміни до розділу ХІІ „Прикінцеві та перехідні положення“ Закону України</w:t>
      </w:r>
      <w:r w:rsidR="00650A0C">
        <w:rPr>
          <w:rFonts w:ascii="Times New Roman" w:hAnsi="Times New Roman" w:cs="Times New Roman"/>
          <w:sz w:val="28"/>
          <w:szCs w:val="28"/>
          <w:lang w:val="uk-UA"/>
        </w:rPr>
        <w:br/>
      </w:r>
      <w:r w:rsidR="00F1779F" w:rsidRPr="001D6C9E">
        <w:rPr>
          <w:rFonts w:ascii="Times New Roman" w:hAnsi="Times New Roman" w:cs="Times New Roman"/>
          <w:sz w:val="28"/>
          <w:szCs w:val="28"/>
          <w:lang w:val="uk-UA"/>
        </w:rPr>
        <w:t xml:space="preserve">„Про судоустрій і статус суддів“» </w:t>
      </w:r>
      <w:r w:rsidRPr="001D6C9E">
        <w:rPr>
          <w:rFonts w:ascii="Times New Roman" w:hAnsi="Times New Roman" w:cs="Times New Roman"/>
          <w:sz w:val="28"/>
          <w:szCs w:val="28"/>
          <w:lang w:val="uk-UA"/>
        </w:rPr>
        <w:t xml:space="preserve">(розподілено </w:t>
      </w:r>
      <w:r w:rsidR="00F1779F" w:rsidRPr="001D6C9E">
        <w:rPr>
          <w:rFonts w:ascii="Times New Roman" w:hAnsi="Times New Roman" w:cs="Times New Roman"/>
          <w:sz w:val="28"/>
          <w:szCs w:val="28"/>
          <w:lang w:val="uk-UA"/>
        </w:rPr>
        <w:t>29 січня 2025 року</w:t>
      </w:r>
      <w:r w:rsidRPr="001D6C9E">
        <w:rPr>
          <w:rFonts w:ascii="Times New Roman" w:hAnsi="Times New Roman" w:cs="Times New Roman"/>
          <w:sz w:val="28"/>
          <w:szCs w:val="28"/>
          <w:lang w:val="uk-UA"/>
        </w:rPr>
        <w:t xml:space="preserve"> судді Конституційного Суду України Філюку П.Т.).</w:t>
      </w:r>
    </w:p>
    <w:p w:rsidR="001D6C9E" w:rsidRDefault="001D6C9E" w:rsidP="001D6C9E">
      <w:pPr>
        <w:spacing w:after="0" w:line="240" w:lineRule="auto"/>
        <w:ind w:firstLine="567"/>
        <w:jc w:val="both"/>
        <w:rPr>
          <w:rFonts w:ascii="Times New Roman" w:hAnsi="Times New Roman" w:cs="Times New Roman"/>
          <w:sz w:val="28"/>
          <w:szCs w:val="28"/>
          <w:lang w:val="uk-UA"/>
        </w:rPr>
      </w:pPr>
    </w:p>
    <w:p w:rsidR="0053284F" w:rsidRPr="001D6C9E" w:rsidRDefault="0053284F" w:rsidP="001D6C9E">
      <w:pPr>
        <w:spacing w:after="0" w:line="336" w:lineRule="auto"/>
        <w:ind w:firstLine="567"/>
        <w:jc w:val="both"/>
        <w:rPr>
          <w:rFonts w:ascii="Times New Roman" w:hAnsi="Times New Roman" w:cs="Times New Roman"/>
          <w:sz w:val="28"/>
          <w:szCs w:val="28"/>
          <w:lang w:val="uk-UA"/>
        </w:rPr>
      </w:pPr>
      <w:r w:rsidRPr="001D6C9E">
        <w:rPr>
          <w:rFonts w:ascii="Times New Roman" w:hAnsi="Times New Roman" w:cs="Times New Roman"/>
          <w:sz w:val="28"/>
          <w:szCs w:val="28"/>
          <w:lang w:val="uk-UA"/>
        </w:rPr>
        <w:t>Ураховуючи викладене та керуючись статтею 153 Конституції України, на підставі статей 35, 61, 86 Закону України „Про Конституційний Суд України“, відповідно до § 52 Регламенту Конституційного Суду України Велика палата Конституційного Суду України</w:t>
      </w:r>
    </w:p>
    <w:p w:rsidR="00F1779F" w:rsidRPr="001D6C9E" w:rsidRDefault="00F1779F" w:rsidP="001D6C9E">
      <w:pPr>
        <w:spacing w:after="0" w:line="240" w:lineRule="auto"/>
        <w:ind w:firstLine="567"/>
        <w:jc w:val="center"/>
        <w:rPr>
          <w:rFonts w:ascii="Times New Roman" w:hAnsi="Times New Roman" w:cs="Times New Roman"/>
          <w:b/>
          <w:sz w:val="28"/>
          <w:szCs w:val="28"/>
          <w:lang w:val="uk-UA"/>
        </w:rPr>
      </w:pPr>
    </w:p>
    <w:p w:rsidR="0053284F" w:rsidRPr="001D6C9E" w:rsidRDefault="005169E4" w:rsidP="001D6C9E">
      <w:pPr>
        <w:spacing w:after="0" w:line="336" w:lineRule="auto"/>
        <w:jc w:val="center"/>
        <w:rPr>
          <w:rFonts w:ascii="Times New Roman" w:hAnsi="Times New Roman" w:cs="Times New Roman"/>
          <w:b/>
          <w:sz w:val="28"/>
          <w:szCs w:val="28"/>
          <w:lang w:val="uk-UA"/>
        </w:rPr>
      </w:pPr>
      <w:r w:rsidRPr="001D6C9E">
        <w:rPr>
          <w:rFonts w:ascii="Times New Roman" w:hAnsi="Times New Roman" w:cs="Times New Roman"/>
          <w:b/>
          <w:sz w:val="28"/>
          <w:szCs w:val="28"/>
          <w:lang w:val="uk-UA"/>
        </w:rPr>
        <w:t>п о с т а н о в и л а:</w:t>
      </w:r>
    </w:p>
    <w:p w:rsidR="0053284F" w:rsidRPr="001D6C9E" w:rsidRDefault="0053284F" w:rsidP="001D6C9E">
      <w:pPr>
        <w:spacing w:after="0" w:line="240" w:lineRule="auto"/>
        <w:ind w:firstLine="567"/>
        <w:jc w:val="both"/>
        <w:rPr>
          <w:rFonts w:ascii="Times New Roman" w:hAnsi="Times New Roman" w:cs="Times New Roman"/>
          <w:sz w:val="28"/>
          <w:szCs w:val="28"/>
          <w:lang w:val="uk-UA"/>
        </w:rPr>
      </w:pPr>
    </w:p>
    <w:p w:rsidR="0053284F" w:rsidRDefault="0053284F" w:rsidP="001D6C9E">
      <w:pPr>
        <w:spacing w:after="0" w:line="336" w:lineRule="auto"/>
        <w:ind w:firstLine="567"/>
        <w:jc w:val="both"/>
        <w:rPr>
          <w:rFonts w:ascii="Times New Roman" w:hAnsi="Times New Roman" w:cs="Times New Roman"/>
          <w:sz w:val="28"/>
          <w:szCs w:val="28"/>
          <w:lang w:val="uk-UA"/>
        </w:rPr>
      </w:pPr>
      <w:r w:rsidRPr="001D6C9E">
        <w:rPr>
          <w:rFonts w:ascii="Times New Roman" w:hAnsi="Times New Roman" w:cs="Times New Roman"/>
          <w:sz w:val="28"/>
          <w:szCs w:val="28"/>
          <w:lang w:val="uk-UA"/>
        </w:rPr>
        <w:t xml:space="preserve">подовжити до </w:t>
      </w:r>
      <w:r w:rsidR="00F36591">
        <w:rPr>
          <w:rFonts w:ascii="Times New Roman" w:hAnsi="Times New Roman" w:cs="Times New Roman"/>
          <w:sz w:val="28"/>
          <w:szCs w:val="28"/>
          <w:lang w:val="uk-UA"/>
        </w:rPr>
        <w:t>9 вересня</w:t>
      </w:r>
      <w:r w:rsidRPr="001D6C9E">
        <w:rPr>
          <w:rFonts w:ascii="Times New Roman" w:hAnsi="Times New Roman" w:cs="Times New Roman"/>
          <w:sz w:val="28"/>
          <w:szCs w:val="28"/>
          <w:lang w:val="uk-UA"/>
        </w:rPr>
        <w:t xml:space="preserve"> 202</w:t>
      </w:r>
      <w:r w:rsidR="00F1779F" w:rsidRPr="001D6C9E">
        <w:rPr>
          <w:rFonts w:ascii="Times New Roman" w:hAnsi="Times New Roman" w:cs="Times New Roman"/>
          <w:sz w:val="28"/>
          <w:szCs w:val="28"/>
          <w:lang w:val="uk-UA"/>
        </w:rPr>
        <w:t>5</w:t>
      </w:r>
      <w:r w:rsidRPr="001D6C9E">
        <w:rPr>
          <w:rFonts w:ascii="Times New Roman" w:hAnsi="Times New Roman" w:cs="Times New Roman"/>
          <w:sz w:val="28"/>
          <w:szCs w:val="28"/>
          <w:lang w:val="uk-UA"/>
        </w:rPr>
        <w:t xml:space="preserve">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r w:rsidR="00671FBB" w:rsidRPr="001D6C9E">
        <w:rPr>
          <w:rFonts w:ascii="Times New Roman" w:hAnsi="Times New Roman" w:cs="Times New Roman"/>
          <w:sz w:val="28"/>
          <w:szCs w:val="28"/>
          <w:lang w:val="uk-UA"/>
        </w:rPr>
        <w:t>Арсірія Руслана Олександровича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окружного адміністративного суду“, Закону України «Про внесення зміни до розділу ХІІ „Прикінцеві та перехідні положення“ Закону України „Про</w:t>
      </w:r>
      <w:r w:rsidR="00650A0C">
        <w:rPr>
          <w:rFonts w:ascii="Times New Roman" w:hAnsi="Times New Roman" w:cs="Times New Roman"/>
          <w:sz w:val="28"/>
          <w:szCs w:val="28"/>
          <w:lang w:val="uk-UA"/>
        </w:rPr>
        <w:t> </w:t>
      </w:r>
      <w:r w:rsidR="00671FBB" w:rsidRPr="001D6C9E">
        <w:rPr>
          <w:rFonts w:ascii="Times New Roman" w:hAnsi="Times New Roman" w:cs="Times New Roman"/>
          <w:sz w:val="28"/>
          <w:szCs w:val="28"/>
          <w:lang w:val="uk-UA"/>
        </w:rPr>
        <w:t>судоустрій і статус суддів“».</w:t>
      </w:r>
    </w:p>
    <w:p w:rsidR="001D6C9E" w:rsidRDefault="001D6C9E" w:rsidP="001D6C9E">
      <w:pPr>
        <w:spacing w:after="0" w:line="240" w:lineRule="auto"/>
        <w:ind w:firstLine="567"/>
        <w:jc w:val="both"/>
        <w:rPr>
          <w:rFonts w:ascii="Times New Roman" w:hAnsi="Times New Roman" w:cs="Times New Roman"/>
          <w:color w:val="000000" w:themeColor="text1"/>
          <w:sz w:val="28"/>
          <w:szCs w:val="28"/>
          <w:lang w:val="uk-UA"/>
        </w:rPr>
      </w:pPr>
    </w:p>
    <w:p w:rsidR="00A55205" w:rsidRDefault="00A55205" w:rsidP="001D6C9E">
      <w:pPr>
        <w:spacing w:after="0" w:line="240" w:lineRule="auto"/>
        <w:ind w:firstLine="567"/>
        <w:jc w:val="both"/>
        <w:rPr>
          <w:rFonts w:ascii="Times New Roman" w:hAnsi="Times New Roman" w:cs="Times New Roman"/>
          <w:color w:val="000000" w:themeColor="text1"/>
          <w:sz w:val="28"/>
          <w:szCs w:val="28"/>
          <w:lang w:val="uk-UA"/>
        </w:rPr>
      </w:pPr>
    </w:p>
    <w:p w:rsidR="00A55205" w:rsidRDefault="00A55205" w:rsidP="001D6C9E">
      <w:pPr>
        <w:spacing w:after="0" w:line="240" w:lineRule="auto"/>
        <w:ind w:firstLine="567"/>
        <w:jc w:val="both"/>
        <w:rPr>
          <w:rFonts w:ascii="Times New Roman" w:hAnsi="Times New Roman" w:cs="Times New Roman"/>
          <w:color w:val="000000" w:themeColor="text1"/>
          <w:sz w:val="28"/>
          <w:szCs w:val="28"/>
          <w:lang w:val="uk-UA"/>
        </w:rPr>
      </w:pPr>
    </w:p>
    <w:p w:rsidR="001D6C9E" w:rsidRPr="009C3E4E" w:rsidRDefault="001D6C9E" w:rsidP="00A55205">
      <w:pPr>
        <w:spacing w:after="0" w:line="240" w:lineRule="auto"/>
        <w:ind w:left="4254" w:firstLine="567"/>
        <w:jc w:val="center"/>
        <w:rPr>
          <w:rFonts w:ascii="Times New Roman" w:hAnsi="Times New Roman" w:cs="Times New Roman"/>
          <w:sz w:val="2"/>
          <w:szCs w:val="2"/>
          <w:lang w:val="uk-UA"/>
        </w:rPr>
      </w:pPr>
      <w:bookmarkStart w:id="0" w:name="_GoBack"/>
    </w:p>
    <w:p w:rsidR="00A55205" w:rsidRPr="00761DA8" w:rsidRDefault="00A55205" w:rsidP="00A55205">
      <w:pPr>
        <w:spacing w:after="0" w:line="240" w:lineRule="auto"/>
        <w:ind w:left="4254"/>
        <w:jc w:val="center"/>
        <w:rPr>
          <w:rFonts w:ascii="Times New Roman" w:hAnsi="Times New Roman"/>
          <w:b/>
          <w:caps/>
          <w:sz w:val="28"/>
          <w:szCs w:val="28"/>
          <w:lang w:val="ru-RU"/>
        </w:rPr>
      </w:pPr>
      <w:r w:rsidRPr="00761DA8">
        <w:rPr>
          <w:rFonts w:ascii="Times New Roman" w:hAnsi="Times New Roman"/>
          <w:b/>
          <w:caps/>
          <w:sz w:val="28"/>
          <w:szCs w:val="28"/>
          <w:lang w:val="ru-RU"/>
        </w:rPr>
        <w:t>Велика палата</w:t>
      </w:r>
    </w:p>
    <w:p w:rsidR="001D6C9E" w:rsidRDefault="00A55205" w:rsidP="00A55205">
      <w:pPr>
        <w:spacing w:after="0" w:line="240" w:lineRule="auto"/>
        <w:ind w:left="4254"/>
        <w:jc w:val="center"/>
        <w:rPr>
          <w:rFonts w:ascii="Times New Roman" w:hAnsi="Times New Roman" w:cs="Times New Roman"/>
          <w:sz w:val="28"/>
          <w:szCs w:val="28"/>
          <w:lang w:val="uk-UA"/>
        </w:rPr>
      </w:pPr>
      <w:r w:rsidRPr="00761DA8">
        <w:rPr>
          <w:rFonts w:ascii="Times New Roman" w:hAnsi="Times New Roman"/>
          <w:b/>
          <w:caps/>
          <w:sz w:val="28"/>
          <w:szCs w:val="28"/>
          <w:lang w:val="ru-RU"/>
        </w:rPr>
        <w:t>Конституційного Суду України</w:t>
      </w:r>
      <w:bookmarkEnd w:id="0"/>
    </w:p>
    <w:sectPr w:rsidR="001D6C9E" w:rsidSect="001D6C9E">
      <w:headerReference w:type="default" r:id="rId6"/>
      <w:footerReference w:type="default" r:id="rId7"/>
      <w:footerReference w:type="firs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C6A" w:rsidRDefault="001A2C6A" w:rsidP="0053284F">
      <w:pPr>
        <w:spacing w:after="0" w:line="240" w:lineRule="auto"/>
      </w:pPr>
      <w:r>
        <w:separator/>
      </w:r>
    </w:p>
  </w:endnote>
  <w:endnote w:type="continuationSeparator" w:id="0">
    <w:p w:rsidR="001A2C6A" w:rsidRDefault="001A2C6A" w:rsidP="0053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C9E" w:rsidRPr="001D6C9E" w:rsidRDefault="001D6C9E">
    <w:pPr>
      <w:pStyle w:val="a5"/>
      <w:rPr>
        <w:rFonts w:ascii="Times New Roman" w:hAnsi="Times New Roman" w:cs="Times New Roman"/>
        <w:sz w:val="10"/>
        <w:szCs w:val="10"/>
      </w:rPr>
    </w:pPr>
    <w:r w:rsidRPr="001D6C9E">
      <w:rPr>
        <w:rFonts w:ascii="Times New Roman" w:hAnsi="Times New Roman" w:cs="Times New Roman"/>
        <w:sz w:val="10"/>
        <w:szCs w:val="10"/>
      </w:rPr>
      <w:fldChar w:fldCharType="begin"/>
    </w:r>
    <w:r w:rsidRPr="001D6C9E">
      <w:rPr>
        <w:rFonts w:ascii="Times New Roman" w:hAnsi="Times New Roman" w:cs="Times New Roman"/>
        <w:sz w:val="10"/>
        <w:szCs w:val="10"/>
        <w:lang w:val="uk-UA"/>
      </w:rPr>
      <w:instrText xml:space="preserve"> FILENAME \p \* MERGEFORMAT </w:instrText>
    </w:r>
    <w:r w:rsidRPr="001D6C9E">
      <w:rPr>
        <w:rFonts w:ascii="Times New Roman" w:hAnsi="Times New Roman" w:cs="Times New Roman"/>
        <w:sz w:val="10"/>
        <w:szCs w:val="10"/>
      </w:rPr>
      <w:fldChar w:fldCharType="separate"/>
    </w:r>
    <w:r w:rsidR="00A55205">
      <w:rPr>
        <w:rFonts w:ascii="Times New Roman" w:hAnsi="Times New Roman" w:cs="Times New Roman"/>
        <w:noProof/>
        <w:sz w:val="10"/>
        <w:szCs w:val="10"/>
        <w:lang w:val="uk-UA"/>
      </w:rPr>
      <w:t>G:\2025\Suddi\Uhvala VP\66.docx</w:t>
    </w:r>
    <w:r w:rsidRPr="001D6C9E">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C9E" w:rsidRPr="001D6C9E" w:rsidRDefault="001D6C9E">
    <w:pPr>
      <w:pStyle w:val="a5"/>
      <w:rPr>
        <w:rFonts w:ascii="Times New Roman" w:hAnsi="Times New Roman" w:cs="Times New Roman"/>
        <w:sz w:val="10"/>
        <w:szCs w:val="10"/>
      </w:rPr>
    </w:pPr>
    <w:r w:rsidRPr="001D6C9E">
      <w:rPr>
        <w:rFonts w:ascii="Times New Roman" w:hAnsi="Times New Roman" w:cs="Times New Roman"/>
        <w:sz w:val="10"/>
        <w:szCs w:val="10"/>
      </w:rPr>
      <w:fldChar w:fldCharType="begin"/>
    </w:r>
    <w:r w:rsidRPr="001D6C9E">
      <w:rPr>
        <w:rFonts w:ascii="Times New Roman" w:hAnsi="Times New Roman" w:cs="Times New Roman"/>
        <w:sz w:val="10"/>
        <w:szCs w:val="10"/>
        <w:lang w:val="uk-UA"/>
      </w:rPr>
      <w:instrText xml:space="preserve"> FILENAME \p \* MERGEFORMAT </w:instrText>
    </w:r>
    <w:r w:rsidRPr="001D6C9E">
      <w:rPr>
        <w:rFonts w:ascii="Times New Roman" w:hAnsi="Times New Roman" w:cs="Times New Roman"/>
        <w:sz w:val="10"/>
        <w:szCs w:val="10"/>
      </w:rPr>
      <w:fldChar w:fldCharType="separate"/>
    </w:r>
    <w:r w:rsidR="00A55205">
      <w:rPr>
        <w:rFonts w:ascii="Times New Roman" w:hAnsi="Times New Roman" w:cs="Times New Roman"/>
        <w:noProof/>
        <w:sz w:val="10"/>
        <w:szCs w:val="10"/>
        <w:lang w:val="uk-UA"/>
      </w:rPr>
      <w:t>G:\2025\Suddi\Uhvala VP\66.docx</w:t>
    </w:r>
    <w:r w:rsidRPr="001D6C9E">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C6A" w:rsidRDefault="001A2C6A" w:rsidP="0053284F">
      <w:pPr>
        <w:spacing w:after="0" w:line="240" w:lineRule="auto"/>
      </w:pPr>
      <w:r>
        <w:separator/>
      </w:r>
    </w:p>
  </w:footnote>
  <w:footnote w:type="continuationSeparator" w:id="0">
    <w:p w:rsidR="001A2C6A" w:rsidRDefault="001A2C6A" w:rsidP="00532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490612"/>
      <w:docPartObj>
        <w:docPartGallery w:val="Page Numbers (Top of Page)"/>
        <w:docPartUnique/>
      </w:docPartObj>
    </w:sdtPr>
    <w:sdtEndPr>
      <w:rPr>
        <w:rFonts w:ascii="Times New Roman" w:hAnsi="Times New Roman" w:cs="Times New Roman"/>
        <w:sz w:val="28"/>
        <w:szCs w:val="28"/>
      </w:rPr>
    </w:sdtEndPr>
    <w:sdtContent>
      <w:p w:rsidR="00395B78" w:rsidRPr="00B3568A" w:rsidRDefault="00671FBB" w:rsidP="00B3568A">
        <w:pPr>
          <w:pStyle w:val="a3"/>
          <w:jc w:val="center"/>
          <w:rPr>
            <w:rFonts w:ascii="Times New Roman" w:hAnsi="Times New Roman" w:cs="Times New Roman"/>
            <w:sz w:val="28"/>
            <w:szCs w:val="28"/>
          </w:rPr>
        </w:pPr>
        <w:r w:rsidRPr="00395B78">
          <w:rPr>
            <w:rFonts w:ascii="Times New Roman" w:hAnsi="Times New Roman" w:cs="Times New Roman"/>
            <w:sz w:val="28"/>
            <w:szCs w:val="28"/>
          </w:rPr>
          <w:fldChar w:fldCharType="begin"/>
        </w:r>
        <w:r w:rsidRPr="00395B78">
          <w:rPr>
            <w:rFonts w:ascii="Times New Roman" w:hAnsi="Times New Roman" w:cs="Times New Roman"/>
            <w:sz w:val="28"/>
            <w:szCs w:val="28"/>
          </w:rPr>
          <w:instrText>PAGE   \* MERGEFORMAT</w:instrText>
        </w:r>
        <w:r w:rsidRPr="00395B78">
          <w:rPr>
            <w:rFonts w:ascii="Times New Roman" w:hAnsi="Times New Roman" w:cs="Times New Roman"/>
            <w:sz w:val="28"/>
            <w:szCs w:val="28"/>
          </w:rPr>
          <w:fldChar w:fldCharType="separate"/>
        </w:r>
        <w:r w:rsidR="00A55205" w:rsidRPr="00A55205">
          <w:rPr>
            <w:rFonts w:ascii="Times New Roman" w:hAnsi="Times New Roman" w:cs="Times New Roman"/>
            <w:noProof/>
            <w:sz w:val="28"/>
            <w:szCs w:val="28"/>
            <w:lang w:val="uk-UA"/>
          </w:rPr>
          <w:t>3</w:t>
        </w:r>
        <w:r w:rsidRPr="00395B78">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08"/>
    <w:rsid w:val="001A2C6A"/>
    <w:rsid w:val="001D6C9E"/>
    <w:rsid w:val="00366C1B"/>
    <w:rsid w:val="004270BA"/>
    <w:rsid w:val="00500C53"/>
    <w:rsid w:val="005169E4"/>
    <w:rsid w:val="0053284F"/>
    <w:rsid w:val="00650A0C"/>
    <w:rsid w:val="00671FBB"/>
    <w:rsid w:val="00913C08"/>
    <w:rsid w:val="00A55205"/>
    <w:rsid w:val="00CB3440"/>
    <w:rsid w:val="00F1779F"/>
    <w:rsid w:val="00F26937"/>
    <w:rsid w:val="00F365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9384"/>
  <w15:chartTrackingRefBased/>
  <w15:docId w15:val="{6AEE9270-542F-43C1-9ED6-82AE34A6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84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84F"/>
    <w:pPr>
      <w:tabs>
        <w:tab w:val="center" w:pos="4844"/>
        <w:tab w:val="right" w:pos="9689"/>
      </w:tabs>
      <w:spacing w:after="0" w:line="240" w:lineRule="auto"/>
    </w:pPr>
  </w:style>
  <w:style w:type="character" w:customStyle="1" w:styleId="a4">
    <w:name w:val="Верхній колонтитул Знак"/>
    <w:basedOn w:val="a0"/>
    <w:link w:val="a3"/>
    <w:uiPriority w:val="99"/>
    <w:rsid w:val="0053284F"/>
    <w:rPr>
      <w:lang w:val="en-US"/>
    </w:rPr>
  </w:style>
  <w:style w:type="paragraph" w:styleId="a5">
    <w:name w:val="footer"/>
    <w:basedOn w:val="a"/>
    <w:link w:val="a6"/>
    <w:uiPriority w:val="99"/>
    <w:unhideWhenUsed/>
    <w:rsid w:val="0053284F"/>
    <w:pPr>
      <w:tabs>
        <w:tab w:val="center" w:pos="4844"/>
        <w:tab w:val="right" w:pos="9689"/>
      </w:tabs>
      <w:spacing w:after="0" w:line="240" w:lineRule="auto"/>
    </w:pPr>
  </w:style>
  <w:style w:type="character" w:customStyle="1" w:styleId="a6">
    <w:name w:val="Нижній колонтитул Знак"/>
    <w:basedOn w:val="a0"/>
    <w:link w:val="a5"/>
    <w:uiPriority w:val="99"/>
    <w:rsid w:val="0053284F"/>
    <w:rPr>
      <w:lang w:val="en-US"/>
    </w:rPr>
  </w:style>
  <w:style w:type="paragraph" w:styleId="a7">
    <w:name w:val="Balloon Text"/>
    <w:basedOn w:val="a"/>
    <w:link w:val="a8"/>
    <w:uiPriority w:val="99"/>
    <w:semiHidden/>
    <w:unhideWhenUsed/>
    <w:rsid w:val="00671FB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71FBB"/>
    <w:rPr>
      <w:rFonts w:ascii="Segoe UI" w:hAnsi="Segoe UI" w:cs="Segoe UI"/>
      <w:sz w:val="18"/>
      <w:szCs w:val="18"/>
      <w:lang w:val="en-US"/>
    </w:rPr>
  </w:style>
  <w:style w:type="table" w:styleId="a9">
    <w:name w:val="Table Grid"/>
    <w:basedOn w:val="a1"/>
    <w:uiPriority w:val="39"/>
    <w:rsid w:val="001D6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2556</Words>
  <Characters>1457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Ю. Побережний</dc:creator>
  <cp:keywords/>
  <dc:description/>
  <cp:lastModifiedBy>Валентина М. Поліщук</cp:lastModifiedBy>
  <cp:revision>6</cp:revision>
  <cp:lastPrinted>2025-08-28T10:58:00Z</cp:lastPrinted>
  <dcterms:created xsi:type="dcterms:W3CDTF">2025-07-17T12:51:00Z</dcterms:created>
  <dcterms:modified xsi:type="dcterms:W3CDTF">2025-08-28T10:58:00Z</dcterms:modified>
</cp:coreProperties>
</file>