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C15" w:rsidRDefault="00457C15" w:rsidP="008532AA">
      <w:pPr>
        <w:pStyle w:val="ae"/>
        <w:jc w:val="both"/>
        <w:rPr>
          <w:rFonts w:ascii="Times New Roman" w:hAnsi="Times New Roman"/>
          <w:b/>
          <w:color w:val="auto"/>
          <w:sz w:val="28"/>
          <w:szCs w:val="28"/>
          <w:highlight w:val="yellow"/>
        </w:rPr>
      </w:pPr>
    </w:p>
    <w:p w:rsidR="00327EDE" w:rsidRDefault="00327EDE" w:rsidP="008532AA">
      <w:pPr>
        <w:pStyle w:val="ae"/>
        <w:jc w:val="both"/>
        <w:rPr>
          <w:rFonts w:ascii="Times New Roman" w:hAnsi="Times New Roman"/>
          <w:b/>
          <w:color w:val="auto"/>
          <w:sz w:val="28"/>
          <w:szCs w:val="28"/>
          <w:highlight w:val="yellow"/>
        </w:rPr>
      </w:pPr>
    </w:p>
    <w:p w:rsidR="00327EDE" w:rsidRDefault="00327EDE" w:rsidP="008532AA">
      <w:pPr>
        <w:pStyle w:val="ae"/>
        <w:jc w:val="both"/>
        <w:rPr>
          <w:rFonts w:ascii="Times New Roman" w:hAnsi="Times New Roman"/>
          <w:b/>
          <w:color w:val="auto"/>
          <w:sz w:val="28"/>
          <w:szCs w:val="28"/>
          <w:highlight w:val="yellow"/>
        </w:rPr>
      </w:pPr>
    </w:p>
    <w:p w:rsidR="00327EDE" w:rsidRPr="00327EDE" w:rsidRDefault="00327EDE" w:rsidP="008532AA">
      <w:pPr>
        <w:pStyle w:val="ae"/>
        <w:jc w:val="both"/>
        <w:rPr>
          <w:rFonts w:ascii="Times New Roman" w:hAnsi="Times New Roman"/>
          <w:b/>
          <w:color w:val="auto"/>
          <w:sz w:val="28"/>
          <w:szCs w:val="28"/>
          <w:highlight w:val="yellow"/>
        </w:rPr>
      </w:pPr>
    </w:p>
    <w:p w:rsidR="00457C15" w:rsidRPr="00327EDE" w:rsidRDefault="00457C15" w:rsidP="008532AA">
      <w:pPr>
        <w:pStyle w:val="ae"/>
        <w:jc w:val="both"/>
        <w:rPr>
          <w:rFonts w:ascii="Times New Roman" w:hAnsi="Times New Roman"/>
          <w:b/>
          <w:color w:val="auto"/>
          <w:sz w:val="28"/>
          <w:szCs w:val="28"/>
          <w:highlight w:val="yellow"/>
        </w:rPr>
      </w:pPr>
    </w:p>
    <w:p w:rsidR="00457C15" w:rsidRPr="00327EDE" w:rsidRDefault="00457C15" w:rsidP="008532AA">
      <w:pPr>
        <w:pStyle w:val="ae"/>
        <w:jc w:val="both"/>
        <w:rPr>
          <w:rFonts w:ascii="Times New Roman" w:hAnsi="Times New Roman"/>
          <w:b/>
          <w:color w:val="auto"/>
          <w:sz w:val="28"/>
          <w:szCs w:val="28"/>
          <w:highlight w:val="yellow"/>
        </w:rPr>
      </w:pPr>
    </w:p>
    <w:p w:rsidR="00BC466E" w:rsidRPr="00327EDE" w:rsidRDefault="00CD711F" w:rsidP="008532AA">
      <w:pPr>
        <w:tabs>
          <w:tab w:val="center" w:pos="4820"/>
        </w:tabs>
        <w:jc w:val="both"/>
        <w:rPr>
          <w:rFonts w:ascii="Times New Roman" w:hAnsi="Times New Roman"/>
          <w:b/>
          <w:color w:val="auto"/>
          <w:sz w:val="28"/>
          <w:szCs w:val="28"/>
          <w:lang w:eastAsia="uk-UA"/>
        </w:rPr>
      </w:pPr>
      <w:r w:rsidRPr="00327EDE">
        <w:rPr>
          <w:rFonts w:ascii="Times New Roman" w:hAnsi="Times New Roman"/>
          <w:b/>
          <w:color w:val="auto"/>
          <w:sz w:val="28"/>
          <w:szCs w:val="28"/>
        </w:rPr>
        <w:t xml:space="preserve">про </w:t>
      </w:r>
      <w:r w:rsidR="0045028F" w:rsidRPr="00327EDE">
        <w:rPr>
          <w:rFonts w:ascii="Times New Roman" w:hAnsi="Times New Roman"/>
          <w:b/>
          <w:color w:val="auto"/>
          <w:sz w:val="28"/>
          <w:szCs w:val="28"/>
        </w:rPr>
        <w:t xml:space="preserve">відмову у відкритті конституційного провадження у справі за конституційною скаргою AEROC </w:t>
      </w:r>
      <w:proofErr w:type="spellStart"/>
      <w:r w:rsidR="0045028F" w:rsidRPr="00327EDE">
        <w:rPr>
          <w:rFonts w:ascii="Times New Roman" w:hAnsi="Times New Roman"/>
          <w:b/>
          <w:color w:val="auto"/>
          <w:sz w:val="28"/>
          <w:szCs w:val="28"/>
        </w:rPr>
        <w:t>Investment</w:t>
      </w:r>
      <w:proofErr w:type="spellEnd"/>
      <w:r w:rsidR="0045028F" w:rsidRPr="00327EDE">
        <w:rPr>
          <w:rFonts w:ascii="Times New Roman" w:hAnsi="Times New Roman"/>
          <w:b/>
          <w:color w:val="auto"/>
          <w:sz w:val="28"/>
          <w:szCs w:val="28"/>
        </w:rPr>
        <w:t xml:space="preserve"> </w:t>
      </w:r>
      <w:proofErr w:type="spellStart"/>
      <w:r w:rsidR="0045028F" w:rsidRPr="00327EDE">
        <w:rPr>
          <w:rFonts w:ascii="Times New Roman" w:hAnsi="Times New Roman"/>
          <w:b/>
          <w:color w:val="auto"/>
          <w:sz w:val="28"/>
          <w:szCs w:val="28"/>
        </w:rPr>
        <w:t>Deutschland</w:t>
      </w:r>
      <w:proofErr w:type="spellEnd"/>
      <w:r w:rsidR="0045028F" w:rsidRPr="00327EDE">
        <w:rPr>
          <w:rFonts w:ascii="Times New Roman" w:hAnsi="Times New Roman"/>
          <w:b/>
          <w:color w:val="auto"/>
          <w:sz w:val="28"/>
          <w:szCs w:val="28"/>
        </w:rPr>
        <w:t xml:space="preserve"> </w:t>
      </w:r>
      <w:proofErr w:type="spellStart"/>
      <w:r w:rsidR="0045028F" w:rsidRPr="00327EDE">
        <w:rPr>
          <w:rFonts w:ascii="Times New Roman" w:hAnsi="Times New Roman"/>
          <w:b/>
          <w:color w:val="auto"/>
          <w:sz w:val="28"/>
          <w:szCs w:val="28"/>
        </w:rPr>
        <w:t>GmbH</w:t>
      </w:r>
      <w:proofErr w:type="spellEnd"/>
      <w:r w:rsidR="0045028F" w:rsidRPr="00327EDE">
        <w:rPr>
          <w:rFonts w:ascii="Times New Roman" w:hAnsi="Times New Roman"/>
          <w:b/>
          <w:color w:val="auto"/>
          <w:sz w:val="28"/>
          <w:szCs w:val="28"/>
        </w:rPr>
        <w:t xml:space="preserve"> щодо відповідності Конституції України (конституційності) пункту</w:t>
      </w:r>
      <w:r w:rsidR="00327EDE">
        <w:rPr>
          <w:rFonts w:ascii="Times New Roman" w:hAnsi="Times New Roman"/>
          <w:b/>
          <w:color w:val="auto"/>
          <w:sz w:val="28"/>
          <w:szCs w:val="28"/>
        </w:rPr>
        <w:t xml:space="preserve"> 1</w:t>
      </w:r>
      <w:r w:rsidR="00327EDE">
        <w:rPr>
          <w:rFonts w:ascii="Times New Roman" w:hAnsi="Times New Roman"/>
          <w:b/>
          <w:color w:val="auto"/>
          <w:sz w:val="28"/>
          <w:szCs w:val="28"/>
        </w:rPr>
        <w:br/>
      </w:r>
      <w:r w:rsidR="0045028F" w:rsidRPr="00327EDE">
        <w:rPr>
          <w:rFonts w:ascii="Times New Roman" w:hAnsi="Times New Roman"/>
          <w:b/>
          <w:color w:val="auto"/>
          <w:sz w:val="28"/>
          <w:szCs w:val="28"/>
        </w:rPr>
        <w:t>частини першої статті 3 Закону України „Про санкції“</w:t>
      </w:r>
      <w:r w:rsidR="00D135A8" w:rsidRPr="00327EDE">
        <w:rPr>
          <w:rFonts w:ascii="Times New Roman" w:hAnsi="Times New Roman"/>
          <w:b/>
          <w:color w:val="auto"/>
          <w:sz w:val="28"/>
          <w:szCs w:val="28"/>
        </w:rPr>
        <w:t xml:space="preserve"> від 14 серпня </w:t>
      </w:r>
      <w:r w:rsidR="00D135A8" w:rsidRPr="00327EDE">
        <w:rPr>
          <w:rFonts w:ascii="Times New Roman" w:hAnsi="Times New Roman"/>
          <w:b/>
          <w:color w:val="auto"/>
          <w:sz w:val="28"/>
          <w:szCs w:val="28"/>
        </w:rPr>
        <w:br/>
        <w:t>2014 року № 1644–VII</w:t>
      </w:r>
      <w:r w:rsidR="0045028F" w:rsidRPr="00327EDE">
        <w:rPr>
          <w:rFonts w:ascii="Times New Roman" w:hAnsi="Times New Roman"/>
          <w:b/>
          <w:color w:val="auto"/>
          <w:sz w:val="28"/>
          <w:szCs w:val="28"/>
        </w:rPr>
        <w:t>, частини сьомої статті 122 Кодексу адміністративного судочинства України в редакції Закону України „Про внесення змін до деяких законодавчих актів України щодо застосування санкцій“</w:t>
      </w:r>
      <w:r w:rsidR="00D135A8" w:rsidRPr="00327EDE">
        <w:rPr>
          <w:rFonts w:ascii="Times New Roman" w:hAnsi="Times New Roman"/>
          <w:b/>
          <w:color w:val="auto"/>
          <w:sz w:val="28"/>
          <w:szCs w:val="28"/>
        </w:rPr>
        <w:t xml:space="preserve"> від </w:t>
      </w:r>
      <w:r w:rsidR="00D135A8" w:rsidRPr="00327EDE">
        <w:rPr>
          <w:rFonts w:ascii="Times New Roman" w:hAnsi="Times New Roman"/>
          <w:b/>
          <w:color w:val="auto"/>
          <w:sz w:val="28"/>
          <w:szCs w:val="28"/>
        </w:rPr>
        <w:br/>
      </w:r>
      <w:r w:rsidR="00327EDE">
        <w:rPr>
          <w:rFonts w:ascii="Times New Roman" w:hAnsi="Times New Roman"/>
          <w:b/>
          <w:color w:val="auto"/>
          <w:sz w:val="28"/>
          <w:szCs w:val="28"/>
        </w:rPr>
        <w:tab/>
      </w:r>
      <w:r w:rsidR="00D135A8" w:rsidRPr="00327EDE">
        <w:rPr>
          <w:rFonts w:ascii="Times New Roman" w:hAnsi="Times New Roman"/>
          <w:b/>
          <w:color w:val="auto"/>
          <w:sz w:val="28"/>
          <w:szCs w:val="28"/>
        </w:rPr>
        <w:t>13 липня 2023 року № 3223–ІХ</w:t>
      </w:r>
    </w:p>
    <w:p w:rsidR="00D10D03" w:rsidRPr="00327EDE" w:rsidRDefault="00D10D03" w:rsidP="008532AA">
      <w:pPr>
        <w:pStyle w:val="ae"/>
        <w:jc w:val="both"/>
        <w:rPr>
          <w:rFonts w:ascii="Times New Roman" w:hAnsi="Times New Roman"/>
          <w:iCs/>
          <w:color w:val="auto"/>
          <w:sz w:val="28"/>
          <w:szCs w:val="28"/>
          <w:highlight w:val="yellow"/>
        </w:rPr>
      </w:pPr>
    </w:p>
    <w:p w:rsidR="00D10D03" w:rsidRPr="00327EDE" w:rsidRDefault="00D10D03" w:rsidP="008532AA">
      <w:pPr>
        <w:pStyle w:val="ae"/>
        <w:tabs>
          <w:tab w:val="right" w:pos="9638"/>
        </w:tabs>
        <w:jc w:val="both"/>
        <w:rPr>
          <w:rFonts w:ascii="Times New Roman" w:hAnsi="Times New Roman"/>
          <w:color w:val="auto"/>
          <w:sz w:val="28"/>
          <w:szCs w:val="28"/>
        </w:rPr>
      </w:pPr>
      <w:r w:rsidRPr="00327EDE">
        <w:rPr>
          <w:rFonts w:ascii="Times New Roman" w:hAnsi="Times New Roman"/>
          <w:color w:val="auto"/>
          <w:sz w:val="28"/>
          <w:szCs w:val="28"/>
        </w:rPr>
        <w:t xml:space="preserve">К и ї в </w:t>
      </w:r>
      <w:r w:rsidR="00457C15" w:rsidRPr="00327EDE">
        <w:rPr>
          <w:rFonts w:ascii="Times New Roman" w:hAnsi="Times New Roman"/>
          <w:color w:val="auto"/>
          <w:sz w:val="28"/>
          <w:szCs w:val="28"/>
        </w:rPr>
        <w:tab/>
      </w:r>
      <w:r w:rsidRPr="00327EDE">
        <w:rPr>
          <w:rFonts w:ascii="Times New Roman" w:hAnsi="Times New Roman"/>
          <w:color w:val="auto"/>
          <w:sz w:val="28"/>
          <w:szCs w:val="28"/>
        </w:rPr>
        <w:t xml:space="preserve">Справа № </w:t>
      </w:r>
      <w:r w:rsidR="00176C7B" w:rsidRPr="00327EDE">
        <w:rPr>
          <w:rFonts w:ascii="Times New Roman" w:hAnsi="Times New Roman"/>
          <w:color w:val="auto"/>
          <w:sz w:val="28"/>
          <w:szCs w:val="28"/>
        </w:rPr>
        <w:t>3-10/2024(20/24)</w:t>
      </w:r>
    </w:p>
    <w:p w:rsidR="00D10D03" w:rsidRPr="00327EDE" w:rsidRDefault="00C57ACF" w:rsidP="008532AA">
      <w:pPr>
        <w:pStyle w:val="ae"/>
        <w:jc w:val="both"/>
        <w:rPr>
          <w:rFonts w:ascii="Times New Roman" w:hAnsi="Times New Roman"/>
          <w:color w:val="auto"/>
          <w:sz w:val="28"/>
          <w:szCs w:val="28"/>
        </w:rPr>
      </w:pPr>
      <w:r w:rsidRPr="00327EDE">
        <w:rPr>
          <w:rFonts w:ascii="Times New Roman" w:hAnsi="Times New Roman"/>
          <w:color w:val="auto"/>
          <w:sz w:val="28"/>
          <w:szCs w:val="28"/>
        </w:rPr>
        <w:t xml:space="preserve">4 вересня </w:t>
      </w:r>
      <w:r w:rsidR="00D10D03" w:rsidRPr="00327EDE">
        <w:rPr>
          <w:rFonts w:ascii="Times New Roman" w:hAnsi="Times New Roman"/>
          <w:color w:val="auto"/>
          <w:sz w:val="28"/>
          <w:szCs w:val="28"/>
        </w:rPr>
        <w:t>2024 року</w:t>
      </w:r>
    </w:p>
    <w:p w:rsidR="006A50FC" w:rsidRPr="00327EDE" w:rsidRDefault="00D10D03" w:rsidP="008532AA">
      <w:pPr>
        <w:pStyle w:val="ae"/>
        <w:jc w:val="both"/>
        <w:rPr>
          <w:rFonts w:ascii="Times New Roman" w:hAnsi="Times New Roman"/>
          <w:color w:val="auto"/>
          <w:sz w:val="28"/>
          <w:szCs w:val="28"/>
        </w:rPr>
      </w:pPr>
      <w:r w:rsidRPr="00327EDE">
        <w:rPr>
          <w:rFonts w:ascii="Times New Roman" w:hAnsi="Times New Roman"/>
          <w:color w:val="auto"/>
          <w:sz w:val="28"/>
          <w:szCs w:val="28"/>
        </w:rPr>
        <w:t>№</w:t>
      </w:r>
      <w:r w:rsidR="0046165B" w:rsidRPr="00327EDE">
        <w:rPr>
          <w:rFonts w:ascii="Times New Roman" w:hAnsi="Times New Roman"/>
          <w:color w:val="auto"/>
          <w:sz w:val="28"/>
          <w:szCs w:val="28"/>
        </w:rPr>
        <w:t xml:space="preserve"> </w:t>
      </w:r>
      <w:r w:rsidR="00294418" w:rsidRPr="00327EDE">
        <w:rPr>
          <w:rFonts w:ascii="Times New Roman" w:hAnsi="Times New Roman"/>
          <w:color w:val="auto"/>
          <w:sz w:val="28"/>
          <w:szCs w:val="28"/>
        </w:rPr>
        <w:t>59</w:t>
      </w:r>
      <w:r w:rsidR="006A50FC" w:rsidRPr="00327EDE">
        <w:rPr>
          <w:rFonts w:ascii="Times New Roman" w:hAnsi="Times New Roman"/>
          <w:color w:val="auto"/>
          <w:sz w:val="28"/>
          <w:szCs w:val="28"/>
        </w:rPr>
        <w:t>-у(ІІ)/2024</w:t>
      </w:r>
    </w:p>
    <w:p w:rsidR="00D10D03" w:rsidRPr="00327EDE" w:rsidRDefault="00D10D03" w:rsidP="008532AA">
      <w:pPr>
        <w:pStyle w:val="ae"/>
        <w:jc w:val="both"/>
        <w:rPr>
          <w:rFonts w:ascii="Times New Roman" w:hAnsi="Times New Roman"/>
          <w:color w:val="auto"/>
          <w:sz w:val="28"/>
          <w:szCs w:val="28"/>
          <w:highlight w:val="yellow"/>
        </w:rPr>
      </w:pPr>
    </w:p>
    <w:p w:rsidR="00244A1A" w:rsidRPr="00327EDE" w:rsidRDefault="00244A1A" w:rsidP="008532AA">
      <w:pPr>
        <w:pStyle w:val="ae"/>
        <w:ind w:firstLine="567"/>
        <w:jc w:val="both"/>
        <w:rPr>
          <w:rFonts w:ascii="Times New Roman" w:hAnsi="Times New Roman"/>
          <w:color w:val="auto"/>
          <w:sz w:val="28"/>
          <w:szCs w:val="28"/>
        </w:rPr>
      </w:pPr>
      <w:r w:rsidRPr="00327EDE">
        <w:rPr>
          <w:rFonts w:ascii="Times New Roman" w:hAnsi="Times New Roman"/>
          <w:color w:val="auto"/>
          <w:sz w:val="28"/>
          <w:szCs w:val="28"/>
        </w:rPr>
        <w:t>Друг</w:t>
      </w:r>
      <w:r w:rsidR="000377BA" w:rsidRPr="00327EDE">
        <w:rPr>
          <w:rFonts w:ascii="Times New Roman" w:hAnsi="Times New Roman"/>
          <w:color w:val="auto"/>
          <w:sz w:val="28"/>
          <w:szCs w:val="28"/>
        </w:rPr>
        <w:t>ий</w:t>
      </w:r>
      <w:r w:rsidRPr="00327EDE">
        <w:rPr>
          <w:rFonts w:ascii="Times New Roman" w:hAnsi="Times New Roman"/>
          <w:color w:val="auto"/>
          <w:sz w:val="28"/>
          <w:szCs w:val="28"/>
        </w:rPr>
        <w:t xml:space="preserve"> сенат Конституційного Суду України у складі:</w:t>
      </w:r>
    </w:p>
    <w:p w:rsidR="00244A1A" w:rsidRPr="00327EDE" w:rsidRDefault="00244A1A" w:rsidP="008532AA">
      <w:pPr>
        <w:pStyle w:val="ae"/>
        <w:ind w:firstLine="567"/>
        <w:jc w:val="both"/>
        <w:rPr>
          <w:rFonts w:ascii="Times New Roman" w:hAnsi="Times New Roman"/>
          <w:color w:val="auto"/>
          <w:sz w:val="28"/>
          <w:szCs w:val="28"/>
        </w:rPr>
      </w:pPr>
    </w:p>
    <w:p w:rsidR="000377BA" w:rsidRPr="00327EDE" w:rsidRDefault="0046165B" w:rsidP="008532AA">
      <w:pPr>
        <w:pStyle w:val="ae"/>
        <w:ind w:firstLine="567"/>
        <w:jc w:val="both"/>
        <w:rPr>
          <w:rFonts w:ascii="Times New Roman" w:hAnsi="Times New Roman"/>
          <w:color w:val="auto"/>
          <w:sz w:val="28"/>
          <w:szCs w:val="28"/>
        </w:rPr>
      </w:pPr>
      <w:r w:rsidRPr="00327EDE">
        <w:rPr>
          <w:rFonts w:ascii="Times New Roman" w:hAnsi="Times New Roman"/>
          <w:color w:val="auto"/>
          <w:sz w:val="28"/>
          <w:szCs w:val="28"/>
        </w:rPr>
        <w:t xml:space="preserve">Мойсик Володимир Романович </w:t>
      </w:r>
      <w:r w:rsidR="000377BA" w:rsidRPr="00327EDE">
        <w:rPr>
          <w:rFonts w:ascii="Times New Roman" w:hAnsi="Times New Roman"/>
          <w:color w:val="auto"/>
          <w:sz w:val="28"/>
          <w:szCs w:val="28"/>
        </w:rPr>
        <w:t>(голова засідання),</w:t>
      </w:r>
    </w:p>
    <w:p w:rsidR="000377BA" w:rsidRPr="00327EDE" w:rsidRDefault="000377BA" w:rsidP="008532AA">
      <w:pPr>
        <w:pStyle w:val="ae"/>
        <w:ind w:firstLine="567"/>
        <w:jc w:val="both"/>
        <w:rPr>
          <w:rFonts w:ascii="Times New Roman" w:hAnsi="Times New Roman"/>
          <w:color w:val="auto"/>
          <w:sz w:val="28"/>
          <w:szCs w:val="28"/>
        </w:rPr>
      </w:pPr>
      <w:proofErr w:type="spellStart"/>
      <w:r w:rsidRPr="00327EDE">
        <w:rPr>
          <w:rFonts w:ascii="Times New Roman" w:hAnsi="Times New Roman"/>
          <w:color w:val="auto"/>
          <w:sz w:val="28"/>
          <w:szCs w:val="28"/>
        </w:rPr>
        <w:t>Городовенко</w:t>
      </w:r>
      <w:proofErr w:type="spellEnd"/>
      <w:r w:rsidRPr="00327EDE">
        <w:rPr>
          <w:rFonts w:ascii="Times New Roman" w:hAnsi="Times New Roman"/>
          <w:color w:val="auto"/>
          <w:sz w:val="28"/>
          <w:szCs w:val="28"/>
        </w:rPr>
        <w:t xml:space="preserve"> Віктор Валентинович,</w:t>
      </w:r>
    </w:p>
    <w:p w:rsidR="000377BA" w:rsidRPr="00327EDE" w:rsidRDefault="000377BA" w:rsidP="008532AA">
      <w:pPr>
        <w:pStyle w:val="ae"/>
        <w:ind w:firstLine="567"/>
        <w:jc w:val="both"/>
        <w:rPr>
          <w:rFonts w:ascii="Times New Roman" w:hAnsi="Times New Roman"/>
          <w:color w:val="auto"/>
          <w:sz w:val="28"/>
          <w:szCs w:val="28"/>
        </w:rPr>
      </w:pPr>
      <w:proofErr w:type="spellStart"/>
      <w:r w:rsidRPr="00327EDE">
        <w:rPr>
          <w:rFonts w:ascii="Times New Roman" w:hAnsi="Times New Roman"/>
          <w:color w:val="auto"/>
          <w:sz w:val="28"/>
          <w:szCs w:val="28"/>
        </w:rPr>
        <w:t>Лемак</w:t>
      </w:r>
      <w:proofErr w:type="spellEnd"/>
      <w:r w:rsidRPr="00327EDE">
        <w:rPr>
          <w:rFonts w:ascii="Times New Roman" w:hAnsi="Times New Roman"/>
          <w:color w:val="auto"/>
          <w:sz w:val="28"/>
          <w:szCs w:val="28"/>
        </w:rPr>
        <w:t xml:space="preserve"> Василь Васильович,</w:t>
      </w:r>
    </w:p>
    <w:p w:rsidR="000377BA" w:rsidRPr="00327EDE" w:rsidRDefault="000377BA" w:rsidP="008532AA">
      <w:pPr>
        <w:pStyle w:val="ae"/>
        <w:ind w:firstLine="567"/>
        <w:jc w:val="both"/>
        <w:rPr>
          <w:rFonts w:ascii="Times New Roman" w:hAnsi="Times New Roman"/>
          <w:color w:val="auto"/>
          <w:sz w:val="28"/>
          <w:szCs w:val="28"/>
        </w:rPr>
      </w:pPr>
      <w:r w:rsidRPr="00327EDE">
        <w:rPr>
          <w:rFonts w:ascii="Times New Roman" w:hAnsi="Times New Roman"/>
          <w:color w:val="auto"/>
          <w:sz w:val="28"/>
          <w:szCs w:val="28"/>
        </w:rPr>
        <w:t>Первомайський Олег Олексійович</w:t>
      </w:r>
      <w:r w:rsidR="00D763FD" w:rsidRPr="00327EDE">
        <w:rPr>
          <w:rFonts w:ascii="Times New Roman" w:hAnsi="Times New Roman"/>
          <w:color w:val="auto"/>
          <w:sz w:val="28"/>
          <w:szCs w:val="28"/>
        </w:rPr>
        <w:t xml:space="preserve"> </w:t>
      </w:r>
      <w:r w:rsidR="00BC466E" w:rsidRPr="00327EDE">
        <w:rPr>
          <w:rFonts w:ascii="Times New Roman" w:hAnsi="Times New Roman"/>
          <w:color w:val="auto"/>
          <w:sz w:val="28"/>
          <w:szCs w:val="28"/>
        </w:rPr>
        <w:t>(доповідач)</w:t>
      </w:r>
      <w:r w:rsidRPr="00327EDE">
        <w:rPr>
          <w:rFonts w:ascii="Times New Roman" w:hAnsi="Times New Roman"/>
          <w:color w:val="auto"/>
          <w:sz w:val="28"/>
          <w:szCs w:val="28"/>
        </w:rPr>
        <w:t>,</w:t>
      </w:r>
    </w:p>
    <w:p w:rsidR="0046165B" w:rsidRPr="00327EDE" w:rsidRDefault="0046165B" w:rsidP="008532AA">
      <w:pPr>
        <w:pStyle w:val="ae"/>
        <w:ind w:firstLine="567"/>
        <w:jc w:val="both"/>
        <w:rPr>
          <w:rFonts w:ascii="Times New Roman" w:hAnsi="Times New Roman"/>
          <w:color w:val="auto"/>
          <w:sz w:val="28"/>
          <w:szCs w:val="28"/>
        </w:rPr>
      </w:pPr>
      <w:r w:rsidRPr="00327EDE">
        <w:rPr>
          <w:rFonts w:ascii="Times New Roman" w:hAnsi="Times New Roman"/>
          <w:color w:val="auto"/>
          <w:sz w:val="28"/>
          <w:szCs w:val="28"/>
        </w:rPr>
        <w:t>Різник Сергій Васильович,</w:t>
      </w:r>
    </w:p>
    <w:p w:rsidR="002C02BD" w:rsidRPr="00327EDE" w:rsidRDefault="002C02BD" w:rsidP="008532AA">
      <w:pPr>
        <w:pStyle w:val="ae"/>
        <w:ind w:firstLine="567"/>
        <w:jc w:val="both"/>
        <w:rPr>
          <w:rFonts w:ascii="Times New Roman" w:hAnsi="Times New Roman"/>
          <w:color w:val="auto"/>
          <w:sz w:val="28"/>
          <w:szCs w:val="28"/>
        </w:rPr>
      </w:pPr>
      <w:r w:rsidRPr="00327EDE">
        <w:rPr>
          <w:rFonts w:ascii="Times New Roman" w:hAnsi="Times New Roman"/>
          <w:color w:val="auto"/>
          <w:sz w:val="28"/>
          <w:szCs w:val="28"/>
        </w:rPr>
        <w:t>Юровська Галина Валентинівна‚</w:t>
      </w:r>
    </w:p>
    <w:p w:rsidR="00244A1A" w:rsidRPr="00327EDE" w:rsidRDefault="00244A1A" w:rsidP="008532AA">
      <w:pPr>
        <w:pStyle w:val="ae"/>
        <w:ind w:firstLine="567"/>
        <w:jc w:val="both"/>
        <w:rPr>
          <w:rFonts w:ascii="Times New Roman" w:hAnsi="Times New Roman"/>
          <w:color w:val="auto"/>
          <w:sz w:val="28"/>
          <w:szCs w:val="28"/>
          <w:highlight w:val="yellow"/>
        </w:rPr>
      </w:pPr>
    </w:p>
    <w:p w:rsidR="00E73181" w:rsidRPr="00327EDE" w:rsidRDefault="00CD711F" w:rsidP="008532AA">
      <w:pPr>
        <w:pStyle w:val="ae"/>
        <w:spacing w:line="360" w:lineRule="auto"/>
        <w:ind w:firstLine="567"/>
        <w:jc w:val="both"/>
        <w:rPr>
          <w:rFonts w:ascii="Times New Roman" w:hAnsi="Times New Roman"/>
          <w:color w:val="auto"/>
          <w:sz w:val="28"/>
          <w:szCs w:val="28"/>
        </w:rPr>
      </w:pPr>
      <w:r w:rsidRPr="00327EDE">
        <w:rPr>
          <w:rFonts w:ascii="Times New Roman" w:hAnsi="Times New Roman"/>
          <w:color w:val="auto"/>
          <w:sz w:val="28"/>
          <w:szCs w:val="28"/>
        </w:rPr>
        <w:t xml:space="preserve">розглянув на засіданні питання </w:t>
      </w:r>
      <w:r w:rsidR="000940FC" w:rsidRPr="00327EDE">
        <w:rPr>
          <w:rFonts w:ascii="Times New Roman" w:hAnsi="Times New Roman"/>
          <w:color w:val="auto"/>
          <w:sz w:val="28"/>
          <w:szCs w:val="28"/>
        </w:rPr>
        <w:t>про</w:t>
      </w:r>
      <w:r w:rsidRPr="00327EDE">
        <w:rPr>
          <w:rFonts w:ascii="Times New Roman" w:hAnsi="Times New Roman"/>
          <w:color w:val="auto"/>
          <w:sz w:val="28"/>
          <w:szCs w:val="28"/>
        </w:rPr>
        <w:t xml:space="preserve"> відкриття конституційного провадження </w:t>
      </w:r>
      <w:r w:rsidR="00E73181" w:rsidRPr="00327EDE">
        <w:rPr>
          <w:rFonts w:ascii="Times New Roman" w:hAnsi="Times New Roman"/>
          <w:color w:val="auto"/>
          <w:sz w:val="28"/>
          <w:szCs w:val="28"/>
        </w:rPr>
        <w:t xml:space="preserve">у справі за конституційною скаргою AEROC </w:t>
      </w:r>
      <w:proofErr w:type="spellStart"/>
      <w:r w:rsidR="00E73181" w:rsidRPr="00327EDE">
        <w:rPr>
          <w:rFonts w:ascii="Times New Roman" w:hAnsi="Times New Roman"/>
          <w:color w:val="auto"/>
          <w:sz w:val="28"/>
          <w:szCs w:val="28"/>
        </w:rPr>
        <w:t>Investment</w:t>
      </w:r>
      <w:proofErr w:type="spellEnd"/>
      <w:r w:rsidR="00E73181" w:rsidRPr="00327EDE">
        <w:rPr>
          <w:rFonts w:ascii="Times New Roman" w:hAnsi="Times New Roman"/>
          <w:color w:val="auto"/>
          <w:sz w:val="28"/>
          <w:szCs w:val="28"/>
        </w:rPr>
        <w:t xml:space="preserve"> </w:t>
      </w:r>
      <w:proofErr w:type="spellStart"/>
      <w:r w:rsidR="00E73181" w:rsidRPr="00327EDE">
        <w:rPr>
          <w:rFonts w:ascii="Times New Roman" w:hAnsi="Times New Roman"/>
          <w:color w:val="auto"/>
          <w:sz w:val="28"/>
          <w:szCs w:val="28"/>
        </w:rPr>
        <w:t>Deutschland</w:t>
      </w:r>
      <w:proofErr w:type="spellEnd"/>
      <w:r w:rsidR="00E73181" w:rsidRPr="00327EDE">
        <w:rPr>
          <w:rFonts w:ascii="Times New Roman" w:hAnsi="Times New Roman"/>
          <w:color w:val="auto"/>
          <w:sz w:val="28"/>
          <w:szCs w:val="28"/>
        </w:rPr>
        <w:t xml:space="preserve"> </w:t>
      </w:r>
      <w:proofErr w:type="spellStart"/>
      <w:r w:rsidR="00E73181" w:rsidRPr="00327EDE">
        <w:rPr>
          <w:rFonts w:ascii="Times New Roman" w:hAnsi="Times New Roman"/>
          <w:color w:val="auto"/>
          <w:sz w:val="28"/>
          <w:szCs w:val="28"/>
        </w:rPr>
        <w:t>GmbH</w:t>
      </w:r>
      <w:proofErr w:type="spellEnd"/>
      <w:r w:rsidR="00E73181" w:rsidRPr="00327EDE">
        <w:rPr>
          <w:rFonts w:ascii="Times New Roman" w:hAnsi="Times New Roman"/>
          <w:color w:val="auto"/>
          <w:sz w:val="28"/>
          <w:szCs w:val="28"/>
        </w:rPr>
        <w:t xml:space="preserve"> щодо відповідності Конституції України (конституційності) пункту 1 частини першої статті 3 Закону України „Про санкції“ від 14 серпня 2014 року № 1644–VII (Відомості Верховної Ради України, 2014 р., № 40,</w:t>
      </w:r>
      <w:r w:rsidR="0063338F" w:rsidRPr="00327EDE">
        <w:rPr>
          <w:rFonts w:ascii="Times New Roman" w:hAnsi="Times New Roman"/>
          <w:color w:val="auto"/>
          <w:sz w:val="28"/>
          <w:szCs w:val="28"/>
        </w:rPr>
        <w:t xml:space="preserve"> </w:t>
      </w:r>
      <w:r w:rsidR="00E73181" w:rsidRPr="00327EDE">
        <w:rPr>
          <w:rFonts w:ascii="Times New Roman" w:hAnsi="Times New Roman"/>
          <w:color w:val="auto"/>
          <w:sz w:val="28"/>
          <w:szCs w:val="28"/>
        </w:rPr>
        <w:t>ст. 2018), частини сьомої статті 122 Кодексу адміністративного судочинства України в редакції Закону України „Про внесення змін до деяких законодавчих актів України щодо застосування санкцій“ від 13 липня 2023 року № 3223–ІХ (Відомості Верховної Ради України, 2023 р., № 84, ст. 303)</w:t>
      </w:r>
      <w:r w:rsidR="0063338F" w:rsidRPr="00327EDE">
        <w:rPr>
          <w:rFonts w:ascii="Times New Roman" w:hAnsi="Times New Roman"/>
          <w:color w:val="auto"/>
          <w:sz w:val="28"/>
          <w:szCs w:val="28"/>
        </w:rPr>
        <w:t>.</w:t>
      </w:r>
    </w:p>
    <w:p w:rsidR="00793645" w:rsidRPr="00327EDE" w:rsidRDefault="00793645" w:rsidP="008532AA">
      <w:pPr>
        <w:pStyle w:val="ae"/>
        <w:ind w:firstLine="567"/>
        <w:jc w:val="both"/>
        <w:rPr>
          <w:rFonts w:ascii="Times New Roman" w:hAnsi="Times New Roman"/>
          <w:color w:val="auto"/>
          <w:sz w:val="28"/>
          <w:szCs w:val="28"/>
          <w:highlight w:val="yellow"/>
        </w:rPr>
      </w:pPr>
    </w:p>
    <w:p w:rsidR="00BC466E" w:rsidRPr="00327EDE" w:rsidRDefault="00BC466E" w:rsidP="008532AA">
      <w:pPr>
        <w:spacing w:line="360" w:lineRule="auto"/>
        <w:ind w:firstLine="567"/>
        <w:jc w:val="both"/>
        <w:rPr>
          <w:rFonts w:ascii="Times New Roman" w:hAnsi="Times New Roman"/>
          <w:color w:val="auto"/>
          <w:sz w:val="28"/>
          <w:szCs w:val="28"/>
          <w:lang w:eastAsia="uk-UA"/>
        </w:rPr>
      </w:pPr>
      <w:r w:rsidRPr="00327EDE">
        <w:rPr>
          <w:rFonts w:ascii="Times New Roman" w:hAnsi="Times New Roman"/>
          <w:color w:val="auto"/>
          <w:sz w:val="28"/>
          <w:szCs w:val="28"/>
          <w:lang w:eastAsia="uk-UA"/>
        </w:rPr>
        <w:t xml:space="preserve">Заслухавши суддю-доповідача Первомайського О.О. та дослідивши матеріали справи, </w:t>
      </w:r>
      <w:r w:rsidR="000940FC" w:rsidRPr="00327EDE">
        <w:rPr>
          <w:rFonts w:ascii="Times New Roman" w:hAnsi="Times New Roman"/>
          <w:color w:val="auto"/>
          <w:sz w:val="28"/>
          <w:szCs w:val="28"/>
          <w:lang w:eastAsia="uk-UA"/>
        </w:rPr>
        <w:t xml:space="preserve">Другий сенат </w:t>
      </w:r>
      <w:r w:rsidRPr="00327EDE">
        <w:rPr>
          <w:rFonts w:ascii="Times New Roman" w:hAnsi="Times New Roman"/>
          <w:color w:val="auto"/>
          <w:sz w:val="28"/>
          <w:szCs w:val="28"/>
          <w:lang w:eastAsia="uk-UA"/>
        </w:rPr>
        <w:t>Конституційного Суду України</w:t>
      </w:r>
    </w:p>
    <w:p w:rsidR="00244A1A" w:rsidRPr="00327EDE" w:rsidRDefault="00244A1A" w:rsidP="008532AA">
      <w:pPr>
        <w:pStyle w:val="ae"/>
        <w:keepNext/>
        <w:spacing w:line="360" w:lineRule="auto"/>
        <w:jc w:val="center"/>
        <w:rPr>
          <w:rFonts w:ascii="Times New Roman" w:hAnsi="Times New Roman"/>
          <w:b/>
          <w:color w:val="auto"/>
          <w:sz w:val="28"/>
          <w:szCs w:val="28"/>
        </w:rPr>
      </w:pPr>
      <w:r w:rsidRPr="00327EDE">
        <w:rPr>
          <w:rFonts w:ascii="Times New Roman" w:hAnsi="Times New Roman"/>
          <w:b/>
          <w:color w:val="auto"/>
          <w:sz w:val="28"/>
          <w:szCs w:val="28"/>
        </w:rPr>
        <w:lastRenderedPageBreak/>
        <w:t xml:space="preserve">у с т а н о в и </w:t>
      </w:r>
      <w:r w:rsidR="000377BA" w:rsidRPr="00327EDE">
        <w:rPr>
          <w:rFonts w:ascii="Times New Roman" w:hAnsi="Times New Roman"/>
          <w:b/>
          <w:color w:val="auto"/>
          <w:sz w:val="28"/>
          <w:szCs w:val="28"/>
        </w:rPr>
        <w:t>в</w:t>
      </w:r>
      <w:r w:rsidRPr="00327EDE">
        <w:rPr>
          <w:rFonts w:ascii="Times New Roman" w:hAnsi="Times New Roman"/>
          <w:b/>
          <w:color w:val="auto"/>
          <w:sz w:val="28"/>
          <w:szCs w:val="28"/>
        </w:rPr>
        <w:t>:</w:t>
      </w:r>
    </w:p>
    <w:p w:rsidR="00C36CD4" w:rsidRPr="00327EDE" w:rsidRDefault="00C36CD4" w:rsidP="008532AA">
      <w:pPr>
        <w:pStyle w:val="ae"/>
        <w:keepNext/>
        <w:spacing w:line="360" w:lineRule="auto"/>
        <w:ind w:firstLine="567"/>
        <w:jc w:val="center"/>
        <w:rPr>
          <w:rFonts w:ascii="Times New Roman" w:hAnsi="Times New Roman"/>
          <w:b/>
          <w:color w:val="auto"/>
          <w:sz w:val="28"/>
          <w:szCs w:val="28"/>
          <w:highlight w:val="yellow"/>
        </w:rPr>
      </w:pPr>
    </w:p>
    <w:p w:rsidR="00B37945" w:rsidRPr="00327EDE" w:rsidRDefault="000C05FB" w:rsidP="008532AA">
      <w:pPr>
        <w:spacing w:line="348" w:lineRule="auto"/>
        <w:ind w:firstLine="567"/>
        <w:contextualSpacing/>
        <w:jc w:val="both"/>
        <w:rPr>
          <w:rFonts w:ascii="Times New Roman" w:hAnsi="Times New Roman"/>
          <w:color w:val="auto"/>
          <w:sz w:val="28"/>
          <w:szCs w:val="28"/>
        </w:rPr>
      </w:pPr>
      <w:bookmarkStart w:id="0" w:name="_Hlk40441461"/>
      <w:r w:rsidRPr="00327EDE">
        <w:rPr>
          <w:rFonts w:ascii="Times New Roman" w:eastAsia="Calibri" w:hAnsi="Times New Roman"/>
          <w:color w:val="auto"/>
          <w:sz w:val="28"/>
          <w:szCs w:val="28"/>
          <w:lang w:eastAsia="en-US"/>
        </w:rPr>
        <w:t>1. </w:t>
      </w:r>
      <w:r w:rsidR="008B4560">
        <w:rPr>
          <w:rFonts w:ascii="Times New Roman" w:eastAsia="Calibri" w:hAnsi="Times New Roman"/>
          <w:color w:val="auto"/>
          <w:sz w:val="28"/>
          <w:szCs w:val="28"/>
          <w:lang w:eastAsia="en-US"/>
        </w:rPr>
        <w:t xml:space="preserve"> </w:t>
      </w:r>
      <w:proofErr w:type="spellStart"/>
      <w:r w:rsidR="008B4560">
        <w:rPr>
          <w:rFonts w:ascii="Times New Roman" w:eastAsia="Calibri" w:hAnsi="Times New Roman"/>
          <w:color w:val="auto"/>
          <w:sz w:val="28"/>
          <w:szCs w:val="28"/>
          <w:lang w:eastAsia="en-US"/>
        </w:rPr>
        <w:t>Субʼєкт</w:t>
      </w:r>
      <w:proofErr w:type="spellEnd"/>
      <w:r w:rsidR="008B4560">
        <w:rPr>
          <w:rFonts w:ascii="Times New Roman" w:eastAsia="Calibri" w:hAnsi="Times New Roman"/>
          <w:color w:val="auto"/>
          <w:sz w:val="28"/>
          <w:szCs w:val="28"/>
          <w:lang w:eastAsia="en-US"/>
        </w:rPr>
        <w:t xml:space="preserve"> права на конституційну скаргу – </w:t>
      </w:r>
      <w:r w:rsidR="00B37945" w:rsidRPr="00327EDE">
        <w:rPr>
          <w:rFonts w:ascii="Times New Roman" w:hAnsi="Times New Roman"/>
          <w:color w:val="auto"/>
          <w:sz w:val="28"/>
          <w:szCs w:val="28"/>
        </w:rPr>
        <w:t xml:space="preserve">AEROC </w:t>
      </w:r>
      <w:proofErr w:type="spellStart"/>
      <w:r w:rsidR="00B37945" w:rsidRPr="00327EDE">
        <w:rPr>
          <w:rFonts w:ascii="Times New Roman" w:hAnsi="Times New Roman"/>
          <w:color w:val="auto"/>
          <w:sz w:val="28"/>
          <w:szCs w:val="28"/>
        </w:rPr>
        <w:t>Investment</w:t>
      </w:r>
      <w:proofErr w:type="spellEnd"/>
      <w:r w:rsidR="00B37945" w:rsidRPr="00327EDE">
        <w:rPr>
          <w:rFonts w:ascii="Times New Roman" w:hAnsi="Times New Roman"/>
          <w:color w:val="auto"/>
          <w:sz w:val="28"/>
          <w:szCs w:val="28"/>
        </w:rPr>
        <w:t xml:space="preserve"> </w:t>
      </w:r>
      <w:proofErr w:type="spellStart"/>
      <w:r w:rsidR="00B37945" w:rsidRPr="00327EDE">
        <w:rPr>
          <w:rFonts w:ascii="Times New Roman" w:hAnsi="Times New Roman"/>
          <w:color w:val="auto"/>
          <w:sz w:val="28"/>
          <w:szCs w:val="28"/>
        </w:rPr>
        <w:t>Deutschland</w:t>
      </w:r>
      <w:proofErr w:type="spellEnd"/>
      <w:r w:rsidR="00B37945" w:rsidRPr="00327EDE">
        <w:rPr>
          <w:rFonts w:ascii="Times New Roman" w:hAnsi="Times New Roman"/>
          <w:color w:val="auto"/>
          <w:sz w:val="28"/>
          <w:szCs w:val="28"/>
        </w:rPr>
        <w:t xml:space="preserve"> </w:t>
      </w:r>
      <w:proofErr w:type="spellStart"/>
      <w:r w:rsidR="00B37945" w:rsidRPr="00327EDE">
        <w:rPr>
          <w:rFonts w:ascii="Times New Roman" w:hAnsi="Times New Roman"/>
          <w:color w:val="auto"/>
          <w:sz w:val="28"/>
          <w:szCs w:val="28"/>
        </w:rPr>
        <w:t>GmbH</w:t>
      </w:r>
      <w:proofErr w:type="spellEnd"/>
      <w:r w:rsidR="00B37945" w:rsidRPr="00327EDE">
        <w:rPr>
          <w:rFonts w:ascii="Times New Roman" w:hAnsi="Times New Roman"/>
          <w:color w:val="auto"/>
          <w:sz w:val="28"/>
          <w:szCs w:val="28"/>
        </w:rPr>
        <w:t xml:space="preserve"> </w:t>
      </w:r>
      <w:r w:rsidR="00B37945" w:rsidRPr="00327EDE">
        <w:rPr>
          <w:rFonts w:ascii="Times New Roman" w:hAnsi="Times New Roman"/>
          <w:bCs/>
          <w:color w:val="auto"/>
          <w:sz w:val="28"/>
          <w:szCs w:val="28"/>
        </w:rPr>
        <w:t xml:space="preserve">(далі – Товариство) </w:t>
      </w:r>
      <w:r w:rsidR="008B4560">
        <w:rPr>
          <w:rFonts w:ascii="Times New Roman" w:hAnsi="Times New Roman"/>
          <w:bCs/>
          <w:color w:val="auto"/>
          <w:sz w:val="28"/>
          <w:szCs w:val="28"/>
        </w:rPr>
        <w:t xml:space="preserve">– </w:t>
      </w:r>
      <w:r w:rsidR="00B37945" w:rsidRPr="00327EDE">
        <w:rPr>
          <w:rFonts w:ascii="Times New Roman" w:hAnsi="Times New Roman"/>
          <w:color w:val="auto"/>
          <w:sz w:val="28"/>
          <w:szCs w:val="28"/>
        </w:rPr>
        <w:t>зверну</w:t>
      </w:r>
      <w:r w:rsidR="008B4560">
        <w:rPr>
          <w:rFonts w:ascii="Times New Roman" w:hAnsi="Times New Roman"/>
          <w:color w:val="auto"/>
          <w:sz w:val="28"/>
          <w:szCs w:val="28"/>
        </w:rPr>
        <w:t>вся</w:t>
      </w:r>
      <w:r w:rsidR="00B37945" w:rsidRPr="00327EDE">
        <w:rPr>
          <w:rFonts w:ascii="Times New Roman" w:hAnsi="Times New Roman"/>
          <w:color w:val="auto"/>
          <w:sz w:val="28"/>
          <w:szCs w:val="28"/>
        </w:rPr>
        <w:t xml:space="preserve"> до Конституційного Суду України з клопотанням перевірити на відповідність </w:t>
      </w:r>
      <w:r w:rsidR="00B37945" w:rsidRPr="00327EDE">
        <w:rPr>
          <w:rFonts w:ascii="Times New Roman" w:hAnsi="Times New Roman"/>
          <w:iCs/>
          <w:color w:val="auto"/>
          <w:sz w:val="28"/>
          <w:szCs w:val="28"/>
        </w:rPr>
        <w:t>частинам першій, другій статті 8, частині четвертій статті 13, частині другій статті 19, частинам другій, третій статті 22, частинам першій, четвертій, п’ятій статті 41, частині другій статті 61, частині третій статті 62, пункту 1</w:t>
      </w:r>
      <w:r w:rsidR="008B4560">
        <w:rPr>
          <w:rFonts w:ascii="Times New Roman" w:hAnsi="Times New Roman"/>
          <w:iCs/>
          <w:color w:val="auto"/>
          <w:sz w:val="28"/>
          <w:szCs w:val="28"/>
        </w:rPr>
        <w:t xml:space="preserve"> </w:t>
      </w:r>
      <w:r w:rsidR="00B37945" w:rsidRPr="00327EDE">
        <w:rPr>
          <w:rFonts w:ascii="Times New Roman" w:hAnsi="Times New Roman"/>
          <w:iCs/>
          <w:color w:val="auto"/>
          <w:sz w:val="28"/>
          <w:szCs w:val="28"/>
        </w:rPr>
        <w:t xml:space="preserve">частини другої статті 129 </w:t>
      </w:r>
      <w:r w:rsidR="00B37945" w:rsidRPr="00327EDE">
        <w:rPr>
          <w:rFonts w:ascii="Times New Roman" w:hAnsi="Times New Roman"/>
          <w:color w:val="auto"/>
          <w:sz w:val="28"/>
          <w:szCs w:val="28"/>
        </w:rPr>
        <w:t>Конституції України (конституційність) пункт 1 частини першої статті 3 Закону України „Про санкції“ від 14 серпня 2014 року № 1644–VII (далі – Закон № 1644); абзаци перший – п’ятий, двадцятий, двадцять перший підпункту 3 пункту 1 Закону України „Про внесення змін до деяких законодавчих актів України щодо підвищення ефективності санкцій, пов’язаних з актив</w:t>
      </w:r>
      <w:r w:rsidR="008B4560">
        <w:rPr>
          <w:rFonts w:ascii="Times New Roman" w:hAnsi="Times New Roman"/>
          <w:color w:val="auto"/>
          <w:sz w:val="28"/>
          <w:szCs w:val="28"/>
        </w:rPr>
        <w:t>ами окремих осіб“ від 12 травня</w:t>
      </w:r>
      <w:r w:rsidR="008B4560">
        <w:rPr>
          <w:rFonts w:ascii="Times New Roman" w:hAnsi="Times New Roman"/>
          <w:color w:val="auto"/>
          <w:sz w:val="28"/>
          <w:szCs w:val="28"/>
        </w:rPr>
        <w:br/>
      </w:r>
      <w:r w:rsidR="00B37945" w:rsidRPr="00327EDE">
        <w:rPr>
          <w:rFonts w:ascii="Times New Roman" w:hAnsi="Times New Roman"/>
          <w:color w:val="auto"/>
          <w:sz w:val="28"/>
          <w:szCs w:val="28"/>
        </w:rPr>
        <w:t>2022 року № 2257–ІХ (далі –</w:t>
      </w:r>
      <w:r w:rsidR="008B4560">
        <w:rPr>
          <w:rFonts w:ascii="Times New Roman" w:hAnsi="Times New Roman"/>
          <w:color w:val="auto"/>
          <w:sz w:val="28"/>
          <w:szCs w:val="28"/>
        </w:rPr>
        <w:t xml:space="preserve"> </w:t>
      </w:r>
      <w:r w:rsidR="00B37945" w:rsidRPr="00327EDE">
        <w:rPr>
          <w:rFonts w:ascii="Times New Roman" w:hAnsi="Times New Roman"/>
          <w:color w:val="auto"/>
          <w:sz w:val="28"/>
          <w:szCs w:val="28"/>
        </w:rPr>
        <w:t>Закон</w:t>
      </w:r>
      <w:r w:rsidR="008B4560">
        <w:rPr>
          <w:rFonts w:ascii="Times New Roman" w:hAnsi="Times New Roman"/>
          <w:color w:val="auto"/>
          <w:sz w:val="28"/>
          <w:szCs w:val="28"/>
        </w:rPr>
        <w:t xml:space="preserve"> № 2257); абзаци перший, другий</w:t>
      </w:r>
      <w:r w:rsidR="008B4560">
        <w:rPr>
          <w:rFonts w:ascii="Times New Roman" w:hAnsi="Times New Roman"/>
          <w:color w:val="auto"/>
          <w:sz w:val="28"/>
          <w:szCs w:val="28"/>
        </w:rPr>
        <w:br/>
      </w:r>
      <w:r w:rsidR="00B37945" w:rsidRPr="00327EDE">
        <w:rPr>
          <w:rFonts w:ascii="Times New Roman" w:hAnsi="Times New Roman"/>
          <w:color w:val="auto"/>
          <w:sz w:val="28"/>
          <w:szCs w:val="28"/>
        </w:rPr>
        <w:t>підпункту 1, абзаци третій, чотирнадцятий підпункту 4 пункту 1 розділу І Закону України „Про внесення змін до деяких законодавчих актів України щодо застосування</w:t>
      </w:r>
      <w:r w:rsidR="00B37945" w:rsidRPr="00327EDE">
        <w:rPr>
          <w:rFonts w:ascii="Times New Roman" w:hAnsi="Times New Roman"/>
          <w:i/>
          <w:color w:val="auto"/>
          <w:sz w:val="28"/>
          <w:szCs w:val="28"/>
        </w:rPr>
        <w:t xml:space="preserve"> </w:t>
      </w:r>
      <w:r w:rsidR="00B37945" w:rsidRPr="00327EDE">
        <w:rPr>
          <w:rFonts w:ascii="Times New Roman" w:hAnsi="Times New Roman"/>
          <w:color w:val="auto"/>
          <w:sz w:val="28"/>
          <w:szCs w:val="28"/>
        </w:rPr>
        <w:t>санкцій“</w:t>
      </w:r>
      <w:r w:rsidR="008B4560">
        <w:rPr>
          <w:rFonts w:ascii="Times New Roman" w:hAnsi="Times New Roman"/>
          <w:color w:val="auto"/>
          <w:sz w:val="28"/>
          <w:szCs w:val="28"/>
        </w:rPr>
        <w:t xml:space="preserve"> </w:t>
      </w:r>
      <w:r w:rsidR="00B37945" w:rsidRPr="00327EDE">
        <w:rPr>
          <w:rFonts w:ascii="Times New Roman" w:hAnsi="Times New Roman"/>
          <w:color w:val="auto"/>
          <w:sz w:val="28"/>
          <w:szCs w:val="28"/>
        </w:rPr>
        <w:t>від 13 липня 2023 року № 3223–ІХ (далі – Закон № 3223).</w:t>
      </w:r>
    </w:p>
    <w:p w:rsidR="00B37945" w:rsidRPr="00327EDE" w:rsidRDefault="00B37945" w:rsidP="008532AA">
      <w:pPr>
        <w:pStyle w:val="af"/>
        <w:spacing w:before="0" w:line="348" w:lineRule="auto"/>
        <w:ind w:firstLine="567"/>
        <w:jc w:val="both"/>
        <w:rPr>
          <w:rFonts w:cs="Times New Roman"/>
          <w:sz w:val="28"/>
          <w:szCs w:val="28"/>
        </w:rPr>
      </w:pPr>
      <w:r w:rsidRPr="00327EDE">
        <w:rPr>
          <w:rFonts w:cs="Times New Roman"/>
          <w:sz w:val="28"/>
          <w:szCs w:val="28"/>
        </w:rPr>
        <w:t xml:space="preserve">Абзацами першим – п’ятим, двадцятим, двадцять першим підпункту 3 пункту 1 Закону № 2257 </w:t>
      </w:r>
      <w:proofErr w:type="spellStart"/>
      <w:r w:rsidRPr="00327EDE">
        <w:rPr>
          <w:rFonts w:cs="Times New Roman"/>
          <w:sz w:val="28"/>
          <w:szCs w:val="28"/>
        </w:rPr>
        <w:t>унесено</w:t>
      </w:r>
      <w:proofErr w:type="spellEnd"/>
      <w:r w:rsidRPr="00327EDE">
        <w:rPr>
          <w:rFonts w:cs="Times New Roman"/>
          <w:sz w:val="28"/>
          <w:szCs w:val="28"/>
        </w:rPr>
        <w:t xml:space="preserve"> зміни до Закону № 1644, а абзацами першим, другим підпункту 1, абзацами третім, чотирнадцятим підпункту 4 пункту 1 розділу І Закону № 3223 – до Кодексу адміністративного судочинства України (далі – Кодекс), отже, ці норми Закону № 2257 та Закону № 3223 після набрання ними чинності ста</w:t>
      </w:r>
      <w:r w:rsidR="008B4560">
        <w:rPr>
          <w:rFonts w:cs="Times New Roman"/>
          <w:sz w:val="28"/>
          <w:szCs w:val="28"/>
        </w:rPr>
        <w:t>ли</w:t>
      </w:r>
      <w:r w:rsidRPr="00327EDE">
        <w:rPr>
          <w:rFonts w:cs="Times New Roman"/>
          <w:sz w:val="28"/>
          <w:szCs w:val="28"/>
        </w:rPr>
        <w:t xml:space="preserve"> невід’ємною частиною Закону № 1644 та Кодексу відповідно.</w:t>
      </w:r>
    </w:p>
    <w:p w:rsidR="00B37945" w:rsidRPr="00327EDE" w:rsidRDefault="00B37945" w:rsidP="008532AA">
      <w:pPr>
        <w:pStyle w:val="af"/>
        <w:spacing w:before="0" w:line="348" w:lineRule="auto"/>
        <w:ind w:firstLine="567"/>
        <w:jc w:val="both"/>
        <w:rPr>
          <w:rFonts w:cs="Times New Roman"/>
          <w:sz w:val="28"/>
          <w:szCs w:val="28"/>
        </w:rPr>
      </w:pPr>
      <w:r w:rsidRPr="00327EDE">
        <w:rPr>
          <w:rFonts w:cs="Times New Roman"/>
          <w:sz w:val="28"/>
          <w:szCs w:val="28"/>
        </w:rPr>
        <w:t>Отже, предметом розгляду в цій справі є пункт 1 частини першої статті 3 Закону № 1644, пункти 1, 1</w:t>
      </w:r>
      <w:r w:rsidRPr="00327EDE">
        <w:rPr>
          <w:rFonts w:cs="Times New Roman"/>
          <w:sz w:val="28"/>
          <w:szCs w:val="28"/>
          <w:vertAlign w:val="superscript"/>
        </w:rPr>
        <w:t>1</w:t>
      </w:r>
      <w:r w:rsidRPr="00327EDE">
        <w:rPr>
          <w:rFonts w:cs="Times New Roman"/>
          <w:sz w:val="28"/>
          <w:szCs w:val="28"/>
        </w:rPr>
        <w:t xml:space="preserve"> частини першої статті 4</w:t>
      </w:r>
      <w:r w:rsidR="00D135A8" w:rsidRPr="00327EDE">
        <w:rPr>
          <w:rFonts w:cs="Times New Roman"/>
          <w:sz w:val="28"/>
          <w:szCs w:val="28"/>
        </w:rPr>
        <w:t>, аб</w:t>
      </w:r>
      <w:r w:rsidR="008B4560">
        <w:rPr>
          <w:rFonts w:cs="Times New Roman"/>
          <w:sz w:val="28"/>
          <w:szCs w:val="28"/>
        </w:rPr>
        <w:t>зац перший</w:t>
      </w:r>
      <w:r w:rsidR="008B4560">
        <w:rPr>
          <w:rFonts w:cs="Times New Roman"/>
          <w:sz w:val="28"/>
          <w:szCs w:val="28"/>
        </w:rPr>
        <w:br/>
      </w:r>
      <w:r w:rsidR="00D135A8" w:rsidRPr="00327EDE">
        <w:rPr>
          <w:rFonts w:cs="Times New Roman"/>
          <w:sz w:val="28"/>
          <w:szCs w:val="28"/>
        </w:rPr>
        <w:t>частини першої статті 5</w:t>
      </w:r>
      <w:r w:rsidR="00D135A8" w:rsidRPr="00327EDE">
        <w:rPr>
          <w:rFonts w:cs="Times New Roman"/>
          <w:sz w:val="28"/>
          <w:szCs w:val="28"/>
          <w:vertAlign w:val="superscript"/>
        </w:rPr>
        <w:t>1</w:t>
      </w:r>
      <w:r w:rsidRPr="00327EDE">
        <w:rPr>
          <w:rFonts w:cs="Times New Roman"/>
          <w:sz w:val="28"/>
          <w:szCs w:val="28"/>
        </w:rPr>
        <w:t xml:space="preserve"> Закону № 1644 в редакції Закону № 2257, </w:t>
      </w:r>
      <w:r w:rsidR="00327EDE">
        <w:rPr>
          <w:rFonts w:cs="Times New Roman"/>
          <w:sz w:val="28"/>
          <w:szCs w:val="28"/>
        </w:rPr>
        <w:t>частина сьома</w:t>
      </w:r>
      <w:r w:rsidR="00327EDE">
        <w:rPr>
          <w:rFonts w:cs="Times New Roman"/>
          <w:sz w:val="28"/>
          <w:szCs w:val="28"/>
        </w:rPr>
        <w:br/>
      </w:r>
      <w:r w:rsidR="00D135A8" w:rsidRPr="00327EDE">
        <w:rPr>
          <w:rFonts w:cs="Times New Roman"/>
          <w:sz w:val="28"/>
          <w:szCs w:val="28"/>
        </w:rPr>
        <w:t xml:space="preserve">статті 122 </w:t>
      </w:r>
      <w:r w:rsidRPr="00327EDE">
        <w:rPr>
          <w:rFonts w:cs="Times New Roman"/>
          <w:sz w:val="28"/>
          <w:szCs w:val="28"/>
        </w:rPr>
        <w:t>Кодексу в редакції Закону № 3223.</w:t>
      </w:r>
    </w:p>
    <w:p w:rsidR="00C9445A" w:rsidRPr="00327EDE" w:rsidRDefault="00C9445A" w:rsidP="008532AA">
      <w:pPr>
        <w:pStyle w:val="af"/>
        <w:spacing w:before="0" w:line="360" w:lineRule="auto"/>
        <w:ind w:firstLine="567"/>
        <w:jc w:val="both"/>
        <w:rPr>
          <w:rFonts w:cs="Times New Roman"/>
          <w:sz w:val="28"/>
          <w:szCs w:val="28"/>
        </w:rPr>
      </w:pPr>
    </w:p>
    <w:p w:rsidR="00B37945" w:rsidRPr="00327EDE" w:rsidRDefault="00C9445A" w:rsidP="008532AA">
      <w:pPr>
        <w:pStyle w:val="af"/>
        <w:spacing w:before="0" w:line="360" w:lineRule="auto"/>
        <w:ind w:firstLine="567"/>
        <w:jc w:val="both"/>
        <w:rPr>
          <w:rFonts w:cs="Times New Roman"/>
          <w:sz w:val="28"/>
          <w:szCs w:val="28"/>
        </w:rPr>
      </w:pPr>
      <w:r w:rsidRPr="00327EDE">
        <w:rPr>
          <w:rFonts w:cs="Times New Roman"/>
          <w:sz w:val="28"/>
          <w:szCs w:val="28"/>
        </w:rPr>
        <w:t xml:space="preserve">1.1. </w:t>
      </w:r>
      <w:r w:rsidR="00B37945" w:rsidRPr="00327EDE">
        <w:rPr>
          <w:rFonts w:cs="Times New Roman"/>
          <w:sz w:val="28"/>
          <w:szCs w:val="28"/>
        </w:rPr>
        <w:t xml:space="preserve">За пунктом 1 частини першої статті 3 Закону № 1644 підставами для застосування санкцій є „дії іноземної держави, іноземної юридичної чи фізичної </w:t>
      </w:r>
      <w:r w:rsidR="00B37945" w:rsidRPr="00327EDE">
        <w:rPr>
          <w:rFonts w:cs="Times New Roman"/>
          <w:sz w:val="28"/>
          <w:szCs w:val="28"/>
        </w:rPr>
        <w:lastRenderedPageBreak/>
        <w:t>особи, інших суб’єктів, які створюють реальні та/або потенційні загрози національним інтересам, національній безпеці, суверенітету і територіальній цілісності України, сприяють терористичній діяльності та/або порушують права і свободи людини і громадянина, інтереси суспільства та держави, призводять до окупації території, експропріації чи обмеження права власності, завдання майнових втрат, створення перешкод для сталого економічного розвитку, повноцінного здійснення громадянами України належних їм прав і свобод“.</w:t>
      </w:r>
    </w:p>
    <w:p w:rsidR="00C9445A" w:rsidRPr="00327EDE" w:rsidRDefault="00C9445A" w:rsidP="008532AA">
      <w:pPr>
        <w:pStyle w:val="af"/>
        <w:spacing w:before="0" w:line="360" w:lineRule="auto"/>
        <w:ind w:firstLine="567"/>
        <w:jc w:val="both"/>
        <w:rPr>
          <w:rFonts w:cs="Times New Roman"/>
          <w:sz w:val="28"/>
          <w:szCs w:val="28"/>
        </w:rPr>
      </w:pPr>
    </w:p>
    <w:p w:rsidR="00B37945" w:rsidRPr="00327EDE" w:rsidRDefault="00C9445A" w:rsidP="008532AA">
      <w:pPr>
        <w:pStyle w:val="af"/>
        <w:spacing w:before="0" w:line="360" w:lineRule="auto"/>
        <w:ind w:firstLine="567"/>
        <w:jc w:val="both"/>
        <w:rPr>
          <w:rFonts w:cs="Times New Roman"/>
          <w:sz w:val="28"/>
          <w:szCs w:val="28"/>
        </w:rPr>
      </w:pPr>
      <w:r w:rsidRPr="00327EDE">
        <w:rPr>
          <w:rFonts w:cs="Times New Roman"/>
          <w:sz w:val="28"/>
          <w:szCs w:val="28"/>
        </w:rPr>
        <w:t xml:space="preserve">1.2. </w:t>
      </w:r>
      <w:r w:rsidR="00B37945" w:rsidRPr="00327EDE">
        <w:rPr>
          <w:rFonts w:cs="Times New Roman"/>
          <w:sz w:val="28"/>
          <w:szCs w:val="28"/>
        </w:rPr>
        <w:t>Відповідно до частини першої статті 4 Закону № 1644 в редакції</w:t>
      </w:r>
      <w:r w:rsidR="00B37945" w:rsidRPr="00327EDE">
        <w:rPr>
          <w:rFonts w:cs="Times New Roman"/>
          <w:sz w:val="28"/>
          <w:szCs w:val="28"/>
        </w:rPr>
        <w:br/>
        <w:t>Закону № 2257 видами санкцій за Законом № 1644 є, зокрема:</w:t>
      </w:r>
    </w:p>
    <w:p w:rsidR="00B37945" w:rsidRPr="00327EDE" w:rsidRDefault="00B37945" w:rsidP="008532AA">
      <w:pPr>
        <w:pStyle w:val="af"/>
        <w:spacing w:before="0" w:line="360" w:lineRule="auto"/>
        <w:ind w:firstLine="567"/>
        <w:jc w:val="both"/>
        <w:rPr>
          <w:rFonts w:cs="Times New Roman"/>
          <w:sz w:val="28"/>
          <w:szCs w:val="28"/>
        </w:rPr>
      </w:pPr>
      <w:r w:rsidRPr="00327EDE">
        <w:rPr>
          <w:rFonts w:cs="Times New Roman"/>
          <w:sz w:val="28"/>
          <w:szCs w:val="28"/>
        </w:rPr>
        <w:t>–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006120D7">
        <w:rPr>
          <w:rFonts w:cs="Times New Roman"/>
          <w:sz w:val="28"/>
          <w:szCs w:val="28"/>
        </w:rPr>
        <w:t>“</w:t>
      </w:r>
      <w:r w:rsidRPr="00327EDE">
        <w:rPr>
          <w:rFonts w:cs="Times New Roman"/>
          <w:sz w:val="28"/>
          <w:szCs w:val="28"/>
        </w:rPr>
        <w:t xml:space="preserve"> (пункт 1);</w:t>
      </w:r>
    </w:p>
    <w:p w:rsidR="00B37945" w:rsidRPr="00327EDE" w:rsidRDefault="00B37945" w:rsidP="008532AA">
      <w:pPr>
        <w:pStyle w:val="af"/>
        <w:spacing w:before="0" w:line="360" w:lineRule="auto"/>
        <w:ind w:firstLine="567"/>
        <w:jc w:val="both"/>
        <w:rPr>
          <w:rFonts w:cs="Times New Roman"/>
          <w:sz w:val="28"/>
          <w:szCs w:val="28"/>
        </w:rPr>
      </w:pPr>
      <w:r w:rsidRPr="00327EDE">
        <w:rPr>
          <w:rFonts w:cs="Times New Roman"/>
          <w:sz w:val="28"/>
          <w:szCs w:val="28"/>
        </w:rPr>
        <w:t>– „стягнення в дохід держави активів, що належать фізичній або юридичній особі, а також активів,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(пункт 1</w:t>
      </w:r>
      <w:r w:rsidRPr="00327EDE">
        <w:rPr>
          <w:rFonts w:cs="Times New Roman"/>
          <w:sz w:val="28"/>
          <w:szCs w:val="28"/>
          <w:vertAlign w:val="superscript"/>
        </w:rPr>
        <w:t>1</w:t>
      </w:r>
      <w:r w:rsidRPr="00327EDE">
        <w:rPr>
          <w:rFonts w:cs="Times New Roman"/>
          <w:sz w:val="28"/>
          <w:szCs w:val="28"/>
        </w:rPr>
        <w:t>).</w:t>
      </w:r>
    </w:p>
    <w:p w:rsidR="00C9445A" w:rsidRPr="00327EDE" w:rsidRDefault="00C9445A" w:rsidP="008532AA">
      <w:pPr>
        <w:pStyle w:val="af"/>
        <w:spacing w:before="0" w:line="360" w:lineRule="auto"/>
        <w:ind w:firstLine="567"/>
        <w:jc w:val="both"/>
        <w:rPr>
          <w:rFonts w:cs="Times New Roman"/>
          <w:sz w:val="28"/>
          <w:szCs w:val="28"/>
        </w:rPr>
      </w:pPr>
    </w:p>
    <w:p w:rsidR="00B37945" w:rsidRPr="00327EDE" w:rsidRDefault="00C9445A" w:rsidP="008532AA">
      <w:pPr>
        <w:pStyle w:val="af"/>
        <w:spacing w:before="0" w:line="360" w:lineRule="auto"/>
        <w:ind w:firstLine="567"/>
        <w:jc w:val="both"/>
        <w:rPr>
          <w:rFonts w:cs="Times New Roman"/>
          <w:sz w:val="28"/>
          <w:szCs w:val="28"/>
        </w:rPr>
      </w:pPr>
      <w:r w:rsidRPr="00327EDE">
        <w:rPr>
          <w:rFonts w:cs="Times New Roman"/>
          <w:sz w:val="28"/>
          <w:szCs w:val="28"/>
        </w:rPr>
        <w:t>1.3. З</w:t>
      </w:r>
      <w:r w:rsidR="00B37945" w:rsidRPr="00327EDE">
        <w:rPr>
          <w:rFonts w:cs="Times New Roman"/>
          <w:sz w:val="28"/>
          <w:szCs w:val="28"/>
        </w:rPr>
        <w:t>а частиною першою статті 5</w:t>
      </w:r>
      <w:r w:rsidR="00B37945" w:rsidRPr="00327EDE">
        <w:rPr>
          <w:rFonts w:cs="Times New Roman"/>
          <w:sz w:val="28"/>
          <w:szCs w:val="28"/>
          <w:vertAlign w:val="superscript"/>
        </w:rPr>
        <w:t>1</w:t>
      </w:r>
      <w:r w:rsidR="00B37945" w:rsidRPr="00327EDE">
        <w:rPr>
          <w:rFonts w:cs="Times New Roman"/>
          <w:sz w:val="28"/>
          <w:szCs w:val="28"/>
        </w:rPr>
        <w:t xml:space="preserve"> Закону № 1644 в редакції</w:t>
      </w:r>
      <w:r w:rsidR="00327EDE">
        <w:rPr>
          <w:rFonts w:cs="Times New Roman"/>
          <w:sz w:val="28"/>
          <w:szCs w:val="28"/>
        </w:rPr>
        <w:t xml:space="preserve"> </w:t>
      </w:r>
      <w:r w:rsidR="00B37945" w:rsidRPr="00327EDE">
        <w:rPr>
          <w:rFonts w:cs="Times New Roman"/>
          <w:sz w:val="28"/>
          <w:szCs w:val="28"/>
        </w:rPr>
        <w:t>Закону № 2257 «санкція, передбачена пунктом 1</w:t>
      </w:r>
      <w:r w:rsidR="00B37945" w:rsidRPr="00327EDE">
        <w:rPr>
          <w:rFonts w:cs="Times New Roman"/>
          <w:sz w:val="28"/>
          <w:szCs w:val="28"/>
          <w:vertAlign w:val="superscript"/>
        </w:rPr>
        <w:t>1</w:t>
      </w:r>
      <w:r w:rsidR="00B37945" w:rsidRPr="00327EDE">
        <w:rPr>
          <w:rFonts w:cs="Times New Roman"/>
          <w:sz w:val="28"/>
          <w:szCs w:val="28"/>
        </w:rPr>
        <w:t xml:space="preserve"> частини першої статті 4 цього Закону, має винятковий характер та може бути застосована лише щодо фізичних та юридичних осіб, які своїми діями створили суттєву загрозу національній безпеці, суверенітету чи територіальній цілісності України (в тому числі шляхом збройної агресії чи терористичної діяльності) або значною мірою сприяли</w:t>
      </w:r>
      <w:r w:rsidR="00B37945" w:rsidRPr="00327EDE">
        <w:rPr>
          <w:rFonts w:cs="Times New Roman"/>
          <w:sz w:val="28"/>
          <w:szCs w:val="28"/>
        </w:rPr>
        <w:br/>
        <w:t>(в тому числі шляхом фінансування) вчиненню таких дій іншими особами, у тому числі до резидентів у розумінні Закону України „Про основні засади примусового вилучення в Україні об’єктів права власності Російської Федерації та її резидентів“» (абзац перший).</w:t>
      </w:r>
    </w:p>
    <w:p w:rsidR="00B37945" w:rsidRPr="00327EDE" w:rsidRDefault="00C9445A" w:rsidP="008532AA">
      <w:pPr>
        <w:pStyle w:val="af"/>
        <w:spacing w:before="0" w:line="360" w:lineRule="auto"/>
        <w:ind w:firstLine="567"/>
        <w:jc w:val="both"/>
        <w:rPr>
          <w:rFonts w:cs="Times New Roman"/>
          <w:sz w:val="28"/>
          <w:szCs w:val="28"/>
        </w:rPr>
      </w:pPr>
      <w:r w:rsidRPr="00327EDE">
        <w:rPr>
          <w:rFonts w:cs="Times New Roman"/>
          <w:sz w:val="28"/>
          <w:szCs w:val="28"/>
        </w:rPr>
        <w:lastRenderedPageBreak/>
        <w:t xml:space="preserve">1.4. </w:t>
      </w:r>
      <w:r w:rsidR="00B37945" w:rsidRPr="00327EDE">
        <w:rPr>
          <w:rFonts w:cs="Times New Roman"/>
          <w:sz w:val="28"/>
          <w:szCs w:val="28"/>
        </w:rPr>
        <w:t>Приписами Кодексу в редакції Закону № 3223 встановлено, зокрема:</w:t>
      </w:r>
    </w:p>
    <w:p w:rsidR="00B37945" w:rsidRPr="00327EDE" w:rsidRDefault="00B37945" w:rsidP="008532AA">
      <w:pPr>
        <w:pStyle w:val="af"/>
        <w:spacing w:before="0" w:line="360" w:lineRule="auto"/>
        <w:ind w:firstLine="567"/>
        <w:jc w:val="both"/>
        <w:rPr>
          <w:rFonts w:cs="Times New Roman"/>
          <w:sz w:val="28"/>
          <w:szCs w:val="28"/>
        </w:rPr>
      </w:pPr>
      <w:r w:rsidRPr="00327EDE">
        <w:rPr>
          <w:rFonts w:cs="Times New Roman"/>
          <w:sz w:val="28"/>
          <w:szCs w:val="28"/>
        </w:rPr>
        <w:t>– «строк для звернення до суду з позовною заявою про застосування санкції, передбаченої пунктом 1</w:t>
      </w:r>
      <w:r w:rsidRPr="00327EDE">
        <w:rPr>
          <w:rFonts w:cs="Times New Roman"/>
          <w:sz w:val="28"/>
          <w:szCs w:val="28"/>
          <w:vertAlign w:val="superscript"/>
        </w:rPr>
        <w:t>1</w:t>
      </w:r>
      <w:r w:rsidRPr="00327EDE">
        <w:rPr>
          <w:rFonts w:cs="Times New Roman"/>
          <w:sz w:val="28"/>
          <w:szCs w:val="28"/>
        </w:rPr>
        <w:t xml:space="preserve"> частини першої статті 4 Закону України „Про санкції“, встановлюється статтею 283</w:t>
      </w:r>
      <w:r w:rsidRPr="00327EDE">
        <w:rPr>
          <w:rFonts w:cs="Times New Roman"/>
          <w:sz w:val="28"/>
          <w:szCs w:val="28"/>
          <w:vertAlign w:val="superscript"/>
        </w:rPr>
        <w:t>1</w:t>
      </w:r>
      <w:r w:rsidRPr="00327EDE">
        <w:rPr>
          <w:rFonts w:cs="Times New Roman"/>
          <w:sz w:val="28"/>
          <w:szCs w:val="28"/>
        </w:rPr>
        <w:t xml:space="preserve"> цього Кодексу» (частина сьома</w:t>
      </w:r>
      <w:r w:rsidR="00327EDE">
        <w:rPr>
          <w:rFonts w:cs="Times New Roman"/>
          <w:sz w:val="28"/>
          <w:szCs w:val="28"/>
        </w:rPr>
        <w:t xml:space="preserve"> </w:t>
      </w:r>
      <w:r w:rsidRPr="00327EDE">
        <w:rPr>
          <w:rFonts w:cs="Times New Roman"/>
          <w:sz w:val="28"/>
          <w:szCs w:val="28"/>
        </w:rPr>
        <w:t>статті 122);</w:t>
      </w:r>
    </w:p>
    <w:p w:rsidR="00B37945" w:rsidRPr="00327EDE" w:rsidRDefault="00B37945" w:rsidP="008532AA">
      <w:pPr>
        <w:pStyle w:val="af"/>
        <w:spacing w:before="0" w:line="360" w:lineRule="auto"/>
        <w:ind w:firstLine="567"/>
        <w:jc w:val="both"/>
        <w:rPr>
          <w:rFonts w:cs="Times New Roman"/>
          <w:sz w:val="28"/>
          <w:szCs w:val="28"/>
        </w:rPr>
      </w:pPr>
      <w:r w:rsidRPr="00327EDE">
        <w:rPr>
          <w:rFonts w:cs="Times New Roman"/>
          <w:sz w:val="28"/>
          <w:szCs w:val="28"/>
        </w:rPr>
        <w:t>– «позовна заява про застосування санкції, передбаченої пунктом 1</w:t>
      </w:r>
      <w:r w:rsidRPr="00327EDE">
        <w:rPr>
          <w:rFonts w:cs="Times New Roman"/>
          <w:sz w:val="28"/>
          <w:szCs w:val="28"/>
          <w:vertAlign w:val="superscript"/>
        </w:rPr>
        <w:t>1</w:t>
      </w:r>
      <w:r w:rsidR="00327EDE">
        <w:rPr>
          <w:rFonts w:cs="Times New Roman"/>
          <w:sz w:val="28"/>
          <w:szCs w:val="28"/>
        </w:rPr>
        <w:br/>
      </w:r>
      <w:r w:rsidRPr="00327EDE">
        <w:rPr>
          <w:rFonts w:cs="Times New Roman"/>
          <w:sz w:val="28"/>
          <w:szCs w:val="28"/>
        </w:rPr>
        <w:t>частини першої статті 4 Закону України „Про санкції“, подається до Вищого антикорупційного суду протягом строку дії правового режиму воєнного стану та повинна містити» (абзац перший частини першої статті 283</w:t>
      </w:r>
      <w:r w:rsidRPr="00327EDE">
        <w:rPr>
          <w:rFonts w:cs="Times New Roman"/>
          <w:sz w:val="28"/>
          <w:szCs w:val="28"/>
          <w:vertAlign w:val="superscript"/>
        </w:rPr>
        <w:t>1</w:t>
      </w:r>
      <w:r w:rsidRPr="00327EDE">
        <w:rPr>
          <w:rFonts w:cs="Times New Roman"/>
          <w:sz w:val="28"/>
          <w:szCs w:val="28"/>
        </w:rPr>
        <w:t>);</w:t>
      </w:r>
    </w:p>
    <w:p w:rsidR="00B37945" w:rsidRPr="00327EDE" w:rsidRDefault="00B37945" w:rsidP="008532AA">
      <w:pPr>
        <w:pStyle w:val="af"/>
        <w:spacing w:before="0" w:line="360" w:lineRule="auto"/>
        <w:ind w:firstLine="567"/>
        <w:jc w:val="both"/>
        <w:rPr>
          <w:rFonts w:cs="Times New Roman"/>
          <w:sz w:val="28"/>
          <w:szCs w:val="28"/>
        </w:rPr>
      </w:pPr>
      <w:r w:rsidRPr="00327EDE">
        <w:rPr>
          <w:rFonts w:cs="Times New Roman"/>
          <w:sz w:val="28"/>
          <w:szCs w:val="28"/>
        </w:rPr>
        <w:t>– «у п’ятиденний строк з дня одержання позовної заяви особа, щодо якої ставиться питання про застосування санкції, передбаченої пунктом 1</w:t>
      </w:r>
      <w:r w:rsidRPr="00327EDE">
        <w:rPr>
          <w:rFonts w:cs="Times New Roman"/>
          <w:sz w:val="28"/>
          <w:szCs w:val="28"/>
          <w:vertAlign w:val="superscript"/>
        </w:rPr>
        <w:t>1</w:t>
      </w:r>
      <w:r w:rsidR="00327EDE">
        <w:rPr>
          <w:rFonts w:cs="Times New Roman"/>
          <w:sz w:val="28"/>
          <w:szCs w:val="28"/>
          <w:vertAlign w:val="superscript"/>
        </w:rPr>
        <w:br/>
      </w:r>
      <w:r w:rsidRPr="00327EDE">
        <w:rPr>
          <w:rFonts w:cs="Times New Roman"/>
          <w:sz w:val="28"/>
          <w:szCs w:val="28"/>
        </w:rPr>
        <w:t>частини першої статті 4 Закону України „Про санкції“, має право подати відзив на позовну заяву» (частина друга статті 283</w:t>
      </w:r>
      <w:r w:rsidRPr="00327EDE">
        <w:rPr>
          <w:rFonts w:cs="Times New Roman"/>
          <w:sz w:val="28"/>
          <w:szCs w:val="28"/>
          <w:vertAlign w:val="superscript"/>
        </w:rPr>
        <w:t>1</w:t>
      </w:r>
      <w:r w:rsidRPr="00327EDE">
        <w:rPr>
          <w:rFonts w:cs="Times New Roman"/>
          <w:sz w:val="28"/>
          <w:szCs w:val="28"/>
        </w:rPr>
        <w:t>).</w:t>
      </w:r>
    </w:p>
    <w:p w:rsidR="00B37945" w:rsidRPr="00327EDE" w:rsidRDefault="00B37945" w:rsidP="008532AA">
      <w:pPr>
        <w:pStyle w:val="af"/>
        <w:spacing w:before="0" w:line="360" w:lineRule="auto"/>
        <w:ind w:firstLine="567"/>
        <w:jc w:val="both"/>
        <w:rPr>
          <w:rFonts w:cs="Times New Roman"/>
          <w:sz w:val="28"/>
          <w:szCs w:val="28"/>
        </w:rPr>
      </w:pPr>
    </w:p>
    <w:p w:rsidR="00B37945" w:rsidRPr="00327EDE" w:rsidRDefault="00B37945" w:rsidP="008532AA">
      <w:pPr>
        <w:pStyle w:val="af"/>
        <w:spacing w:before="0" w:line="360" w:lineRule="auto"/>
        <w:ind w:firstLine="567"/>
        <w:jc w:val="both"/>
        <w:rPr>
          <w:rFonts w:cs="Times New Roman"/>
          <w:sz w:val="28"/>
          <w:szCs w:val="28"/>
        </w:rPr>
      </w:pPr>
      <w:r w:rsidRPr="00327EDE">
        <w:rPr>
          <w:rFonts w:cs="Times New Roman"/>
          <w:sz w:val="28"/>
          <w:szCs w:val="28"/>
        </w:rPr>
        <w:t>2. Зі змісту конституційної скарги та долучених до неї матеріалів убачається таке.</w:t>
      </w:r>
    </w:p>
    <w:p w:rsidR="00F066CF" w:rsidRPr="00327EDE" w:rsidRDefault="00F066CF" w:rsidP="008532AA">
      <w:pPr>
        <w:pStyle w:val="af"/>
        <w:spacing w:before="0" w:line="360" w:lineRule="auto"/>
        <w:ind w:firstLine="567"/>
        <w:jc w:val="both"/>
        <w:rPr>
          <w:rFonts w:cs="Times New Roman"/>
          <w:sz w:val="28"/>
          <w:szCs w:val="28"/>
        </w:rPr>
      </w:pPr>
    </w:p>
    <w:p w:rsidR="00B37945" w:rsidRPr="00327EDE" w:rsidRDefault="00F066CF" w:rsidP="008532AA">
      <w:pPr>
        <w:pStyle w:val="af"/>
        <w:spacing w:before="0" w:line="360" w:lineRule="auto"/>
        <w:ind w:firstLine="567"/>
        <w:jc w:val="both"/>
        <w:rPr>
          <w:rFonts w:cs="Times New Roman"/>
          <w:sz w:val="28"/>
          <w:szCs w:val="28"/>
        </w:rPr>
      </w:pPr>
      <w:r w:rsidRPr="00327EDE">
        <w:rPr>
          <w:rFonts w:cs="Times New Roman"/>
          <w:sz w:val="28"/>
          <w:szCs w:val="28"/>
        </w:rPr>
        <w:t xml:space="preserve">2.1. </w:t>
      </w:r>
      <w:r w:rsidR="00B37945" w:rsidRPr="00327EDE">
        <w:rPr>
          <w:rFonts w:cs="Times New Roman"/>
          <w:sz w:val="28"/>
          <w:szCs w:val="28"/>
        </w:rPr>
        <w:t>Міністерство юстиції України (далі – Мін’юст) 7 липня 2023 року звернулось до Вищого антикорупційного суду (далі – ВАКС) з позовом до Публічного акціонерного товариства „Група ЛСР“ (далі – ПАТ „Група ЛСР“)</w:t>
      </w:r>
      <w:r w:rsidR="00327EDE">
        <w:rPr>
          <w:rFonts w:cs="Times New Roman"/>
          <w:sz w:val="28"/>
          <w:szCs w:val="28"/>
        </w:rPr>
        <w:br/>
      </w:r>
      <w:r w:rsidR="00B37945" w:rsidRPr="00327EDE">
        <w:rPr>
          <w:rFonts w:cs="Times New Roman"/>
          <w:sz w:val="28"/>
          <w:szCs w:val="28"/>
        </w:rPr>
        <w:t>за участю третіх осіб, які не заявляють самостійних вимог щодо предмета спору, на стороні відповідача – Товариства, громадянина Російської Федерації Молчанова Андрія Юрійовича, Товариства з обм</w:t>
      </w:r>
      <w:r w:rsidR="00327EDE">
        <w:rPr>
          <w:rFonts w:cs="Times New Roman"/>
          <w:sz w:val="28"/>
          <w:szCs w:val="28"/>
        </w:rPr>
        <w:t xml:space="preserve">еженою відповідальністю „АЕРОК“ </w:t>
      </w:r>
      <w:r w:rsidR="00B37945" w:rsidRPr="00327EDE">
        <w:rPr>
          <w:rFonts w:cs="Times New Roman"/>
          <w:sz w:val="28"/>
          <w:szCs w:val="28"/>
        </w:rPr>
        <w:t xml:space="preserve">(далі – ТОВ „АЕРОК“), з проханням, зокрема: </w:t>
      </w:r>
    </w:p>
    <w:p w:rsidR="00B37945" w:rsidRPr="00327EDE" w:rsidRDefault="00B37945" w:rsidP="008532AA">
      <w:pPr>
        <w:pStyle w:val="af"/>
        <w:spacing w:before="0" w:line="360" w:lineRule="auto"/>
        <w:ind w:firstLine="567"/>
        <w:jc w:val="both"/>
        <w:rPr>
          <w:rFonts w:cs="Times New Roman"/>
          <w:sz w:val="28"/>
          <w:szCs w:val="28"/>
        </w:rPr>
      </w:pPr>
      <w:r w:rsidRPr="00327EDE">
        <w:rPr>
          <w:rFonts w:cs="Times New Roman"/>
          <w:sz w:val="28"/>
          <w:szCs w:val="28"/>
        </w:rPr>
        <w:t>1) застосувати до ПАТ „Група ЛСР“ санкцію, установлену пунктом 1</w:t>
      </w:r>
      <w:r w:rsidRPr="00327EDE">
        <w:rPr>
          <w:rFonts w:cs="Times New Roman"/>
          <w:sz w:val="28"/>
          <w:szCs w:val="28"/>
          <w:vertAlign w:val="superscript"/>
        </w:rPr>
        <w:t>1</w:t>
      </w:r>
      <w:r w:rsidRPr="00327EDE">
        <w:rPr>
          <w:rFonts w:cs="Times New Roman"/>
          <w:sz w:val="28"/>
          <w:szCs w:val="28"/>
        </w:rPr>
        <w:t xml:space="preserve"> частини першої статті 4 Закону № 1644; </w:t>
      </w:r>
    </w:p>
    <w:p w:rsidR="00B37945" w:rsidRPr="00327EDE" w:rsidRDefault="00B37945" w:rsidP="008532AA">
      <w:pPr>
        <w:pStyle w:val="af"/>
        <w:spacing w:before="0" w:line="360" w:lineRule="auto"/>
        <w:ind w:firstLine="567"/>
        <w:jc w:val="both"/>
        <w:rPr>
          <w:rFonts w:cs="Times New Roman"/>
          <w:sz w:val="28"/>
          <w:szCs w:val="28"/>
        </w:rPr>
      </w:pPr>
      <w:r w:rsidRPr="00327EDE">
        <w:rPr>
          <w:rFonts w:cs="Times New Roman"/>
          <w:sz w:val="28"/>
          <w:szCs w:val="28"/>
        </w:rPr>
        <w:t>2) стягнути в дохід держави активи, а саме 100 відсотків частки статутного капіталу ТОВ „АЕРОК“ у розмірі 437 447 057,77 грн, якою володіє Товариство, стосовно яких ПАТ „Група ЛСР“ реалізує права, тотожні за змістом праву розпорядження.</w:t>
      </w:r>
    </w:p>
    <w:p w:rsidR="00B37945" w:rsidRPr="00327EDE" w:rsidRDefault="00B37945" w:rsidP="006120D7">
      <w:pPr>
        <w:pStyle w:val="af"/>
        <w:spacing w:before="0" w:line="372" w:lineRule="auto"/>
        <w:ind w:firstLine="567"/>
        <w:jc w:val="both"/>
        <w:rPr>
          <w:rFonts w:cs="Times New Roman"/>
          <w:sz w:val="28"/>
          <w:szCs w:val="28"/>
        </w:rPr>
      </w:pPr>
      <w:r w:rsidRPr="00327EDE">
        <w:rPr>
          <w:rFonts w:cs="Times New Roman"/>
          <w:sz w:val="28"/>
          <w:szCs w:val="28"/>
        </w:rPr>
        <w:lastRenderedPageBreak/>
        <w:t>Позовні вимоги обґрунтовані</w:t>
      </w:r>
      <w:r w:rsidR="00D5573C" w:rsidRPr="00327EDE">
        <w:rPr>
          <w:rFonts w:cs="Times New Roman"/>
          <w:sz w:val="28"/>
          <w:szCs w:val="28"/>
        </w:rPr>
        <w:t>, зокрема,</w:t>
      </w:r>
      <w:r w:rsidRPr="00327EDE">
        <w:rPr>
          <w:rFonts w:cs="Times New Roman"/>
          <w:sz w:val="28"/>
          <w:szCs w:val="28"/>
        </w:rPr>
        <w:t xml:space="preserve"> тим, що рішенням Ради національної безпеки і оборони України (далі – РНБО) „Про застосування та внесення змін до персональних спеціальних економічних та інших обмежувальних заходів (санкцій)“ від 19 жовтня 2022 року, введеним у дію Указом Президента України від 19 жовтня 2022 року № 726/2022, застосовано персональні спеціальні економічні та інші обмежувальні заходи (санкції) у виді блокування активів до ПАТ „Група ЛСР“. Рішенням РНБО „Про застосування та внесення змін до персональних спеціальних економічних та інших обмежувальних заходів (санкцій)“ від 12 травня 2023 року, введеним у дію Указом Президента України від 12 травня 2023 року № 279/2023, застосовано санкцію у виді блокування активів Товариства.</w:t>
      </w:r>
    </w:p>
    <w:p w:rsidR="00B37945" w:rsidRPr="00327EDE" w:rsidRDefault="00B37945" w:rsidP="006120D7">
      <w:pPr>
        <w:pStyle w:val="af"/>
        <w:spacing w:before="0" w:line="372" w:lineRule="auto"/>
        <w:ind w:firstLine="567"/>
        <w:jc w:val="both"/>
        <w:rPr>
          <w:rFonts w:cs="Times New Roman"/>
          <w:sz w:val="28"/>
          <w:szCs w:val="28"/>
        </w:rPr>
      </w:pPr>
      <w:r w:rsidRPr="00327EDE">
        <w:rPr>
          <w:rFonts w:cs="Times New Roman"/>
          <w:sz w:val="28"/>
          <w:szCs w:val="28"/>
        </w:rPr>
        <w:t>ВАКС рішенням від 22 серпня 2023 року позов Мін’юсту задовольнив: застосував до ПАТ „Група ЛСР“ санкцію, установлену пунктом 1</w:t>
      </w:r>
      <w:r w:rsidRPr="00327EDE">
        <w:rPr>
          <w:rFonts w:cs="Times New Roman"/>
          <w:sz w:val="28"/>
          <w:szCs w:val="28"/>
          <w:vertAlign w:val="superscript"/>
        </w:rPr>
        <w:t>1</w:t>
      </w:r>
      <w:r w:rsidR="00327EDE">
        <w:rPr>
          <w:rFonts w:cs="Times New Roman"/>
          <w:sz w:val="28"/>
          <w:szCs w:val="28"/>
          <w:vertAlign w:val="superscript"/>
        </w:rPr>
        <w:br/>
      </w:r>
      <w:r w:rsidRPr="00327EDE">
        <w:rPr>
          <w:rFonts w:cs="Times New Roman"/>
          <w:sz w:val="28"/>
          <w:szCs w:val="28"/>
        </w:rPr>
        <w:t>частини першої статті 4 Закону № 1644; стягнув у дохід держави 100 відсотків частки статутного капіталу ТОВ „АЕРОК“ у розмірі 437 447 057,77 грн, стосовно якої ПАТ „Група ЛСР“ через Товариство може вчиняти дії, тотожні за змістом праву розпорядження.</w:t>
      </w:r>
    </w:p>
    <w:p w:rsidR="00B37945" w:rsidRPr="00327EDE" w:rsidRDefault="00B37945" w:rsidP="008532AA">
      <w:pPr>
        <w:pStyle w:val="af"/>
        <w:spacing w:before="0" w:line="360" w:lineRule="auto"/>
        <w:ind w:firstLine="567"/>
        <w:jc w:val="both"/>
        <w:rPr>
          <w:rFonts w:cs="Times New Roman"/>
          <w:sz w:val="28"/>
          <w:szCs w:val="28"/>
        </w:rPr>
      </w:pPr>
      <w:r w:rsidRPr="00327EDE">
        <w:rPr>
          <w:rFonts w:cs="Times New Roman"/>
          <w:sz w:val="28"/>
          <w:szCs w:val="28"/>
        </w:rPr>
        <w:t xml:space="preserve">Не погоджуючись із </w:t>
      </w:r>
      <w:r w:rsidR="006120D7">
        <w:rPr>
          <w:rFonts w:cs="Times New Roman"/>
          <w:sz w:val="28"/>
          <w:szCs w:val="28"/>
        </w:rPr>
        <w:t>у</w:t>
      </w:r>
      <w:r w:rsidRPr="00327EDE">
        <w:rPr>
          <w:rFonts w:cs="Times New Roman"/>
          <w:sz w:val="28"/>
          <w:szCs w:val="28"/>
        </w:rPr>
        <w:t xml:space="preserve">казаним рішенням, Товариство оскаржило його в апеляційному порядку. </w:t>
      </w:r>
    </w:p>
    <w:p w:rsidR="00B37945" w:rsidRPr="00327EDE" w:rsidRDefault="00B37945" w:rsidP="008532AA">
      <w:pPr>
        <w:pStyle w:val="af"/>
        <w:spacing w:before="0" w:line="360" w:lineRule="auto"/>
        <w:ind w:firstLine="567"/>
        <w:jc w:val="both"/>
        <w:rPr>
          <w:rFonts w:cs="Times New Roman"/>
          <w:sz w:val="28"/>
          <w:szCs w:val="28"/>
        </w:rPr>
      </w:pPr>
      <w:r w:rsidRPr="00327EDE">
        <w:rPr>
          <w:rFonts w:cs="Times New Roman"/>
          <w:sz w:val="28"/>
          <w:szCs w:val="28"/>
        </w:rPr>
        <w:t>Колегія суддів Апеляційної палати ВАКС постановою від 10 жовтня</w:t>
      </w:r>
      <w:r w:rsidRPr="00327EDE">
        <w:rPr>
          <w:rFonts w:cs="Times New Roman"/>
          <w:sz w:val="28"/>
          <w:szCs w:val="28"/>
        </w:rPr>
        <w:br/>
        <w:t>2023 року залишила без задоволення апеляційну скаргу Товариства, а рішення ВАКС від 21 серпня 2023 року – без зміни.</w:t>
      </w:r>
    </w:p>
    <w:p w:rsidR="00B37945" w:rsidRPr="00327EDE" w:rsidRDefault="00B37945" w:rsidP="008532AA">
      <w:pPr>
        <w:pStyle w:val="af"/>
        <w:spacing w:before="0" w:line="360" w:lineRule="auto"/>
        <w:ind w:firstLine="567"/>
        <w:jc w:val="both"/>
        <w:rPr>
          <w:rFonts w:cs="Times New Roman"/>
          <w:sz w:val="28"/>
          <w:szCs w:val="28"/>
        </w:rPr>
      </w:pPr>
      <w:r w:rsidRPr="00327EDE">
        <w:rPr>
          <w:rFonts w:cs="Times New Roman"/>
          <w:sz w:val="28"/>
          <w:szCs w:val="28"/>
        </w:rPr>
        <w:t>Судові рішення, зокрема, мотивовані тим, що відповідними рішеннями РНБО, введеними в дію указами Президент</w:t>
      </w:r>
      <w:r w:rsidR="00D5573C" w:rsidRPr="00327EDE">
        <w:rPr>
          <w:rFonts w:cs="Times New Roman"/>
          <w:sz w:val="28"/>
          <w:szCs w:val="28"/>
        </w:rPr>
        <w:t xml:space="preserve">а України, </w:t>
      </w:r>
      <w:r w:rsidRPr="00327EDE">
        <w:rPr>
          <w:rFonts w:cs="Times New Roman"/>
          <w:sz w:val="28"/>
          <w:szCs w:val="28"/>
        </w:rPr>
        <w:t>до Товариства застосовано санкцію у виді блокування активів; ПАТ „Група ЛСР“ вчиняє дії, які сприяли збройній агресії проти України, через участь</w:t>
      </w:r>
      <w:r w:rsidR="006120D7">
        <w:rPr>
          <w:rFonts w:cs="Times New Roman"/>
          <w:sz w:val="28"/>
          <w:szCs w:val="28"/>
        </w:rPr>
        <w:t>,</w:t>
      </w:r>
      <w:r w:rsidRPr="00327EDE">
        <w:rPr>
          <w:rFonts w:cs="Times New Roman"/>
          <w:sz w:val="28"/>
          <w:szCs w:val="28"/>
        </w:rPr>
        <w:t xml:space="preserve"> зокрема</w:t>
      </w:r>
      <w:r w:rsidR="006120D7">
        <w:rPr>
          <w:rFonts w:cs="Times New Roman"/>
          <w:sz w:val="28"/>
          <w:szCs w:val="28"/>
        </w:rPr>
        <w:t>, у</w:t>
      </w:r>
      <w:r w:rsidRPr="00327EDE">
        <w:rPr>
          <w:rFonts w:cs="Times New Roman"/>
          <w:sz w:val="28"/>
          <w:szCs w:val="28"/>
        </w:rPr>
        <w:t xml:space="preserve"> забезпеченн</w:t>
      </w:r>
      <w:r w:rsidR="006120D7">
        <w:rPr>
          <w:rFonts w:cs="Times New Roman"/>
          <w:sz w:val="28"/>
          <w:szCs w:val="28"/>
        </w:rPr>
        <w:t>і</w:t>
      </w:r>
      <w:r w:rsidRPr="00327EDE">
        <w:rPr>
          <w:rFonts w:cs="Times New Roman"/>
          <w:sz w:val="28"/>
          <w:szCs w:val="28"/>
        </w:rPr>
        <w:t xml:space="preserve"> житлом військовослужбовців Міністерства оборони Російської Федерації, участі у програмах іпотечного житлового забезпечення військовослужбовців Російської Федерації та інвестування у будівництво житла для підтримки учасників </w:t>
      </w:r>
      <w:r w:rsidRPr="00327EDE">
        <w:rPr>
          <w:rFonts w:cs="Times New Roman"/>
          <w:sz w:val="28"/>
          <w:szCs w:val="28"/>
        </w:rPr>
        <w:lastRenderedPageBreak/>
        <w:t>збройних сил Російської Федерації, які беруть участь у військовій агресії проти України. Указана діяльність підпадає під визначення дій, установлених підпунктом „ґ“ пункту 1 частини першої статті 5</w:t>
      </w:r>
      <w:r w:rsidRPr="00327EDE">
        <w:rPr>
          <w:rFonts w:cs="Times New Roman"/>
          <w:sz w:val="28"/>
          <w:szCs w:val="28"/>
          <w:vertAlign w:val="superscript"/>
        </w:rPr>
        <w:t>1</w:t>
      </w:r>
      <w:r w:rsidRPr="00327EDE">
        <w:rPr>
          <w:rFonts w:cs="Times New Roman"/>
          <w:sz w:val="28"/>
          <w:szCs w:val="28"/>
        </w:rPr>
        <w:t xml:space="preserve"> Закону № 1644. Установлено, що до структури відповідача входить, крім низки компаній на території Російської Федерації, зокрема Товариство, 100 відсотків статутного капіталу якого безпосередньо належить відповідачу; відповідач, як кінцевий </w:t>
      </w:r>
      <w:proofErr w:type="spellStart"/>
      <w:r w:rsidRPr="00327EDE">
        <w:rPr>
          <w:rFonts w:cs="Times New Roman"/>
          <w:sz w:val="28"/>
          <w:szCs w:val="28"/>
        </w:rPr>
        <w:t>бенефіціарний</w:t>
      </w:r>
      <w:proofErr w:type="spellEnd"/>
      <w:r w:rsidRPr="00327EDE">
        <w:rPr>
          <w:rFonts w:cs="Times New Roman"/>
          <w:sz w:val="28"/>
          <w:szCs w:val="28"/>
        </w:rPr>
        <w:t xml:space="preserve"> власник Товариства, має вирішальний уплив на діяльність підприємств. </w:t>
      </w:r>
    </w:p>
    <w:p w:rsidR="00B37945" w:rsidRPr="00327EDE" w:rsidRDefault="00B37945" w:rsidP="008532AA">
      <w:pPr>
        <w:pStyle w:val="af"/>
        <w:spacing w:before="0" w:line="360" w:lineRule="auto"/>
        <w:ind w:firstLine="567"/>
        <w:jc w:val="both"/>
        <w:rPr>
          <w:rFonts w:cs="Times New Roman"/>
          <w:sz w:val="28"/>
          <w:szCs w:val="28"/>
        </w:rPr>
      </w:pPr>
    </w:p>
    <w:p w:rsidR="00B37945" w:rsidRPr="00327EDE" w:rsidRDefault="00B37945" w:rsidP="008532AA">
      <w:pPr>
        <w:pStyle w:val="af"/>
        <w:spacing w:before="0" w:line="360" w:lineRule="auto"/>
        <w:ind w:firstLine="567"/>
        <w:jc w:val="both"/>
        <w:rPr>
          <w:rFonts w:cs="Times New Roman"/>
          <w:sz w:val="28"/>
          <w:szCs w:val="28"/>
        </w:rPr>
      </w:pPr>
      <w:r w:rsidRPr="00327EDE">
        <w:rPr>
          <w:rFonts w:cs="Times New Roman"/>
          <w:sz w:val="28"/>
          <w:szCs w:val="28"/>
        </w:rPr>
        <w:t>2.</w:t>
      </w:r>
      <w:r w:rsidR="005E60F1" w:rsidRPr="00327EDE">
        <w:rPr>
          <w:rFonts w:cs="Times New Roman"/>
          <w:sz w:val="28"/>
          <w:szCs w:val="28"/>
        </w:rPr>
        <w:t>2</w:t>
      </w:r>
      <w:r w:rsidRPr="00327EDE">
        <w:rPr>
          <w:rFonts w:cs="Times New Roman"/>
          <w:sz w:val="28"/>
          <w:szCs w:val="28"/>
        </w:rPr>
        <w:t xml:space="preserve">. На думку автора клопотання, оспорювані приписи Закону № 1644, а також зміни до Закону № 1644, унесені Законом № 2257, порушили право приватної власності, визначене частинами першою, четвертою статті 41 Конституції України. </w:t>
      </w:r>
    </w:p>
    <w:p w:rsidR="00B37945" w:rsidRPr="00327EDE" w:rsidRDefault="00B37945" w:rsidP="008532AA">
      <w:pPr>
        <w:pStyle w:val="af"/>
        <w:spacing w:before="0" w:line="360" w:lineRule="auto"/>
        <w:ind w:firstLine="567"/>
        <w:jc w:val="both"/>
        <w:rPr>
          <w:rFonts w:cs="Times New Roman"/>
          <w:sz w:val="28"/>
          <w:szCs w:val="28"/>
        </w:rPr>
      </w:pPr>
      <w:r w:rsidRPr="00327EDE">
        <w:rPr>
          <w:rFonts w:cs="Times New Roman"/>
          <w:sz w:val="28"/>
          <w:szCs w:val="28"/>
        </w:rPr>
        <w:t>Товариство твердить, що підстави застосування санкц</w:t>
      </w:r>
      <w:r w:rsidR="00EE165F" w:rsidRPr="00327EDE">
        <w:rPr>
          <w:rFonts w:cs="Times New Roman"/>
          <w:sz w:val="28"/>
          <w:szCs w:val="28"/>
        </w:rPr>
        <w:t>ій, запроваджені Законом № 1644 у редакції</w:t>
      </w:r>
      <w:r w:rsidRPr="00327EDE">
        <w:rPr>
          <w:rFonts w:cs="Times New Roman"/>
          <w:sz w:val="28"/>
          <w:szCs w:val="28"/>
        </w:rPr>
        <w:t xml:space="preserve"> Закон</w:t>
      </w:r>
      <w:r w:rsidR="00EE165F" w:rsidRPr="00327EDE">
        <w:rPr>
          <w:rFonts w:cs="Times New Roman"/>
          <w:sz w:val="28"/>
          <w:szCs w:val="28"/>
        </w:rPr>
        <w:t>у</w:t>
      </w:r>
      <w:r w:rsidRPr="00327EDE">
        <w:rPr>
          <w:rFonts w:cs="Times New Roman"/>
          <w:sz w:val="28"/>
          <w:szCs w:val="28"/>
        </w:rPr>
        <w:t xml:space="preserve"> № 2257, застосовані до Товариства, порушують принцип верховенства права (</w:t>
      </w:r>
      <w:proofErr w:type="spellStart"/>
      <w:r w:rsidRPr="00327EDE">
        <w:rPr>
          <w:rFonts w:cs="Times New Roman"/>
          <w:sz w:val="28"/>
          <w:szCs w:val="28"/>
        </w:rPr>
        <w:t>правовладдя</w:t>
      </w:r>
      <w:proofErr w:type="spellEnd"/>
      <w:r w:rsidRPr="00327EDE">
        <w:rPr>
          <w:rFonts w:cs="Times New Roman"/>
          <w:sz w:val="28"/>
          <w:szCs w:val="28"/>
        </w:rPr>
        <w:t>) та принцип юридичної визначеності, не відповідають критерію якості закону</w:t>
      </w:r>
      <w:r w:rsidR="00EE165F" w:rsidRPr="00327EDE">
        <w:rPr>
          <w:rFonts w:cs="Times New Roman"/>
          <w:sz w:val="28"/>
          <w:szCs w:val="28"/>
        </w:rPr>
        <w:t>.</w:t>
      </w:r>
      <w:r w:rsidRPr="00327EDE">
        <w:rPr>
          <w:rFonts w:cs="Times New Roman"/>
          <w:sz w:val="28"/>
          <w:szCs w:val="28"/>
        </w:rPr>
        <w:t xml:space="preserve"> Товариство вважає, що оспорювані приписи Закону № 2257 та Закону № 3223 порушують принцип рівності всіх учасників судового процесу, який установлено пунктом 1</w:t>
      </w:r>
      <w:r w:rsidRPr="00327EDE">
        <w:rPr>
          <w:rFonts w:cs="Times New Roman"/>
          <w:sz w:val="28"/>
          <w:szCs w:val="28"/>
        </w:rPr>
        <w:br/>
        <w:t>частини другої статті 129 Конституції України.</w:t>
      </w:r>
    </w:p>
    <w:p w:rsidR="00B37945" w:rsidRPr="00327EDE" w:rsidRDefault="00B37945" w:rsidP="008532AA">
      <w:pPr>
        <w:pStyle w:val="af"/>
        <w:spacing w:before="0" w:line="360" w:lineRule="auto"/>
        <w:ind w:firstLine="567"/>
        <w:jc w:val="both"/>
        <w:rPr>
          <w:rFonts w:cs="Times New Roman"/>
          <w:sz w:val="28"/>
          <w:szCs w:val="28"/>
        </w:rPr>
      </w:pPr>
      <w:r w:rsidRPr="00327EDE">
        <w:rPr>
          <w:rFonts w:cs="Times New Roman"/>
          <w:sz w:val="28"/>
          <w:szCs w:val="28"/>
        </w:rPr>
        <w:t>Обґрунтовуючи твердження щодо неконституційності оспорюваних приписів Кодексу, Закону № 1644, Закону № 2257, Закону № 3223, Товариство посилається на Конституцію України, рішення Конституційного Суду України, Європейського суду з прав людини, окремі приписи Кодексу, Закону № 1644, Закону № 2257, Закону № 3223, а також на судові рішення у своїй справі.</w:t>
      </w:r>
    </w:p>
    <w:bookmarkEnd w:id="0"/>
    <w:p w:rsidR="008F6523" w:rsidRPr="00327EDE" w:rsidRDefault="008F6523" w:rsidP="008532AA">
      <w:pPr>
        <w:pStyle w:val="ae"/>
        <w:ind w:firstLine="567"/>
        <w:jc w:val="both"/>
        <w:rPr>
          <w:rFonts w:ascii="Times New Roman" w:hAnsi="Times New Roman"/>
          <w:color w:val="auto"/>
          <w:sz w:val="28"/>
          <w:szCs w:val="28"/>
          <w:highlight w:val="yellow"/>
        </w:rPr>
      </w:pPr>
    </w:p>
    <w:p w:rsidR="00DF119F" w:rsidRPr="00327EDE" w:rsidRDefault="000C05FB" w:rsidP="008532AA">
      <w:pPr>
        <w:spacing w:line="360" w:lineRule="auto"/>
        <w:ind w:firstLine="567"/>
        <w:jc w:val="both"/>
        <w:rPr>
          <w:rFonts w:ascii="Times New Roman" w:eastAsia="Calibri" w:hAnsi="Times New Roman"/>
          <w:color w:val="auto"/>
          <w:sz w:val="28"/>
          <w:szCs w:val="28"/>
          <w:lang w:eastAsia="en-US"/>
        </w:rPr>
      </w:pPr>
      <w:r w:rsidRPr="00327EDE">
        <w:rPr>
          <w:rFonts w:ascii="Times New Roman" w:hAnsi="Times New Roman"/>
          <w:color w:val="auto"/>
          <w:sz w:val="28"/>
          <w:szCs w:val="28"/>
        </w:rPr>
        <w:t>3</w:t>
      </w:r>
      <w:r w:rsidR="00B43A9C" w:rsidRPr="00327EDE">
        <w:rPr>
          <w:rFonts w:ascii="Times New Roman" w:hAnsi="Times New Roman"/>
          <w:color w:val="auto"/>
          <w:sz w:val="28"/>
          <w:szCs w:val="28"/>
        </w:rPr>
        <w:t xml:space="preserve">. </w:t>
      </w:r>
      <w:r w:rsidR="00D0564B" w:rsidRPr="00327EDE">
        <w:rPr>
          <w:rFonts w:ascii="Times New Roman" w:hAnsi="Times New Roman"/>
          <w:color w:val="auto"/>
          <w:sz w:val="28"/>
          <w:szCs w:val="28"/>
        </w:rPr>
        <w:t>Третя колегія суддів Друг</w:t>
      </w:r>
      <w:r w:rsidR="00163282">
        <w:rPr>
          <w:rFonts w:ascii="Times New Roman" w:hAnsi="Times New Roman"/>
          <w:color w:val="auto"/>
          <w:sz w:val="28"/>
          <w:szCs w:val="28"/>
        </w:rPr>
        <w:t>ого сенату Конституційного Суду</w:t>
      </w:r>
      <w:r w:rsidR="00163282">
        <w:rPr>
          <w:rFonts w:ascii="Times New Roman" w:hAnsi="Times New Roman"/>
          <w:color w:val="auto"/>
          <w:sz w:val="28"/>
          <w:szCs w:val="28"/>
        </w:rPr>
        <w:br/>
      </w:r>
      <w:r w:rsidR="00D0564B" w:rsidRPr="00327EDE">
        <w:rPr>
          <w:rFonts w:ascii="Times New Roman" w:hAnsi="Times New Roman"/>
          <w:color w:val="auto"/>
          <w:sz w:val="28"/>
          <w:szCs w:val="28"/>
        </w:rPr>
        <w:t xml:space="preserve">України Ухвалою від </w:t>
      </w:r>
      <w:r w:rsidR="00DE66E7" w:rsidRPr="00327EDE">
        <w:rPr>
          <w:rFonts w:ascii="Times New Roman" w:hAnsi="Times New Roman"/>
          <w:color w:val="auto"/>
          <w:sz w:val="28"/>
          <w:szCs w:val="28"/>
        </w:rPr>
        <w:t>10</w:t>
      </w:r>
      <w:r w:rsidR="00D0564B" w:rsidRPr="00327EDE">
        <w:rPr>
          <w:rFonts w:ascii="Times New Roman" w:hAnsi="Times New Roman"/>
          <w:color w:val="auto"/>
          <w:sz w:val="28"/>
          <w:szCs w:val="28"/>
        </w:rPr>
        <w:t xml:space="preserve"> </w:t>
      </w:r>
      <w:r w:rsidR="00DE66E7" w:rsidRPr="00327EDE">
        <w:rPr>
          <w:rFonts w:ascii="Times New Roman" w:hAnsi="Times New Roman"/>
          <w:color w:val="auto"/>
          <w:sz w:val="28"/>
          <w:szCs w:val="28"/>
        </w:rPr>
        <w:t>липня</w:t>
      </w:r>
      <w:r w:rsidR="00D0564B" w:rsidRPr="00327EDE">
        <w:rPr>
          <w:rFonts w:ascii="Times New Roman" w:hAnsi="Times New Roman"/>
          <w:color w:val="auto"/>
          <w:sz w:val="28"/>
          <w:szCs w:val="28"/>
        </w:rPr>
        <w:t xml:space="preserve"> 2024 року відкрила </w:t>
      </w:r>
      <w:r w:rsidR="00163282">
        <w:rPr>
          <w:rFonts w:ascii="Times New Roman" w:eastAsia="Calibri" w:hAnsi="Times New Roman"/>
          <w:color w:val="auto"/>
          <w:sz w:val="28"/>
          <w:szCs w:val="28"/>
          <w:lang w:eastAsia="en-US"/>
        </w:rPr>
        <w:t>конституційне</w:t>
      </w:r>
      <w:r w:rsidR="00163282">
        <w:rPr>
          <w:rFonts w:ascii="Times New Roman" w:eastAsia="Calibri" w:hAnsi="Times New Roman"/>
          <w:color w:val="auto"/>
          <w:sz w:val="28"/>
          <w:szCs w:val="28"/>
          <w:lang w:eastAsia="en-US"/>
        </w:rPr>
        <w:br/>
      </w:r>
      <w:r w:rsidR="00DF119F" w:rsidRPr="00327EDE">
        <w:rPr>
          <w:rFonts w:ascii="Times New Roman" w:eastAsia="Calibri" w:hAnsi="Times New Roman"/>
          <w:color w:val="auto"/>
          <w:sz w:val="28"/>
          <w:szCs w:val="28"/>
          <w:lang w:eastAsia="en-US"/>
        </w:rPr>
        <w:t xml:space="preserve">провадження у справі </w:t>
      </w:r>
      <w:r w:rsidR="00DE66E7" w:rsidRPr="00327EDE">
        <w:rPr>
          <w:rFonts w:ascii="Times New Roman" w:hAnsi="Times New Roman"/>
          <w:color w:val="auto"/>
          <w:sz w:val="28"/>
          <w:szCs w:val="28"/>
        </w:rPr>
        <w:t xml:space="preserve">за конституційною скаргою </w:t>
      </w:r>
      <w:r w:rsidR="00163282">
        <w:rPr>
          <w:rFonts w:ascii="Times New Roman" w:hAnsi="Times New Roman"/>
          <w:color w:val="auto"/>
          <w:sz w:val="28"/>
          <w:szCs w:val="28"/>
        </w:rPr>
        <w:t>Товариства</w:t>
      </w:r>
      <w:r w:rsidR="00DE66E7" w:rsidRPr="00327EDE">
        <w:rPr>
          <w:rFonts w:ascii="Times New Roman" w:hAnsi="Times New Roman"/>
          <w:color w:val="auto"/>
          <w:sz w:val="28"/>
          <w:szCs w:val="28"/>
        </w:rPr>
        <w:t xml:space="preserve"> щодо відповідності Конституції України (конституційності) пунктів 1, 1</w:t>
      </w:r>
      <w:r w:rsidR="00DE66E7" w:rsidRPr="00327EDE">
        <w:rPr>
          <w:rFonts w:ascii="Times New Roman" w:hAnsi="Times New Roman"/>
          <w:color w:val="auto"/>
          <w:sz w:val="28"/>
          <w:szCs w:val="28"/>
          <w:vertAlign w:val="superscript"/>
        </w:rPr>
        <w:t>1</w:t>
      </w:r>
      <w:r w:rsidR="00327EDE">
        <w:rPr>
          <w:rFonts w:ascii="Times New Roman" w:hAnsi="Times New Roman"/>
          <w:color w:val="auto"/>
          <w:sz w:val="28"/>
          <w:szCs w:val="28"/>
        </w:rPr>
        <w:br/>
      </w:r>
      <w:r w:rsidR="00DE66E7" w:rsidRPr="00327EDE">
        <w:rPr>
          <w:rFonts w:ascii="Times New Roman" w:hAnsi="Times New Roman"/>
          <w:color w:val="auto"/>
          <w:sz w:val="28"/>
          <w:szCs w:val="28"/>
        </w:rPr>
        <w:lastRenderedPageBreak/>
        <w:t>частини першої статті 4,</w:t>
      </w:r>
      <w:r w:rsidR="00C50B7E" w:rsidRPr="00327EDE">
        <w:rPr>
          <w:rFonts w:ascii="Times New Roman" w:hAnsi="Times New Roman"/>
          <w:color w:val="auto"/>
          <w:sz w:val="28"/>
          <w:szCs w:val="28"/>
        </w:rPr>
        <w:t xml:space="preserve"> </w:t>
      </w:r>
      <w:r w:rsidR="00DE66E7" w:rsidRPr="00327EDE">
        <w:rPr>
          <w:rFonts w:ascii="Times New Roman" w:hAnsi="Times New Roman"/>
          <w:color w:val="auto"/>
          <w:sz w:val="28"/>
          <w:szCs w:val="28"/>
        </w:rPr>
        <w:t>абзацу першого частини першої статті 5</w:t>
      </w:r>
      <w:r w:rsidR="00DE66E7" w:rsidRPr="00327EDE">
        <w:rPr>
          <w:rFonts w:ascii="Times New Roman" w:hAnsi="Times New Roman"/>
          <w:color w:val="auto"/>
          <w:sz w:val="28"/>
          <w:szCs w:val="28"/>
          <w:vertAlign w:val="superscript"/>
        </w:rPr>
        <w:t>1</w:t>
      </w:r>
      <w:r w:rsidR="00DE66E7" w:rsidRPr="00327EDE">
        <w:rPr>
          <w:rFonts w:ascii="Times New Roman" w:hAnsi="Times New Roman"/>
          <w:color w:val="auto"/>
          <w:sz w:val="28"/>
          <w:szCs w:val="28"/>
        </w:rPr>
        <w:t xml:space="preserve"> Закону № 1644 у редакції Закону № 2257, абзацу першого частини першої, частини другої </w:t>
      </w:r>
      <w:r w:rsidR="00F04E13" w:rsidRPr="00327EDE">
        <w:rPr>
          <w:rFonts w:ascii="Times New Roman" w:hAnsi="Times New Roman"/>
          <w:color w:val="auto"/>
          <w:sz w:val="28"/>
          <w:szCs w:val="28"/>
        </w:rPr>
        <w:br/>
      </w:r>
      <w:r w:rsidR="00DE66E7" w:rsidRPr="00327EDE">
        <w:rPr>
          <w:rFonts w:ascii="Times New Roman" w:hAnsi="Times New Roman"/>
          <w:color w:val="auto"/>
          <w:sz w:val="28"/>
          <w:szCs w:val="28"/>
        </w:rPr>
        <w:t>статті 283</w:t>
      </w:r>
      <w:r w:rsidR="00DE66E7" w:rsidRPr="00327EDE">
        <w:rPr>
          <w:rFonts w:ascii="Times New Roman" w:hAnsi="Times New Roman"/>
          <w:color w:val="auto"/>
          <w:sz w:val="28"/>
          <w:szCs w:val="28"/>
          <w:vertAlign w:val="superscript"/>
        </w:rPr>
        <w:t>1</w:t>
      </w:r>
      <w:r w:rsidR="00DE66E7" w:rsidRPr="00327EDE">
        <w:rPr>
          <w:rFonts w:ascii="Times New Roman" w:hAnsi="Times New Roman"/>
          <w:color w:val="auto"/>
          <w:sz w:val="28"/>
          <w:szCs w:val="28"/>
        </w:rPr>
        <w:t xml:space="preserve"> Кодексу в редакції Закону № 3223</w:t>
      </w:r>
      <w:r w:rsidR="00DF119F" w:rsidRPr="00327EDE">
        <w:rPr>
          <w:rFonts w:ascii="Times New Roman" w:eastAsia="Calibri" w:hAnsi="Times New Roman"/>
          <w:color w:val="auto"/>
          <w:sz w:val="28"/>
          <w:szCs w:val="28"/>
          <w:lang w:eastAsia="en-US"/>
        </w:rPr>
        <w:t>.</w:t>
      </w:r>
    </w:p>
    <w:p w:rsidR="0078129E" w:rsidRPr="00327EDE" w:rsidRDefault="00287DEE" w:rsidP="006120D7">
      <w:pPr>
        <w:spacing w:line="372" w:lineRule="auto"/>
        <w:ind w:firstLine="567"/>
        <w:jc w:val="both"/>
        <w:rPr>
          <w:rFonts w:ascii="Times New Roman" w:eastAsia="Calibri" w:hAnsi="Times New Roman"/>
          <w:color w:val="auto"/>
          <w:sz w:val="28"/>
          <w:szCs w:val="28"/>
          <w:lang w:eastAsia="en-US"/>
        </w:rPr>
      </w:pPr>
      <w:r w:rsidRPr="00327EDE">
        <w:rPr>
          <w:rFonts w:ascii="Times New Roman" w:eastAsia="Calibri" w:hAnsi="Times New Roman"/>
          <w:color w:val="auto"/>
          <w:sz w:val="28"/>
          <w:szCs w:val="28"/>
          <w:lang w:eastAsia="en-US"/>
        </w:rPr>
        <w:t xml:space="preserve">Цією ж ухвалою Третя колегія суддів Другого сенату Конституційного Суду України </w:t>
      </w:r>
      <w:proofErr w:type="spellStart"/>
      <w:r w:rsidRPr="00327EDE">
        <w:rPr>
          <w:rFonts w:ascii="Times New Roman" w:eastAsia="Calibri" w:hAnsi="Times New Roman"/>
          <w:color w:val="auto"/>
          <w:sz w:val="28"/>
          <w:szCs w:val="28"/>
          <w:lang w:eastAsia="en-US"/>
        </w:rPr>
        <w:t>неодностайно</w:t>
      </w:r>
      <w:proofErr w:type="spellEnd"/>
      <w:r w:rsidRPr="00327EDE">
        <w:rPr>
          <w:rFonts w:ascii="Times New Roman" w:eastAsia="Calibri" w:hAnsi="Times New Roman"/>
          <w:color w:val="auto"/>
          <w:sz w:val="28"/>
          <w:szCs w:val="28"/>
          <w:lang w:eastAsia="en-US"/>
        </w:rPr>
        <w:t xml:space="preserve"> відмовила </w:t>
      </w:r>
      <w:r w:rsidR="0078129E" w:rsidRPr="00327EDE">
        <w:rPr>
          <w:rFonts w:ascii="Times New Roman" w:hAnsi="Times New Roman"/>
          <w:color w:val="auto"/>
          <w:sz w:val="28"/>
          <w:szCs w:val="28"/>
        </w:rPr>
        <w:t>у відкритті конституційного провадження у справі за конституційною скаргою</w:t>
      </w:r>
      <w:r w:rsidR="006120D7">
        <w:rPr>
          <w:rFonts w:ascii="Times New Roman" w:hAnsi="Times New Roman"/>
          <w:color w:val="auto"/>
          <w:sz w:val="28"/>
          <w:szCs w:val="28"/>
        </w:rPr>
        <w:t xml:space="preserve"> Товариства</w:t>
      </w:r>
      <w:r w:rsidR="0078129E" w:rsidRPr="00327EDE">
        <w:rPr>
          <w:rFonts w:ascii="Times New Roman" w:hAnsi="Times New Roman"/>
          <w:color w:val="auto"/>
          <w:sz w:val="28"/>
          <w:szCs w:val="28"/>
        </w:rPr>
        <w:t xml:space="preserve"> щодо відповідності Конституції України (конституційності) пункту 1 частини</w:t>
      </w:r>
      <w:r w:rsidR="006120D7">
        <w:rPr>
          <w:rFonts w:ascii="Times New Roman" w:hAnsi="Times New Roman"/>
          <w:color w:val="auto"/>
          <w:sz w:val="28"/>
          <w:szCs w:val="28"/>
        </w:rPr>
        <w:t xml:space="preserve"> першої статті 3 Закону № 1644,</w:t>
      </w:r>
      <w:r w:rsidR="006120D7">
        <w:rPr>
          <w:rFonts w:ascii="Times New Roman" w:hAnsi="Times New Roman"/>
          <w:color w:val="auto"/>
          <w:sz w:val="28"/>
          <w:szCs w:val="28"/>
        </w:rPr>
        <w:br/>
      </w:r>
      <w:r w:rsidR="0078129E" w:rsidRPr="00327EDE">
        <w:rPr>
          <w:rFonts w:ascii="Times New Roman" w:hAnsi="Times New Roman"/>
          <w:color w:val="auto"/>
          <w:sz w:val="28"/>
          <w:szCs w:val="28"/>
        </w:rPr>
        <w:t>частини сьомої статті 122 Кодексу в редакції</w:t>
      </w:r>
      <w:r w:rsidR="006120D7">
        <w:rPr>
          <w:rFonts w:ascii="Times New Roman" w:hAnsi="Times New Roman"/>
          <w:color w:val="auto"/>
          <w:sz w:val="28"/>
          <w:szCs w:val="28"/>
        </w:rPr>
        <w:t xml:space="preserve"> </w:t>
      </w:r>
      <w:r w:rsidR="0078129E" w:rsidRPr="00327EDE">
        <w:rPr>
          <w:rFonts w:ascii="Times New Roman" w:hAnsi="Times New Roman"/>
          <w:color w:val="auto"/>
          <w:sz w:val="28"/>
          <w:szCs w:val="28"/>
        </w:rPr>
        <w:t>Закону № 3223.</w:t>
      </w:r>
    </w:p>
    <w:p w:rsidR="00D0564B" w:rsidRPr="00327EDE" w:rsidRDefault="00D0564B" w:rsidP="006120D7">
      <w:pPr>
        <w:pStyle w:val="ae"/>
        <w:spacing w:line="372" w:lineRule="auto"/>
        <w:ind w:firstLine="567"/>
        <w:jc w:val="both"/>
        <w:rPr>
          <w:rFonts w:ascii="Times New Roman" w:hAnsi="Times New Roman"/>
          <w:color w:val="auto"/>
          <w:sz w:val="28"/>
          <w:szCs w:val="28"/>
          <w:highlight w:val="yellow"/>
        </w:rPr>
      </w:pPr>
    </w:p>
    <w:p w:rsidR="00B43A9C" w:rsidRPr="00327EDE" w:rsidRDefault="00C36CD4" w:rsidP="006120D7">
      <w:pPr>
        <w:spacing w:line="372" w:lineRule="auto"/>
        <w:ind w:firstLine="567"/>
        <w:jc w:val="both"/>
        <w:rPr>
          <w:rFonts w:ascii="Times New Roman" w:hAnsi="Times New Roman"/>
          <w:color w:val="auto"/>
          <w:sz w:val="28"/>
          <w:szCs w:val="28"/>
        </w:rPr>
      </w:pPr>
      <w:r w:rsidRPr="00327EDE">
        <w:rPr>
          <w:rFonts w:ascii="Times New Roman" w:hAnsi="Times New Roman"/>
          <w:color w:val="auto"/>
          <w:sz w:val="28"/>
          <w:szCs w:val="28"/>
        </w:rPr>
        <w:t xml:space="preserve">3.1. </w:t>
      </w:r>
      <w:r w:rsidR="00B43A9C" w:rsidRPr="00327EDE">
        <w:rPr>
          <w:rFonts w:ascii="Times New Roman" w:hAnsi="Times New Roman"/>
          <w:color w:val="auto"/>
          <w:sz w:val="28"/>
          <w:szCs w:val="28"/>
        </w:rPr>
        <w:t>Друг</w:t>
      </w:r>
      <w:r w:rsidR="000377BA" w:rsidRPr="00327EDE">
        <w:rPr>
          <w:rFonts w:ascii="Times New Roman" w:hAnsi="Times New Roman"/>
          <w:color w:val="auto"/>
          <w:sz w:val="28"/>
          <w:szCs w:val="28"/>
        </w:rPr>
        <w:t>ий сенат</w:t>
      </w:r>
      <w:r w:rsidR="00B43A9C" w:rsidRPr="00327EDE">
        <w:rPr>
          <w:rFonts w:ascii="Times New Roman" w:hAnsi="Times New Roman"/>
          <w:color w:val="auto"/>
          <w:sz w:val="28"/>
          <w:szCs w:val="28"/>
        </w:rPr>
        <w:t xml:space="preserve"> Конституційного Суду України</w:t>
      </w:r>
      <w:r w:rsidR="00A3418D" w:rsidRPr="00327EDE">
        <w:rPr>
          <w:rFonts w:ascii="Times New Roman" w:hAnsi="Times New Roman"/>
          <w:color w:val="auto"/>
          <w:sz w:val="28"/>
          <w:szCs w:val="28"/>
        </w:rPr>
        <w:t xml:space="preserve">, </w:t>
      </w:r>
      <w:proofErr w:type="spellStart"/>
      <w:r w:rsidR="00A3418D" w:rsidRPr="00327EDE">
        <w:rPr>
          <w:rFonts w:ascii="Times New Roman" w:hAnsi="Times New Roman"/>
          <w:color w:val="auto"/>
          <w:sz w:val="28"/>
          <w:szCs w:val="28"/>
        </w:rPr>
        <w:t>роз</w:t>
      </w:r>
      <w:r w:rsidR="00452474" w:rsidRPr="00327EDE">
        <w:rPr>
          <w:rFonts w:ascii="Times New Roman" w:hAnsi="Times New Roman"/>
          <w:color w:val="auto"/>
          <w:sz w:val="28"/>
          <w:szCs w:val="28"/>
        </w:rPr>
        <w:t>в</w:t>
      </w:r>
      <w:r w:rsidR="00457C15" w:rsidRPr="00327EDE">
        <w:rPr>
          <w:rFonts w:ascii="Times New Roman" w:hAnsi="Times New Roman"/>
          <w:color w:val="auto"/>
          <w:sz w:val="28"/>
          <w:szCs w:val="28"/>
        </w:rPr>
        <w:t>ʼ</w:t>
      </w:r>
      <w:r w:rsidR="00452474" w:rsidRPr="00327EDE">
        <w:rPr>
          <w:rFonts w:ascii="Times New Roman" w:hAnsi="Times New Roman"/>
          <w:color w:val="auto"/>
          <w:sz w:val="28"/>
          <w:szCs w:val="28"/>
        </w:rPr>
        <w:t>язуючи</w:t>
      </w:r>
      <w:proofErr w:type="spellEnd"/>
      <w:r w:rsidR="00A3418D" w:rsidRPr="00327EDE">
        <w:rPr>
          <w:rFonts w:ascii="Times New Roman" w:hAnsi="Times New Roman"/>
          <w:color w:val="auto"/>
          <w:sz w:val="28"/>
          <w:szCs w:val="28"/>
        </w:rPr>
        <w:t xml:space="preserve"> питання щодо відкриття або відмови у відкритті конституційного провадження у </w:t>
      </w:r>
      <w:r w:rsidR="00633A91" w:rsidRPr="00327EDE">
        <w:rPr>
          <w:rFonts w:ascii="Times New Roman" w:hAnsi="Times New Roman"/>
          <w:color w:val="auto"/>
          <w:sz w:val="28"/>
          <w:szCs w:val="28"/>
        </w:rPr>
        <w:t xml:space="preserve">справі за конституційною скаргою </w:t>
      </w:r>
      <w:r w:rsidR="006120D7">
        <w:rPr>
          <w:rFonts w:ascii="Times New Roman" w:hAnsi="Times New Roman"/>
          <w:color w:val="auto"/>
          <w:sz w:val="28"/>
          <w:szCs w:val="28"/>
        </w:rPr>
        <w:t>Товариства</w:t>
      </w:r>
      <w:r w:rsidR="00633A91" w:rsidRPr="00327EDE">
        <w:rPr>
          <w:rFonts w:ascii="Times New Roman" w:hAnsi="Times New Roman"/>
          <w:color w:val="auto"/>
          <w:sz w:val="28"/>
          <w:szCs w:val="28"/>
        </w:rPr>
        <w:t xml:space="preserve"> щодо відповідності Конституції України (конституційності) пункту 1 частини</w:t>
      </w:r>
      <w:r w:rsidR="006120D7">
        <w:rPr>
          <w:rFonts w:ascii="Times New Roman" w:hAnsi="Times New Roman"/>
          <w:color w:val="auto"/>
          <w:sz w:val="28"/>
          <w:szCs w:val="28"/>
        </w:rPr>
        <w:t xml:space="preserve"> першої статті 3 Закону № 1644,</w:t>
      </w:r>
      <w:r w:rsidR="006120D7">
        <w:rPr>
          <w:rFonts w:ascii="Times New Roman" w:hAnsi="Times New Roman"/>
          <w:color w:val="auto"/>
          <w:sz w:val="28"/>
          <w:szCs w:val="28"/>
        </w:rPr>
        <w:br/>
      </w:r>
      <w:r w:rsidR="00633A91" w:rsidRPr="00327EDE">
        <w:rPr>
          <w:rFonts w:ascii="Times New Roman" w:hAnsi="Times New Roman"/>
          <w:color w:val="auto"/>
          <w:sz w:val="28"/>
          <w:szCs w:val="28"/>
        </w:rPr>
        <w:t xml:space="preserve">частини сьомої статті 122 Кодексу в редакції Закону № 3223 </w:t>
      </w:r>
      <w:r w:rsidR="00A3418D" w:rsidRPr="00327EDE">
        <w:rPr>
          <w:rFonts w:ascii="Times New Roman" w:hAnsi="Times New Roman"/>
          <w:color w:val="auto"/>
          <w:sz w:val="28"/>
          <w:szCs w:val="28"/>
        </w:rPr>
        <w:t xml:space="preserve">у зв’язку з </w:t>
      </w:r>
      <w:r w:rsidR="00452474" w:rsidRPr="00327EDE">
        <w:rPr>
          <w:rFonts w:ascii="Times New Roman" w:hAnsi="Times New Roman"/>
          <w:color w:val="auto"/>
          <w:sz w:val="28"/>
          <w:szCs w:val="28"/>
        </w:rPr>
        <w:t>ухвал</w:t>
      </w:r>
      <w:r w:rsidR="00A3418D" w:rsidRPr="00327EDE">
        <w:rPr>
          <w:rFonts w:ascii="Times New Roman" w:hAnsi="Times New Roman"/>
          <w:color w:val="auto"/>
          <w:sz w:val="28"/>
          <w:szCs w:val="28"/>
        </w:rPr>
        <w:t xml:space="preserve">енням </w:t>
      </w:r>
      <w:proofErr w:type="spellStart"/>
      <w:r w:rsidR="00A3418D" w:rsidRPr="00327EDE">
        <w:rPr>
          <w:rFonts w:ascii="Times New Roman" w:hAnsi="Times New Roman"/>
          <w:color w:val="auto"/>
          <w:sz w:val="28"/>
          <w:szCs w:val="28"/>
        </w:rPr>
        <w:t>неодностайно</w:t>
      </w:r>
      <w:proofErr w:type="spellEnd"/>
      <w:r w:rsidR="00A3418D" w:rsidRPr="00327EDE">
        <w:rPr>
          <w:rFonts w:ascii="Times New Roman" w:hAnsi="Times New Roman"/>
          <w:color w:val="auto"/>
          <w:sz w:val="28"/>
          <w:szCs w:val="28"/>
        </w:rPr>
        <w:t xml:space="preserve"> </w:t>
      </w:r>
      <w:r w:rsidR="00512CF4" w:rsidRPr="00327EDE">
        <w:rPr>
          <w:rFonts w:ascii="Times New Roman" w:hAnsi="Times New Roman"/>
          <w:color w:val="auto"/>
          <w:sz w:val="28"/>
          <w:szCs w:val="28"/>
        </w:rPr>
        <w:t>Третьою</w:t>
      </w:r>
      <w:r w:rsidR="00A3418D" w:rsidRPr="00327EDE">
        <w:rPr>
          <w:rFonts w:ascii="Times New Roman" w:hAnsi="Times New Roman"/>
          <w:color w:val="auto"/>
          <w:sz w:val="28"/>
          <w:szCs w:val="28"/>
        </w:rPr>
        <w:t xml:space="preserve"> колегією суддів Другого сенату Конституційного Суду України Ухвали від </w:t>
      </w:r>
      <w:r w:rsidR="0078129E" w:rsidRPr="00327EDE">
        <w:rPr>
          <w:rFonts w:ascii="Times New Roman" w:hAnsi="Times New Roman"/>
          <w:color w:val="auto"/>
          <w:sz w:val="28"/>
          <w:szCs w:val="28"/>
        </w:rPr>
        <w:t>10</w:t>
      </w:r>
      <w:r w:rsidR="00512CF4" w:rsidRPr="00327EDE">
        <w:rPr>
          <w:rFonts w:ascii="Times New Roman" w:hAnsi="Times New Roman"/>
          <w:color w:val="auto"/>
          <w:sz w:val="28"/>
          <w:szCs w:val="28"/>
        </w:rPr>
        <w:t xml:space="preserve"> </w:t>
      </w:r>
      <w:r w:rsidR="0078129E" w:rsidRPr="00327EDE">
        <w:rPr>
          <w:rFonts w:ascii="Times New Roman" w:hAnsi="Times New Roman"/>
          <w:color w:val="auto"/>
          <w:sz w:val="28"/>
          <w:szCs w:val="28"/>
        </w:rPr>
        <w:t>липня</w:t>
      </w:r>
      <w:r w:rsidR="00461167" w:rsidRPr="00327EDE">
        <w:rPr>
          <w:rFonts w:ascii="Times New Roman" w:hAnsi="Times New Roman"/>
          <w:color w:val="auto"/>
          <w:sz w:val="28"/>
          <w:szCs w:val="28"/>
        </w:rPr>
        <w:t xml:space="preserve"> 2024</w:t>
      </w:r>
      <w:r w:rsidR="00A3418D" w:rsidRPr="00327EDE">
        <w:rPr>
          <w:rFonts w:ascii="Times New Roman" w:hAnsi="Times New Roman"/>
          <w:color w:val="auto"/>
          <w:sz w:val="28"/>
          <w:szCs w:val="28"/>
        </w:rPr>
        <w:t xml:space="preserve"> року</w:t>
      </w:r>
      <w:r w:rsidR="002A0D23" w:rsidRPr="00327EDE">
        <w:rPr>
          <w:rFonts w:ascii="Times New Roman" w:hAnsi="Times New Roman"/>
          <w:color w:val="auto"/>
          <w:sz w:val="28"/>
          <w:szCs w:val="28"/>
        </w:rPr>
        <w:t xml:space="preserve"> у цій частині</w:t>
      </w:r>
      <w:r w:rsidR="00A3418D" w:rsidRPr="00327EDE">
        <w:rPr>
          <w:rFonts w:ascii="Times New Roman" w:hAnsi="Times New Roman"/>
          <w:color w:val="auto"/>
          <w:sz w:val="28"/>
          <w:szCs w:val="28"/>
        </w:rPr>
        <w:t xml:space="preserve"> про відмову у відкритті конституційного провадження</w:t>
      </w:r>
      <w:r w:rsidR="000940FC" w:rsidRPr="00327EDE">
        <w:rPr>
          <w:rFonts w:ascii="Times New Roman" w:hAnsi="Times New Roman"/>
          <w:color w:val="auto"/>
          <w:sz w:val="28"/>
          <w:szCs w:val="28"/>
        </w:rPr>
        <w:t xml:space="preserve"> у цій справі</w:t>
      </w:r>
      <w:r w:rsidR="006120D7">
        <w:rPr>
          <w:rFonts w:ascii="Times New Roman" w:hAnsi="Times New Roman"/>
          <w:color w:val="auto"/>
          <w:sz w:val="28"/>
          <w:szCs w:val="28"/>
        </w:rPr>
        <w:t xml:space="preserve"> на підставі</w:t>
      </w:r>
      <w:r w:rsidR="006120D7">
        <w:rPr>
          <w:rFonts w:ascii="Times New Roman" w:hAnsi="Times New Roman"/>
          <w:color w:val="auto"/>
          <w:sz w:val="28"/>
          <w:szCs w:val="28"/>
        </w:rPr>
        <w:br/>
      </w:r>
      <w:r w:rsidR="00A3418D" w:rsidRPr="00327EDE">
        <w:rPr>
          <w:rFonts w:ascii="Times New Roman" w:hAnsi="Times New Roman"/>
          <w:color w:val="auto"/>
          <w:sz w:val="28"/>
          <w:szCs w:val="28"/>
        </w:rPr>
        <w:t>пункт</w:t>
      </w:r>
      <w:r w:rsidR="00461167" w:rsidRPr="00327EDE">
        <w:rPr>
          <w:rFonts w:ascii="Times New Roman" w:hAnsi="Times New Roman"/>
          <w:color w:val="auto"/>
          <w:sz w:val="28"/>
          <w:szCs w:val="28"/>
        </w:rPr>
        <w:t>у</w:t>
      </w:r>
      <w:r w:rsidR="0019033E" w:rsidRPr="00327EDE">
        <w:rPr>
          <w:rFonts w:ascii="Times New Roman" w:hAnsi="Times New Roman"/>
          <w:color w:val="auto"/>
          <w:sz w:val="28"/>
          <w:szCs w:val="28"/>
        </w:rPr>
        <w:t xml:space="preserve"> </w:t>
      </w:r>
      <w:r w:rsidR="00457C15" w:rsidRPr="00327EDE">
        <w:rPr>
          <w:rFonts w:ascii="Times New Roman" w:hAnsi="Times New Roman"/>
          <w:color w:val="auto"/>
          <w:sz w:val="28"/>
          <w:szCs w:val="28"/>
        </w:rPr>
        <w:t>4</w:t>
      </w:r>
      <w:r w:rsidR="002A0D23" w:rsidRPr="00327EDE">
        <w:rPr>
          <w:rFonts w:ascii="Times New Roman" w:hAnsi="Times New Roman"/>
          <w:color w:val="auto"/>
          <w:sz w:val="28"/>
          <w:szCs w:val="28"/>
        </w:rPr>
        <w:t xml:space="preserve"> </w:t>
      </w:r>
      <w:r w:rsidR="000F0B6A" w:rsidRPr="00327EDE">
        <w:rPr>
          <w:rFonts w:ascii="Times New Roman" w:hAnsi="Times New Roman"/>
          <w:color w:val="auto"/>
          <w:sz w:val="28"/>
          <w:szCs w:val="28"/>
        </w:rPr>
        <w:t xml:space="preserve">статті 62 </w:t>
      </w:r>
      <w:r w:rsidR="000F0B6A" w:rsidRPr="00327EDE">
        <w:rPr>
          <w:rFonts w:ascii="Times New Roman" w:eastAsia="Calibri" w:hAnsi="Times New Roman"/>
          <w:color w:val="auto"/>
          <w:sz w:val="28"/>
          <w:szCs w:val="28"/>
          <w:lang w:eastAsia="uk-UA"/>
        </w:rPr>
        <w:t>Закону України „Про Конституційний Суд України“, виходить із такого</w:t>
      </w:r>
      <w:r w:rsidR="00B43A9C" w:rsidRPr="00327EDE">
        <w:rPr>
          <w:rFonts w:ascii="Times New Roman" w:hAnsi="Times New Roman"/>
          <w:color w:val="auto"/>
          <w:sz w:val="28"/>
          <w:szCs w:val="28"/>
        </w:rPr>
        <w:t>.</w:t>
      </w:r>
    </w:p>
    <w:p w:rsidR="00A7394C" w:rsidRPr="00327EDE" w:rsidRDefault="00A7394C" w:rsidP="006120D7">
      <w:pPr>
        <w:pStyle w:val="af"/>
        <w:shd w:val="clear" w:color="auto" w:fill="auto"/>
        <w:spacing w:before="0" w:line="372" w:lineRule="auto"/>
        <w:ind w:firstLine="567"/>
        <w:jc w:val="both"/>
        <w:rPr>
          <w:rFonts w:cs="Times New Roman"/>
          <w:sz w:val="28"/>
          <w:szCs w:val="28"/>
        </w:rPr>
      </w:pPr>
    </w:p>
    <w:p w:rsidR="00262271" w:rsidRPr="00327EDE" w:rsidRDefault="00A7394C" w:rsidP="006120D7">
      <w:pPr>
        <w:pStyle w:val="af"/>
        <w:shd w:val="clear" w:color="auto" w:fill="auto"/>
        <w:spacing w:before="0" w:line="372" w:lineRule="auto"/>
        <w:ind w:firstLine="567"/>
        <w:jc w:val="both"/>
        <w:rPr>
          <w:rFonts w:cs="Times New Roman"/>
          <w:sz w:val="28"/>
          <w:szCs w:val="28"/>
        </w:rPr>
      </w:pPr>
      <w:r w:rsidRPr="00327EDE">
        <w:rPr>
          <w:rFonts w:cs="Times New Roman"/>
          <w:sz w:val="28"/>
          <w:szCs w:val="28"/>
        </w:rPr>
        <w:t xml:space="preserve">3.2. </w:t>
      </w:r>
      <w:r w:rsidR="00262271" w:rsidRPr="00327EDE">
        <w:rPr>
          <w:rFonts w:cs="Times New Roman"/>
          <w:sz w:val="28"/>
          <w:szCs w:val="28"/>
        </w:rPr>
        <w:t xml:space="preserve">Згідно з Законом України „Про Конституційний Суд України“ у конституційній скарзі має міститися обґрунтування тверджень щодо неконституційності закону України (його окремих приписів) із зазначенням того, яке з гарантованих Конституцією України прав, на думку </w:t>
      </w:r>
      <w:proofErr w:type="spellStart"/>
      <w:r w:rsidR="00262271" w:rsidRPr="00327EDE">
        <w:rPr>
          <w:rFonts w:cs="Times New Roman"/>
          <w:sz w:val="28"/>
          <w:szCs w:val="28"/>
        </w:rPr>
        <w:t>суб՚єкта</w:t>
      </w:r>
      <w:proofErr w:type="spellEnd"/>
      <w:r w:rsidR="00262271" w:rsidRPr="00327EDE">
        <w:rPr>
          <w:rFonts w:cs="Times New Roman"/>
          <w:sz w:val="28"/>
          <w:szCs w:val="28"/>
        </w:rPr>
        <w:t xml:space="preserve"> права на конституційну скаргу, зазнало порушення внаслідок застосування закону</w:t>
      </w:r>
      <w:r w:rsidR="00262271" w:rsidRPr="00327EDE">
        <w:rPr>
          <w:rFonts w:cs="Times New Roman"/>
          <w:sz w:val="28"/>
          <w:szCs w:val="28"/>
        </w:rPr>
        <w:br/>
        <w:t>(пункт 6 частини другої статті 55); конституційна скарга є прийнятною за умов її відповідності вимогам, визначеним, зокрема, статтею 55 цього закону</w:t>
      </w:r>
      <w:r w:rsidR="00262271" w:rsidRPr="00327EDE">
        <w:rPr>
          <w:rFonts w:cs="Times New Roman"/>
          <w:sz w:val="28"/>
          <w:szCs w:val="28"/>
        </w:rPr>
        <w:br/>
        <w:t>(абзац перший частини першої статті 77).</w:t>
      </w:r>
    </w:p>
    <w:p w:rsidR="00262271" w:rsidRPr="00327EDE" w:rsidRDefault="00262271" w:rsidP="006120D7">
      <w:pPr>
        <w:pStyle w:val="af"/>
        <w:shd w:val="clear" w:color="auto" w:fill="auto"/>
        <w:spacing w:before="0" w:line="372" w:lineRule="auto"/>
        <w:ind w:firstLine="567"/>
        <w:jc w:val="both"/>
        <w:rPr>
          <w:rFonts w:cs="Times New Roman"/>
          <w:sz w:val="28"/>
          <w:szCs w:val="28"/>
        </w:rPr>
      </w:pPr>
      <w:r w:rsidRPr="00327EDE">
        <w:rPr>
          <w:rFonts w:cs="Times New Roman"/>
          <w:sz w:val="28"/>
          <w:szCs w:val="28"/>
        </w:rPr>
        <w:lastRenderedPageBreak/>
        <w:t>Товариство твердить, що пункт 1 частини першої статті 3 Закону № 1644 та частина сьома статті 122 Кодексу в редакції Закону № 3223 „не відповідають критерію якості закону“, а отже, суперечать частинам першій, другій статті 8, частині другій статті 19 Конституції України.</w:t>
      </w:r>
    </w:p>
    <w:p w:rsidR="00262271" w:rsidRPr="00327EDE" w:rsidRDefault="00262271" w:rsidP="008532AA">
      <w:pPr>
        <w:pStyle w:val="af"/>
        <w:shd w:val="clear" w:color="auto" w:fill="auto"/>
        <w:spacing w:before="0" w:line="360" w:lineRule="auto"/>
        <w:ind w:firstLine="567"/>
        <w:jc w:val="both"/>
        <w:rPr>
          <w:rFonts w:cs="Times New Roman"/>
          <w:sz w:val="28"/>
          <w:szCs w:val="28"/>
        </w:rPr>
      </w:pPr>
      <w:r w:rsidRPr="00327EDE">
        <w:rPr>
          <w:rFonts w:cs="Times New Roman"/>
          <w:sz w:val="28"/>
          <w:szCs w:val="28"/>
        </w:rPr>
        <w:t>Водночас у конституційній скарзі на виконання вимог статті 151</w:t>
      </w:r>
      <w:r w:rsidRPr="00327EDE">
        <w:rPr>
          <w:rFonts w:cs="Times New Roman"/>
          <w:sz w:val="28"/>
          <w:szCs w:val="28"/>
          <w:vertAlign w:val="superscript"/>
        </w:rPr>
        <w:t>1</w:t>
      </w:r>
      <w:r w:rsidRPr="00327EDE">
        <w:rPr>
          <w:rFonts w:cs="Times New Roman"/>
          <w:sz w:val="28"/>
          <w:szCs w:val="28"/>
        </w:rPr>
        <w:t xml:space="preserve"> Конституції України та статті 55 Закону України „Про Конституційний Суд України“ не вказано, яке з гарантованих Конституцією України прав, на думку суб’єкта права на конституційну скаргу, зазнало порушення внаслідок застосування у його справі пункту 1 частини першої статті 3 Закону № 1644 та частини сьомої статті 122 Кодексу в редакції Закону № 3223. </w:t>
      </w:r>
    </w:p>
    <w:p w:rsidR="00262271" w:rsidRPr="00327EDE" w:rsidRDefault="00262271" w:rsidP="008532AA">
      <w:pPr>
        <w:pStyle w:val="af"/>
        <w:shd w:val="clear" w:color="auto" w:fill="auto"/>
        <w:spacing w:before="0" w:line="360" w:lineRule="auto"/>
        <w:ind w:firstLine="567"/>
        <w:jc w:val="both"/>
        <w:rPr>
          <w:rFonts w:cs="Times New Roman"/>
          <w:sz w:val="28"/>
          <w:szCs w:val="28"/>
        </w:rPr>
      </w:pPr>
      <w:r w:rsidRPr="00327EDE">
        <w:rPr>
          <w:rFonts w:cs="Times New Roman"/>
          <w:sz w:val="28"/>
          <w:szCs w:val="28"/>
        </w:rPr>
        <w:t>Отже, Товариство не дотримало вимог пункту 6 частини другої статті 55 Закону України „Про Конституційний Суд України“, що є підставою для відмови у відкритті конституційного провадження у справі щодо відповідності Конституції України (конституційності) пункту 1 частини першої статті 3</w:t>
      </w:r>
      <w:r w:rsidRPr="00327EDE">
        <w:rPr>
          <w:rFonts w:cs="Times New Roman"/>
          <w:sz w:val="28"/>
          <w:szCs w:val="28"/>
        </w:rPr>
        <w:br/>
        <w:t>Закону № 1644, частини сьомої статті 122 Кодексу в редакції Закону № 3223 за пунктом 4 статті 62 цього закону – неприйнятність конституційної скарги.</w:t>
      </w:r>
    </w:p>
    <w:p w:rsidR="00512CF4" w:rsidRPr="00327EDE" w:rsidRDefault="00512CF4" w:rsidP="008532AA">
      <w:pPr>
        <w:pStyle w:val="ae"/>
        <w:spacing w:line="360" w:lineRule="auto"/>
        <w:ind w:firstLine="567"/>
        <w:jc w:val="both"/>
        <w:rPr>
          <w:rFonts w:ascii="Times New Roman" w:hAnsi="Times New Roman"/>
          <w:color w:val="auto"/>
          <w:sz w:val="28"/>
          <w:szCs w:val="28"/>
          <w:highlight w:val="yellow"/>
        </w:rPr>
      </w:pPr>
    </w:p>
    <w:p w:rsidR="00187DC6" w:rsidRPr="00327EDE" w:rsidRDefault="00E17BCD" w:rsidP="008532AA">
      <w:pPr>
        <w:pStyle w:val="ae"/>
        <w:spacing w:line="360" w:lineRule="auto"/>
        <w:ind w:firstLine="567"/>
        <w:jc w:val="both"/>
        <w:rPr>
          <w:rFonts w:ascii="Times New Roman" w:hAnsi="Times New Roman"/>
          <w:color w:val="auto"/>
          <w:sz w:val="28"/>
          <w:szCs w:val="28"/>
        </w:rPr>
      </w:pPr>
      <w:r w:rsidRPr="00327EDE">
        <w:rPr>
          <w:rFonts w:ascii="Times New Roman" w:hAnsi="Times New Roman"/>
          <w:color w:val="auto"/>
          <w:sz w:val="28"/>
          <w:szCs w:val="28"/>
        </w:rPr>
        <w:t>У</w:t>
      </w:r>
      <w:r w:rsidR="00187DC6" w:rsidRPr="00327EDE">
        <w:rPr>
          <w:rFonts w:ascii="Times New Roman" w:hAnsi="Times New Roman"/>
          <w:color w:val="auto"/>
          <w:sz w:val="28"/>
          <w:szCs w:val="28"/>
        </w:rPr>
        <w:t>раховуючи викладене та керуючись статтями 147, 151</w:t>
      </w:r>
      <w:r w:rsidR="00187DC6" w:rsidRPr="00327EDE">
        <w:rPr>
          <w:rFonts w:ascii="Times New Roman" w:hAnsi="Times New Roman"/>
          <w:color w:val="auto"/>
          <w:sz w:val="28"/>
          <w:szCs w:val="28"/>
          <w:vertAlign w:val="superscript"/>
        </w:rPr>
        <w:t>1</w:t>
      </w:r>
      <w:r w:rsidR="00187DC6" w:rsidRPr="00327EDE">
        <w:rPr>
          <w:rFonts w:ascii="Times New Roman" w:hAnsi="Times New Roman"/>
          <w:color w:val="auto"/>
          <w:sz w:val="28"/>
          <w:szCs w:val="28"/>
        </w:rPr>
        <w:t>, 153 Конституції України, на підставі статей 7, 32, 3</w:t>
      </w:r>
      <w:r w:rsidR="00A3418D" w:rsidRPr="00327EDE">
        <w:rPr>
          <w:rFonts w:ascii="Times New Roman" w:hAnsi="Times New Roman"/>
          <w:color w:val="auto"/>
          <w:sz w:val="28"/>
          <w:szCs w:val="28"/>
        </w:rPr>
        <w:t>6</w:t>
      </w:r>
      <w:r w:rsidR="00187DC6" w:rsidRPr="00327EDE">
        <w:rPr>
          <w:rFonts w:ascii="Times New Roman" w:hAnsi="Times New Roman"/>
          <w:color w:val="auto"/>
          <w:sz w:val="28"/>
          <w:szCs w:val="28"/>
        </w:rPr>
        <w:t>, 55, 56, 62,</w:t>
      </w:r>
      <w:r w:rsidR="00A3418D" w:rsidRPr="00327EDE">
        <w:rPr>
          <w:rFonts w:ascii="Times New Roman" w:hAnsi="Times New Roman"/>
          <w:color w:val="auto"/>
          <w:sz w:val="28"/>
          <w:szCs w:val="28"/>
        </w:rPr>
        <w:t xml:space="preserve"> 67,</w:t>
      </w:r>
      <w:r w:rsidR="00187DC6" w:rsidRPr="00327EDE">
        <w:rPr>
          <w:rFonts w:ascii="Times New Roman" w:hAnsi="Times New Roman"/>
          <w:color w:val="auto"/>
          <w:sz w:val="28"/>
          <w:szCs w:val="28"/>
        </w:rPr>
        <w:t xml:space="preserve"> 77, 86 Закону України „Про Конституційний Суд України“, відповідно до § 45, § 5</w:t>
      </w:r>
      <w:r w:rsidR="00A3418D" w:rsidRPr="00327EDE">
        <w:rPr>
          <w:rFonts w:ascii="Times New Roman" w:hAnsi="Times New Roman"/>
          <w:color w:val="auto"/>
          <w:sz w:val="28"/>
          <w:szCs w:val="28"/>
        </w:rPr>
        <w:t>4</w:t>
      </w:r>
      <w:r w:rsidR="00187DC6" w:rsidRPr="00327EDE">
        <w:rPr>
          <w:rFonts w:ascii="Times New Roman" w:hAnsi="Times New Roman"/>
          <w:color w:val="auto"/>
          <w:sz w:val="28"/>
          <w:szCs w:val="28"/>
        </w:rPr>
        <w:t xml:space="preserve"> Регламенту Конституційного Суду України </w:t>
      </w:r>
      <w:r w:rsidR="00A3418D" w:rsidRPr="00327EDE">
        <w:rPr>
          <w:rFonts w:ascii="Times New Roman" w:hAnsi="Times New Roman"/>
          <w:color w:val="auto"/>
          <w:sz w:val="28"/>
          <w:szCs w:val="28"/>
        </w:rPr>
        <w:t>Другий</w:t>
      </w:r>
      <w:r w:rsidR="00187DC6" w:rsidRPr="00327EDE">
        <w:rPr>
          <w:rFonts w:ascii="Times New Roman" w:hAnsi="Times New Roman"/>
          <w:color w:val="auto"/>
          <w:sz w:val="28"/>
          <w:szCs w:val="28"/>
        </w:rPr>
        <w:t xml:space="preserve"> сенат Конституційного Суду України</w:t>
      </w:r>
    </w:p>
    <w:p w:rsidR="005C6257" w:rsidRPr="00327EDE" w:rsidRDefault="005C6257" w:rsidP="008532AA">
      <w:pPr>
        <w:pStyle w:val="ae"/>
        <w:spacing w:line="360" w:lineRule="auto"/>
        <w:ind w:firstLine="567"/>
        <w:jc w:val="both"/>
        <w:rPr>
          <w:rFonts w:ascii="Times New Roman" w:hAnsi="Times New Roman"/>
          <w:color w:val="auto"/>
          <w:sz w:val="28"/>
          <w:szCs w:val="28"/>
          <w:highlight w:val="yellow"/>
        </w:rPr>
      </w:pPr>
    </w:p>
    <w:p w:rsidR="00244A1A" w:rsidRPr="00327EDE" w:rsidRDefault="00244A1A" w:rsidP="008532AA">
      <w:pPr>
        <w:pStyle w:val="ae"/>
        <w:spacing w:line="360" w:lineRule="auto"/>
        <w:jc w:val="center"/>
        <w:rPr>
          <w:rFonts w:ascii="Times New Roman" w:hAnsi="Times New Roman"/>
          <w:b/>
          <w:color w:val="auto"/>
          <w:sz w:val="28"/>
          <w:szCs w:val="28"/>
        </w:rPr>
      </w:pPr>
      <w:r w:rsidRPr="00327EDE">
        <w:rPr>
          <w:rFonts w:ascii="Times New Roman" w:hAnsi="Times New Roman"/>
          <w:b/>
          <w:color w:val="auto"/>
          <w:sz w:val="28"/>
          <w:szCs w:val="28"/>
        </w:rPr>
        <w:t xml:space="preserve">у х в а л и </w:t>
      </w:r>
      <w:r w:rsidR="00A3418D" w:rsidRPr="00327EDE">
        <w:rPr>
          <w:rFonts w:ascii="Times New Roman" w:hAnsi="Times New Roman"/>
          <w:b/>
          <w:color w:val="auto"/>
          <w:sz w:val="28"/>
          <w:szCs w:val="28"/>
        </w:rPr>
        <w:t>в</w:t>
      </w:r>
      <w:r w:rsidRPr="00327EDE">
        <w:rPr>
          <w:rFonts w:ascii="Times New Roman" w:hAnsi="Times New Roman"/>
          <w:b/>
          <w:color w:val="auto"/>
          <w:sz w:val="28"/>
          <w:szCs w:val="28"/>
        </w:rPr>
        <w:t>:</w:t>
      </w:r>
    </w:p>
    <w:p w:rsidR="005C6257" w:rsidRPr="00327EDE" w:rsidRDefault="005C6257" w:rsidP="008532AA">
      <w:pPr>
        <w:pStyle w:val="ae"/>
        <w:spacing w:line="360" w:lineRule="auto"/>
        <w:ind w:firstLine="567"/>
        <w:rPr>
          <w:rFonts w:ascii="Times New Roman" w:hAnsi="Times New Roman"/>
          <w:color w:val="auto"/>
          <w:sz w:val="28"/>
          <w:szCs w:val="28"/>
          <w:highlight w:val="yellow"/>
        </w:rPr>
      </w:pPr>
    </w:p>
    <w:p w:rsidR="00461167" w:rsidRPr="00327EDE" w:rsidRDefault="00244A1A" w:rsidP="008532AA">
      <w:pPr>
        <w:pStyle w:val="ae"/>
        <w:spacing w:line="360" w:lineRule="auto"/>
        <w:ind w:firstLine="567"/>
        <w:jc w:val="both"/>
        <w:rPr>
          <w:rFonts w:ascii="Times New Roman" w:hAnsi="Times New Roman"/>
          <w:color w:val="auto"/>
          <w:sz w:val="28"/>
          <w:szCs w:val="28"/>
        </w:rPr>
      </w:pPr>
      <w:r w:rsidRPr="00327EDE">
        <w:rPr>
          <w:rFonts w:ascii="Times New Roman" w:hAnsi="Times New Roman"/>
          <w:color w:val="auto"/>
          <w:sz w:val="28"/>
          <w:szCs w:val="28"/>
        </w:rPr>
        <w:t xml:space="preserve">1. </w:t>
      </w:r>
      <w:r w:rsidR="00E1652D" w:rsidRPr="00327EDE">
        <w:rPr>
          <w:rFonts w:ascii="Times New Roman" w:hAnsi="Times New Roman"/>
          <w:color w:val="auto"/>
          <w:sz w:val="28"/>
          <w:szCs w:val="28"/>
        </w:rPr>
        <w:t xml:space="preserve">Відмовити у відкритті конституційного провадження у справі за конституційною скаргою AEROC </w:t>
      </w:r>
      <w:proofErr w:type="spellStart"/>
      <w:r w:rsidR="00E1652D" w:rsidRPr="00327EDE">
        <w:rPr>
          <w:rFonts w:ascii="Times New Roman" w:hAnsi="Times New Roman"/>
          <w:color w:val="auto"/>
          <w:sz w:val="28"/>
          <w:szCs w:val="28"/>
        </w:rPr>
        <w:t>Investment</w:t>
      </w:r>
      <w:proofErr w:type="spellEnd"/>
      <w:r w:rsidR="00E1652D" w:rsidRPr="00327EDE">
        <w:rPr>
          <w:rFonts w:ascii="Times New Roman" w:hAnsi="Times New Roman"/>
          <w:color w:val="auto"/>
          <w:sz w:val="28"/>
          <w:szCs w:val="28"/>
        </w:rPr>
        <w:t xml:space="preserve"> </w:t>
      </w:r>
      <w:proofErr w:type="spellStart"/>
      <w:r w:rsidR="00E1652D" w:rsidRPr="00327EDE">
        <w:rPr>
          <w:rFonts w:ascii="Times New Roman" w:hAnsi="Times New Roman"/>
          <w:color w:val="auto"/>
          <w:sz w:val="28"/>
          <w:szCs w:val="28"/>
        </w:rPr>
        <w:t>Deutschland</w:t>
      </w:r>
      <w:proofErr w:type="spellEnd"/>
      <w:r w:rsidR="00E1652D" w:rsidRPr="00327EDE">
        <w:rPr>
          <w:rFonts w:ascii="Times New Roman" w:hAnsi="Times New Roman"/>
          <w:color w:val="auto"/>
          <w:sz w:val="28"/>
          <w:szCs w:val="28"/>
        </w:rPr>
        <w:t xml:space="preserve"> </w:t>
      </w:r>
      <w:proofErr w:type="spellStart"/>
      <w:r w:rsidR="00E1652D" w:rsidRPr="00327EDE">
        <w:rPr>
          <w:rFonts w:ascii="Times New Roman" w:hAnsi="Times New Roman"/>
          <w:color w:val="auto"/>
          <w:sz w:val="28"/>
          <w:szCs w:val="28"/>
        </w:rPr>
        <w:t>GmbH</w:t>
      </w:r>
      <w:proofErr w:type="spellEnd"/>
      <w:r w:rsidR="00E1652D" w:rsidRPr="00327EDE">
        <w:rPr>
          <w:rFonts w:ascii="Times New Roman" w:hAnsi="Times New Roman"/>
          <w:color w:val="auto"/>
          <w:sz w:val="28"/>
          <w:szCs w:val="28"/>
        </w:rPr>
        <w:t xml:space="preserve"> щодо відповідності Конституції України (конституційності) пункту 1 частини першої статті 3 Закону України „Про санкції“ від 14 серпня 2014 року № 1644–VII, частини сьомої статті 122 Кодексу адміністративного судочинства України в редакції Закону України „Про внесення змін до деяких законодавчих актів </w:t>
      </w:r>
      <w:r w:rsidR="00E1652D" w:rsidRPr="00327EDE">
        <w:rPr>
          <w:rFonts w:ascii="Times New Roman" w:hAnsi="Times New Roman"/>
          <w:color w:val="auto"/>
          <w:sz w:val="28"/>
          <w:szCs w:val="28"/>
        </w:rPr>
        <w:lastRenderedPageBreak/>
        <w:t>України щодо застосування санкцій“ від 13 липня 2023 року № 3223–ІХ на підставі пункту 4 статті 62 Закону України „Про Конституційний Суд</w:t>
      </w:r>
      <w:r w:rsidR="00E1652D" w:rsidRPr="00327EDE">
        <w:rPr>
          <w:rFonts w:ascii="Times New Roman" w:hAnsi="Times New Roman"/>
          <w:color w:val="auto"/>
          <w:sz w:val="28"/>
          <w:szCs w:val="28"/>
        </w:rPr>
        <w:br/>
        <w:t>України“ – неприйнятність конституційної скарги.</w:t>
      </w:r>
    </w:p>
    <w:p w:rsidR="00457C15" w:rsidRPr="00327EDE" w:rsidRDefault="00457C15" w:rsidP="008532AA">
      <w:pPr>
        <w:pStyle w:val="ae"/>
        <w:spacing w:line="360" w:lineRule="auto"/>
        <w:ind w:firstLine="567"/>
        <w:jc w:val="both"/>
        <w:rPr>
          <w:rFonts w:ascii="Times New Roman" w:hAnsi="Times New Roman"/>
          <w:color w:val="auto"/>
          <w:sz w:val="28"/>
          <w:szCs w:val="28"/>
        </w:rPr>
      </w:pPr>
    </w:p>
    <w:p w:rsidR="00DD6FBE" w:rsidRPr="00327EDE" w:rsidRDefault="00A3418D" w:rsidP="008532AA">
      <w:pPr>
        <w:pStyle w:val="ae"/>
        <w:spacing w:line="360" w:lineRule="auto"/>
        <w:ind w:firstLine="567"/>
        <w:jc w:val="both"/>
        <w:rPr>
          <w:rFonts w:ascii="Times New Roman" w:hAnsi="Times New Roman"/>
          <w:color w:val="auto"/>
          <w:sz w:val="28"/>
          <w:szCs w:val="28"/>
        </w:rPr>
      </w:pPr>
      <w:r w:rsidRPr="00327EDE">
        <w:rPr>
          <w:rFonts w:ascii="Times New Roman" w:hAnsi="Times New Roman"/>
          <w:color w:val="auto"/>
          <w:sz w:val="28"/>
          <w:szCs w:val="28"/>
        </w:rPr>
        <w:t xml:space="preserve">2. Ухвала </w:t>
      </w:r>
      <w:r w:rsidR="00DD6FBE" w:rsidRPr="00327EDE">
        <w:rPr>
          <w:rFonts w:ascii="Times New Roman" w:hAnsi="Times New Roman"/>
          <w:color w:val="auto"/>
          <w:sz w:val="28"/>
          <w:szCs w:val="28"/>
        </w:rPr>
        <w:t xml:space="preserve">Другого </w:t>
      </w:r>
      <w:r w:rsidRPr="00327EDE">
        <w:rPr>
          <w:rFonts w:ascii="Times New Roman" w:hAnsi="Times New Roman"/>
          <w:color w:val="auto"/>
          <w:sz w:val="28"/>
          <w:szCs w:val="28"/>
        </w:rPr>
        <w:t>с</w:t>
      </w:r>
      <w:r w:rsidR="00DD6FBE" w:rsidRPr="00327EDE">
        <w:rPr>
          <w:rFonts w:ascii="Times New Roman" w:hAnsi="Times New Roman"/>
          <w:color w:val="auto"/>
          <w:sz w:val="28"/>
          <w:szCs w:val="28"/>
        </w:rPr>
        <w:t xml:space="preserve">енату Конституційного Суду України </w:t>
      </w:r>
      <w:r w:rsidRPr="00327EDE">
        <w:rPr>
          <w:rFonts w:ascii="Times New Roman" w:hAnsi="Times New Roman"/>
          <w:color w:val="auto"/>
          <w:sz w:val="28"/>
          <w:szCs w:val="28"/>
        </w:rPr>
        <w:t>є остаточною</w:t>
      </w:r>
      <w:r w:rsidR="00DD6FBE" w:rsidRPr="00327EDE">
        <w:rPr>
          <w:rFonts w:ascii="Times New Roman" w:hAnsi="Times New Roman"/>
          <w:color w:val="auto"/>
          <w:sz w:val="28"/>
          <w:szCs w:val="28"/>
        </w:rPr>
        <w:t>.</w:t>
      </w:r>
    </w:p>
    <w:p w:rsidR="00457C15" w:rsidRDefault="00457C15" w:rsidP="008532AA">
      <w:pPr>
        <w:pStyle w:val="ae"/>
        <w:ind w:firstLine="567"/>
        <w:jc w:val="both"/>
        <w:rPr>
          <w:rFonts w:ascii="Times New Roman" w:hAnsi="Times New Roman"/>
          <w:color w:val="auto"/>
          <w:sz w:val="28"/>
          <w:szCs w:val="28"/>
        </w:rPr>
      </w:pPr>
    </w:p>
    <w:p w:rsidR="00327EDE" w:rsidRPr="00327EDE" w:rsidRDefault="00327EDE" w:rsidP="008532AA">
      <w:pPr>
        <w:pStyle w:val="ae"/>
        <w:ind w:firstLine="567"/>
        <w:jc w:val="both"/>
        <w:rPr>
          <w:rFonts w:ascii="Times New Roman" w:hAnsi="Times New Roman"/>
          <w:color w:val="auto"/>
          <w:sz w:val="28"/>
          <w:szCs w:val="28"/>
        </w:rPr>
      </w:pPr>
    </w:p>
    <w:p w:rsidR="00A7394C" w:rsidRPr="00327EDE" w:rsidRDefault="00A7394C" w:rsidP="008532AA">
      <w:pPr>
        <w:pStyle w:val="ae"/>
        <w:ind w:firstLine="567"/>
        <w:jc w:val="both"/>
        <w:rPr>
          <w:rFonts w:ascii="Times New Roman" w:hAnsi="Times New Roman"/>
          <w:color w:val="auto"/>
          <w:sz w:val="28"/>
          <w:szCs w:val="28"/>
        </w:rPr>
      </w:pPr>
    </w:p>
    <w:p w:rsidR="00A95C7E" w:rsidRPr="00A95C7E" w:rsidRDefault="00A95C7E" w:rsidP="00A95C7E">
      <w:pPr>
        <w:pStyle w:val="ae"/>
        <w:ind w:left="4254"/>
        <w:jc w:val="center"/>
        <w:rPr>
          <w:rFonts w:ascii="Times New Roman" w:hAnsi="Times New Roman"/>
          <w:b/>
          <w:caps/>
          <w:color w:val="auto"/>
          <w:sz w:val="28"/>
          <w:szCs w:val="28"/>
        </w:rPr>
      </w:pPr>
      <w:bookmarkStart w:id="1" w:name="_GoBack"/>
      <w:r w:rsidRPr="00A95C7E">
        <w:rPr>
          <w:rFonts w:ascii="Times New Roman" w:hAnsi="Times New Roman"/>
          <w:b/>
          <w:caps/>
          <w:color w:val="auto"/>
          <w:sz w:val="28"/>
          <w:szCs w:val="28"/>
        </w:rPr>
        <w:t>Другий</w:t>
      </w:r>
      <w:r w:rsidRPr="00A95C7E">
        <w:rPr>
          <w:rFonts w:ascii="Times New Roman" w:hAnsi="Times New Roman"/>
          <w:b/>
          <w:caps/>
          <w:color w:val="auto"/>
          <w:sz w:val="28"/>
          <w:szCs w:val="28"/>
        </w:rPr>
        <w:t xml:space="preserve"> сенат</w:t>
      </w:r>
    </w:p>
    <w:p w:rsidR="00327EDE" w:rsidRPr="00A95C7E" w:rsidRDefault="00A95C7E" w:rsidP="00A95C7E">
      <w:pPr>
        <w:pStyle w:val="ae"/>
        <w:ind w:left="4254"/>
        <w:jc w:val="center"/>
        <w:rPr>
          <w:rFonts w:ascii="Times New Roman" w:hAnsi="Times New Roman"/>
          <w:b/>
          <w:caps/>
          <w:color w:val="auto"/>
          <w:sz w:val="28"/>
          <w:szCs w:val="28"/>
        </w:rPr>
      </w:pPr>
      <w:r w:rsidRPr="00A95C7E">
        <w:rPr>
          <w:rFonts w:ascii="Times New Roman" w:hAnsi="Times New Roman"/>
          <w:b/>
          <w:caps/>
          <w:color w:val="auto"/>
          <w:sz w:val="28"/>
          <w:szCs w:val="28"/>
        </w:rPr>
        <w:t>Конституційного Суду України</w:t>
      </w:r>
      <w:bookmarkEnd w:id="1"/>
    </w:p>
    <w:sectPr w:rsidR="00327EDE" w:rsidRPr="00A95C7E" w:rsidSect="00327EDE">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D5C" w:rsidRDefault="00807D5C" w:rsidP="009657BF">
      <w:r>
        <w:separator/>
      </w:r>
    </w:p>
  </w:endnote>
  <w:endnote w:type="continuationSeparator" w:id="0">
    <w:p w:rsidR="00807D5C" w:rsidRDefault="00807D5C" w:rsidP="009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Mangal">
    <w:altName w:val="Cambria Math"/>
    <w:panose1 w:val="02040503050203030202"/>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AA" w:rsidRPr="008532AA" w:rsidRDefault="008532AA">
    <w:pPr>
      <w:pStyle w:val="a6"/>
      <w:rPr>
        <w:rFonts w:ascii="Times New Roman" w:hAnsi="Times New Roman"/>
        <w:sz w:val="10"/>
        <w:szCs w:val="10"/>
      </w:rPr>
    </w:pPr>
    <w:r w:rsidRPr="008532AA">
      <w:rPr>
        <w:rFonts w:ascii="Times New Roman" w:hAnsi="Times New Roman"/>
        <w:sz w:val="10"/>
        <w:szCs w:val="10"/>
      </w:rPr>
      <w:fldChar w:fldCharType="begin"/>
    </w:r>
    <w:r w:rsidRPr="008532AA">
      <w:rPr>
        <w:rFonts w:ascii="Times New Roman" w:hAnsi="Times New Roman"/>
        <w:sz w:val="10"/>
        <w:szCs w:val="10"/>
      </w:rPr>
      <w:instrText xml:space="preserve"> FILENAME \p \* MERGEFORMAT </w:instrText>
    </w:r>
    <w:r w:rsidRPr="008532AA">
      <w:rPr>
        <w:rFonts w:ascii="Times New Roman" w:hAnsi="Times New Roman"/>
        <w:sz w:val="10"/>
        <w:szCs w:val="10"/>
      </w:rPr>
      <w:fldChar w:fldCharType="separate"/>
    </w:r>
    <w:r w:rsidR="00A95C7E">
      <w:rPr>
        <w:rFonts w:ascii="Times New Roman" w:hAnsi="Times New Roman"/>
        <w:noProof/>
        <w:sz w:val="10"/>
        <w:szCs w:val="10"/>
      </w:rPr>
      <w:t>G:\2024\Suddi\Uhvala senata\II senat\51.docx</w:t>
    </w:r>
    <w:r w:rsidRPr="008532AA">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AA" w:rsidRPr="008532AA" w:rsidRDefault="008532AA">
    <w:pPr>
      <w:pStyle w:val="a6"/>
      <w:rPr>
        <w:rFonts w:ascii="Times New Roman" w:hAnsi="Times New Roman"/>
        <w:sz w:val="10"/>
        <w:szCs w:val="10"/>
      </w:rPr>
    </w:pPr>
    <w:r w:rsidRPr="008532AA">
      <w:rPr>
        <w:rFonts w:ascii="Times New Roman" w:hAnsi="Times New Roman"/>
        <w:sz w:val="10"/>
        <w:szCs w:val="10"/>
      </w:rPr>
      <w:fldChar w:fldCharType="begin"/>
    </w:r>
    <w:r w:rsidRPr="008532AA">
      <w:rPr>
        <w:rFonts w:ascii="Times New Roman" w:hAnsi="Times New Roman"/>
        <w:sz w:val="10"/>
        <w:szCs w:val="10"/>
      </w:rPr>
      <w:instrText xml:space="preserve"> FILENAME \p \* MERGEFORMAT </w:instrText>
    </w:r>
    <w:r w:rsidRPr="008532AA">
      <w:rPr>
        <w:rFonts w:ascii="Times New Roman" w:hAnsi="Times New Roman"/>
        <w:sz w:val="10"/>
        <w:szCs w:val="10"/>
      </w:rPr>
      <w:fldChar w:fldCharType="separate"/>
    </w:r>
    <w:r w:rsidR="00A95C7E">
      <w:rPr>
        <w:rFonts w:ascii="Times New Roman" w:hAnsi="Times New Roman"/>
        <w:noProof/>
        <w:sz w:val="10"/>
        <w:szCs w:val="10"/>
      </w:rPr>
      <w:t>G:\2024\Suddi\Uhvala senata\II senat\51.docx</w:t>
    </w:r>
    <w:r w:rsidRPr="008532AA">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D5C" w:rsidRDefault="00807D5C" w:rsidP="009657BF">
      <w:r>
        <w:separator/>
      </w:r>
    </w:p>
  </w:footnote>
  <w:footnote w:type="continuationSeparator" w:id="0">
    <w:p w:rsidR="00807D5C" w:rsidRDefault="00807D5C" w:rsidP="009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BF" w:rsidRPr="009657BF" w:rsidRDefault="009657BF" w:rsidP="009657BF">
    <w:pPr>
      <w:pStyle w:val="a4"/>
      <w:jc w:val="center"/>
      <w:rPr>
        <w:sz w:val="28"/>
        <w:szCs w:val="28"/>
      </w:rPr>
    </w:pPr>
    <w:r w:rsidRPr="009657BF">
      <w:rPr>
        <w:sz w:val="28"/>
        <w:szCs w:val="28"/>
      </w:rPr>
      <w:fldChar w:fldCharType="begin"/>
    </w:r>
    <w:r w:rsidRPr="009657BF">
      <w:rPr>
        <w:sz w:val="28"/>
        <w:szCs w:val="28"/>
      </w:rPr>
      <w:instrText>PAGE   \* MERGEFORMAT</w:instrText>
    </w:r>
    <w:r w:rsidRPr="009657BF">
      <w:rPr>
        <w:sz w:val="28"/>
        <w:szCs w:val="28"/>
      </w:rPr>
      <w:fldChar w:fldCharType="separate"/>
    </w:r>
    <w:r w:rsidR="00A95C7E" w:rsidRPr="00A95C7E">
      <w:rPr>
        <w:noProof/>
        <w:sz w:val="28"/>
        <w:szCs w:val="28"/>
        <w:lang w:val="uk-UA"/>
      </w:rPr>
      <w:t>8</w:t>
    </w:r>
    <w:r w:rsidRPr="009657B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C7284"/>
    <w:multiLevelType w:val="hybridMultilevel"/>
    <w:tmpl w:val="2EDE6BF6"/>
    <w:lvl w:ilvl="0" w:tplc="A566A9E4">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C5"/>
    <w:rsid w:val="00001171"/>
    <w:rsid w:val="00004C38"/>
    <w:rsid w:val="00005188"/>
    <w:rsid w:val="00006C38"/>
    <w:rsid w:val="00011606"/>
    <w:rsid w:val="000126CF"/>
    <w:rsid w:val="00012C50"/>
    <w:rsid w:val="00016851"/>
    <w:rsid w:val="000171B6"/>
    <w:rsid w:val="00020CA6"/>
    <w:rsid w:val="00021376"/>
    <w:rsid w:val="00022FB6"/>
    <w:rsid w:val="00023F0A"/>
    <w:rsid w:val="0002473B"/>
    <w:rsid w:val="00026B96"/>
    <w:rsid w:val="00027719"/>
    <w:rsid w:val="00032196"/>
    <w:rsid w:val="000326FA"/>
    <w:rsid w:val="00032A95"/>
    <w:rsid w:val="00032D74"/>
    <w:rsid w:val="000335AD"/>
    <w:rsid w:val="00034A8F"/>
    <w:rsid w:val="000353D3"/>
    <w:rsid w:val="000356AA"/>
    <w:rsid w:val="000377BA"/>
    <w:rsid w:val="00040910"/>
    <w:rsid w:val="00042B65"/>
    <w:rsid w:val="00052229"/>
    <w:rsid w:val="000536BC"/>
    <w:rsid w:val="00053FEC"/>
    <w:rsid w:val="00056246"/>
    <w:rsid w:val="00057DA6"/>
    <w:rsid w:val="00063481"/>
    <w:rsid w:val="000637E9"/>
    <w:rsid w:val="0006416C"/>
    <w:rsid w:val="00065A10"/>
    <w:rsid w:val="000704F5"/>
    <w:rsid w:val="0007061D"/>
    <w:rsid w:val="00073603"/>
    <w:rsid w:val="0007386F"/>
    <w:rsid w:val="00073D2E"/>
    <w:rsid w:val="000741BE"/>
    <w:rsid w:val="00074B04"/>
    <w:rsid w:val="00075AFF"/>
    <w:rsid w:val="0007619E"/>
    <w:rsid w:val="000817DA"/>
    <w:rsid w:val="00081BFB"/>
    <w:rsid w:val="00082F4B"/>
    <w:rsid w:val="00083027"/>
    <w:rsid w:val="0008389F"/>
    <w:rsid w:val="0008491C"/>
    <w:rsid w:val="000852D4"/>
    <w:rsid w:val="0008564A"/>
    <w:rsid w:val="00086013"/>
    <w:rsid w:val="00090A5D"/>
    <w:rsid w:val="00093B99"/>
    <w:rsid w:val="000940FC"/>
    <w:rsid w:val="00094376"/>
    <w:rsid w:val="00094584"/>
    <w:rsid w:val="00094818"/>
    <w:rsid w:val="0009677B"/>
    <w:rsid w:val="00096DC0"/>
    <w:rsid w:val="000A4833"/>
    <w:rsid w:val="000A48A4"/>
    <w:rsid w:val="000A7537"/>
    <w:rsid w:val="000A7AFD"/>
    <w:rsid w:val="000B1835"/>
    <w:rsid w:val="000B1A9F"/>
    <w:rsid w:val="000B27FB"/>
    <w:rsid w:val="000B5E9F"/>
    <w:rsid w:val="000B6A75"/>
    <w:rsid w:val="000C05FB"/>
    <w:rsid w:val="000C163B"/>
    <w:rsid w:val="000C4185"/>
    <w:rsid w:val="000C4F90"/>
    <w:rsid w:val="000D17BA"/>
    <w:rsid w:val="000D45E4"/>
    <w:rsid w:val="000D5B17"/>
    <w:rsid w:val="000E36EE"/>
    <w:rsid w:val="000E5820"/>
    <w:rsid w:val="000F0B6A"/>
    <w:rsid w:val="000F11FC"/>
    <w:rsid w:val="000F6476"/>
    <w:rsid w:val="000F69D7"/>
    <w:rsid w:val="000F7596"/>
    <w:rsid w:val="00101669"/>
    <w:rsid w:val="00104851"/>
    <w:rsid w:val="00107DE7"/>
    <w:rsid w:val="00110065"/>
    <w:rsid w:val="00111785"/>
    <w:rsid w:val="00112EA0"/>
    <w:rsid w:val="00113677"/>
    <w:rsid w:val="001137BA"/>
    <w:rsid w:val="00113E9C"/>
    <w:rsid w:val="001141BD"/>
    <w:rsid w:val="00116114"/>
    <w:rsid w:val="00117773"/>
    <w:rsid w:val="001226E3"/>
    <w:rsid w:val="00125C1A"/>
    <w:rsid w:val="00130E40"/>
    <w:rsid w:val="00141726"/>
    <w:rsid w:val="00142A01"/>
    <w:rsid w:val="00142FD6"/>
    <w:rsid w:val="00144217"/>
    <w:rsid w:val="001500B1"/>
    <w:rsid w:val="001516D1"/>
    <w:rsid w:val="0015380A"/>
    <w:rsid w:val="00154BFF"/>
    <w:rsid w:val="00154C98"/>
    <w:rsid w:val="0015702B"/>
    <w:rsid w:val="00157A7A"/>
    <w:rsid w:val="00161394"/>
    <w:rsid w:val="00161448"/>
    <w:rsid w:val="00161986"/>
    <w:rsid w:val="001624C8"/>
    <w:rsid w:val="00163230"/>
    <w:rsid w:val="00163282"/>
    <w:rsid w:val="0016353B"/>
    <w:rsid w:val="00164CEF"/>
    <w:rsid w:val="00165603"/>
    <w:rsid w:val="001702C3"/>
    <w:rsid w:val="0017053D"/>
    <w:rsid w:val="0017179F"/>
    <w:rsid w:val="001719BE"/>
    <w:rsid w:val="001720A3"/>
    <w:rsid w:val="00172113"/>
    <w:rsid w:val="0017229C"/>
    <w:rsid w:val="001729E9"/>
    <w:rsid w:val="00173E05"/>
    <w:rsid w:val="001748A2"/>
    <w:rsid w:val="0017498D"/>
    <w:rsid w:val="00176C7B"/>
    <w:rsid w:val="00180A8D"/>
    <w:rsid w:val="00181485"/>
    <w:rsid w:val="0018198E"/>
    <w:rsid w:val="001865A6"/>
    <w:rsid w:val="00187DC6"/>
    <w:rsid w:val="00190290"/>
    <w:rsid w:val="0019033E"/>
    <w:rsid w:val="00192490"/>
    <w:rsid w:val="00194999"/>
    <w:rsid w:val="0019747B"/>
    <w:rsid w:val="0019773B"/>
    <w:rsid w:val="00197AA9"/>
    <w:rsid w:val="001A16E5"/>
    <w:rsid w:val="001A25C0"/>
    <w:rsid w:val="001A2D17"/>
    <w:rsid w:val="001A3DB9"/>
    <w:rsid w:val="001A558D"/>
    <w:rsid w:val="001A65A8"/>
    <w:rsid w:val="001A7B9F"/>
    <w:rsid w:val="001B032C"/>
    <w:rsid w:val="001B17A6"/>
    <w:rsid w:val="001B2DC4"/>
    <w:rsid w:val="001B6084"/>
    <w:rsid w:val="001B6127"/>
    <w:rsid w:val="001B7962"/>
    <w:rsid w:val="001B7D37"/>
    <w:rsid w:val="001C0710"/>
    <w:rsid w:val="001C1616"/>
    <w:rsid w:val="001C2317"/>
    <w:rsid w:val="001C5FD3"/>
    <w:rsid w:val="001C7D99"/>
    <w:rsid w:val="001D0B34"/>
    <w:rsid w:val="001D2ECA"/>
    <w:rsid w:val="001D43E8"/>
    <w:rsid w:val="001D5737"/>
    <w:rsid w:val="001D595F"/>
    <w:rsid w:val="001D75CC"/>
    <w:rsid w:val="001E0E42"/>
    <w:rsid w:val="001E2C21"/>
    <w:rsid w:val="001E368C"/>
    <w:rsid w:val="001E4829"/>
    <w:rsid w:val="001E4FBE"/>
    <w:rsid w:val="001E68B0"/>
    <w:rsid w:val="001E6A8B"/>
    <w:rsid w:val="001E7359"/>
    <w:rsid w:val="001F1F2E"/>
    <w:rsid w:val="001F3C87"/>
    <w:rsid w:val="001F5237"/>
    <w:rsid w:val="001F7317"/>
    <w:rsid w:val="00204807"/>
    <w:rsid w:val="002055E3"/>
    <w:rsid w:val="00206942"/>
    <w:rsid w:val="00206A05"/>
    <w:rsid w:val="00206BE6"/>
    <w:rsid w:val="00211295"/>
    <w:rsid w:val="00215FCC"/>
    <w:rsid w:val="00216EAF"/>
    <w:rsid w:val="0021768C"/>
    <w:rsid w:val="00220ACF"/>
    <w:rsid w:val="002224CC"/>
    <w:rsid w:val="00225234"/>
    <w:rsid w:val="002255B8"/>
    <w:rsid w:val="00227F13"/>
    <w:rsid w:val="00231CBD"/>
    <w:rsid w:val="002333A5"/>
    <w:rsid w:val="0023341B"/>
    <w:rsid w:val="002405D8"/>
    <w:rsid w:val="002417BD"/>
    <w:rsid w:val="002426FE"/>
    <w:rsid w:val="00244A1A"/>
    <w:rsid w:val="00244EBB"/>
    <w:rsid w:val="00245E8B"/>
    <w:rsid w:val="00251610"/>
    <w:rsid w:val="002544EF"/>
    <w:rsid w:val="00255B39"/>
    <w:rsid w:val="00257291"/>
    <w:rsid w:val="00257437"/>
    <w:rsid w:val="002607C6"/>
    <w:rsid w:val="00260D71"/>
    <w:rsid w:val="00262271"/>
    <w:rsid w:val="00262301"/>
    <w:rsid w:val="00266882"/>
    <w:rsid w:val="00270840"/>
    <w:rsid w:val="00270B72"/>
    <w:rsid w:val="00270D6C"/>
    <w:rsid w:val="00273A57"/>
    <w:rsid w:val="00276833"/>
    <w:rsid w:val="00276D6A"/>
    <w:rsid w:val="0028163A"/>
    <w:rsid w:val="00282807"/>
    <w:rsid w:val="00284219"/>
    <w:rsid w:val="00286A7A"/>
    <w:rsid w:val="00287795"/>
    <w:rsid w:val="00287DEE"/>
    <w:rsid w:val="002904D5"/>
    <w:rsid w:val="00292121"/>
    <w:rsid w:val="00294418"/>
    <w:rsid w:val="002A0469"/>
    <w:rsid w:val="002A0D23"/>
    <w:rsid w:val="002A20FE"/>
    <w:rsid w:val="002A2831"/>
    <w:rsid w:val="002A2AD7"/>
    <w:rsid w:val="002A3BD2"/>
    <w:rsid w:val="002A42AC"/>
    <w:rsid w:val="002A4705"/>
    <w:rsid w:val="002A48EE"/>
    <w:rsid w:val="002A5A41"/>
    <w:rsid w:val="002A617D"/>
    <w:rsid w:val="002B003E"/>
    <w:rsid w:val="002B2495"/>
    <w:rsid w:val="002B3834"/>
    <w:rsid w:val="002B4ABB"/>
    <w:rsid w:val="002B4C49"/>
    <w:rsid w:val="002B6553"/>
    <w:rsid w:val="002C02BD"/>
    <w:rsid w:val="002C20EE"/>
    <w:rsid w:val="002C4F44"/>
    <w:rsid w:val="002C5F98"/>
    <w:rsid w:val="002C6CBC"/>
    <w:rsid w:val="002D0F22"/>
    <w:rsid w:val="002D2CD3"/>
    <w:rsid w:val="002D2D16"/>
    <w:rsid w:val="002D350F"/>
    <w:rsid w:val="002D72B1"/>
    <w:rsid w:val="002E0E9C"/>
    <w:rsid w:val="002E29C8"/>
    <w:rsid w:val="002E54F3"/>
    <w:rsid w:val="002E76E6"/>
    <w:rsid w:val="002E79A6"/>
    <w:rsid w:val="002F0699"/>
    <w:rsid w:val="002F0A73"/>
    <w:rsid w:val="002F65C6"/>
    <w:rsid w:val="002F677F"/>
    <w:rsid w:val="003005E2"/>
    <w:rsid w:val="00305C44"/>
    <w:rsid w:val="00305ED0"/>
    <w:rsid w:val="003109F0"/>
    <w:rsid w:val="00312B32"/>
    <w:rsid w:val="00314197"/>
    <w:rsid w:val="003162D1"/>
    <w:rsid w:val="00316B86"/>
    <w:rsid w:val="00316C13"/>
    <w:rsid w:val="00320B79"/>
    <w:rsid w:val="00322C68"/>
    <w:rsid w:val="0032318E"/>
    <w:rsid w:val="00325B09"/>
    <w:rsid w:val="00326AB6"/>
    <w:rsid w:val="0032701B"/>
    <w:rsid w:val="00327DF3"/>
    <w:rsid w:val="00327EDE"/>
    <w:rsid w:val="00330582"/>
    <w:rsid w:val="00333579"/>
    <w:rsid w:val="00334A27"/>
    <w:rsid w:val="00334F92"/>
    <w:rsid w:val="00337785"/>
    <w:rsid w:val="00340D60"/>
    <w:rsid w:val="0034206D"/>
    <w:rsid w:val="00342713"/>
    <w:rsid w:val="00342734"/>
    <w:rsid w:val="00344CD9"/>
    <w:rsid w:val="003501FB"/>
    <w:rsid w:val="00353DCD"/>
    <w:rsid w:val="00354FA9"/>
    <w:rsid w:val="00357A40"/>
    <w:rsid w:val="00360C5D"/>
    <w:rsid w:val="00362DA2"/>
    <w:rsid w:val="003640E5"/>
    <w:rsid w:val="00364CA8"/>
    <w:rsid w:val="003656F4"/>
    <w:rsid w:val="00365772"/>
    <w:rsid w:val="00365DDA"/>
    <w:rsid w:val="00370614"/>
    <w:rsid w:val="00370ACF"/>
    <w:rsid w:val="00373066"/>
    <w:rsid w:val="00373F20"/>
    <w:rsid w:val="00374FC7"/>
    <w:rsid w:val="00376C46"/>
    <w:rsid w:val="00376E9B"/>
    <w:rsid w:val="003779E5"/>
    <w:rsid w:val="003834B9"/>
    <w:rsid w:val="00383932"/>
    <w:rsid w:val="00385B6B"/>
    <w:rsid w:val="00386CA8"/>
    <w:rsid w:val="00393011"/>
    <w:rsid w:val="0039318A"/>
    <w:rsid w:val="003959E3"/>
    <w:rsid w:val="003A3DA5"/>
    <w:rsid w:val="003A3E12"/>
    <w:rsid w:val="003A64A1"/>
    <w:rsid w:val="003A6911"/>
    <w:rsid w:val="003A6D3A"/>
    <w:rsid w:val="003A7196"/>
    <w:rsid w:val="003B0474"/>
    <w:rsid w:val="003B06AC"/>
    <w:rsid w:val="003B1F80"/>
    <w:rsid w:val="003B25FC"/>
    <w:rsid w:val="003B4C13"/>
    <w:rsid w:val="003B6C25"/>
    <w:rsid w:val="003C307D"/>
    <w:rsid w:val="003C616A"/>
    <w:rsid w:val="003C65BA"/>
    <w:rsid w:val="003D0113"/>
    <w:rsid w:val="003D4A5D"/>
    <w:rsid w:val="003D5C54"/>
    <w:rsid w:val="003E0009"/>
    <w:rsid w:val="003E1802"/>
    <w:rsid w:val="003E3C5F"/>
    <w:rsid w:val="003E5BEA"/>
    <w:rsid w:val="003E66DA"/>
    <w:rsid w:val="003F07C6"/>
    <w:rsid w:val="003F1B44"/>
    <w:rsid w:val="003F25F7"/>
    <w:rsid w:val="00405446"/>
    <w:rsid w:val="00405B6B"/>
    <w:rsid w:val="00407E67"/>
    <w:rsid w:val="00413F49"/>
    <w:rsid w:val="0042088C"/>
    <w:rsid w:val="00423982"/>
    <w:rsid w:val="0042520B"/>
    <w:rsid w:val="00431784"/>
    <w:rsid w:val="00431BCD"/>
    <w:rsid w:val="004335A3"/>
    <w:rsid w:val="00433F3C"/>
    <w:rsid w:val="004359AE"/>
    <w:rsid w:val="004365C4"/>
    <w:rsid w:val="00441020"/>
    <w:rsid w:val="00442F01"/>
    <w:rsid w:val="004455F9"/>
    <w:rsid w:val="004473D3"/>
    <w:rsid w:val="004479DF"/>
    <w:rsid w:val="0045028F"/>
    <w:rsid w:val="00450633"/>
    <w:rsid w:val="00452474"/>
    <w:rsid w:val="00453A5C"/>
    <w:rsid w:val="00455E38"/>
    <w:rsid w:val="00456393"/>
    <w:rsid w:val="00457C15"/>
    <w:rsid w:val="00461167"/>
    <w:rsid w:val="0046165B"/>
    <w:rsid w:val="00461DBD"/>
    <w:rsid w:val="00463E3E"/>
    <w:rsid w:val="00465ACD"/>
    <w:rsid w:val="004677A1"/>
    <w:rsid w:val="00471846"/>
    <w:rsid w:val="004725EE"/>
    <w:rsid w:val="00474C2D"/>
    <w:rsid w:val="00476B56"/>
    <w:rsid w:val="0047704D"/>
    <w:rsid w:val="00477AB1"/>
    <w:rsid w:val="004805CD"/>
    <w:rsid w:val="004806D7"/>
    <w:rsid w:val="00480CC9"/>
    <w:rsid w:val="00483F48"/>
    <w:rsid w:val="0048424C"/>
    <w:rsid w:val="00485E54"/>
    <w:rsid w:val="00490D3F"/>
    <w:rsid w:val="004958DC"/>
    <w:rsid w:val="0049737A"/>
    <w:rsid w:val="00497C4F"/>
    <w:rsid w:val="004A1325"/>
    <w:rsid w:val="004B1566"/>
    <w:rsid w:val="004B1990"/>
    <w:rsid w:val="004B2396"/>
    <w:rsid w:val="004B7347"/>
    <w:rsid w:val="004C05F5"/>
    <w:rsid w:val="004C0D21"/>
    <w:rsid w:val="004C1187"/>
    <w:rsid w:val="004C14C8"/>
    <w:rsid w:val="004C1DD8"/>
    <w:rsid w:val="004C3349"/>
    <w:rsid w:val="004C6291"/>
    <w:rsid w:val="004C76CC"/>
    <w:rsid w:val="004D098A"/>
    <w:rsid w:val="004D0A92"/>
    <w:rsid w:val="004D1283"/>
    <w:rsid w:val="004D2C3E"/>
    <w:rsid w:val="004D3A76"/>
    <w:rsid w:val="004D44E6"/>
    <w:rsid w:val="004D618F"/>
    <w:rsid w:val="004E0CB4"/>
    <w:rsid w:val="004E4F2A"/>
    <w:rsid w:val="004E5347"/>
    <w:rsid w:val="004E5757"/>
    <w:rsid w:val="004E57E5"/>
    <w:rsid w:val="004E5B9C"/>
    <w:rsid w:val="004F1BBC"/>
    <w:rsid w:val="004F1F02"/>
    <w:rsid w:val="004F2104"/>
    <w:rsid w:val="004F50C0"/>
    <w:rsid w:val="004F51D3"/>
    <w:rsid w:val="004F5863"/>
    <w:rsid w:val="004F6047"/>
    <w:rsid w:val="00500FBF"/>
    <w:rsid w:val="00503459"/>
    <w:rsid w:val="0050786A"/>
    <w:rsid w:val="00507F3C"/>
    <w:rsid w:val="00510703"/>
    <w:rsid w:val="00512CF4"/>
    <w:rsid w:val="00515C51"/>
    <w:rsid w:val="00516B8C"/>
    <w:rsid w:val="00536048"/>
    <w:rsid w:val="005375B9"/>
    <w:rsid w:val="00540720"/>
    <w:rsid w:val="00543198"/>
    <w:rsid w:val="0054368C"/>
    <w:rsid w:val="005457DA"/>
    <w:rsid w:val="00545852"/>
    <w:rsid w:val="005538A7"/>
    <w:rsid w:val="005546A5"/>
    <w:rsid w:val="005569EC"/>
    <w:rsid w:val="00563D5F"/>
    <w:rsid w:val="00563FE4"/>
    <w:rsid w:val="00566774"/>
    <w:rsid w:val="00570D88"/>
    <w:rsid w:val="0057362D"/>
    <w:rsid w:val="005755B0"/>
    <w:rsid w:val="005762AF"/>
    <w:rsid w:val="005804E4"/>
    <w:rsid w:val="0058257A"/>
    <w:rsid w:val="005849A0"/>
    <w:rsid w:val="00585C6B"/>
    <w:rsid w:val="005867D1"/>
    <w:rsid w:val="0058698B"/>
    <w:rsid w:val="00587C99"/>
    <w:rsid w:val="005900B6"/>
    <w:rsid w:val="005908D1"/>
    <w:rsid w:val="00591250"/>
    <w:rsid w:val="00594EAF"/>
    <w:rsid w:val="005950F7"/>
    <w:rsid w:val="00595EEF"/>
    <w:rsid w:val="005A1F37"/>
    <w:rsid w:val="005B21C7"/>
    <w:rsid w:val="005B2455"/>
    <w:rsid w:val="005B7BAE"/>
    <w:rsid w:val="005C02DF"/>
    <w:rsid w:val="005C362B"/>
    <w:rsid w:val="005C44F6"/>
    <w:rsid w:val="005C4B45"/>
    <w:rsid w:val="005C61D6"/>
    <w:rsid w:val="005C6257"/>
    <w:rsid w:val="005C64F6"/>
    <w:rsid w:val="005C6D36"/>
    <w:rsid w:val="005D2818"/>
    <w:rsid w:val="005D41C3"/>
    <w:rsid w:val="005D41CF"/>
    <w:rsid w:val="005D489D"/>
    <w:rsid w:val="005D79A5"/>
    <w:rsid w:val="005D7CBF"/>
    <w:rsid w:val="005E01A4"/>
    <w:rsid w:val="005E0E73"/>
    <w:rsid w:val="005E32B1"/>
    <w:rsid w:val="005E347A"/>
    <w:rsid w:val="005E3DCA"/>
    <w:rsid w:val="005E41E5"/>
    <w:rsid w:val="005E60F1"/>
    <w:rsid w:val="005E6494"/>
    <w:rsid w:val="005F100D"/>
    <w:rsid w:val="005F10F0"/>
    <w:rsid w:val="005F3165"/>
    <w:rsid w:val="005F483A"/>
    <w:rsid w:val="005F6C19"/>
    <w:rsid w:val="005F6C63"/>
    <w:rsid w:val="005F7BA2"/>
    <w:rsid w:val="00603FA2"/>
    <w:rsid w:val="00606A3C"/>
    <w:rsid w:val="00606A65"/>
    <w:rsid w:val="00606B0D"/>
    <w:rsid w:val="006120D7"/>
    <w:rsid w:val="00612498"/>
    <w:rsid w:val="00613FF0"/>
    <w:rsid w:val="0061553D"/>
    <w:rsid w:val="00621278"/>
    <w:rsid w:val="00624140"/>
    <w:rsid w:val="006241AA"/>
    <w:rsid w:val="006243E7"/>
    <w:rsid w:val="006243F4"/>
    <w:rsid w:val="006253F4"/>
    <w:rsid w:val="006265DD"/>
    <w:rsid w:val="00627A9C"/>
    <w:rsid w:val="00630485"/>
    <w:rsid w:val="00631F47"/>
    <w:rsid w:val="0063291B"/>
    <w:rsid w:val="00632AD5"/>
    <w:rsid w:val="0063338F"/>
    <w:rsid w:val="006335F3"/>
    <w:rsid w:val="00633A91"/>
    <w:rsid w:val="00637D9E"/>
    <w:rsid w:val="00641A76"/>
    <w:rsid w:val="00642AF3"/>
    <w:rsid w:val="00642B3E"/>
    <w:rsid w:val="00646A80"/>
    <w:rsid w:val="00647D66"/>
    <w:rsid w:val="006501A8"/>
    <w:rsid w:val="006508B7"/>
    <w:rsid w:val="00650BC0"/>
    <w:rsid w:val="00651F33"/>
    <w:rsid w:val="006521C5"/>
    <w:rsid w:val="006521C7"/>
    <w:rsid w:val="006521DC"/>
    <w:rsid w:val="006529B0"/>
    <w:rsid w:val="00652A48"/>
    <w:rsid w:val="00653C3B"/>
    <w:rsid w:val="0065497D"/>
    <w:rsid w:val="00655F45"/>
    <w:rsid w:val="00656819"/>
    <w:rsid w:val="00656B08"/>
    <w:rsid w:val="00657A8E"/>
    <w:rsid w:val="0066017B"/>
    <w:rsid w:val="00660D8B"/>
    <w:rsid w:val="00661044"/>
    <w:rsid w:val="006637DE"/>
    <w:rsid w:val="00671068"/>
    <w:rsid w:val="00671DAC"/>
    <w:rsid w:val="00672108"/>
    <w:rsid w:val="006741A0"/>
    <w:rsid w:val="0067472D"/>
    <w:rsid w:val="00675A61"/>
    <w:rsid w:val="00680434"/>
    <w:rsid w:val="00680E8C"/>
    <w:rsid w:val="006827DE"/>
    <w:rsid w:val="00683079"/>
    <w:rsid w:val="00683EFC"/>
    <w:rsid w:val="00686A6B"/>
    <w:rsid w:val="00687205"/>
    <w:rsid w:val="006908A2"/>
    <w:rsid w:val="00690AE5"/>
    <w:rsid w:val="006921AB"/>
    <w:rsid w:val="00692892"/>
    <w:rsid w:val="006928C7"/>
    <w:rsid w:val="0069312C"/>
    <w:rsid w:val="006951F6"/>
    <w:rsid w:val="006A0257"/>
    <w:rsid w:val="006A11B2"/>
    <w:rsid w:val="006A1E93"/>
    <w:rsid w:val="006A2E7B"/>
    <w:rsid w:val="006A34CF"/>
    <w:rsid w:val="006A4E61"/>
    <w:rsid w:val="006A50FC"/>
    <w:rsid w:val="006A5918"/>
    <w:rsid w:val="006A694C"/>
    <w:rsid w:val="006A7A34"/>
    <w:rsid w:val="006B07DD"/>
    <w:rsid w:val="006B0DC8"/>
    <w:rsid w:val="006B3046"/>
    <w:rsid w:val="006B3378"/>
    <w:rsid w:val="006B6393"/>
    <w:rsid w:val="006B72E7"/>
    <w:rsid w:val="006B769D"/>
    <w:rsid w:val="006C089E"/>
    <w:rsid w:val="006C5DC0"/>
    <w:rsid w:val="006D1387"/>
    <w:rsid w:val="006D2DEA"/>
    <w:rsid w:val="006D3A83"/>
    <w:rsid w:val="006D3FF3"/>
    <w:rsid w:val="006D41A2"/>
    <w:rsid w:val="006D5FC3"/>
    <w:rsid w:val="006D60D9"/>
    <w:rsid w:val="006E0AC4"/>
    <w:rsid w:val="006E1264"/>
    <w:rsid w:val="006E14AF"/>
    <w:rsid w:val="006E560C"/>
    <w:rsid w:val="006E5E78"/>
    <w:rsid w:val="006E6A31"/>
    <w:rsid w:val="006E7A14"/>
    <w:rsid w:val="006F0968"/>
    <w:rsid w:val="006F680E"/>
    <w:rsid w:val="006F7739"/>
    <w:rsid w:val="006F78D3"/>
    <w:rsid w:val="00700009"/>
    <w:rsid w:val="00700132"/>
    <w:rsid w:val="00700DD3"/>
    <w:rsid w:val="007074C5"/>
    <w:rsid w:val="00707895"/>
    <w:rsid w:val="0071026C"/>
    <w:rsid w:val="007116E6"/>
    <w:rsid w:val="00711B0B"/>
    <w:rsid w:val="00712198"/>
    <w:rsid w:val="007122C9"/>
    <w:rsid w:val="007157BD"/>
    <w:rsid w:val="0071631D"/>
    <w:rsid w:val="007178A7"/>
    <w:rsid w:val="00723211"/>
    <w:rsid w:val="007239FF"/>
    <w:rsid w:val="00726E89"/>
    <w:rsid w:val="0072706B"/>
    <w:rsid w:val="00727531"/>
    <w:rsid w:val="00730859"/>
    <w:rsid w:val="007327F6"/>
    <w:rsid w:val="007379B7"/>
    <w:rsid w:val="00737BB6"/>
    <w:rsid w:val="00737EB3"/>
    <w:rsid w:val="0074144B"/>
    <w:rsid w:val="007421A1"/>
    <w:rsid w:val="00743F47"/>
    <w:rsid w:val="00744B7F"/>
    <w:rsid w:val="00750079"/>
    <w:rsid w:val="00753AB4"/>
    <w:rsid w:val="00753AFC"/>
    <w:rsid w:val="00760360"/>
    <w:rsid w:val="007609D6"/>
    <w:rsid w:val="007617B0"/>
    <w:rsid w:val="00764D34"/>
    <w:rsid w:val="007654EF"/>
    <w:rsid w:val="00770F7F"/>
    <w:rsid w:val="00771579"/>
    <w:rsid w:val="00773632"/>
    <w:rsid w:val="00773EE6"/>
    <w:rsid w:val="0077444E"/>
    <w:rsid w:val="00774A5B"/>
    <w:rsid w:val="007765A2"/>
    <w:rsid w:val="007774E1"/>
    <w:rsid w:val="007808AA"/>
    <w:rsid w:val="007809BE"/>
    <w:rsid w:val="0078129E"/>
    <w:rsid w:val="00790067"/>
    <w:rsid w:val="0079065F"/>
    <w:rsid w:val="00791286"/>
    <w:rsid w:val="00793645"/>
    <w:rsid w:val="007936CA"/>
    <w:rsid w:val="0079420E"/>
    <w:rsid w:val="00795005"/>
    <w:rsid w:val="00795362"/>
    <w:rsid w:val="007956EF"/>
    <w:rsid w:val="00795D84"/>
    <w:rsid w:val="007A0387"/>
    <w:rsid w:val="007A0C15"/>
    <w:rsid w:val="007A1EAA"/>
    <w:rsid w:val="007A2A1D"/>
    <w:rsid w:val="007A4640"/>
    <w:rsid w:val="007A5CA6"/>
    <w:rsid w:val="007A75DA"/>
    <w:rsid w:val="007B0CD2"/>
    <w:rsid w:val="007B2EF8"/>
    <w:rsid w:val="007B45B8"/>
    <w:rsid w:val="007B4C1D"/>
    <w:rsid w:val="007B5439"/>
    <w:rsid w:val="007B681F"/>
    <w:rsid w:val="007C1283"/>
    <w:rsid w:val="007C3F40"/>
    <w:rsid w:val="007C6348"/>
    <w:rsid w:val="007C77AC"/>
    <w:rsid w:val="007D0AA0"/>
    <w:rsid w:val="007D1A7E"/>
    <w:rsid w:val="007D3988"/>
    <w:rsid w:val="007D41FF"/>
    <w:rsid w:val="007D5124"/>
    <w:rsid w:val="007D7A3A"/>
    <w:rsid w:val="007E0C0C"/>
    <w:rsid w:val="007E38AA"/>
    <w:rsid w:val="007E3A0B"/>
    <w:rsid w:val="007E4EEE"/>
    <w:rsid w:val="007E604E"/>
    <w:rsid w:val="007E6B28"/>
    <w:rsid w:val="007E731E"/>
    <w:rsid w:val="007E7F22"/>
    <w:rsid w:val="007F3223"/>
    <w:rsid w:val="007F4A3C"/>
    <w:rsid w:val="007F6493"/>
    <w:rsid w:val="007F7F41"/>
    <w:rsid w:val="00801F93"/>
    <w:rsid w:val="00803326"/>
    <w:rsid w:val="00803A69"/>
    <w:rsid w:val="00805600"/>
    <w:rsid w:val="008063CA"/>
    <w:rsid w:val="00806804"/>
    <w:rsid w:val="00807114"/>
    <w:rsid w:val="00807BD2"/>
    <w:rsid w:val="00807D5C"/>
    <w:rsid w:val="0081360D"/>
    <w:rsid w:val="00815991"/>
    <w:rsid w:val="00816F2F"/>
    <w:rsid w:val="00817870"/>
    <w:rsid w:val="00833057"/>
    <w:rsid w:val="00835A80"/>
    <w:rsid w:val="00837913"/>
    <w:rsid w:val="00837DBC"/>
    <w:rsid w:val="00841681"/>
    <w:rsid w:val="00841DB5"/>
    <w:rsid w:val="0084673E"/>
    <w:rsid w:val="00850B30"/>
    <w:rsid w:val="00850E15"/>
    <w:rsid w:val="00851146"/>
    <w:rsid w:val="008530CA"/>
    <w:rsid w:val="008532AA"/>
    <w:rsid w:val="00854D37"/>
    <w:rsid w:val="00855BE5"/>
    <w:rsid w:val="00856E67"/>
    <w:rsid w:val="00860A12"/>
    <w:rsid w:val="00862641"/>
    <w:rsid w:val="0086371D"/>
    <w:rsid w:val="00864845"/>
    <w:rsid w:val="008655E0"/>
    <w:rsid w:val="00867BA1"/>
    <w:rsid w:val="00874D17"/>
    <w:rsid w:val="008759B5"/>
    <w:rsid w:val="008772C7"/>
    <w:rsid w:val="008813FD"/>
    <w:rsid w:val="0088142A"/>
    <w:rsid w:val="008814EE"/>
    <w:rsid w:val="008832E2"/>
    <w:rsid w:val="00883F7A"/>
    <w:rsid w:val="0088435E"/>
    <w:rsid w:val="00884E57"/>
    <w:rsid w:val="00886A24"/>
    <w:rsid w:val="008904D2"/>
    <w:rsid w:val="00890971"/>
    <w:rsid w:val="00891AE1"/>
    <w:rsid w:val="00891BD8"/>
    <w:rsid w:val="0089606E"/>
    <w:rsid w:val="00897CB8"/>
    <w:rsid w:val="00897E49"/>
    <w:rsid w:val="008A21EB"/>
    <w:rsid w:val="008A3E6D"/>
    <w:rsid w:val="008A46FD"/>
    <w:rsid w:val="008A492B"/>
    <w:rsid w:val="008A5FF2"/>
    <w:rsid w:val="008A6664"/>
    <w:rsid w:val="008A7F6C"/>
    <w:rsid w:val="008A7FEF"/>
    <w:rsid w:val="008B19CE"/>
    <w:rsid w:val="008B20A9"/>
    <w:rsid w:val="008B4488"/>
    <w:rsid w:val="008B4560"/>
    <w:rsid w:val="008B571A"/>
    <w:rsid w:val="008C09A4"/>
    <w:rsid w:val="008C0BAE"/>
    <w:rsid w:val="008C1BBB"/>
    <w:rsid w:val="008C3111"/>
    <w:rsid w:val="008C4E17"/>
    <w:rsid w:val="008C547E"/>
    <w:rsid w:val="008C66C3"/>
    <w:rsid w:val="008C7727"/>
    <w:rsid w:val="008D21B1"/>
    <w:rsid w:val="008D2A92"/>
    <w:rsid w:val="008D50FB"/>
    <w:rsid w:val="008D6B99"/>
    <w:rsid w:val="008E04FC"/>
    <w:rsid w:val="008E1216"/>
    <w:rsid w:val="008E2367"/>
    <w:rsid w:val="008E4822"/>
    <w:rsid w:val="008F0527"/>
    <w:rsid w:val="008F0FCE"/>
    <w:rsid w:val="008F323F"/>
    <w:rsid w:val="008F5526"/>
    <w:rsid w:val="008F6523"/>
    <w:rsid w:val="00905450"/>
    <w:rsid w:val="00906229"/>
    <w:rsid w:val="00907E83"/>
    <w:rsid w:val="0091112A"/>
    <w:rsid w:val="00911164"/>
    <w:rsid w:val="00912B50"/>
    <w:rsid w:val="00913765"/>
    <w:rsid w:val="009149B3"/>
    <w:rsid w:val="00914BD6"/>
    <w:rsid w:val="00920D36"/>
    <w:rsid w:val="00921AFA"/>
    <w:rsid w:val="00921B18"/>
    <w:rsid w:val="00924406"/>
    <w:rsid w:val="00924451"/>
    <w:rsid w:val="00924738"/>
    <w:rsid w:val="00927D79"/>
    <w:rsid w:val="009301E9"/>
    <w:rsid w:val="0093160A"/>
    <w:rsid w:val="00931660"/>
    <w:rsid w:val="00932918"/>
    <w:rsid w:val="0093292F"/>
    <w:rsid w:val="00932D54"/>
    <w:rsid w:val="00933375"/>
    <w:rsid w:val="00934F0B"/>
    <w:rsid w:val="00935045"/>
    <w:rsid w:val="0093713D"/>
    <w:rsid w:val="00941E9C"/>
    <w:rsid w:val="009461DF"/>
    <w:rsid w:val="00947FC9"/>
    <w:rsid w:val="009511E4"/>
    <w:rsid w:val="009528AF"/>
    <w:rsid w:val="009539FB"/>
    <w:rsid w:val="009552DB"/>
    <w:rsid w:val="009560F9"/>
    <w:rsid w:val="009608B5"/>
    <w:rsid w:val="00961157"/>
    <w:rsid w:val="0096241F"/>
    <w:rsid w:val="00963312"/>
    <w:rsid w:val="009657BF"/>
    <w:rsid w:val="00966D09"/>
    <w:rsid w:val="0096796D"/>
    <w:rsid w:val="00970C26"/>
    <w:rsid w:val="009711EC"/>
    <w:rsid w:val="0097121E"/>
    <w:rsid w:val="00972C3F"/>
    <w:rsid w:val="00973238"/>
    <w:rsid w:val="00973CDE"/>
    <w:rsid w:val="00980001"/>
    <w:rsid w:val="009816DE"/>
    <w:rsid w:val="00982146"/>
    <w:rsid w:val="0098269A"/>
    <w:rsid w:val="00983DD4"/>
    <w:rsid w:val="009857CC"/>
    <w:rsid w:val="00986622"/>
    <w:rsid w:val="00986B3A"/>
    <w:rsid w:val="009937E3"/>
    <w:rsid w:val="00993DED"/>
    <w:rsid w:val="00996534"/>
    <w:rsid w:val="00996978"/>
    <w:rsid w:val="009A18B0"/>
    <w:rsid w:val="009A2A57"/>
    <w:rsid w:val="009A2AD0"/>
    <w:rsid w:val="009A3964"/>
    <w:rsid w:val="009B058F"/>
    <w:rsid w:val="009B5493"/>
    <w:rsid w:val="009B698E"/>
    <w:rsid w:val="009C360B"/>
    <w:rsid w:val="009C48AB"/>
    <w:rsid w:val="009C65E0"/>
    <w:rsid w:val="009C730B"/>
    <w:rsid w:val="009C73F9"/>
    <w:rsid w:val="009C7B29"/>
    <w:rsid w:val="009D043B"/>
    <w:rsid w:val="009D2985"/>
    <w:rsid w:val="009D5EB5"/>
    <w:rsid w:val="009E0F39"/>
    <w:rsid w:val="009E1220"/>
    <w:rsid w:val="009E4060"/>
    <w:rsid w:val="009E59ED"/>
    <w:rsid w:val="009E5F11"/>
    <w:rsid w:val="009E6BD2"/>
    <w:rsid w:val="009E7ED8"/>
    <w:rsid w:val="009F0ABA"/>
    <w:rsid w:val="009F3499"/>
    <w:rsid w:val="009F5A36"/>
    <w:rsid w:val="009F788B"/>
    <w:rsid w:val="00A012C7"/>
    <w:rsid w:val="00A021E0"/>
    <w:rsid w:val="00A06EB7"/>
    <w:rsid w:val="00A10238"/>
    <w:rsid w:val="00A13791"/>
    <w:rsid w:val="00A217A2"/>
    <w:rsid w:val="00A22C67"/>
    <w:rsid w:val="00A232EF"/>
    <w:rsid w:val="00A25054"/>
    <w:rsid w:val="00A251AE"/>
    <w:rsid w:val="00A26D56"/>
    <w:rsid w:val="00A2722F"/>
    <w:rsid w:val="00A3418D"/>
    <w:rsid w:val="00A41092"/>
    <w:rsid w:val="00A457C6"/>
    <w:rsid w:val="00A506B3"/>
    <w:rsid w:val="00A50E8E"/>
    <w:rsid w:val="00A52F23"/>
    <w:rsid w:val="00A540E8"/>
    <w:rsid w:val="00A55F78"/>
    <w:rsid w:val="00A562D4"/>
    <w:rsid w:val="00A566AB"/>
    <w:rsid w:val="00A56722"/>
    <w:rsid w:val="00A57113"/>
    <w:rsid w:val="00A608B6"/>
    <w:rsid w:val="00A635F8"/>
    <w:rsid w:val="00A67ED6"/>
    <w:rsid w:val="00A7394C"/>
    <w:rsid w:val="00A74134"/>
    <w:rsid w:val="00A753B1"/>
    <w:rsid w:val="00A76329"/>
    <w:rsid w:val="00A76DB8"/>
    <w:rsid w:val="00A83926"/>
    <w:rsid w:val="00A839C1"/>
    <w:rsid w:val="00A866FE"/>
    <w:rsid w:val="00A86B98"/>
    <w:rsid w:val="00A8727B"/>
    <w:rsid w:val="00A879AB"/>
    <w:rsid w:val="00A923A5"/>
    <w:rsid w:val="00A93216"/>
    <w:rsid w:val="00A9373C"/>
    <w:rsid w:val="00A93DD9"/>
    <w:rsid w:val="00A95C7E"/>
    <w:rsid w:val="00A9794A"/>
    <w:rsid w:val="00AA063E"/>
    <w:rsid w:val="00AA3C40"/>
    <w:rsid w:val="00AA5FAE"/>
    <w:rsid w:val="00AA69BF"/>
    <w:rsid w:val="00AB0E43"/>
    <w:rsid w:val="00AB56F7"/>
    <w:rsid w:val="00AB794D"/>
    <w:rsid w:val="00AB7C1A"/>
    <w:rsid w:val="00AC0CBC"/>
    <w:rsid w:val="00AC2661"/>
    <w:rsid w:val="00AC507E"/>
    <w:rsid w:val="00AC57CD"/>
    <w:rsid w:val="00AC58B7"/>
    <w:rsid w:val="00AC5F07"/>
    <w:rsid w:val="00AD02BF"/>
    <w:rsid w:val="00AD0327"/>
    <w:rsid w:val="00AD101C"/>
    <w:rsid w:val="00AD2AD6"/>
    <w:rsid w:val="00AD309D"/>
    <w:rsid w:val="00AD32E2"/>
    <w:rsid w:val="00AD65A3"/>
    <w:rsid w:val="00AD75E9"/>
    <w:rsid w:val="00AD7A84"/>
    <w:rsid w:val="00AD7EC1"/>
    <w:rsid w:val="00AE05B4"/>
    <w:rsid w:val="00AE076B"/>
    <w:rsid w:val="00AE0D2A"/>
    <w:rsid w:val="00AE1FA9"/>
    <w:rsid w:val="00AE2BF1"/>
    <w:rsid w:val="00AE5BAA"/>
    <w:rsid w:val="00AE7F0F"/>
    <w:rsid w:val="00AF04BE"/>
    <w:rsid w:val="00AF0F55"/>
    <w:rsid w:val="00AF25B1"/>
    <w:rsid w:val="00AF3373"/>
    <w:rsid w:val="00AF74F9"/>
    <w:rsid w:val="00B00BFE"/>
    <w:rsid w:val="00B03589"/>
    <w:rsid w:val="00B03790"/>
    <w:rsid w:val="00B04144"/>
    <w:rsid w:val="00B051B6"/>
    <w:rsid w:val="00B0690D"/>
    <w:rsid w:val="00B06F03"/>
    <w:rsid w:val="00B06F22"/>
    <w:rsid w:val="00B07E05"/>
    <w:rsid w:val="00B1032B"/>
    <w:rsid w:val="00B13802"/>
    <w:rsid w:val="00B14195"/>
    <w:rsid w:val="00B15794"/>
    <w:rsid w:val="00B16791"/>
    <w:rsid w:val="00B17DEF"/>
    <w:rsid w:val="00B17EE6"/>
    <w:rsid w:val="00B207D7"/>
    <w:rsid w:val="00B20CF6"/>
    <w:rsid w:val="00B223E3"/>
    <w:rsid w:val="00B24977"/>
    <w:rsid w:val="00B263A0"/>
    <w:rsid w:val="00B2681C"/>
    <w:rsid w:val="00B26ACF"/>
    <w:rsid w:val="00B273E1"/>
    <w:rsid w:val="00B275B2"/>
    <w:rsid w:val="00B32722"/>
    <w:rsid w:val="00B3442B"/>
    <w:rsid w:val="00B35861"/>
    <w:rsid w:val="00B363C5"/>
    <w:rsid w:val="00B370D3"/>
    <w:rsid w:val="00B373E3"/>
    <w:rsid w:val="00B37945"/>
    <w:rsid w:val="00B40280"/>
    <w:rsid w:val="00B4243F"/>
    <w:rsid w:val="00B42F3E"/>
    <w:rsid w:val="00B43A9C"/>
    <w:rsid w:val="00B43B2D"/>
    <w:rsid w:val="00B443E2"/>
    <w:rsid w:val="00B449B8"/>
    <w:rsid w:val="00B46193"/>
    <w:rsid w:val="00B46CC3"/>
    <w:rsid w:val="00B47114"/>
    <w:rsid w:val="00B50817"/>
    <w:rsid w:val="00B50D6B"/>
    <w:rsid w:val="00B51EA9"/>
    <w:rsid w:val="00B576F9"/>
    <w:rsid w:val="00B60B7E"/>
    <w:rsid w:val="00B60E2F"/>
    <w:rsid w:val="00B611E0"/>
    <w:rsid w:val="00B63E9D"/>
    <w:rsid w:val="00B641D7"/>
    <w:rsid w:val="00B644A2"/>
    <w:rsid w:val="00B64B0D"/>
    <w:rsid w:val="00B64DE4"/>
    <w:rsid w:val="00B654E9"/>
    <w:rsid w:val="00B712D7"/>
    <w:rsid w:val="00B72243"/>
    <w:rsid w:val="00B72D99"/>
    <w:rsid w:val="00B74522"/>
    <w:rsid w:val="00B7608F"/>
    <w:rsid w:val="00B76A8E"/>
    <w:rsid w:val="00B80A8E"/>
    <w:rsid w:val="00B828C9"/>
    <w:rsid w:val="00B8653A"/>
    <w:rsid w:val="00B869C6"/>
    <w:rsid w:val="00B86CBF"/>
    <w:rsid w:val="00B90AC2"/>
    <w:rsid w:val="00B92E15"/>
    <w:rsid w:val="00B9342F"/>
    <w:rsid w:val="00B96C12"/>
    <w:rsid w:val="00B9730A"/>
    <w:rsid w:val="00B9733B"/>
    <w:rsid w:val="00BA0963"/>
    <w:rsid w:val="00BA0C0D"/>
    <w:rsid w:val="00BA0E47"/>
    <w:rsid w:val="00BA39D1"/>
    <w:rsid w:val="00BA4278"/>
    <w:rsid w:val="00BA5DB7"/>
    <w:rsid w:val="00BB17FB"/>
    <w:rsid w:val="00BB79C5"/>
    <w:rsid w:val="00BC0371"/>
    <w:rsid w:val="00BC466E"/>
    <w:rsid w:val="00BC5E76"/>
    <w:rsid w:val="00BC5F84"/>
    <w:rsid w:val="00BC7D14"/>
    <w:rsid w:val="00BD0F2C"/>
    <w:rsid w:val="00BD7B98"/>
    <w:rsid w:val="00BE056F"/>
    <w:rsid w:val="00BE450E"/>
    <w:rsid w:val="00BE4D4F"/>
    <w:rsid w:val="00BE61D1"/>
    <w:rsid w:val="00BF621D"/>
    <w:rsid w:val="00BF71E7"/>
    <w:rsid w:val="00C04DF7"/>
    <w:rsid w:val="00C06588"/>
    <w:rsid w:val="00C11179"/>
    <w:rsid w:val="00C12C7A"/>
    <w:rsid w:val="00C1325D"/>
    <w:rsid w:val="00C13266"/>
    <w:rsid w:val="00C17220"/>
    <w:rsid w:val="00C212C0"/>
    <w:rsid w:val="00C2161E"/>
    <w:rsid w:val="00C220A7"/>
    <w:rsid w:val="00C237D3"/>
    <w:rsid w:val="00C24170"/>
    <w:rsid w:val="00C24FD9"/>
    <w:rsid w:val="00C27B3B"/>
    <w:rsid w:val="00C311F8"/>
    <w:rsid w:val="00C326E9"/>
    <w:rsid w:val="00C3433C"/>
    <w:rsid w:val="00C34D93"/>
    <w:rsid w:val="00C36CD4"/>
    <w:rsid w:val="00C3762A"/>
    <w:rsid w:val="00C3769B"/>
    <w:rsid w:val="00C40C28"/>
    <w:rsid w:val="00C4434E"/>
    <w:rsid w:val="00C46120"/>
    <w:rsid w:val="00C46D87"/>
    <w:rsid w:val="00C50B7E"/>
    <w:rsid w:val="00C552E9"/>
    <w:rsid w:val="00C57ACF"/>
    <w:rsid w:val="00C63E8C"/>
    <w:rsid w:val="00C651D2"/>
    <w:rsid w:val="00C67149"/>
    <w:rsid w:val="00C72471"/>
    <w:rsid w:val="00C73A4B"/>
    <w:rsid w:val="00C77B5B"/>
    <w:rsid w:val="00C80B31"/>
    <w:rsid w:val="00C820A8"/>
    <w:rsid w:val="00C8492E"/>
    <w:rsid w:val="00C937D6"/>
    <w:rsid w:val="00C9445A"/>
    <w:rsid w:val="00C9712E"/>
    <w:rsid w:val="00C97D94"/>
    <w:rsid w:val="00CA1BB0"/>
    <w:rsid w:val="00CA2A95"/>
    <w:rsid w:val="00CA477E"/>
    <w:rsid w:val="00CA57F8"/>
    <w:rsid w:val="00CA62E4"/>
    <w:rsid w:val="00CB00EE"/>
    <w:rsid w:val="00CB4697"/>
    <w:rsid w:val="00CB6519"/>
    <w:rsid w:val="00CB6965"/>
    <w:rsid w:val="00CB79C5"/>
    <w:rsid w:val="00CC7BF0"/>
    <w:rsid w:val="00CD1900"/>
    <w:rsid w:val="00CD1EC6"/>
    <w:rsid w:val="00CD245D"/>
    <w:rsid w:val="00CD24C8"/>
    <w:rsid w:val="00CD3ABF"/>
    <w:rsid w:val="00CD55F6"/>
    <w:rsid w:val="00CD711F"/>
    <w:rsid w:val="00CE14D9"/>
    <w:rsid w:val="00CE1E12"/>
    <w:rsid w:val="00CE39E8"/>
    <w:rsid w:val="00CE47C1"/>
    <w:rsid w:val="00CE4F7B"/>
    <w:rsid w:val="00CE5E0F"/>
    <w:rsid w:val="00CE6B80"/>
    <w:rsid w:val="00CE6E58"/>
    <w:rsid w:val="00CE7366"/>
    <w:rsid w:val="00CF10F5"/>
    <w:rsid w:val="00CF23C9"/>
    <w:rsid w:val="00CF4004"/>
    <w:rsid w:val="00CF7C82"/>
    <w:rsid w:val="00D00825"/>
    <w:rsid w:val="00D01CFF"/>
    <w:rsid w:val="00D027A5"/>
    <w:rsid w:val="00D034EA"/>
    <w:rsid w:val="00D042DB"/>
    <w:rsid w:val="00D0495D"/>
    <w:rsid w:val="00D05035"/>
    <w:rsid w:val="00D0564B"/>
    <w:rsid w:val="00D10D03"/>
    <w:rsid w:val="00D12BAE"/>
    <w:rsid w:val="00D135A8"/>
    <w:rsid w:val="00D15804"/>
    <w:rsid w:val="00D2033D"/>
    <w:rsid w:val="00D2061F"/>
    <w:rsid w:val="00D21D77"/>
    <w:rsid w:val="00D233D6"/>
    <w:rsid w:val="00D256E6"/>
    <w:rsid w:val="00D27C5C"/>
    <w:rsid w:val="00D315F9"/>
    <w:rsid w:val="00D3288F"/>
    <w:rsid w:val="00D34242"/>
    <w:rsid w:val="00D355AB"/>
    <w:rsid w:val="00D35F43"/>
    <w:rsid w:val="00D366AD"/>
    <w:rsid w:val="00D36A2E"/>
    <w:rsid w:val="00D36A6D"/>
    <w:rsid w:val="00D41773"/>
    <w:rsid w:val="00D41B27"/>
    <w:rsid w:val="00D436E0"/>
    <w:rsid w:val="00D44636"/>
    <w:rsid w:val="00D46D4F"/>
    <w:rsid w:val="00D503D1"/>
    <w:rsid w:val="00D50F6D"/>
    <w:rsid w:val="00D5269F"/>
    <w:rsid w:val="00D5274B"/>
    <w:rsid w:val="00D52CD5"/>
    <w:rsid w:val="00D5485B"/>
    <w:rsid w:val="00D54C7B"/>
    <w:rsid w:val="00D55168"/>
    <w:rsid w:val="00D5573C"/>
    <w:rsid w:val="00D57666"/>
    <w:rsid w:val="00D57BAC"/>
    <w:rsid w:val="00D61F4B"/>
    <w:rsid w:val="00D65415"/>
    <w:rsid w:val="00D659F4"/>
    <w:rsid w:val="00D65BB6"/>
    <w:rsid w:val="00D732F0"/>
    <w:rsid w:val="00D732F3"/>
    <w:rsid w:val="00D73955"/>
    <w:rsid w:val="00D73A11"/>
    <w:rsid w:val="00D75601"/>
    <w:rsid w:val="00D763FD"/>
    <w:rsid w:val="00D8208F"/>
    <w:rsid w:val="00D84FCA"/>
    <w:rsid w:val="00D85209"/>
    <w:rsid w:val="00D86557"/>
    <w:rsid w:val="00D9038B"/>
    <w:rsid w:val="00D904F2"/>
    <w:rsid w:val="00D905B0"/>
    <w:rsid w:val="00D90A41"/>
    <w:rsid w:val="00D92C0C"/>
    <w:rsid w:val="00D93C98"/>
    <w:rsid w:val="00D94D36"/>
    <w:rsid w:val="00DA016E"/>
    <w:rsid w:val="00DA32ED"/>
    <w:rsid w:val="00DA57CD"/>
    <w:rsid w:val="00DA5D02"/>
    <w:rsid w:val="00DB0A9D"/>
    <w:rsid w:val="00DB4CBC"/>
    <w:rsid w:val="00DB4E4A"/>
    <w:rsid w:val="00DB6E9B"/>
    <w:rsid w:val="00DC2AB0"/>
    <w:rsid w:val="00DC4A58"/>
    <w:rsid w:val="00DC5A2B"/>
    <w:rsid w:val="00DC76FA"/>
    <w:rsid w:val="00DD0579"/>
    <w:rsid w:val="00DD0DC8"/>
    <w:rsid w:val="00DD0FE5"/>
    <w:rsid w:val="00DD6FBE"/>
    <w:rsid w:val="00DD7BD7"/>
    <w:rsid w:val="00DE032E"/>
    <w:rsid w:val="00DE1090"/>
    <w:rsid w:val="00DE210C"/>
    <w:rsid w:val="00DE2809"/>
    <w:rsid w:val="00DE3319"/>
    <w:rsid w:val="00DE3883"/>
    <w:rsid w:val="00DE633A"/>
    <w:rsid w:val="00DE66E7"/>
    <w:rsid w:val="00DE6FDA"/>
    <w:rsid w:val="00DE72A3"/>
    <w:rsid w:val="00DF119F"/>
    <w:rsid w:val="00DF1662"/>
    <w:rsid w:val="00DF2026"/>
    <w:rsid w:val="00DF3648"/>
    <w:rsid w:val="00DF3C94"/>
    <w:rsid w:val="00DF60CB"/>
    <w:rsid w:val="00E01BC0"/>
    <w:rsid w:val="00E029E9"/>
    <w:rsid w:val="00E02E30"/>
    <w:rsid w:val="00E05558"/>
    <w:rsid w:val="00E0571C"/>
    <w:rsid w:val="00E05D0D"/>
    <w:rsid w:val="00E05FDF"/>
    <w:rsid w:val="00E0669E"/>
    <w:rsid w:val="00E11862"/>
    <w:rsid w:val="00E11BDF"/>
    <w:rsid w:val="00E1388D"/>
    <w:rsid w:val="00E1465B"/>
    <w:rsid w:val="00E15C09"/>
    <w:rsid w:val="00E1652D"/>
    <w:rsid w:val="00E17BCD"/>
    <w:rsid w:val="00E227A8"/>
    <w:rsid w:val="00E25444"/>
    <w:rsid w:val="00E271DF"/>
    <w:rsid w:val="00E32393"/>
    <w:rsid w:val="00E33A0D"/>
    <w:rsid w:val="00E375A5"/>
    <w:rsid w:val="00E405A8"/>
    <w:rsid w:val="00E4070C"/>
    <w:rsid w:val="00E44CA6"/>
    <w:rsid w:val="00E44FCB"/>
    <w:rsid w:val="00E50A40"/>
    <w:rsid w:val="00E50E6B"/>
    <w:rsid w:val="00E51325"/>
    <w:rsid w:val="00E54F37"/>
    <w:rsid w:val="00E60EB0"/>
    <w:rsid w:val="00E612E9"/>
    <w:rsid w:val="00E61769"/>
    <w:rsid w:val="00E67AAA"/>
    <w:rsid w:val="00E711B9"/>
    <w:rsid w:val="00E71C25"/>
    <w:rsid w:val="00E73181"/>
    <w:rsid w:val="00E8043C"/>
    <w:rsid w:val="00E80AEE"/>
    <w:rsid w:val="00E82529"/>
    <w:rsid w:val="00E931AF"/>
    <w:rsid w:val="00E97158"/>
    <w:rsid w:val="00EA0416"/>
    <w:rsid w:val="00EA1E1B"/>
    <w:rsid w:val="00EA5E21"/>
    <w:rsid w:val="00EA6240"/>
    <w:rsid w:val="00EA69EE"/>
    <w:rsid w:val="00EC41FD"/>
    <w:rsid w:val="00EC5C80"/>
    <w:rsid w:val="00EC723B"/>
    <w:rsid w:val="00ED1A4D"/>
    <w:rsid w:val="00ED2263"/>
    <w:rsid w:val="00ED6AB0"/>
    <w:rsid w:val="00EE0166"/>
    <w:rsid w:val="00EE165F"/>
    <w:rsid w:val="00EE16A6"/>
    <w:rsid w:val="00EE18C4"/>
    <w:rsid w:val="00EE2851"/>
    <w:rsid w:val="00EE2CEF"/>
    <w:rsid w:val="00EE37BD"/>
    <w:rsid w:val="00EE72EA"/>
    <w:rsid w:val="00EF03D8"/>
    <w:rsid w:val="00EF2C8F"/>
    <w:rsid w:val="00EF6800"/>
    <w:rsid w:val="00F0027B"/>
    <w:rsid w:val="00F00495"/>
    <w:rsid w:val="00F005F4"/>
    <w:rsid w:val="00F01A59"/>
    <w:rsid w:val="00F01BB2"/>
    <w:rsid w:val="00F020DD"/>
    <w:rsid w:val="00F0376D"/>
    <w:rsid w:val="00F043AA"/>
    <w:rsid w:val="00F04E13"/>
    <w:rsid w:val="00F0510C"/>
    <w:rsid w:val="00F066CF"/>
    <w:rsid w:val="00F0694A"/>
    <w:rsid w:val="00F069D1"/>
    <w:rsid w:val="00F11795"/>
    <w:rsid w:val="00F11B0F"/>
    <w:rsid w:val="00F12D4F"/>
    <w:rsid w:val="00F145AE"/>
    <w:rsid w:val="00F146EE"/>
    <w:rsid w:val="00F16533"/>
    <w:rsid w:val="00F17E5B"/>
    <w:rsid w:val="00F26ECC"/>
    <w:rsid w:val="00F2788B"/>
    <w:rsid w:val="00F321BE"/>
    <w:rsid w:val="00F347CD"/>
    <w:rsid w:val="00F35BED"/>
    <w:rsid w:val="00F35FF0"/>
    <w:rsid w:val="00F3785C"/>
    <w:rsid w:val="00F3792D"/>
    <w:rsid w:val="00F37E4B"/>
    <w:rsid w:val="00F4165D"/>
    <w:rsid w:val="00F43CF2"/>
    <w:rsid w:val="00F47893"/>
    <w:rsid w:val="00F51475"/>
    <w:rsid w:val="00F5167B"/>
    <w:rsid w:val="00F51FE2"/>
    <w:rsid w:val="00F53571"/>
    <w:rsid w:val="00F54795"/>
    <w:rsid w:val="00F556C6"/>
    <w:rsid w:val="00F601F8"/>
    <w:rsid w:val="00F6117C"/>
    <w:rsid w:val="00F64D46"/>
    <w:rsid w:val="00F651F9"/>
    <w:rsid w:val="00F670D0"/>
    <w:rsid w:val="00F710C7"/>
    <w:rsid w:val="00F75A04"/>
    <w:rsid w:val="00F80F5F"/>
    <w:rsid w:val="00F820C5"/>
    <w:rsid w:val="00F82624"/>
    <w:rsid w:val="00F8672A"/>
    <w:rsid w:val="00F9012B"/>
    <w:rsid w:val="00F90EF8"/>
    <w:rsid w:val="00F920B1"/>
    <w:rsid w:val="00F931EE"/>
    <w:rsid w:val="00F9340F"/>
    <w:rsid w:val="00F9517E"/>
    <w:rsid w:val="00F97766"/>
    <w:rsid w:val="00FA06E0"/>
    <w:rsid w:val="00FA1CB5"/>
    <w:rsid w:val="00FA58F7"/>
    <w:rsid w:val="00FA7778"/>
    <w:rsid w:val="00FB0830"/>
    <w:rsid w:val="00FB0BBE"/>
    <w:rsid w:val="00FB0CEA"/>
    <w:rsid w:val="00FB12FC"/>
    <w:rsid w:val="00FB4256"/>
    <w:rsid w:val="00FB51AF"/>
    <w:rsid w:val="00FC16C5"/>
    <w:rsid w:val="00FC1C8F"/>
    <w:rsid w:val="00FC20B5"/>
    <w:rsid w:val="00FC3294"/>
    <w:rsid w:val="00FC32DE"/>
    <w:rsid w:val="00FC345F"/>
    <w:rsid w:val="00FC6163"/>
    <w:rsid w:val="00FC713D"/>
    <w:rsid w:val="00FC7E6F"/>
    <w:rsid w:val="00FD394C"/>
    <w:rsid w:val="00FD4B79"/>
    <w:rsid w:val="00FD4CE3"/>
    <w:rsid w:val="00FD5E38"/>
    <w:rsid w:val="00FD5F21"/>
    <w:rsid w:val="00FD6192"/>
    <w:rsid w:val="00FD6553"/>
    <w:rsid w:val="00FD6574"/>
    <w:rsid w:val="00FD73EE"/>
    <w:rsid w:val="00FE20C2"/>
    <w:rsid w:val="00FE33FC"/>
    <w:rsid w:val="00FE530E"/>
    <w:rsid w:val="00FE5934"/>
    <w:rsid w:val="00FE69DB"/>
    <w:rsid w:val="00FE794C"/>
    <w:rsid w:val="00FF158D"/>
    <w:rsid w:val="00FF48C3"/>
    <w:rsid w:val="00FF7E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D206"/>
  <w15:chartTrackingRefBased/>
  <w15:docId w15:val="{29B06C87-892C-4585-A684-A518F31D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9C5"/>
    <w:rPr>
      <w:rFonts w:ascii="Peterburg" w:eastAsia="Times New Roman" w:hAnsi="Peterburg" w:cs="Times New Roman"/>
      <w:color w:val="000000"/>
      <w:sz w:val="24"/>
      <w:szCs w:val="24"/>
      <w:lang w:eastAsia="ru-RU"/>
    </w:rPr>
  </w:style>
  <w:style w:type="paragraph" w:styleId="1">
    <w:name w:val="heading 1"/>
    <w:basedOn w:val="a"/>
    <w:next w:val="a"/>
    <w:link w:val="10"/>
    <w:qFormat/>
    <w:rsid w:val="009657BF"/>
    <w:pPr>
      <w:keepNext/>
      <w:spacing w:line="221" w:lineRule="auto"/>
      <w:jc w:val="center"/>
      <w:outlineLvl w:val="0"/>
    </w:pPr>
    <w:rPr>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B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rPr>
  </w:style>
  <w:style w:type="character" w:customStyle="1" w:styleId="HTML0">
    <w:name w:val="Стандартний HTML Знак"/>
    <w:link w:val="HTML"/>
    <w:uiPriority w:val="99"/>
    <w:rsid w:val="00BB79C5"/>
    <w:rPr>
      <w:rFonts w:ascii="Courier New" w:eastAsia="Times New Roman" w:hAnsi="Courier New" w:cs="Courier New"/>
      <w:sz w:val="20"/>
      <w:szCs w:val="20"/>
      <w:lang w:val="ru-RU" w:eastAsia="ru-RU"/>
    </w:rPr>
  </w:style>
  <w:style w:type="paragraph" w:styleId="a3">
    <w:name w:val="Normal (Web)"/>
    <w:basedOn w:val="a"/>
    <w:rsid w:val="00BB79C5"/>
    <w:pPr>
      <w:spacing w:before="100" w:beforeAutospacing="1" w:after="100" w:afterAutospacing="1"/>
    </w:pPr>
    <w:rPr>
      <w:rFonts w:ascii="Times New Roman" w:hAnsi="Times New Roman"/>
      <w:color w:val="auto"/>
      <w:lang w:val="ru-RU"/>
    </w:rPr>
  </w:style>
  <w:style w:type="character" w:customStyle="1" w:styleId="10">
    <w:name w:val="Заголовок 1 Знак"/>
    <w:link w:val="1"/>
    <w:rsid w:val="009657BF"/>
    <w:rPr>
      <w:rFonts w:ascii="Peterburg" w:eastAsia="Times New Roman" w:hAnsi="Peterburg" w:cs="Times New Roman"/>
      <w:sz w:val="28"/>
      <w:szCs w:val="24"/>
      <w:lang w:eastAsia="ru-RU"/>
    </w:rPr>
  </w:style>
  <w:style w:type="paragraph" w:styleId="a4">
    <w:name w:val="header"/>
    <w:basedOn w:val="a"/>
    <w:link w:val="a5"/>
    <w:rsid w:val="009657BF"/>
    <w:pPr>
      <w:tabs>
        <w:tab w:val="center" w:pos="4844"/>
        <w:tab w:val="right" w:pos="9689"/>
      </w:tabs>
    </w:pPr>
    <w:rPr>
      <w:rFonts w:ascii="Times New Roman" w:hAnsi="Times New Roman" w:cs="Mangal"/>
      <w:color w:val="auto"/>
      <w:szCs w:val="21"/>
      <w:lang w:val="ru-RU" w:bidi="hi-IN"/>
    </w:rPr>
  </w:style>
  <w:style w:type="character" w:customStyle="1" w:styleId="a5">
    <w:name w:val="Верхній колонтитул Знак"/>
    <w:link w:val="a4"/>
    <w:rsid w:val="009657BF"/>
    <w:rPr>
      <w:rFonts w:eastAsia="Times New Roman" w:cs="Mangal"/>
      <w:sz w:val="24"/>
      <w:szCs w:val="21"/>
      <w:lang w:val="ru-RU" w:eastAsia="ru-RU" w:bidi="hi-IN"/>
    </w:rPr>
  </w:style>
  <w:style w:type="paragraph" w:styleId="a6">
    <w:name w:val="footer"/>
    <w:basedOn w:val="a"/>
    <w:link w:val="a7"/>
    <w:uiPriority w:val="99"/>
    <w:unhideWhenUsed/>
    <w:rsid w:val="009657BF"/>
    <w:pPr>
      <w:tabs>
        <w:tab w:val="center" w:pos="4819"/>
        <w:tab w:val="right" w:pos="9639"/>
      </w:tabs>
    </w:pPr>
  </w:style>
  <w:style w:type="character" w:customStyle="1" w:styleId="a7">
    <w:name w:val="Нижній колонтитул Знак"/>
    <w:link w:val="a6"/>
    <w:uiPriority w:val="99"/>
    <w:rsid w:val="009657BF"/>
    <w:rPr>
      <w:rFonts w:ascii="Peterburg" w:eastAsia="Times New Roman" w:hAnsi="Peterburg" w:cs="Times New Roman"/>
      <w:color w:val="000000"/>
      <w:sz w:val="24"/>
      <w:szCs w:val="24"/>
      <w:lang w:eastAsia="ru-RU"/>
    </w:rPr>
  </w:style>
  <w:style w:type="paragraph" w:styleId="a8">
    <w:name w:val="Balloon Text"/>
    <w:basedOn w:val="a"/>
    <w:link w:val="a9"/>
    <w:uiPriority w:val="99"/>
    <w:semiHidden/>
    <w:unhideWhenUsed/>
    <w:rsid w:val="009657BF"/>
    <w:rPr>
      <w:rFonts w:ascii="Segoe UI" w:hAnsi="Segoe UI" w:cs="Segoe UI"/>
      <w:sz w:val="18"/>
      <w:szCs w:val="18"/>
    </w:rPr>
  </w:style>
  <w:style w:type="character" w:customStyle="1" w:styleId="a9">
    <w:name w:val="Текст у виносці Знак"/>
    <w:link w:val="a8"/>
    <w:uiPriority w:val="99"/>
    <w:semiHidden/>
    <w:rsid w:val="009657BF"/>
    <w:rPr>
      <w:rFonts w:ascii="Segoe UI" w:eastAsia="Times New Roman" w:hAnsi="Segoe UI" w:cs="Segoe UI"/>
      <w:color w:val="000000"/>
      <w:sz w:val="18"/>
      <w:szCs w:val="18"/>
      <w:lang w:eastAsia="ru-RU"/>
    </w:rPr>
  </w:style>
  <w:style w:type="character" w:styleId="aa">
    <w:name w:val="Hyperlink"/>
    <w:uiPriority w:val="99"/>
    <w:unhideWhenUsed/>
    <w:rsid w:val="005F3165"/>
    <w:rPr>
      <w:color w:val="0563C1"/>
      <w:u w:val="single"/>
    </w:rPr>
  </w:style>
  <w:style w:type="paragraph" w:styleId="ab">
    <w:name w:val="footnote text"/>
    <w:basedOn w:val="a"/>
    <w:link w:val="ac"/>
    <w:uiPriority w:val="99"/>
    <w:semiHidden/>
    <w:unhideWhenUsed/>
    <w:rsid w:val="00EE72EA"/>
    <w:rPr>
      <w:sz w:val="20"/>
      <w:szCs w:val="20"/>
    </w:rPr>
  </w:style>
  <w:style w:type="character" w:customStyle="1" w:styleId="ac">
    <w:name w:val="Текст виноски Знак"/>
    <w:link w:val="ab"/>
    <w:uiPriority w:val="99"/>
    <w:semiHidden/>
    <w:rsid w:val="00EE72EA"/>
    <w:rPr>
      <w:rFonts w:ascii="Peterburg" w:eastAsia="Times New Roman" w:hAnsi="Peterburg" w:cs="Times New Roman"/>
      <w:color w:val="000000"/>
      <w:lang w:eastAsia="ru-RU"/>
    </w:rPr>
  </w:style>
  <w:style w:type="character" w:styleId="ad">
    <w:name w:val="footnote reference"/>
    <w:semiHidden/>
    <w:unhideWhenUsed/>
    <w:rsid w:val="00EE72EA"/>
    <w:rPr>
      <w:rFonts w:ascii="Times New Roman" w:hAnsi="Times New Roman" w:cs="Times New Roman" w:hint="default"/>
      <w:vertAlign w:val="superscript"/>
    </w:rPr>
  </w:style>
  <w:style w:type="paragraph" w:customStyle="1" w:styleId="rvps2">
    <w:name w:val="rvps2"/>
    <w:basedOn w:val="a"/>
    <w:rsid w:val="00B07E05"/>
    <w:pPr>
      <w:spacing w:before="100" w:beforeAutospacing="1" w:after="100" w:afterAutospacing="1"/>
    </w:pPr>
    <w:rPr>
      <w:rFonts w:ascii="Times New Roman" w:hAnsi="Times New Roman"/>
      <w:color w:val="auto"/>
      <w:lang w:eastAsia="uk-UA"/>
    </w:rPr>
  </w:style>
  <w:style w:type="paragraph" w:styleId="ae">
    <w:name w:val="No Spacing"/>
    <w:uiPriority w:val="1"/>
    <w:qFormat/>
    <w:rsid w:val="00094376"/>
    <w:rPr>
      <w:rFonts w:ascii="Peterburg" w:eastAsia="Times New Roman" w:hAnsi="Peterburg" w:cs="Times New Roman"/>
      <w:color w:val="000000"/>
      <w:sz w:val="24"/>
      <w:szCs w:val="24"/>
      <w:lang w:eastAsia="ru-RU"/>
    </w:rPr>
  </w:style>
  <w:style w:type="character" w:customStyle="1" w:styleId="rvts46">
    <w:name w:val="rvts46"/>
    <w:rsid w:val="00BD0F2C"/>
  </w:style>
  <w:style w:type="character" w:customStyle="1" w:styleId="11">
    <w:name w:val="Основний текст Знак1"/>
    <w:link w:val="af"/>
    <w:uiPriority w:val="99"/>
    <w:locked/>
    <w:rsid w:val="00B37945"/>
    <w:rPr>
      <w:sz w:val="26"/>
      <w:shd w:val="clear" w:color="auto" w:fill="FFFFFF"/>
    </w:rPr>
  </w:style>
  <w:style w:type="paragraph" w:styleId="af">
    <w:name w:val="Body Text"/>
    <w:basedOn w:val="a"/>
    <w:link w:val="11"/>
    <w:uiPriority w:val="99"/>
    <w:rsid w:val="00B37945"/>
    <w:pPr>
      <w:shd w:val="clear" w:color="auto" w:fill="FFFFFF"/>
      <w:spacing w:before="600" w:line="341" w:lineRule="exact"/>
    </w:pPr>
    <w:rPr>
      <w:rFonts w:ascii="Times New Roman" w:eastAsia="Calibri" w:hAnsi="Times New Roman" w:cs="Calibri"/>
      <w:color w:val="auto"/>
      <w:sz w:val="26"/>
      <w:szCs w:val="20"/>
      <w:lang w:eastAsia="uk-UA"/>
    </w:rPr>
  </w:style>
  <w:style w:type="character" w:customStyle="1" w:styleId="af0">
    <w:name w:val="Основний текст Знак"/>
    <w:basedOn w:val="a0"/>
    <w:uiPriority w:val="99"/>
    <w:semiHidden/>
    <w:rsid w:val="00B37945"/>
    <w:rPr>
      <w:rFonts w:ascii="Peterburg" w:eastAsia="Times New Roman" w:hAnsi="Peterburg" w:cs="Times New Roman"/>
      <w:color w:val="000000"/>
      <w:sz w:val="24"/>
      <w:szCs w:val="24"/>
      <w:lang w:eastAsia="ru-RU"/>
    </w:rPr>
  </w:style>
  <w:style w:type="table" w:styleId="af1">
    <w:name w:val="Table Grid"/>
    <w:basedOn w:val="a1"/>
    <w:uiPriority w:val="39"/>
    <w:rsid w:val="008532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6449">
      <w:bodyDiv w:val="1"/>
      <w:marLeft w:val="0"/>
      <w:marRight w:val="0"/>
      <w:marTop w:val="0"/>
      <w:marBottom w:val="0"/>
      <w:divBdr>
        <w:top w:val="none" w:sz="0" w:space="0" w:color="auto"/>
        <w:left w:val="none" w:sz="0" w:space="0" w:color="auto"/>
        <w:bottom w:val="none" w:sz="0" w:space="0" w:color="auto"/>
        <w:right w:val="none" w:sz="0" w:space="0" w:color="auto"/>
      </w:divBdr>
    </w:div>
    <w:div w:id="107625226">
      <w:bodyDiv w:val="1"/>
      <w:marLeft w:val="0"/>
      <w:marRight w:val="0"/>
      <w:marTop w:val="0"/>
      <w:marBottom w:val="0"/>
      <w:divBdr>
        <w:top w:val="none" w:sz="0" w:space="0" w:color="auto"/>
        <w:left w:val="none" w:sz="0" w:space="0" w:color="auto"/>
        <w:bottom w:val="none" w:sz="0" w:space="0" w:color="auto"/>
        <w:right w:val="none" w:sz="0" w:space="0" w:color="auto"/>
      </w:divBdr>
    </w:div>
    <w:div w:id="137579743">
      <w:bodyDiv w:val="1"/>
      <w:marLeft w:val="0"/>
      <w:marRight w:val="0"/>
      <w:marTop w:val="0"/>
      <w:marBottom w:val="0"/>
      <w:divBdr>
        <w:top w:val="none" w:sz="0" w:space="0" w:color="auto"/>
        <w:left w:val="none" w:sz="0" w:space="0" w:color="auto"/>
        <w:bottom w:val="none" w:sz="0" w:space="0" w:color="auto"/>
        <w:right w:val="none" w:sz="0" w:space="0" w:color="auto"/>
      </w:divBdr>
    </w:div>
    <w:div w:id="327251173">
      <w:bodyDiv w:val="1"/>
      <w:marLeft w:val="0"/>
      <w:marRight w:val="0"/>
      <w:marTop w:val="0"/>
      <w:marBottom w:val="0"/>
      <w:divBdr>
        <w:top w:val="none" w:sz="0" w:space="0" w:color="auto"/>
        <w:left w:val="none" w:sz="0" w:space="0" w:color="auto"/>
        <w:bottom w:val="none" w:sz="0" w:space="0" w:color="auto"/>
        <w:right w:val="none" w:sz="0" w:space="0" w:color="auto"/>
      </w:divBdr>
    </w:div>
    <w:div w:id="349451226">
      <w:bodyDiv w:val="1"/>
      <w:marLeft w:val="0"/>
      <w:marRight w:val="0"/>
      <w:marTop w:val="0"/>
      <w:marBottom w:val="0"/>
      <w:divBdr>
        <w:top w:val="none" w:sz="0" w:space="0" w:color="auto"/>
        <w:left w:val="none" w:sz="0" w:space="0" w:color="auto"/>
        <w:bottom w:val="none" w:sz="0" w:space="0" w:color="auto"/>
        <w:right w:val="none" w:sz="0" w:space="0" w:color="auto"/>
      </w:divBdr>
    </w:div>
    <w:div w:id="372467120">
      <w:bodyDiv w:val="1"/>
      <w:marLeft w:val="0"/>
      <w:marRight w:val="0"/>
      <w:marTop w:val="0"/>
      <w:marBottom w:val="0"/>
      <w:divBdr>
        <w:top w:val="none" w:sz="0" w:space="0" w:color="auto"/>
        <w:left w:val="none" w:sz="0" w:space="0" w:color="auto"/>
        <w:bottom w:val="none" w:sz="0" w:space="0" w:color="auto"/>
        <w:right w:val="none" w:sz="0" w:space="0" w:color="auto"/>
      </w:divBdr>
    </w:div>
    <w:div w:id="449786113">
      <w:bodyDiv w:val="1"/>
      <w:marLeft w:val="0"/>
      <w:marRight w:val="0"/>
      <w:marTop w:val="0"/>
      <w:marBottom w:val="0"/>
      <w:divBdr>
        <w:top w:val="none" w:sz="0" w:space="0" w:color="auto"/>
        <w:left w:val="none" w:sz="0" w:space="0" w:color="auto"/>
        <w:bottom w:val="none" w:sz="0" w:space="0" w:color="auto"/>
        <w:right w:val="none" w:sz="0" w:space="0" w:color="auto"/>
      </w:divBdr>
    </w:div>
    <w:div w:id="476185593">
      <w:bodyDiv w:val="1"/>
      <w:marLeft w:val="0"/>
      <w:marRight w:val="0"/>
      <w:marTop w:val="0"/>
      <w:marBottom w:val="0"/>
      <w:divBdr>
        <w:top w:val="none" w:sz="0" w:space="0" w:color="auto"/>
        <w:left w:val="none" w:sz="0" w:space="0" w:color="auto"/>
        <w:bottom w:val="none" w:sz="0" w:space="0" w:color="auto"/>
        <w:right w:val="none" w:sz="0" w:space="0" w:color="auto"/>
      </w:divBdr>
    </w:div>
    <w:div w:id="624695561">
      <w:bodyDiv w:val="1"/>
      <w:marLeft w:val="0"/>
      <w:marRight w:val="0"/>
      <w:marTop w:val="0"/>
      <w:marBottom w:val="0"/>
      <w:divBdr>
        <w:top w:val="none" w:sz="0" w:space="0" w:color="auto"/>
        <w:left w:val="none" w:sz="0" w:space="0" w:color="auto"/>
        <w:bottom w:val="none" w:sz="0" w:space="0" w:color="auto"/>
        <w:right w:val="none" w:sz="0" w:space="0" w:color="auto"/>
      </w:divBdr>
    </w:div>
    <w:div w:id="654454259">
      <w:bodyDiv w:val="1"/>
      <w:marLeft w:val="0"/>
      <w:marRight w:val="0"/>
      <w:marTop w:val="0"/>
      <w:marBottom w:val="0"/>
      <w:divBdr>
        <w:top w:val="none" w:sz="0" w:space="0" w:color="auto"/>
        <w:left w:val="none" w:sz="0" w:space="0" w:color="auto"/>
        <w:bottom w:val="none" w:sz="0" w:space="0" w:color="auto"/>
        <w:right w:val="none" w:sz="0" w:space="0" w:color="auto"/>
      </w:divBdr>
    </w:div>
    <w:div w:id="765468159">
      <w:bodyDiv w:val="1"/>
      <w:marLeft w:val="0"/>
      <w:marRight w:val="0"/>
      <w:marTop w:val="0"/>
      <w:marBottom w:val="0"/>
      <w:divBdr>
        <w:top w:val="none" w:sz="0" w:space="0" w:color="auto"/>
        <w:left w:val="none" w:sz="0" w:space="0" w:color="auto"/>
        <w:bottom w:val="none" w:sz="0" w:space="0" w:color="auto"/>
        <w:right w:val="none" w:sz="0" w:space="0" w:color="auto"/>
      </w:divBdr>
    </w:div>
    <w:div w:id="798376128">
      <w:bodyDiv w:val="1"/>
      <w:marLeft w:val="0"/>
      <w:marRight w:val="0"/>
      <w:marTop w:val="0"/>
      <w:marBottom w:val="0"/>
      <w:divBdr>
        <w:top w:val="none" w:sz="0" w:space="0" w:color="auto"/>
        <w:left w:val="none" w:sz="0" w:space="0" w:color="auto"/>
        <w:bottom w:val="none" w:sz="0" w:space="0" w:color="auto"/>
        <w:right w:val="none" w:sz="0" w:space="0" w:color="auto"/>
      </w:divBdr>
    </w:div>
    <w:div w:id="895045021">
      <w:bodyDiv w:val="1"/>
      <w:marLeft w:val="0"/>
      <w:marRight w:val="0"/>
      <w:marTop w:val="0"/>
      <w:marBottom w:val="0"/>
      <w:divBdr>
        <w:top w:val="none" w:sz="0" w:space="0" w:color="auto"/>
        <w:left w:val="none" w:sz="0" w:space="0" w:color="auto"/>
        <w:bottom w:val="none" w:sz="0" w:space="0" w:color="auto"/>
        <w:right w:val="none" w:sz="0" w:space="0" w:color="auto"/>
      </w:divBdr>
    </w:div>
    <w:div w:id="965352747">
      <w:bodyDiv w:val="1"/>
      <w:marLeft w:val="0"/>
      <w:marRight w:val="0"/>
      <w:marTop w:val="0"/>
      <w:marBottom w:val="0"/>
      <w:divBdr>
        <w:top w:val="none" w:sz="0" w:space="0" w:color="auto"/>
        <w:left w:val="none" w:sz="0" w:space="0" w:color="auto"/>
        <w:bottom w:val="none" w:sz="0" w:space="0" w:color="auto"/>
        <w:right w:val="none" w:sz="0" w:space="0" w:color="auto"/>
      </w:divBdr>
    </w:div>
    <w:div w:id="1025014421">
      <w:bodyDiv w:val="1"/>
      <w:marLeft w:val="0"/>
      <w:marRight w:val="0"/>
      <w:marTop w:val="0"/>
      <w:marBottom w:val="0"/>
      <w:divBdr>
        <w:top w:val="none" w:sz="0" w:space="0" w:color="auto"/>
        <w:left w:val="none" w:sz="0" w:space="0" w:color="auto"/>
        <w:bottom w:val="none" w:sz="0" w:space="0" w:color="auto"/>
        <w:right w:val="none" w:sz="0" w:space="0" w:color="auto"/>
      </w:divBdr>
    </w:div>
    <w:div w:id="1060397602">
      <w:bodyDiv w:val="1"/>
      <w:marLeft w:val="0"/>
      <w:marRight w:val="0"/>
      <w:marTop w:val="0"/>
      <w:marBottom w:val="0"/>
      <w:divBdr>
        <w:top w:val="none" w:sz="0" w:space="0" w:color="auto"/>
        <w:left w:val="none" w:sz="0" w:space="0" w:color="auto"/>
        <w:bottom w:val="none" w:sz="0" w:space="0" w:color="auto"/>
        <w:right w:val="none" w:sz="0" w:space="0" w:color="auto"/>
      </w:divBdr>
    </w:div>
    <w:div w:id="1089615450">
      <w:bodyDiv w:val="1"/>
      <w:marLeft w:val="0"/>
      <w:marRight w:val="0"/>
      <w:marTop w:val="0"/>
      <w:marBottom w:val="0"/>
      <w:divBdr>
        <w:top w:val="none" w:sz="0" w:space="0" w:color="auto"/>
        <w:left w:val="none" w:sz="0" w:space="0" w:color="auto"/>
        <w:bottom w:val="none" w:sz="0" w:space="0" w:color="auto"/>
        <w:right w:val="none" w:sz="0" w:space="0" w:color="auto"/>
      </w:divBdr>
    </w:div>
    <w:div w:id="1180041641">
      <w:bodyDiv w:val="1"/>
      <w:marLeft w:val="0"/>
      <w:marRight w:val="0"/>
      <w:marTop w:val="0"/>
      <w:marBottom w:val="0"/>
      <w:divBdr>
        <w:top w:val="none" w:sz="0" w:space="0" w:color="auto"/>
        <w:left w:val="none" w:sz="0" w:space="0" w:color="auto"/>
        <w:bottom w:val="none" w:sz="0" w:space="0" w:color="auto"/>
        <w:right w:val="none" w:sz="0" w:space="0" w:color="auto"/>
      </w:divBdr>
    </w:div>
    <w:div w:id="1193884072">
      <w:bodyDiv w:val="1"/>
      <w:marLeft w:val="0"/>
      <w:marRight w:val="0"/>
      <w:marTop w:val="0"/>
      <w:marBottom w:val="0"/>
      <w:divBdr>
        <w:top w:val="none" w:sz="0" w:space="0" w:color="auto"/>
        <w:left w:val="none" w:sz="0" w:space="0" w:color="auto"/>
        <w:bottom w:val="none" w:sz="0" w:space="0" w:color="auto"/>
        <w:right w:val="none" w:sz="0" w:space="0" w:color="auto"/>
      </w:divBdr>
    </w:div>
    <w:div w:id="1232354406">
      <w:bodyDiv w:val="1"/>
      <w:marLeft w:val="0"/>
      <w:marRight w:val="0"/>
      <w:marTop w:val="0"/>
      <w:marBottom w:val="0"/>
      <w:divBdr>
        <w:top w:val="none" w:sz="0" w:space="0" w:color="auto"/>
        <w:left w:val="none" w:sz="0" w:space="0" w:color="auto"/>
        <w:bottom w:val="none" w:sz="0" w:space="0" w:color="auto"/>
        <w:right w:val="none" w:sz="0" w:space="0" w:color="auto"/>
      </w:divBdr>
    </w:div>
    <w:div w:id="1234193611">
      <w:bodyDiv w:val="1"/>
      <w:marLeft w:val="0"/>
      <w:marRight w:val="0"/>
      <w:marTop w:val="0"/>
      <w:marBottom w:val="0"/>
      <w:divBdr>
        <w:top w:val="none" w:sz="0" w:space="0" w:color="auto"/>
        <w:left w:val="none" w:sz="0" w:space="0" w:color="auto"/>
        <w:bottom w:val="none" w:sz="0" w:space="0" w:color="auto"/>
        <w:right w:val="none" w:sz="0" w:space="0" w:color="auto"/>
      </w:divBdr>
    </w:div>
    <w:div w:id="1259288406">
      <w:bodyDiv w:val="1"/>
      <w:marLeft w:val="0"/>
      <w:marRight w:val="0"/>
      <w:marTop w:val="0"/>
      <w:marBottom w:val="0"/>
      <w:divBdr>
        <w:top w:val="none" w:sz="0" w:space="0" w:color="auto"/>
        <w:left w:val="none" w:sz="0" w:space="0" w:color="auto"/>
        <w:bottom w:val="none" w:sz="0" w:space="0" w:color="auto"/>
        <w:right w:val="none" w:sz="0" w:space="0" w:color="auto"/>
      </w:divBdr>
    </w:div>
    <w:div w:id="1299146185">
      <w:bodyDiv w:val="1"/>
      <w:marLeft w:val="0"/>
      <w:marRight w:val="0"/>
      <w:marTop w:val="0"/>
      <w:marBottom w:val="0"/>
      <w:divBdr>
        <w:top w:val="none" w:sz="0" w:space="0" w:color="auto"/>
        <w:left w:val="none" w:sz="0" w:space="0" w:color="auto"/>
        <w:bottom w:val="none" w:sz="0" w:space="0" w:color="auto"/>
        <w:right w:val="none" w:sz="0" w:space="0" w:color="auto"/>
      </w:divBdr>
    </w:div>
    <w:div w:id="1303803003">
      <w:bodyDiv w:val="1"/>
      <w:marLeft w:val="0"/>
      <w:marRight w:val="0"/>
      <w:marTop w:val="0"/>
      <w:marBottom w:val="0"/>
      <w:divBdr>
        <w:top w:val="none" w:sz="0" w:space="0" w:color="auto"/>
        <w:left w:val="none" w:sz="0" w:space="0" w:color="auto"/>
        <w:bottom w:val="none" w:sz="0" w:space="0" w:color="auto"/>
        <w:right w:val="none" w:sz="0" w:space="0" w:color="auto"/>
      </w:divBdr>
    </w:div>
    <w:div w:id="1344698168">
      <w:bodyDiv w:val="1"/>
      <w:marLeft w:val="0"/>
      <w:marRight w:val="0"/>
      <w:marTop w:val="0"/>
      <w:marBottom w:val="0"/>
      <w:divBdr>
        <w:top w:val="none" w:sz="0" w:space="0" w:color="auto"/>
        <w:left w:val="none" w:sz="0" w:space="0" w:color="auto"/>
        <w:bottom w:val="none" w:sz="0" w:space="0" w:color="auto"/>
        <w:right w:val="none" w:sz="0" w:space="0" w:color="auto"/>
      </w:divBdr>
    </w:div>
    <w:div w:id="1650666880">
      <w:bodyDiv w:val="1"/>
      <w:marLeft w:val="0"/>
      <w:marRight w:val="0"/>
      <w:marTop w:val="0"/>
      <w:marBottom w:val="0"/>
      <w:divBdr>
        <w:top w:val="none" w:sz="0" w:space="0" w:color="auto"/>
        <w:left w:val="none" w:sz="0" w:space="0" w:color="auto"/>
        <w:bottom w:val="none" w:sz="0" w:space="0" w:color="auto"/>
        <w:right w:val="none" w:sz="0" w:space="0" w:color="auto"/>
      </w:divBdr>
    </w:div>
    <w:div w:id="1784106871">
      <w:bodyDiv w:val="1"/>
      <w:marLeft w:val="0"/>
      <w:marRight w:val="0"/>
      <w:marTop w:val="0"/>
      <w:marBottom w:val="0"/>
      <w:divBdr>
        <w:top w:val="none" w:sz="0" w:space="0" w:color="auto"/>
        <w:left w:val="none" w:sz="0" w:space="0" w:color="auto"/>
        <w:bottom w:val="none" w:sz="0" w:space="0" w:color="auto"/>
        <w:right w:val="none" w:sz="0" w:space="0" w:color="auto"/>
      </w:divBdr>
    </w:div>
    <w:div w:id="1792480502">
      <w:bodyDiv w:val="1"/>
      <w:marLeft w:val="0"/>
      <w:marRight w:val="0"/>
      <w:marTop w:val="0"/>
      <w:marBottom w:val="0"/>
      <w:divBdr>
        <w:top w:val="none" w:sz="0" w:space="0" w:color="auto"/>
        <w:left w:val="none" w:sz="0" w:space="0" w:color="auto"/>
        <w:bottom w:val="none" w:sz="0" w:space="0" w:color="auto"/>
        <w:right w:val="none" w:sz="0" w:space="0" w:color="auto"/>
      </w:divBdr>
    </w:div>
    <w:div w:id="1844970194">
      <w:bodyDiv w:val="1"/>
      <w:marLeft w:val="0"/>
      <w:marRight w:val="0"/>
      <w:marTop w:val="0"/>
      <w:marBottom w:val="0"/>
      <w:divBdr>
        <w:top w:val="none" w:sz="0" w:space="0" w:color="auto"/>
        <w:left w:val="none" w:sz="0" w:space="0" w:color="auto"/>
        <w:bottom w:val="none" w:sz="0" w:space="0" w:color="auto"/>
        <w:right w:val="none" w:sz="0" w:space="0" w:color="auto"/>
      </w:divBdr>
    </w:div>
    <w:div w:id="1868332736">
      <w:bodyDiv w:val="1"/>
      <w:marLeft w:val="0"/>
      <w:marRight w:val="0"/>
      <w:marTop w:val="0"/>
      <w:marBottom w:val="0"/>
      <w:divBdr>
        <w:top w:val="none" w:sz="0" w:space="0" w:color="auto"/>
        <w:left w:val="none" w:sz="0" w:space="0" w:color="auto"/>
        <w:bottom w:val="none" w:sz="0" w:space="0" w:color="auto"/>
        <w:right w:val="none" w:sz="0" w:space="0" w:color="auto"/>
      </w:divBdr>
    </w:div>
    <w:div w:id="1981613964">
      <w:bodyDiv w:val="1"/>
      <w:marLeft w:val="0"/>
      <w:marRight w:val="0"/>
      <w:marTop w:val="0"/>
      <w:marBottom w:val="0"/>
      <w:divBdr>
        <w:top w:val="none" w:sz="0" w:space="0" w:color="auto"/>
        <w:left w:val="none" w:sz="0" w:space="0" w:color="auto"/>
        <w:bottom w:val="none" w:sz="0" w:space="0" w:color="auto"/>
        <w:right w:val="none" w:sz="0" w:space="0" w:color="auto"/>
      </w:divBdr>
    </w:div>
    <w:div w:id="2012027823">
      <w:bodyDiv w:val="1"/>
      <w:marLeft w:val="0"/>
      <w:marRight w:val="0"/>
      <w:marTop w:val="0"/>
      <w:marBottom w:val="0"/>
      <w:divBdr>
        <w:top w:val="none" w:sz="0" w:space="0" w:color="auto"/>
        <w:left w:val="none" w:sz="0" w:space="0" w:color="auto"/>
        <w:bottom w:val="none" w:sz="0" w:space="0" w:color="auto"/>
        <w:right w:val="none" w:sz="0" w:space="0" w:color="auto"/>
      </w:divBdr>
    </w:div>
    <w:div w:id="20257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CE549-40FD-4B95-B2AE-306EA909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9505</Words>
  <Characters>5418</Characters>
  <Application>Microsoft Office Word</Application>
  <DocSecurity>0</DocSecurity>
  <Lines>45</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cp:lastModifiedBy>Валентина М. Поліщук</cp:lastModifiedBy>
  <cp:revision>9</cp:revision>
  <cp:lastPrinted>2024-09-06T07:05:00Z</cp:lastPrinted>
  <dcterms:created xsi:type="dcterms:W3CDTF">2024-09-04T09:03:00Z</dcterms:created>
  <dcterms:modified xsi:type="dcterms:W3CDTF">2024-09-06T07:05:00Z</dcterms:modified>
</cp:coreProperties>
</file>