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9B" w:rsidRDefault="002B0A9B" w:rsidP="004F2469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2B0A9B" w:rsidRDefault="002B0A9B" w:rsidP="004F2469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3161F9" w:rsidRDefault="003161F9" w:rsidP="004F2469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3161F9" w:rsidRDefault="003161F9" w:rsidP="004F2469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3161F9" w:rsidRDefault="003161F9" w:rsidP="004F2469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3161F9" w:rsidRDefault="003161F9" w:rsidP="004F2469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3161F9" w:rsidRDefault="003161F9" w:rsidP="004F2469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3161F9" w:rsidRDefault="003161F9" w:rsidP="004F2469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3161F9" w:rsidRDefault="003161F9" w:rsidP="004F2469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4A6659" w:rsidRPr="007C01B6" w:rsidRDefault="00AD18EA" w:rsidP="007C01B6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  <w:r w:rsidRPr="00083F72">
        <w:rPr>
          <w:rFonts w:cs="Times New Roman"/>
          <w:b/>
          <w:sz w:val="28"/>
          <w:szCs w:val="28"/>
          <w:lang w:val="uk-UA"/>
        </w:rPr>
        <w:t>про подовже</w:t>
      </w:r>
      <w:r w:rsidR="003161F9">
        <w:rPr>
          <w:rFonts w:cs="Times New Roman"/>
          <w:b/>
          <w:sz w:val="28"/>
          <w:szCs w:val="28"/>
          <w:lang w:val="uk-UA"/>
        </w:rPr>
        <w:t>ння строку постановлення Другою</w:t>
      </w:r>
      <w:r w:rsidR="003161F9">
        <w:rPr>
          <w:rFonts w:cs="Times New Roman"/>
          <w:b/>
          <w:sz w:val="28"/>
          <w:szCs w:val="28"/>
          <w:lang w:val="uk-UA"/>
        </w:rPr>
        <w:br/>
      </w:r>
      <w:r w:rsidRPr="00083F72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7C01B6">
        <w:rPr>
          <w:rFonts w:cs="Times New Roman"/>
          <w:b/>
          <w:sz w:val="28"/>
          <w:szCs w:val="28"/>
          <w:lang w:val="uk-UA"/>
        </w:rPr>
        <w:t>Друго</w:t>
      </w:r>
      <w:r w:rsidR="008E0101">
        <w:rPr>
          <w:rFonts w:cs="Times New Roman"/>
          <w:b/>
          <w:sz w:val="28"/>
          <w:szCs w:val="28"/>
          <w:lang w:val="uk-UA"/>
        </w:rPr>
        <w:t>го</w:t>
      </w:r>
      <w:r w:rsidR="003161F9">
        <w:rPr>
          <w:rFonts w:cs="Times New Roman"/>
          <w:b/>
          <w:sz w:val="28"/>
          <w:szCs w:val="28"/>
          <w:lang w:val="uk-UA"/>
        </w:rPr>
        <w:t xml:space="preserve"> сенату Конституційного</w:t>
      </w:r>
      <w:r w:rsidR="003161F9">
        <w:rPr>
          <w:rFonts w:cs="Times New Roman"/>
          <w:b/>
          <w:sz w:val="28"/>
          <w:szCs w:val="28"/>
          <w:lang w:val="uk-UA"/>
        </w:rPr>
        <w:br/>
      </w:r>
      <w:r w:rsidRPr="00083F72">
        <w:rPr>
          <w:rFonts w:cs="Times New Roman"/>
          <w:b/>
          <w:sz w:val="28"/>
          <w:szCs w:val="28"/>
          <w:lang w:val="uk-UA"/>
        </w:rPr>
        <w:t>Суду України ухвали про відкриття або про відмову у відкритті конст</w:t>
      </w:r>
      <w:r w:rsidR="003161F9">
        <w:rPr>
          <w:rFonts w:cs="Times New Roman"/>
          <w:b/>
          <w:sz w:val="28"/>
          <w:szCs w:val="28"/>
          <w:lang w:val="uk-UA"/>
        </w:rPr>
        <w:t>итуційного провадження у справі</w:t>
      </w:r>
      <w:r w:rsidR="003161F9">
        <w:rPr>
          <w:rFonts w:cs="Times New Roman"/>
          <w:b/>
          <w:sz w:val="28"/>
          <w:szCs w:val="28"/>
          <w:lang w:val="uk-UA"/>
        </w:rPr>
        <w:br/>
      </w:r>
      <w:r w:rsidRPr="00083F72">
        <w:rPr>
          <w:rFonts w:cs="Times New Roman"/>
          <w:b/>
          <w:sz w:val="28"/>
          <w:szCs w:val="28"/>
          <w:lang w:val="uk-UA"/>
        </w:rPr>
        <w:t xml:space="preserve">за </w:t>
      </w:r>
      <w:r w:rsidR="004F2469" w:rsidRPr="004F2469">
        <w:rPr>
          <w:rFonts w:cs="Times New Roman"/>
          <w:b/>
          <w:sz w:val="28"/>
          <w:szCs w:val="28"/>
          <w:lang w:val="uk-UA"/>
        </w:rPr>
        <w:t xml:space="preserve">конституційною скаргою </w:t>
      </w:r>
      <w:r w:rsidR="003161F9">
        <w:rPr>
          <w:rFonts w:cs="Times New Roman"/>
          <w:b/>
          <w:spacing w:val="-1"/>
          <w:sz w:val="28"/>
          <w:szCs w:val="28"/>
          <w:lang w:val="uk-UA"/>
        </w:rPr>
        <w:t>громадянки України</w:t>
      </w:r>
      <w:r w:rsidR="003161F9">
        <w:rPr>
          <w:rFonts w:cs="Times New Roman"/>
          <w:b/>
          <w:spacing w:val="-1"/>
          <w:sz w:val="28"/>
          <w:szCs w:val="28"/>
          <w:lang w:val="uk-UA"/>
        </w:rPr>
        <w:br/>
      </w:r>
      <w:proofErr w:type="spellStart"/>
      <w:r w:rsidR="007C01B6" w:rsidRPr="007C01B6">
        <w:rPr>
          <w:rFonts w:cs="Times New Roman"/>
          <w:b/>
          <w:sz w:val="28"/>
          <w:szCs w:val="28"/>
          <w:lang w:val="uk-UA"/>
        </w:rPr>
        <w:t>Єфіменко</w:t>
      </w:r>
      <w:proofErr w:type="spellEnd"/>
      <w:r w:rsidR="007C01B6" w:rsidRPr="007C01B6">
        <w:rPr>
          <w:rFonts w:cs="Times New Roman"/>
          <w:b/>
          <w:sz w:val="28"/>
          <w:szCs w:val="28"/>
          <w:lang w:val="uk-UA"/>
        </w:rPr>
        <w:t xml:space="preserve"> Антоніни Іванівни щодо відповідності Конституції України (конституційності) окр</w:t>
      </w:r>
      <w:r w:rsidR="003161F9">
        <w:rPr>
          <w:rFonts w:cs="Times New Roman"/>
          <w:b/>
          <w:sz w:val="28"/>
          <w:szCs w:val="28"/>
          <w:lang w:val="uk-UA"/>
        </w:rPr>
        <w:t>емого положення</w:t>
      </w:r>
      <w:r w:rsidR="003161F9">
        <w:rPr>
          <w:rFonts w:cs="Times New Roman"/>
          <w:b/>
          <w:sz w:val="28"/>
          <w:szCs w:val="28"/>
          <w:lang w:val="uk-UA"/>
        </w:rPr>
        <w:br/>
      </w:r>
      <w:r w:rsidR="007C01B6" w:rsidRPr="007C01B6">
        <w:rPr>
          <w:rFonts w:cs="Times New Roman"/>
          <w:b/>
          <w:sz w:val="28"/>
          <w:szCs w:val="28"/>
          <w:lang w:val="uk-UA"/>
        </w:rPr>
        <w:t>частини першої статті 2 Закону України „Про заходи щодо законодавчого за</w:t>
      </w:r>
      <w:r w:rsidR="007C01B6">
        <w:rPr>
          <w:rFonts w:cs="Times New Roman"/>
          <w:b/>
          <w:sz w:val="28"/>
          <w:szCs w:val="28"/>
          <w:lang w:val="uk-UA"/>
        </w:rPr>
        <w:t xml:space="preserve">безпечення </w:t>
      </w:r>
      <w:r w:rsidR="007C01B6" w:rsidRPr="007C01B6">
        <w:rPr>
          <w:rFonts w:cs="Times New Roman"/>
          <w:b/>
          <w:sz w:val="28"/>
          <w:szCs w:val="28"/>
          <w:lang w:val="uk-UA"/>
        </w:rPr>
        <w:t xml:space="preserve">реформування пенсійної </w:t>
      </w:r>
      <w:r w:rsidR="003161F9">
        <w:rPr>
          <w:rFonts w:cs="Times New Roman"/>
          <w:b/>
          <w:sz w:val="28"/>
          <w:szCs w:val="28"/>
          <w:lang w:val="uk-UA"/>
        </w:rPr>
        <w:br/>
      </w:r>
      <w:r w:rsidR="003161F9">
        <w:rPr>
          <w:rFonts w:cs="Times New Roman"/>
          <w:b/>
          <w:sz w:val="28"/>
          <w:szCs w:val="28"/>
          <w:lang w:val="uk-UA"/>
        </w:rPr>
        <w:tab/>
      </w:r>
      <w:r w:rsidR="003161F9">
        <w:rPr>
          <w:rFonts w:cs="Times New Roman"/>
          <w:b/>
          <w:sz w:val="28"/>
          <w:szCs w:val="28"/>
          <w:lang w:val="uk-UA"/>
        </w:rPr>
        <w:tab/>
      </w:r>
      <w:r w:rsidR="007C01B6" w:rsidRPr="007C01B6">
        <w:rPr>
          <w:rFonts w:cs="Times New Roman"/>
          <w:b/>
          <w:sz w:val="28"/>
          <w:szCs w:val="28"/>
          <w:lang w:val="uk-UA"/>
        </w:rPr>
        <w:t>системи“ від 8 липня 2011 року № 3668–</w:t>
      </w:r>
      <w:r w:rsidR="007C01B6" w:rsidRPr="007C01B6">
        <w:rPr>
          <w:rFonts w:cs="Times New Roman"/>
          <w:b/>
          <w:sz w:val="28"/>
          <w:szCs w:val="28"/>
          <w:lang w:val="en-US"/>
        </w:rPr>
        <w:t>VI</w:t>
      </w:r>
    </w:p>
    <w:p w:rsidR="002B0A9B" w:rsidRDefault="002B0A9B" w:rsidP="00083F72">
      <w:pPr>
        <w:jc w:val="both"/>
        <w:rPr>
          <w:rFonts w:cs="Times New Roman"/>
          <w:sz w:val="28"/>
          <w:szCs w:val="28"/>
          <w:lang w:val="uk-UA"/>
        </w:rPr>
      </w:pPr>
    </w:p>
    <w:p w:rsidR="00AD18EA" w:rsidRPr="00083F72" w:rsidRDefault="00AD18EA" w:rsidP="00083F72">
      <w:pPr>
        <w:jc w:val="both"/>
        <w:rPr>
          <w:rFonts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 xml:space="preserve">м. К и ї в </w:t>
      </w:r>
      <w:r w:rsidRPr="00083F72">
        <w:rPr>
          <w:rFonts w:cs="Times New Roman"/>
          <w:sz w:val="28"/>
          <w:szCs w:val="28"/>
          <w:lang w:val="uk-UA"/>
        </w:rPr>
        <w:tab/>
      </w:r>
      <w:r w:rsidRPr="00083F72">
        <w:rPr>
          <w:rFonts w:cs="Times New Roman"/>
          <w:sz w:val="28"/>
          <w:szCs w:val="28"/>
          <w:lang w:val="uk-UA"/>
        </w:rPr>
        <w:tab/>
      </w:r>
      <w:r w:rsidRPr="00083F72">
        <w:rPr>
          <w:rFonts w:cs="Times New Roman"/>
          <w:sz w:val="28"/>
          <w:szCs w:val="28"/>
          <w:lang w:val="uk-UA"/>
        </w:rPr>
        <w:tab/>
      </w:r>
      <w:r w:rsidRPr="00083F72">
        <w:rPr>
          <w:rFonts w:cs="Times New Roman"/>
          <w:sz w:val="28"/>
          <w:szCs w:val="28"/>
          <w:lang w:val="uk-UA"/>
        </w:rPr>
        <w:tab/>
      </w:r>
      <w:r w:rsidRPr="00083F72">
        <w:rPr>
          <w:rFonts w:cs="Times New Roman"/>
          <w:sz w:val="28"/>
          <w:szCs w:val="28"/>
          <w:lang w:val="uk-UA"/>
        </w:rPr>
        <w:tab/>
      </w:r>
      <w:r w:rsidRPr="00083F72">
        <w:rPr>
          <w:rFonts w:cs="Times New Roman"/>
          <w:sz w:val="28"/>
          <w:szCs w:val="28"/>
          <w:lang w:val="uk-UA"/>
        </w:rPr>
        <w:tab/>
      </w:r>
      <w:r w:rsidR="00083F72" w:rsidRPr="00083F72">
        <w:rPr>
          <w:rFonts w:cs="Times New Roman"/>
          <w:sz w:val="28"/>
          <w:szCs w:val="28"/>
          <w:lang w:val="uk-UA"/>
        </w:rPr>
        <w:t xml:space="preserve">  </w:t>
      </w:r>
      <w:r w:rsidRPr="00083F72">
        <w:rPr>
          <w:rFonts w:cs="Times New Roman"/>
          <w:sz w:val="28"/>
          <w:szCs w:val="28"/>
          <w:lang w:val="uk-UA"/>
        </w:rPr>
        <w:t xml:space="preserve">Справа </w:t>
      </w:r>
      <w:r w:rsidR="00256AB7">
        <w:rPr>
          <w:rFonts w:cs="Times New Roman"/>
          <w:sz w:val="28"/>
          <w:szCs w:val="28"/>
          <w:lang w:val="uk-UA"/>
        </w:rPr>
        <w:t xml:space="preserve">№ </w:t>
      </w:r>
      <w:r w:rsidR="004F2469">
        <w:rPr>
          <w:rFonts w:cs="Times New Roman"/>
          <w:sz w:val="28"/>
          <w:szCs w:val="28"/>
          <w:lang w:val="uk-UA"/>
        </w:rPr>
        <w:t>3</w:t>
      </w:r>
      <w:r w:rsidR="00261758" w:rsidRPr="00083F72">
        <w:rPr>
          <w:rFonts w:cs="Times New Roman"/>
          <w:sz w:val="28"/>
          <w:szCs w:val="28"/>
          <w:lang w:val="uk-UA"/>
        </w:rPr>
        <w:t>-</w:t>
      </w:r>
      <w:r w:rsidR="00DD56EF">
        <w:rPr>
          <w:rFonts w:cs="Times New Roman"/>
          <w:sz w:val="28"/>
          <w:szCs w:val="28"/>
          <w:lang w:val="uk-UA"/>
        </w:rPr>
        <w:t>216/</w:t>
      </w:r>
      <w:r w:rsidR="00261758" w:rsidRPr="00083F72">
        <w:rPr>
          <w:rFonts w:cs="Times New Roman"/>
          <w:sz w:val="28"/>
          <w:szCs w:val="28"/>
          <w:lang w:val="uk-UA"/>
        </w:rPr>
        <w:t>202</w:t>
      </w:r>
      <w:r w:rsidR="00B577B2">
        <w:rPr>
          <w:rFonts w:cs="Times New Roman"/>
          <w:sz w:val="28"/>
          <w:szCs w:val="28"/>
          <w:lang w:val="uk-UA"/>
        </w:rPr>
        <w:t>1</w:t>
      </w:r>
      <w:r w:rsidR="00261758" w:rsidRPr="00083F72">
        <w:rPr>
          <w:rFonts w:cs="Times New Roman"/>
          <w:sz w:val="28"/>
          <w:szCs w:val="28"/>
          <w:lang w:val="uk-UA"/>
        </w:rPr>
        <w:t>(</w:t>
      </w:r>
      <w:r w:rsidR="00DD56EF">
        <w:rPr>
          <w:rFonts w:cs="Times New Roman"/>
          <w:sz w:val="28"/>
          <w:szCs w:val="28"/>
          <w:lang w:val="uk-UA"/>
        </w:rPr>
        <w:t>447</w:t>
      </w:r>
      <w:r w:rsidR="00261758" w:rsidRPr="00083F72">
        <w:rPr>
          <w:rFonts w:cs="Times New Roman"/>
          <w:sz w:val="28"/>
          <w:szCs w:val="28"/>
          <w:lang w:val="uk-UA"/>
        </w:rPr>
        <w:t>/</w:t>
      </w:r>
      <w:r w:rsidR="00B577B2">
        <w:rPr>
          <w:rFonts w:cs="Times New Roman"/>
          <w:sz w:val="28"/>
          <w:szCs w:val="28"/>
          <w:lang w:val="uk-UA"/>
        </w:rPr>
        <w:t>21</w:t>
      </w:r>
      <w:r w:rsidR="00261758" w:rsidRPr="00083F72">
        <w:rPr>
          <w:rFonts w:cs="Times New Roman"/>
          <w:sz w:val="28"/>
          <w:szCs w:val="28"/>
          <w:lang w:val="uk-UA"/>
        </w:rPr>
        <w:t>)</w:t>
      </w:r>
    </w:p>
    <w:p w:rsidR="00AD18EA" w:rsidRPr="00083F72" w:rsidRDefault="003161F9" w:rsidP="00083F72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18 січня</w:t>
      </w:r>
      <w:r w:rsidR="008D1AF3" w:rsidRPr="00083F72">
        <w:rPr>
          <w:rFonts w:cs="Times New Roman"/>
          <w:sz w:val="28"/>
          <w:szCs w:val="28"/>
          <w:lang w:val="uk-UA"/>
        </w:rPr>
        <w:t xml:space="preserve"> 202</w:t>
      </w:r>
      <w:r w:rsidR="0058579B">
        <w:rPr>
          <w:rFonts w:cs="Times New Roman"/>
          <w:sz w:val="28"/>
          <w:szCs w:val="28"/>
          <w:lang w:val="uk-UA"/>
        </w:rPr>
        <w:t>2</w:t>
      </w:r>
      <w:r w:rsidR="00AD18EA" w:rsidRPr="00083F72">
        <w:rPr>
          <w:rFonts w:cs="Times New Roman"/>
          <w:sz w:val="28"/>
          <w:szCs w:val="28"/>
          <w:lang w:val="uk-UA"/>
        </w:rPr>
        <w:t xml:space="preserve"> року</w:t>
      </w:r>
    </w:p>
    <w:p w:rsidR="00AD18EA" w:rsidRPr="00083F72" w:rsidRDefault="00AD18EA" w:rsidP="00083F72">
      <w:pPr>
        <w:jc w:val="both"/>
        <w:rPr>
          <w:rFonts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 xml:space="preserve">№ </w:t>
      </w:r>
      <w:r w:rsidR="00167946">
        <w:rPr>
          <w:rFonts w:cs="Times New Roman"/>
          <w:sz w:val="28"/>
          <w:szCs w:val="28"/>
          <w:lang w:val="uk-UA"/>
        </w:rPr>
        <w:t>60</w:t>
      </w:r>
      <w:r w:rsidR="0058579B">
        <w:rPr>
          <w:rFonts w:cs="Times New Roman"/>
          <w:sz w:val="28"/>
          <w:szCs w:val="28"/>
          <w:lang w:val="uk-UA"/>
        </w:rPr>
        <w:t>-у/2022</w:t>
      </w:r>
    </w:p>
    <w:p w:rsidR="00AD18EA" w:rsidRDefault="00AD18EA" w:rsidP="00083F72">
      <w:pPr>
        <w:jc w:val="both"/>
        <w:rPr>
          <w:rFonts w:cs="Times New Roman"/>
          <w:sz w:val="28"/>
          <w:szCs w:val="28"/>
          <w:lang w:val="uk-UA"/>
        </w:rPr>
      </w:pPr>
    </w:p>
    <w:p w:rsidR="007413C7" w:rsidRPr="007413C7" w:rsidRDefault="007413C7" w:rsidP="007413C7">
      <w:pPr>
        <w:ind w:firstLine="709"/>
        <w:rPr>
          <w:rFonts w:cs="Times New Roman"/>
          <w:sz w:val="28"/>
          <w:szCs w:val="28"/>
          <w:lang w:val="uk-UA"/>
        </w:rPr>
      </w:pPr>
      <w:r w:rsidRPr="007413C7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складі:</w:t>
      </w:r>
    </w:p>
    <w:p w:rsidR="007413C7" w:rsidRPr="007413C7" w:rsidRDefault="007413C7" w:rsidP="007413C7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195463" w:rsidRDefault="00167946" w:rsidP="000305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Кривенко Віктор Васильович </w:t>
      </w:r>
      <w:r w:rsidR="00195463">
        <w:rPr>
          <w:rFonts w:eastAsia="Times New Roman" w:cs="Times New Roman"/>
          <w:sz w:val="28"/>
          <w:szCs w:val="28"/>
          <w:lang w:val="uk-UA" w:bidi="ar-SA"/>
        </w:rPr>
        <w:t>(голова засідання)</w:t>
      </w:r>
      <w:r w:rsidR="001A764E">
        <w:rPr>
          <w:rFonts w:eastAsia="Times New Roman" w:cs="Times New Roman"/>
          <w:sz w:val="28"/>
          <w:szCs w:val="28"/>
          <w:lang w:val="uk-UA" w:bidi="ar-SA"/>
        </w:rPr>
        <w:t>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Городовенко</w:t>
      </w:r>
      <w:proofErr w:type="spellEnd"/>
      <w:r>
        <w:rPr>
          <w:sz w:val="28"/>
          <w:szCs w:val="28"/>
          <w:lang w:val="uk-UA"/>
        </w:rPr>
        <w:t xml:space="preserve"> Віктор Валентинович,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Завгородня</w:t>
      </w:r>
      <w:proofErr w:type="spellEnd"/>
      <w:r>
        <w:rPr>
          <w:sz w:val="28"/>
          <w:szCs w:val="28"/>
          <w:lang w:val="uk-UA"/>
        </w:rPr>
        <w:t xml:space="preserve"> Ірина Миколаївна,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Кичун</w:t>
      </w:r>
      <w:proofErr w:type="spellEnd"/>
      <w:r>
        <w:rPr>
          <w:sz w:val="28"/>
          <w:szCs w:val="28"/>
          <w:lang w:val="uk-UA"/>
        </w:rPr>
        <w:t xml:space="preserve"> Віктор Іванович,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Колісник Віктор Павлович,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Лемак</w:t>
      </w:r>
      <w:proofErr w:type="spellEnd"/>
      <w:r>
        <w:rPr>
          <w:sz w:val="28"/>
          <w:szCs w:val="28"/>
          <w:lang w:val="uk-UA"/>
        </w:rPr>
        <w:t xml:space="preserve"> Василь Васильович,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Литвинов Олександр Миколайович,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Мойсик Володимир Романович,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Первомайський Олег Олексійович,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Сас</w:t>
      </w:r>
      <w:proofErr w:type="spellEnd"/>
      <w:r>
        <w:rPr>
          <w:sz w:val="28"/>
          <w:szCs w:val="28"/>
          <w:lang w:val="uk-UA"/>
        </w:rPr>
        <w:t xml:space="preserve"> Сергій Володимирович,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Сліденко</w:t>
      </w:r>
      <w:proofErr w:type="spellEnd"/>
      <w:r>
        <w:rPr>
          <w:sz w:val="28"/>
          <w:szCs w:val="28"/>
          <w:lang w:val="uk-UA"/>
        </w:rPr>
        <w:t xml:space="preserve"> Ігор Дмитрович</w:t>
      </w:r>
      <w:r w:rsidR="00962D52">
        <w:rPr>
          <w:sz w:val="28"/>
          <w:szCs w:val="28"/>
          <w:lang w:val="uk-UA"/>
        </w:rPr>
        <w:t xml:space="preserve"> (доповідач)</w:t>
      </w:r>
      <w:r>
        <w:rPr>
          <w:sz w:val="28"/>
          <w:szCs w:val="28"/>
          <w:lang w:val="uk-UA"/>
        </w:rPr>
        <w:t>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Філюк</w:t>
      </w:r>
      <w:proofErr w:type="spellEnd"/>
      <w:r>
        <w:rPr>
          <w:sz w:val="28"/>
          <w:szCs w:val="28"/>
          <w:lang w:val="uk-UA"/>
        </w:rPr>
        <w:t xml:space="preserve"> Петро </w:t>
      </w:r>
      <w:proofErr w:type="spellStart"/>
      <w:r>
        <w:rPr>
          <w:sz w:val="28"/>
          <w:szCs w:val="28"/>
          <w:lang w:val="uk-UA"/>
        </w:rPr>
        <w:t>Тодосьович</w:t>
      </w:r>
      <w:proofErr w:type="spellEnd"/>
      <w:r>
        <w:rPr>
          <w:sz w:val="28"/>
          <w:szCs w:val="28"/>
          <w:lang w:val="uk-UA"/>
        </w:rPr>
        <w:t>,</w:t>
      </w:r>
    </w:p>
    <w:p w:rsidR="00030597" w:rsidRDefault="00030597" w:rsidP="000305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Юровська Галина Валентинівна,</w:t>
      </w:r>
    </w:p>
    <w:p w:rsidR="004A6659" w:rsidRPr="004A6659" w:rsidRDefault="004A6659" w:rsidP="004A6659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:rsidR="00AD18EA" w:rsidRPr="00083F72" w:rsidRDefault="00AD18EA" w:rsidP="003161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83F72">
        <w:rPr>
          <w:rFonts w:ascii="Times New Roman" w:hAnsi="Times New Roman" w:cs="Times New Roman"/>
          <w:sz w:val="28"/>
          <w:szCs w:val="28"/>
          <w:lang w:val="uk-UA"/>
        </w:rPr>
        <w:t>розглянула на засіданні клопотання судді</w:t>
      </w:r>
      <w:r w:rsidR="007413C7">
        <w:rPr>
          <w:rFonts w:ascii="Times New Roman" w:hAnsi="Times New Roman" w:cs="Times New Roman"/>
          <w:sz w:val="28"/>
          <w:szCs w:val="28"/>
          <w:lang w:val="uk-UA"/>
        </w:rPr>
        <w:t>-доповідача</w:t>
      </w:r>
      <w:r w:rsidR="00C42BCB" w:rsidRPr="00083F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71A2">
        <w:rPr>
          <w:rFonts w:ascii="Times New Roman" w:hAnsi="Times New Roman" w:cs="Times New Roman"/>
          <w:sz w:val="28"/>
          <w:szCs w:val="28"/>
          <w:lang w:val="uk-UA"/>
        </w:rPr>
        <w:t>Сліденка</w:t>
      </w:r>
      <w:proofErr w:type="spellEnd"/>
      <w:r w:rsidR="007871A2">
        <w:rPr>
          <w:rFonts w:ascii="Times New Roman" w:hAnsi="Times New Roman" w:cs="Times New Roman"/>
          <w:sz w:val="28"/>
          <w:szCs w:val="28"/>
          <w:lang w:val="uk-UA"/>
        </w:rPr>
        <w:t xml:space="preserve"> І.Д</w:t>
      </w:r>
      <w:r w:rsidR="007413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83F72">
        <w:rPr>
          <w:rFonts w:ascii="Times New Roman" w:hAnsi="Times New Roman" w:cs="Times New Roman"/>
          <w:sz w:val="28"/>
          <w:szCs w:val="28"/>
          <w:lang w:val="uk-UA"/>
        </w:rPr>
        <w:t xml:space="preserve">про подовження строку постановлення Другою колегією суддів </w:t>
      </w:r>
      <w:r w:rsidR="007871A2">
        <w:rPr>
          <w:rFonts w:ascii="Times New Roman" w:hAnsi="Times New Roman" w:cs="Times New Roman"/>
          <w:sz w:val="28"/>
          <w:szCs w:val="28"/>
          <w:lang w:val="uk-UA"/>
        </w:rPr>
        <w:t>Другого</w:t>
      </w:r>
      <w:r w:rsidRPr="00083F72">
        <w:rPr>
          <w:rFonts w:ascii="Times New Roman" w:hAnsi="Times New Roman" w:cs="Times New Roman"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</w:t>
      </w:r>
      <w:r w:rsidRPr="00083F7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конституційного провадження у справі за </w:t>
      </w:r>
      <w:r w:rsidR="004F2469" w:rsidRPr="004F2469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конституційною скаргою </w:t>
      </w:r>
      <w:r w:rsidR="007871A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громадянки України </w:t>
      </w:r>
      <w:proofErr w:type="spellStart"/>
      <w:r w:rsidR="007871A2">
        <w:rPr>
          <w:rFonts w:ascii="Times New Roman" w:hAnsi="Times New Roman" w:cs="Times New Roman"/>
          <w:sz w:val="28"/>
          <w:szCs w:val="28"/>
          <w:lang w:val="uk-UA"/>
        </w:rPr>
        <w:t>Єфіменко</w:t>
      </w:r>
      <w:proofErr w:type="spellEnd"/>
      <w:r w:rsidR="007871A2">
        <w:rPr>
          <w:rFonts w:ascii="Times New Roman" w:hAnsi="Times New Roman" w:cs="Times New Roman"/>
          <w:sz w:val="28"/>
          <w:szCs w:val="28"/>
          <w:lang w:val="uk-UA"/>
        </w:rPr>
        <w:t xml:space="preserve"> Антоніни Іванівни</w:t>
      </w:r>
      <w:r w:rsidR="007871A2" w:rsidRPr="009D7301">
        <w:rPr>
          <w:rFonts w:ascii="Times New Roman" w:hAnsi="Times New Roman"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</w:t>
      </w:r>
      <w:r w:rsidR="007871A2">
        <w:rPr>
          <w:rFonts w:ascii="Times New Roman" w:hAnsi="Times New Roman" w:cs="Times New Roman"/>
          <w:sz w:val="28"/>
          <w:szCs w:val="28"/>
          <w:lang w:val="uk-UA"/>
        </w:rPr>
        <w:t xml:space="preserve">окремого </w:t>
      </w:r>
      <w:r w:rsidR="007871A2" w:rsidRPr="009D7301">
        <w:rPr>
          <w:rFonts w:ascii="Times New Roman" w:hAnsi="Times New Roman" w:cs="Times New Roman"/>
          <w:sz w:val="28"/>
          <w:szCs w:val="28"/>
          <w:lang w:val="uk-UA"/>
        </w:rPr>
        <w:t>положен</w:t>
      </w:r>
      <w:r w:rsidR="007871A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871A2" w:rsidRPr="009D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1A2"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статті 2 Закону України </w:t>
      </w:r>
      <w:r w:rsidR="007871A2" w:rsidRPr="00493A61">
        <w:rPr>
          <w:rFonts w:ascii="Times New Roman" w:hAnsi="Times New Roman" w:cs="Times New Roman"/>
          <w:sz w:val="28"/>
          <w:szCs w:val="28"/>
          <w:lang w:val="uk-UA"/>
        </w:rPr>
        <w:t xml:space="preserve">„Про </w:t>
      </w:r>
      <w:r w:rsidR="007871A2">
        <w:rPr>
          <w:rFonts w:ascii="Times New Roman" w:hAnsi="Times New Roman" w:cs="Times New Roman"/>
          <w:sz w:val="28"/>
          <w:szCs w:val="28"/>
          <w:lang w:val="uk-UA"/>
        </w:rPr>
        <w:t>заходи щодо законодавчого забезпечення реформування пенсійної системи</w:t>
      </w:r>
      <w:r w:rsidR="007871A2" w:rsidRPr="00D45421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7871A2">
        <w:rPr>
          <w:rFonts w:ascii="Times New Roman" w:hAnsi="Times New Roman" w:cs="Times New Roman"/>
          <w:sz w:val="28"/>
          <w:szCs w:val="28"/>
          <w:lang w:val="uk-UA"/>
        </w:rPr>
        <w:t xml:space="preserve"> від 8 липня 2011 року № 3668–</w:t>
      </w:r>
      <w:r w:rsidR="007871A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A6659" w:rsidRPr="004A66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18EA" w:rsidRPr="00083F72" w:rsidRDefault="00AD18EA" w:rsidP="003161F9">
      <w:pPr>
        <w:spacing w:line="43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AD18EA" w:rsidRPr="00083F72" w:rsidRDefault="00AD18EA" w:rsidP="003161F9">
      <w:pPr>
        <w:spacing w:line="43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 xml:space="preserve">Заслухавши </w:t>
      </w:r>
      <w:r w:rsidR="00081F48">
        <w:rPr>
          <w:rFonts w:cs="Times New Roman"/>
          <w:sz w:val="28"/>
          <w:szCs w:val="28"/>
          <w:lang w:val="uk-UA"/>
        </w:rPr>
        <w:t xml:space="preserve">суддю-доповідача </w:t>
      </w:r>
      <w:proofErr w:type="spellStart"/>
      <w:r w:rsidR="007871A2">
        <w:rPr>
          <w:rFonts w:cs="Times New Roman"/>
          <w:sz w:val="28"/>
          <w:szCs w:val="28"/>
          <w:lang w:val="uk-UA"/>
        </w:rPr>
        <w:t>Сліденка</w:t>
      </w:r>
      <w:proofErr w:type="spellEnd"/>
      <w:r w:rsidR="007871A2">
        <w:rPr>
          <w:rFonts w:cs="Times New Roman"/>
          <w:sz w:val="28"/>
          <w:szCs w:val="28"/>
          <w:lang w:val="uk-UA"/>
        </w:rPr>
        <w:t xml:space="preserve"> І.Д</w:t>
      </w:r>
      <w:r w:rsidR="00081F48">
        <w:rPr>
          <w:rFonts w:cs="Times New Roman"/>
          <w:sz w:val="28"/>
          <w:szCs w:val="28"/>
          <w:lang w:val="uk-UA"/>
        </w:rPr>
        <w:t>.</w:t>
      </w:r>
      <w:r w:rsidRPr="00083F72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:rsidR="00AD18EA" w:rsidRPr="00083F72" w:rsidRDefault="00AD18EA" w:rsidP="003161F9">
      <w:pPr>
        <w:shd w:val="clear" w:color="auto" w:fill="FFFFFF"/>
        <w:suppressAutoHyphens/>
        <w:spacing w:line="432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AD18EA" w:rsidRPr="00083F72" w:rsidRDefault="00AD18EA" w:rsidP="003161F9">
      <w:pPr>
        <w:shd w:val="clear" w:color="auto" w:fill="FFFFFF"/>
        <w:suppressAutoHyphens/>
        <w:spacing w:line="432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083F72">
        <w:rPr>
          <w:rFonts w:cs="Times New Roman"/>
          <w:b/>
          <w:sz w:val="28"/>
          <w:szCs w:val="28"/>
          <w:lang w:val="uk-UA"/>
        </w:rPr>
        <w:t>у с т а н о в и л а:</w:t>
      </w:r>
    </w:p>
    <w:p w:rsidR="00AD18EA" w:rsidRPr="00083F72" w:rsidRDefault="00AD18EA" w:rsidP="003161F9">
      <w:pPr>
        <w:spacing w:line="43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AD18EA" w:rsidRDefault="00075FE7" w:rsidP="003161F9">
      <w:pPr>
        <w:suppressAutoHyphens/>
        <w:spacing w:line="43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>в</w:t>
      </w:r>
      <w:r w:rsidR="00116C08" w:rsidRPr="00083F72">
        <w:rPr>
          <w:rFonts w:cs="Times New Roman"/>
          <w:sz w:val="28"/>
          <w:szCs w:val="28"/>
          <w:lang w:val="uk-UA"/>
        </w:rPr>
        <w:t>ідповідно</w:t>
      </w:r>
      <w:r w:rsidR="00AD18EA" w:rsidRPr="00083F72">
        <w:rPr>
          <w:rFonts w:cs="Times New Roman"/>
          <w:sz w:val="28"/>
          <w:szCs w:val="28"/>
          <w:lang w:val="uk-UA"/>
        </w:rPr>
        <w:t xml:space="preserve"> до Закону України „Про Конституційний Суд України“</w:t>
      </w:r>
      <w:r w:rsidR="00AD18EA" w:rsidRPr="00083F72">
        <w:rPr>
          <w:rFonts w:cs="Times New Roman"/>
          <w:sz w:val="28"/>
          <w:szCs w:val="28"/>
          <w:lang w:val="uk-UA"/>
        </w:rPr>
        <w:br/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870C59" w:rsidRPr="00870C59" w:rsidRDefault="00870C59" w:rsidP="003161F9">
      <w:pPr>
        <w:spacing w:line="43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>Велика палата Конституційного Суду України</w:t>
      </w:r>
      <w:r>
        <w:rPr>
          <w:rFonts w:cs="Times New Roman"/>
          <w:sz w:val="28"/>
          <w:szCs w:val="28"/>
          <w:lang w:val="uk-UA"/>
        </w:rPr>
        <w:t xml:space="preserve"> Ухвалою від 21 грудня </w:t>
      </w:r>
      <w:r w:rsidR="0046145D">
        <w:rPr>
          <w:rFonts w:cs="Times New Roman"/>
          <w:sz w:val="28"/>
          <w:szCs w:val="28"/>
          <w:lang w:val="uk-UA"/>
        </w:rPr>
        <w:br/>
      </w:r>
      <w:r>
        <w:rPr>
          <w:rFonts w:cs="Times New Roman"/>
          <w:sz w:val="28"/>
          <w:szCs w:val="28"/>
          <w:lang w:val="uk-UA"/>
        </w:rPr>
        <w:t xml:space="preserve">2021 року № 349-у/2021 подовжила до 20 січня 2022 року </w:t>
      </w:r>
      <w:r w:rsidRPr="00083F72">
        <w:rPr>
          <w:rFonts w:cs="Times New Roman"/>
          <w:sz w:val="28"/>
          <w:szCs w:val="28"/>
          <w:lang w:val="uk-UA"/>
        </w:rPr>
        <w:t xml:space="preserve">строк постановлення Другою колегією суддів </w:t>
      </w:r>
      <w:r>
        <w:rPr>
          <w:rFonts w:cs="Times New Roman"/>
          <w:sz w:val="28"/>
          <w:szCs w:val="28"/>
          <w:lang w:val="uk-UA"/>
        </w:rPr>
        <w:t>Другого</w:t>
      </w:r>
      <w:r w:rsidRPr="00083F72">
        <w:rPr>
          <w:rFonts w:cs="Times New Roman"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</w:t>
      </w:r>
      <w:r>
        <w:rPr>
          <w:rFonts w:cs="Times New Roman"/>
          <w:sz w:val="28"/>
          <w:szCs w:val="28"/>
          <w:lang w:val="uk-UA"/>
        </w:rPr>
        <w:br/>
      </w:r>
      <w:r w:rsidRPr="00256AB7">
        <w:rPr>
          <w:rFonts w:cs="Times New Roman"/>
          <w:sz w:val="28"/>
          <w:szCs w:val="28"/>
          <w:lang w:val="uk-UA"/>
        </w:rPr>
        <w:t xml:space="preserve">за </w:t>
      </w:r>
      <w:r w:rsidRPr="004F2469">
        <w:rPr>
          <w:rFonts w:cs="Times New Roman"/>
          <w:sz w:val="28"/>
          <w:szCs w:val="28"/>
          <w:lang w:val="uk-UA"/>
        </w:rPr>
        <w:t xml:space="preserve">конституційною скаргою </w:t>
      </w:r>
      <w:r>
        <w:rPr>
          <w:rFonts w:cs="Times New Roman"/>
          <w:spacing w:val="-1"/>
          <w:sz w:val="28"/>
          <w:szCs w:val="28"/>
          <w:lang w:val="uk-UA"/>
        </w:rPr>
        <w:t xml:space="preserve">громадянки України </w:t>
      </w:r>
      <w:proofErr w:type="spellStart"/>
      <w:r>
        <w:rPr>
          <w:rFonts w:cs="Times New Roman"/>
          <w:sz w:val="28"/>
          <w:szCs w:val="28"/>
          <w:lang w:val="uk-UA"/>
        </w:rPr>
        <w:t>Єфіменко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Антоніни Іванівни</w:t>
      </w:r>
      <w:r w:rsidRPr="009D7301">
        <w:rPr>
          <w:rFonts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</w:t>
      </w:r>
      <w:r>
        <w:rPr>
          <w:rFonts w:cs="Times New Roman"/>
          <w:sz w:val="28"/>
          <w:szCs w:val="28"/>
          <w:lang w:val="uk-UA"/>
        </w:rPr>
        <w:t xml:space="preserve">окремого </w:t>
      </w:r>
      <w:r w:rsidRPr="009D7301">
        <w:rPr>
          <w:rFonts w:cs="Times New Roman"/>
          <w:sz w:val="28"/>
          <w:szCs w:val="28"/>
          <w:lang w:val="uk-UA"/>
        </w:rPr>
        <w:t>положен</w:t>
      </w:r>
      <w:r>
        <w:rPr>
          <w:rFonts w:cs="Times New Roman"/>
          <w:sz w:val="28"/>
          <w:szCs w:val="28"/>
          <w:lang w:val="uk-UA"/>
        </w:rPr>
        <w:t>ня</w:t>
      </w:r>
      <w:r w:rsidRPr="009D7301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частини першої статті 2 Закону України </w:t>
      </w:r>
      <w:r w:rsidRPr="00493A61">
        <w:rPr>
          <w:rFonts w:cs="Times New Roman"/>
          <w:sz w:val="28"/>
          <w:szCs w:val="28"/>
          <w:lang w:val="uk-UA"/>
        </w:rPr>
        <w:t xml:space="preserve">„Про </w:t>
      </w:r>
      <w:r>
        <w:rPr>
          <w:rFonts w:cs="Times New Roman"/>
          <w:sz w:val="28"/>
          <w:szCs w:val="28"/>
          <w:lang w:val="uk-UA"/>
        </w:rPr>
        <w:t xml:space="preserve">заходи щодо </w:t>
      </w:r>
      <w:r>
        <w:rPr>
          <w:rFonts w:cs="Times New Roman"/>
          <w:sz w:val="28"/>
          <w:szCs w:val="28"/>
          <w:lang w:val="uk-UA"/>
        </w:rPr>
        <w:lastRenderedPageBreak/>
        <w:t>законодавчого забезпечення реформування пенсійної системи</w:t>
      </w:r>
      <w:r w:rsidRPr="00D45421">
        <w:rPr>
          <w:rFonts w:cs="Times New Roman"/>
          <w:sz w:val="28"/>
          <w:szCs w:val="28"/>
          <w:lang w:val="uk-UA"/>
        </w:rPr>
        <w:t>“</w:t>
      </w:r>
      <w:r w:rsidR="003161F9">
        <w:rPr>
          <w:rFonts w:cs="Times New Roman"/>
          <w:sz w:val="28"/>
          <w:szCs w:val="28"/>
          <w:lang w:val="uk-UA"/>
        </w:rPr>
        <w:t xml:space="preserve"> від 8 липня</w:t>
      </w:r>
      <w:r w:rsidR="003161F9">
        <w:rPr>
          <w:rFonts w:cs="Times New Roman"/>
          <w:sz w:val="28"/>
          <w:szCs w:val="28"/>
          <w:lang w:val="uk-UA"/>
        </w:rPr>
        <w:br/>
      </w:r>
      <w:r>
        <w:rPr>
          <w:rFonts w:cs="Times New Roman"/>
          <w:sz w:val="28"/>
          <w:szCs w:val="28"/>
          <w:lang w:val="uk-UA"/>
        </w:rPr>
        <w:t>2011 року № 3668–</w:t>
      </w:r>
      <w:r>
        <w:rPr>
          <w:rFonts w:cs="Times New Roman"/>
          <w:sz w:val="28"/>
          <w:szCs w:val="28"/>
          <w:lang w:val="en-US"/>
        </w:rPr>
        <w:t>VI</w:t>
      </w:r>
      <w:r>
        <w:rPr>
          <w:rFonts w:cs="Times New Roman"/>
          <w:sz w:val="28"/>
          <w:szCs w:val="28"/>
          <w:lang w:val="uk-UA"/>
        </w:rPr>
        <w:t>.</w:t>
      </w:r>
    </w:p>
    <w:p w:rsidR="00AD18EA" w:rsidRPr="00083F72" w:rsidRDefault="00AD18EA" w:rsidP="003161F9">
      <w:pPr>
        <w:spacing w:line="432" w:lineRule="auto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 xml:space="preserve">У зв’язку з вирішенням процедурних питань суддя-доповідач звернувся </w:t>
      </w:r>
      <w:r w:rsidR="009647AF">
        <w:rPr>
          <w:rFonts w:cs="Times New Roman"/>
          <w:sz w:val="28"/>
          <w:szCs w:val="28"/>
          <w:lang w:val="uk-UA"/>
        </w:rPr>
        <w:br/>
      </w:r>
      <w:r w:rsidRPr="00083F72">
        <w:rPr>
          <w:rFonts w:cs="Times New Roman"/>
          <w:sz w:val="28"/>
          <w:szCs w:val="28"/>
          <w:lang w:val="uk-UA"/>
        </w:rPr>
        <w:t xml:space="preserve">з клопотанням про подовження строку для постановлення Другою колегією суддів </w:t>
      </w:r>
      <w:r w:rsidR="00C22A2D">
        <w:rPr>
          <w:rFonts w:cs="Times New Roman"/>
          <w:sz w:val="28"/>
          <w:szCs w:val="28"/>
          <w:lang w:val="uk-UA"/>
        </w:rPr>
        <w:t>Другог</w:t>
      </w:r>
      <w:r w:rsidR="00256AB7">
        <w:rPr>
          <w:rFonts w:cs="Times New Roman"/>
          <w:sz w:val="28"/>
          <w:szCs w:val="28"/>
          <w:lang w:val="uk-UA"/>
        </w:rPr>
        <w:t>о</w:t>
      </w:r>
      <w:r w:rsidRPr="00083F72">
        <w:rPr>
          <w:rFonts w:cs="Times New Roman"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</w:t>
      </w:r>
      <w:r w:rsidR="003161F9">
        <w:rPr>
          <w:rFonts w:cs="Times New Roman"/>
          <w:sz w:val="28"/>
          <w:szCs w:val="28"/>
          <w:lang w:val="uk-UA"/>
        </w:rPr>
        <w:t>итуційного провадження у справі</w:t>
      </w:r>
      <w:r w:rsidR="003161F9">
        <w:rPr>
          <w:rFonts w:cs="Times New Roman"/>
          <w:sz w:val="28"/>
          <w:szCs w:val="28"/>
          <w:lang w:val="uk-UA"/>
        </w:rPr>
        <w:br/>
      </w:r>
      <w:r w:rsidR="00256AB7" w:rsidRPr="00256AB7">
        <w:rPr>
          <w:rFonts w:cs="Times New Roman"/>
          <w:sz w:val="28"/>
          <w:szCs w:val="28"/>
          <w:lang w:val="uk-UA"/>
        </w:rPr>
        <w:t xml:space="preserve">за </w:t>
      </w:r>
      <w:r w:rsidR="004F2469" w:rsidRPr="004F2469">
        <w:rPr>
          <w:rFonts w:cs="Times New Roman"/>
          <w:sz w:val="28"/>
          <w:szCs w:val="28"/>
          <w:lang w:val="uk-UA"/>
        </w:rPr>
        <w:t xml:space="preserve">конституційною скаргою </w:t>
      </w:r>
      <w:r w:rsidR="00C22A2D">
        <w:rPr>
          <w:rFonts w:cs="Times New Roman"/>
          <w:spacing w:val="-1"/>
          <w:sz w:val="28"/>
          <w:szCs w:val="28"/>
          <w:lang w:val="uk-UA"/>
        </w:rPr>
        <w:t xml:space="preserve">громадянки України </w:t>
      </w:r>
      <w:proofErr w:type="spellStart"/>
      <w:r w:rsidR="00C22A2D">
        <w:rPr>
          <w:rFonts w:cs="Times New Roman"/>
          <w:sz w:val="28"/>
          <w:szCs w:val="28"/>
          <w:lang w:val="uk-UA"/>
        </w:rPr>
        <w:t>Єфіменко</w:t>
      </w:r>
      <w:proofErr w:type="spellEnd"/>
      <w:r w:rsidR="00C22A2D">
        <w:rPr>
          <w:rFonts w:cs="Times New Roman"/>
          <w:sz w:val="28"/>
          <w:szCs w:val="28"/>
          <w:lang w:val="uk-UA"/>
        </w:rPr>
        <w:t xml:space="preserve"> Антоніни Іванівни</w:t>
      </w:r>
      <w:r w:rsidR="00C22A2D" w:rsidRPr="009D7301">
        <w:rPr>
          <w:rFonts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</w:t>
      </w:r>
      <w:r w:rsidR="00C22A2D">
        <w:rPr>
          <w:rFonts w:cs="Times New Roman"/>
          <w:sz w:val="28"/>
          <w:szCs w:val="28"/>
          <w:lang w:val="uk-UA"/>
        </w:rPr>
        <w:t xml:space="preserve">окремого </w:t>
      </w:r>
      <w:r w:rsidR="00C22A2D" w:rsidRPr="009D7301">
        <w:rPr>
          <w:rFonts w:cs="Times New Roman"/>
          <w:sz w:val="28"/>
          <w:szCs w:val="28"/>
          <w:lang w:val="uk-UA"/>
        </w:rPr>
        <w:t>положен</w:t>
      </w:r>
      <w:r w:rsidR="00C22A2D">
        <w:rPr>
          <w:rFonts w:cs="Times New Roman"/>
          <w:sz w:val="28"/>
          <w:szCs w:val="28"/>
          <w:lang w:val="uk-UA"/>
        </w:rPr>
        <w:t>ня</w:t>
      </w:r>
      <w:r w:rsidR="00C22A2D" w:rsidRPr="009D7301">
        <w:rPr>
          <w:rFonts w:cs="Times New Roman"/>
          <w:sz w:val="28"/>
          <w:szCs w:val="28"/>
          <w:lang w:val="uk-UA"/>
        </w:rPr>
        <w:t xml:space="preserve"> </w:t>
      </w:r>
      <w:r w:rsidR="00C22A2D">
        <w:rPr>
          <w:rFonts w:cs="Times New Roman"/>
          <w:sz w:val="28"/>
          <w:szCs w:val="28"/>
          <w:lang w:val="uk-UA"/>
        </w:rPr>
        <w:t xml:space="preserve">частини першої статті 2 Закону України </w:t>
      </w:r>
      <w:r w:rsidR="00C22A2D" w:rsidRPr="00493A61">
        <w:rPr>
          <w:rFonts w:cs="Times New Roman"/>
          <w:sz w:val="28"/>
          <w:szCs w:val="28"/>
          <w:lang w:val="uk-UA"/>
        </w:rPr>
        <w:t xml:space="preserve">„Про </w:t>
      </w:r>
      <w:r w:rsidR="00C22A2D">
        <w:rPr>
          <w:rFonts w:cs="Times New Roman"/>
          <w:sz w:val="28"/>
          <w:szCs w:val="28"/>
          <w:lang w:val="uk-UA"/>
        </w:rPr>
        <w:t>заходи щодо законодавчого забезпечення реформування пенсійної системи</w:t>
      </w:r>
      <w:r w:rsidR="00C22A2D" w:rsidRPr="00D45421">
        <w:rPr>
          <w:rFonts w:cs="Times New Roman"/>
          <w:sz w:val="28"/>
          <w:szCs w:val="28"/>
          <w:lang w:val="uk-UA"/>
        </w:rPr>
        <w:t>“</w:t>
      </w:r>
      <w:r w:rsidR="00C22A2D">
        <w:rPr>
          <w:rFonts w:cs="Times New Roman"/>
          <w:sz w:val="28"/>
          <w:szCs w:val="28"/>
          <w:lang w:val="uk-UA"/>
        </w:rPr>
        <w:t xml:space="preserve"> від 8 липня </w:t>
      </w:r>
      <w:r w:rsidR="009647AF">
        <w:rPr>
          <w:rFonts w:cs="Times New Roman"/>
          <w:sz w:val="28"/>
          <w:szCs w:val="28"/>
          <w:lang w:val="uk-UA"/>
        </w:rPr>
        <w:br/>
      </w:r>
      <w:r w:rsidR="00C22A2D">
        <w:rPr>
          <w:rFonts w:cs="Times New Roman"/>
          <w:sz w:val="28"/>
          <w:szCs w:val="28"/>
          <w:lang w:val="uk-UA"/>
        </w:rPr>
        <w:t>2011 року № 3668–</w:t>
      </w:r>
      <w:r w:rsidR="00C22A2D">
        <w:rPr>
          <w:rFonts w:cs="Times New Roman"/>
          <w:sz w:val="28"/>
          <w:szCs w:val="28"/>
          <w:lang w:val="en-US"/>
        </w:rPr>
        <w:t>VI</w:t>
      </w:r>
      <w:r w:rsidR="00C22A2D" w:rsidRPr="00083F72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083F72"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 w:rsidRPr="00083F72"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 w:rsidRPr="00083F72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C22A2D">
        <w:rPr>
          <w:rFonts w:eastAsia="Times New Roman" w:cs="Times New Roman"/>
          <w:sz w:val="28"/>
          <w:szCs w:val="28"/>
          <w:lang w:val="uk-UA"/>
        </w:rPr>
        <w:t>8</w:t>
      </w:r>
      <w:r w:rsidRPr="00083F72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C22A2D">
        <w:rPr>
          <w:rFonts w:eastAsia="Times New Roman" w:cs="Times New Roman"/>
          <w:sz w:val="28"/>
          <w:szCs w:val="28"/>
          <w:lang w:val="uk-UA"/>
        </w:rPr>
        <w:t>груд</w:t>
      </w:r>
      <w:r w:rsidR="004A6659">
        <w:rPr>
          <w:rFonts w:eastAsia="Times New Roman" w:cs="Times New Roman"/>
          <w:sz w:val="28"/>
          <w:szCs w:val="28"/>
          <w:lang w:val="uk-UA"/>
        </w:rPr>
        <w:t>ня</w:t>
      </w:r>
      <w:r w:rsidRPr="00083F72">
        <w:rPr>
          <w:rFonts w:eastAsia="Times New Roman" w:cs="Times New Roman"/>
          <w:sz w:val="28"/>
          <w:szCs w:val="28"/>
          <w:lang w:val="uk-UA"/>
        </w:rPr>
        <w:t xml:space="preserve"> 20</w:t>
      </w:r>
      <w:r w:rsidR="002E5123">
        <w:rPr>
          <w:rFonts w:eastAsia="Times New Roman" w:cs="Times New Roman"/>
          <w:sz w:val="28"/>
          <w:szCs w:val="28"/>
          <w:lang w:val="uk-UA"/>
        </w:rPr>
        <w:t>2</w:t>
      </w:r>
      <w:r w:rsidR="003E1DE4">
        <w:rPr>
          <w:rFonts w:eastAsia="Times New Roman" w:cs="Times New Roman"/>
          <w:sz w:val="28"/>
          <w:szCs w:val="28"/>
          <w:lang w:val="uk-UA"/>
        </w:rPr>
        <w:t>1</w:t>
      </w:r>
      <w:r w:rsidRPr="00083F72">
        <w:rPr>
          <w:rFonts w:eastAsia="Times New Roman" w:cs="Times New Roman"/>
          <w:sz w:val="28"/>
          <w:szCs w:val="28"/>
          <w:lang w:val="uk-UA"/>
        </w:rPr>
        <w:t xml:space="preserve"> року судді Конституційного Суду України</w:t>
      </w:r>
      <w:r w:rsidR="007413C7">
        <w:rPr>
          <w:rFonts w:eastAsia="Times New Roman" w:cs="Times New Roman"/>
          <w:sz w:val="28"/>
          <w:szCs w:val="28"/>
          <w:lang w:val="uk-UA"/>
        </w:rPr>
        <w:t xml:space="preserve"> </w:t>
      </w:r>
      <w:proofErr w:type="spellStart"/>
      <w:r w:rsidRPr="00083F72">
        <w:rPr>
          <w:rFonts w:eastAsia="Times New Roman" w:cs="Times New Roman"/>
          <w:sz w:val="28"/>
          <w:szCs w:val="28"/>
          <w:lang w:val="uk-UA"/>
        </w:rPr>
        <w:t>С</w:t>
      </w:r>
      <w:r w:rsidR="00C22A2D">
        <w:rPr>
          <w:rFonts w:eastAsia="Times New Roman" w:cs="Times New Roman"/>
          <w:sz w:val="28"/>
          <w:szCs w:val="28"/>
          <w:lang w:val="uk-UA"/>
        </w:rPr>
        <w:t>ліденку</w:t>
      </w:r>
      <w:proofErr w:type="spellEnd"/>
      <w:r w:rsidR="00C22A2D">
        <w:rPr>
          <w:rFonts w:eastAsia="Times New Roman" w:cs="Times New Roman"/>
          <w:sz w:val="28"/>
          <w:szCs w:val="28"/>
          <w:lang w:val="uk-UA"/>
        </w:rPr>
        <w:t xml:space="preserve"> І</w:t>
      </w:r>
      <w:r w:rsidRPr="00083F72">
        <w:rPr>
          <w:rFonts w:eastAsia="Times New Roman" w:cs="Times New Roman"/>
          <w:sz w:val="28"/>
          <w:szCs w:val="28"/>
          <w:lang w:val="uk-UA"/>
        </w:rPr>
        <w:t>.</w:t>
      </w:r>
      <w:r w:rsidR="00C22A2D">
        <w:rPr>
          <w:rFonts w:eastAsia="Times New Roman" w:cs="Times New Roman"/>
          <w:sz w:val="28"/>
          <w:szCs w:val="28"/>
          <w:lang w:val="uk-UA"/>
        </w:rPr>
        <w:t>Д</w:t>
      </w:r>
      <w:r w:rsidR="00256AB7">
        <w:rPr>
          <w:rFonts w:eastAsia="Times New Roman" w:cs="Times New Roman"/>
          <w:sz w:val="28"/>
          <w:szCs w:val="28"/>
          <w:lang w:val="uk-UA"/>
        </w:rPr>
        <w:t>.</w:t>
      </w:r>
      <w:r w:rsidRPr="00083F72">
        <w:rPr>
          <w:rFonts w:eastAsia="Times New Roman" w:cs="Times New Roman"/>
          <w:sz w:val="28"/>
          <w:szCs w:val="28"/>
          <w:lang w:val="uk-UA"/>
        </w:rPr>
        <w:t>).</w:t>
      </w:r>
    </w:p>
    <w:p w:rsidR="004F3046" w:rsidRPr="00083F72" w:rsidRDefault="004F3046" w:rsidP="003161F9">
      <w:pPr>
        <w:spacing w:line="432" w:lineRule="auto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D18EA" w:rsidRDefault="00030597" w:rsidP="003161F9">
      <w:pPr>
        <w:spacing w:line="43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У</w:t>
      </w:r>
      <w:r w:rsidR="00AD18EA" w:rsidRPr="00083F72">
        <w:rPr>
          <w:rFonts w:cs="Times New Roman"/>
          <w:sz w:val="28"/>
          <w:szCs w:val="28"/>
          <w:lang w:val="uk-UA"/>
        </w:rPr>
        <w:t xml:space="preserve">раховуючи викладене та керуючись статтею 153 Конституції України, </w:t>
      </w:r>
      <w:r w:rsidR="0046145D">
        <w:rPr>
          <w:rFonts w:cs="Times New Roman"/>
          <w:sz w:val="28"/>
          <w:szCs w:val="28"/>
          <w:lang w:val="uk-UA"/>
        </w:rPr>
        <w:br/>
      </w:r>
      <w:r w:rsidR="00AD18EA" w:rsidRPr="00083F72">
        <w:rPr>
          <w:rFonts w:cs="Times New Roman"/>
          <w:sz w:val="28"/>
          <w:szCs w:val="28"/>
          <w:lang w:val="uk-UA"/>
        </w:rPr>
        <w:t>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4D1D06" w:rsidRDefault="004D1D06" w:rsidP="003161F9">
      <w:pPr>
        <w:spacing w:line="432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AD18EA" w:rsidRPr="00083F72" w:rsidRDefault="00AD18EA" w:rsidP="003161F9">
      <w:pPr>
        <w:spacing w:line="432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083F72">
        <w:rPr>
          <w:rFonts w:cs="Times New Roman"/>
          <w:b/>
          <w:sz w:val="28"/>
          <w:szCs w:val="28"/>
          <w:lang w:val="uk-UA"/>
        </w:rPr>
        <w:t>у х в а л и л а:</w:t>
      </w:r>
    </w:p>
    <w:p w:rsidR="00AD18EA" w:rsidRPr="00083F72" w:rsidRDefault="00AD18EA" w:rsidP="003161F9">
      <w:pPr>
        <w:spacing w:line="432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AD18EA" w:rsidRDefault="00AD18EA" w:rsidP="003161F9">
      <w:pPr>
        <w:spacing w:line="432" w:lineRule="auto"/>
        <w:ind w:firstLine="709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083F72">
        <w:rPr>
          <w:rFonts w:cs="Times New Roman"/>
          <w:sz w:val="28"/>
          <w:szCs w:val="28"/>
          <w:lang w:val="uk-UA"/>
        </w:rPr>
        <w:t xml:space="preserve">подовжити до </w:t>
      </w:r>
      <w:r w:rsidR="00167946">
        <w:rPr>
          <w:rFonts w:cs="Times New Roman"/>
          <w:sz w:val="28"/>
          <w:szCs w:val="28"/>
          <w:lang w:val="uk-UA"/>
        </w:rPr>
        <w:t>18</w:t>
      </w:r>
      <w:r w:rsidR="00A228B8">
        <w:rPr>
          <w:rFonts w:cs="Times New Roman"/>
          <w:sz w:val="28"/>
          <w:szCs w:val="28"/>
          <w:lang w:val="uk-UA"/>
        </w:rPr>
        <w:t xml:space="preserve"> </w:t>
      </w:r>
      <w:r w:rsidR="00B57332">
        <w:rPr>
          <w:rFonts w:cs="Times New Roman"/>
          <w:sz w:val="28"/>
          <w:szCs w:val="28"/>
          <w:lang w:val="uk-UA"/>
        </w:rPr>
        <w:t>лютого</w:t>
      </w:r>
      <w:r w:rsidRPr="00083F72">
        <w:rPr>
          <w:rFonts w:cs="Times New Roman"/>
          <w:sz w:val="28"/>
          <w:szCs w:val="28"/>
          <w:lang w:val="uk-UA"/>
        </w:rPr>
        <w:t xml:space="preserve"> 202</w:t>
      </w:r>
      <w:r w:rsidR="00644DA4">
        <w:rPr>
          <w:rFonts w:cs="Times New Roman"/>
          <w:sz w:val="28"/>
          <w:szCs w:val="28"/>
          <w:lang w:val="uk-UA"/>
        </w:rPr>
        <w:t>2</w:t>
      </w:r>
      <w:r w:rsidRPr="00083F72">
        <w:rPr>
          <w:rFonts w:cs="Times New Roman"/>
          <w:sz w:val="28"/>
          <w:szCs w:val="28"/>
          <w:lang w:val="uk-UA"/>
        </w:rPr>
        <w:t xml:space="preserve"> року строк постановлення Другою колегією суддів </w:t>
      </w:r>
      <w:r w:rsidR="00D373A1">
        <w:rPr>
          <w:rFonts w:cs="Times New Roman"/>
          <w:sz w:val="28"/>
          <w:szCs w:val="28"/>
          <w:lang w:val="uk-UA"/>
        </w:rPr>
        <w:t>Другог</w:t>
      </w:r>
      <w:r w:rsidR="00256AB7">
        <w:rPr>
          <w:rFonts w:cs="Times New Roman"/>
          <w:sz w:val="28"/>
          <w:szCs w:val="28"/>
          <w:lang w:val="uk-UA"/>
        </w:rPr>
        <w:t>о</w:t>
      </w:r>
      <w:r w:rsidRPr="00083F72">
        <w:rPr>
          <w:rFonts w:cs="Times New Roman"/>
          <w:sz w:val="28"/>
          <w:szCs w:val="28"/>
          <w:lang w:val="uk-UA"/>
        </w:rPr>
        <w:t xml:space="preserve"> сенату Конституційного Су</w:t>
      </w:r>
      <w:r w:rsidR="003161F9">
        <w:rPr>
          <w:rFonts w:cs="Times New Roman"/>
          <w:sz w:val="28"/>
          <w:szCs w:val="28"/>
          <w:lang w:val="uk-UA"/>
        </w:rPr>
        <w:t>ду України ухвали про відкриття</w:t>
      </w:r>
      <w:r w:rsidR="003161F9">
        <w:rPr>
          <w:rFonts w:cs="Times New Roman"/>
          <w:sz w:val="28"/>
          <w:szCs w:val="28"/>
          <w:lang w:val="uk-UA"/>
        </w:rPr>
        <w:br/>
      </w:r>
      <w:r w:rsidRPr="00083F72">
        <w:rPr>
          <w:rFonts w:cs="Times New Roman"/>
          <w:sz w:val="28"/>
          <w:szCs w:val="28"/>
          <w:lang w:val="uk-UA"/>
        </w:rPr>
        <w:t>або про відмову у відкритті конст</w:t>
      </w:r>
      <w:r w:rsidR="003161F9">
        <w:rPr>
          <w:rFonts w:cs="Times New Roman"/>
          <w:sz w:val="28"/>
          <w:szCs w:val="28"/>
          <w:lang w:val="uk-UA"/>
        </w:rPr>
        <w:t>итуційного провадження у справі</w:t>
      </w:r>
      <w:r w:rsidR="003161F9">
        <w:rPr>
          <w:rFonts w:cs="Times New Roman"/>
          <w:sz w:val="28"/>
          <w:szCs w:val="28"/>
          <w:lang w:val="uk-UA"/>
        </w:rPr>
        <w:br/>
      </w:r>
      <w:r w:rsidR="00256AB7" w:rsidRPr="00256AB7">
        <w:rPr>
          <w:rFonts w:cs="Times New Roman"/>
          <w:sz w:val="28"/>
          <w:szCs w:val="28"/>
          <w:lang w:val="uk-UA"/>
        </w:rPr>
        <w:t xml:space="preserve">за </w:t>
      </w:r>
      <w:r w:rsidR="004F2469" w:rsidRPr="004F2469">
        <w:rPr>
          <w:rFonts w:cs="Times New Roman"/>
          <w:sz w:val="28"/>
          <w:szCs w:val="28"/>
          <w:lang w:val="uk-UA"/>
        </w:rPr>
        <w:t xml:space="preserve">конституційною скаргою </w:t>
      </w:r>
      <w:r w:rsidR="00C22A2D">
        <w:rPr>
          <w:rFonts w:cs="Times New Roman"/>
          <w:spacing w:val="-1"/>
          <w:sz w:val="28"/>
          <w:szCs w:val="28"/>
          <w:lang w:val="uk-UA"/>
        </w:rPr>
        <w:t xml:space="preserve">громадянки України </w:t>
      </w:r>
      <w:proofErr w:type="spellStart"/>
      <w:r w:rsidR="00C22A2D">
        <w:rPr>
          <w:rFonts w:cs="Times New Roman"/>
          <w:sz w:val="28"/>
          <w:szCs w:val="28"/>
          <w:lang w:val="uk-UA"/>
        </w:rPr>
        <w:t>Єфіменко</w:t>
      </w:r>
      <w:proofErr w:type="spellEnd"/>
      <w:r w:rsidR="00C22A2D">
        <w:rPr>
          <w:rFonts w:cs="Times New Roman"/>
          <w:sz w:val="28"/>
          <w:szCs w:val="28"/>
          <w:lang w:val="uk-UA"/>
        </w:rPr>
        <w:t xml:space="preserve"> Антоніни Іванівни</w:t>
      </w:r>
      <w:r w:rsidR="00C22A2D" w:rsidRPr="009D7301">
        <w:rPr>
          <w:rFonts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</w:t>
      </w:r>
      <w:r w:rsidR="00C22A2D">
        <w:rPr>
          <w:rFonts w:cs="Times New Roman"/>
          <w:sz w:val="28"/>
          <w:szCs w:val="28"/>
          <w:lang w:val="uk-UA"/>
        </w:rPr>
        <w:t xml:space="preserve">окремого </w:t>
      </w:r>
      <w:r w:rsidR="00C22A2D" w:rsidRPr="009D7301">
        <w:rPr>
          <w:rFonts w:cs="Times New Roman"/>
          <w:sz w:val="28"/>
          <w:szCs w:val="28"/>
          <w:lang w:val="uk-UA"/>
        </w:rPr>
        <w:lastRenderedPageBreak/>
        <w:t>положен</w:t>
      </w:r>
      <w:r w:rsidR="00C22A2D">
        <w:rPr>
          <w:rFonts w:cs="Times New Roman"/>
          <w:sz w:val="28"/>
          <w:szCs w:val="28"/>
          <w:lang w:val="uk-UA"/>
        </w:rPr>
        <w:t>ня</w:t>
      </w:r>
      <w:r w:rsidR="00C22A2D" w:rsidRPr="009D7301">
        <w:rPr>
          <w:rFonts w:cs="Times New Roman"/>
          <w:sz w:val="28"/>
          <w:szCs w:val="28"/>
          <w:lang w:val="uk-UA"/>
        </w:rPr>
        <w:t xml:space="preserve"> </w:t>
      </w:r>
      <w:r w:rsidR="00C22A2D">
        <w:rPr>
          <w:rFonts w:cs="Times New Roman"/>
          <w:sz w:val="28"/>
          <w:szCs w:val="28"/>
          <w:lang w:val="uk-UA"/>
        </w:rPr>
        <w:t xml:space="preserve">частини першої статті 2 Закону України </w:t>
      </w:r>
      <w:r w:rsidR="00C22A2D" w:rsidRPr="00493A61">
        <w:rPr>
          <w:rFonts w:cs="Times New Roman"/>
          <w:sz w:val="28"/>
          <w:szCs w:val="28"/>
          <w:lang w:val="uk-UA"/>
        </w:rPr>
        <w:t xml:space="preserve">„Про </w:t>
      </w:r>
      <w:r w:rsidR="00C22A2D">
        <w:rPr>
          <w:rFonts w:cs="Times New Roman"/>
          <w:sz w:val="28"/>
          <w:szCs w:val="28"/>
          <w:lang w:val="uk-UA"/>
        </w:rPr>
        <w:t>заходи щодо законодавчого забезпечення реформування пенсійної системи</w:t>
      </w:r>
      <w:r w:rsidR="00C22A2D" w:rsidRPr="00D45421">
        <w:rPr>
          <w:rFonts w:cs="Times New Roman"/>
          <w:sz w:val="28"/>
          <w:szCs w:val="28"/>
          <w:lang w:val="uk-UA"/>
        </w:rPr>
        <w:t>“</w:t>
      </w:r>
      <w:r w:rsidR="00C22A2D">
        <w:rPr>
          <w:rFonts w:cs="Times New Roman"/>
          <w:sz w:val="28"/>
          <w:szCs w:val="28"/>
          <w:lang w:val="uk-UA"/>
        </w:rPr>
        <w:t xml:space="preserve"> від 8 липня </w:t>
      </w:r>
      <w:r w:rsidR="004C16D8">
        <w:rPr>
          <w:rFonts w:cs="Times New Roman"/>
          <w:sz w:val="28"/>
          <w:szCs w:val="28"/>
          <w:lang w:val="uk-UA"/>
        </w:rPr>
        <w:br/>
      </w:r>
      <w:r w:rsidR="00C22A2D">
        <w:rPr>
          <w:rFonts w:cs="Times New Roman"/>
          <w:sz w:val="28"/>
          <w:szCs w:val="28"/>
          <w:lang w:val="uk-UA"/>
        </w:rPr>
        <w:t>2011 року № 3668–</w:t>
      </w:r>
      <w:r w:rsidR="00C22A2D">
        <w:rPr>
          <w:rFonts w:cs="Times New Roman"/>
          <w:sz w:val="28"/>
          <w:szCs w:val="28"/>
          <w:lang w:val="en-US"/>
        </w:rPr>
        <w:t>VI</w:t>
      </w:r>
      <w:r w:rsidR="004A6659" w:rsidRPr="004A6659">
        <w:rPr>
          <w:rFonts w:cs="Times New Roman"/>
          <w:sz w:val="28"/>
          <w:szCs w:val="28"/>
          <w:lang w:val="uk-UA"/>
        </w:rPr>
        <w:t>.</w:t>
      </w:r>
    </w:p>
    <w:p w:rsidR="00083F72" w:rsidRDefault="00083F72" w:rsidP="00083F72">
      <w:pPr>
        <w:ind w:firstLine="709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3161F9" w:rsidRDefault="003161F9" w:rsidP="00083F72">
      <w:pPr>
        <w:ind w:firstLine="709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3161F9" w:rsidRDefault="003161F9" w:rsidP="00083F72">
      <w:pPr>
        <w:ind w:firstLine="709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9E0E17" w:rsidRPr="001E0BF6" w:rsidRDefault="009E0E17" w:rsidP="009E0E17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 w:rsidRPr="001E0BF6">
        <w:rPr>
          <w:rFonts w:cs="Times New Roman"/>
          <w:b/>
          <w:caps/>
          <w:sz w:val="28"/>
          <w:szCs w:val="28"/>
          <w:lang w:val="uk-UA"/>
        </w:rPr>
        <w:t>Велика палата</w:t>
      </w:r>
    </w:p>
    <w:p w:rsidR="002B0A9B" w:rsidRDefault="009E0E17" w:rsidP="009E0E17">
      <w:pPr>
        <w:ind w:left="4254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1E0BF6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2B0A9B" w:rsidSect="00123B7C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E2" w:rsidRDefault="00F27BE2">
      <w:r>
        <w:separator/>
      </w:r>
    </w:p>
  </w:endnote>
  <w:endnote w:type="continuationSeparator" w:id="0">
    <w:p w:rsidR="00F27BE2" w:rsidRDefault="00F2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F9" w:rsidRPr="003161F9" w:rsidRDefault="003161F9">
    <w:pPr>
      <w:pStyle w:val="a7"/>
      <w:rPr>
        <w:sz w:val="10"/>
        <w:szCs w:val="10"/>
      </w:rPr>
    </w:pPr>
    <w:r w:rsidRPr="003161F9">
      <w:rPr>
        <w:sz w:val="10"/>
        <w:szCs w:val="10"/>
      </w:rPr>
      <w:fldChar w:fldCharType="begin"/>
    </w:r>
    <w:r w:rsidRPr="003161F9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3161F9">
      <w:rPr>
        <w:sz w:val="10"/>
        <w:szCs w:val="10"/>
      </w:rPr>
      <w:fldChar w:fldCharType="separate"/>
    </w:r>
    <w:r w:rsidR="009E0E17">
      <w:rPr>
        <w:rFonts w:cs="Arial Unicode MS"/>
        <w:noProof/>
        <w:sz w:val="10"/>
        <w:szCs w:val="10"/>
        <w:lang w:val="uk-UA"/>
      </w:rPr>
      <w:t>G:\2022\Suddi\Uhvala VP\31.docx</w:t>
    </w:r>
    <w:r w:rsidRPr="003161F9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F9" w:rsidRPr="003161F9" w:rsidRDefault="003161F9">
    <w:pPr>
      <w:pStyle w:val="a7"/>
      <w:rPr>
        <w:sz w:val="10"/>
        <w:szCs w:val="10"/>
      </w:rPr>
    </w:pPr>
    <w:r w:rsidRPr="003161F9">
      <w:rPr>
        <w:sz w:val="10"/>
        <w:szCs w:val="10"/>
      </w:rPr>
      <w:fldChar w:fldCharType="begin"/>
    </w:r>
    <w:r w:rsidRPr="003161F9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3161F9">
      <w:rPr>
        <w:sz w:val="10"/>
        <w:szCs w:val="10"/>
      </w:rPr>
      <w:fldChar w:fldCharType="separate"/>
    </w:r>
    <w:r w:rsidR="009E0E17">
      <w:rPr>
        <w:rFonts w:cs="Arial Unicode MS"/>
        <w:noProof/>
        <w:sz w:val="10"/>
        <w:szCs w:val="10"/>
        <w:lang w:val="uk-UA"/>
      </w:rPr>
      <w:t>G:\2022\Suddi\Uhvala VP\31.docx</w:t>
    </w:r>
    <w:r w:rsidRPr="003161F9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E2" w:rsidRDefault="00F27BE2">
      <w:r>
        <w:separator/>
      </w:r>
    </w:p>
  </w:footnote>
  <w:footnote w:type="continuationSeparator" w:id="0">
    <w:p w:rsidR="00F27BE2" w:rsidRDefault="00F2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7C" w:rsidRPr="003161F9" w:rsidRDefault="00385552" w:rsidP="00123B7C">
    <w:pPr>
      <w:pStyle w:val="a3"/>
      <w:jc w:val="center"/>
      <w:rPr>
        <w:sz w:val="28"/>
        <w:szCs w:val="28"/>
      </w:rPr>
    </w:pPr>
    <w:r w:rsidRPr="003161F9">
      <w:rPr>
        <w:sz w:val="28"/>
        <w:szCs w:val="28"/>
      </w:rPr>
      <w:fldChar w:fldCharType="begin"/>
    </w:r>
    <w:r w:rsidRPr="003161F9">
      <w:rPr>
        <w:sz w:val="28"/>
        <w:szCs w:val="28"/>
      </w:rPr>
      <w:instrText>PAGE   \* MERGEFORMAT</w:instrText>
    </w:r>
    <w:r w:rsidRPr="003161F9">
      <w:rPr>
        <w:sz w:val="28"/>
        <w:szCs w:val="28"/>
      </w:rPr>
      <w:fldChar w:fldCharType="separate"/>
    </w:r>
    <w:r w:rsidR="009E0E17" w:rsidRPr="009E0E17">
      <w:rPr>
        <w:noProof/>
        <w:sz w:val="28"/>
        <w:szCs w:val="28"/>
        <w:lang w:val="uk-UA"/>
      </w:rPr>
      <w:t>3</w:t>
    </w:r>
    <w:r w:rsidRPr="003161F9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EA"/>
    <w:rsid w:val="000201AB"/>
    <w:rsid w:val="00030597"/>
    <w:rsid w:val="000400D0"/>
    <w:rsid w:val="00071F0E"/>
    <w:rsid w:val="00075FE7"/>
    <w:rsid w:val="00081F48"/>
    <w:rsid w:val="00083F72"/>
    <w:rsid w:val="000874F3"/>
    <w:rsid w:val="000A307F"/>
    <w:rsid w:val="000B42A9"/>
    <w:rsid w:val="00107CAA"/>
    <w:rsid w:val="00110EB8"/>
    <w:rsid w:val="00116C08"/>
    <w:rsid w:val="00123B7C"/>
    <w:rsid w:val="00142078"/>
    <w:rsid w:val="001445BD"/>
    <w:rsid w:val="00167946"/>
    <w:rsid w:val="001812B1"/>
    <w:rsid w:val="00195463"/>
    <w:rsid w:val="001A764E"/>
    <w:rsid w:val="001D2CC6"/>
    <w:rsid w:val="001D516A"/>
    <w:rsid w:val="00204A7F"/>
    <w:rsid w:val="00211942"/>
    <w:rsid w:val="00231555"/>
    <w:rsid w:val="00256AB7"/>
    <w:rsid w:val="00261758"/>
    <w:rsid w:val="002759E3"/>
    <w:rsid w:val="002815D0"/>
    <w:rsid w:val="00286DB9"/>
    <w:rsid w:val="002A2798"/>
    <w:rsid w:val="002B0A9B"/>
    <w:rsid w:val="002B691E"/>
    <w:rsid w:val="002E5123"/>
    <w:rsid w:val="00304598"/>
    <w:rsid w:val="003161F9"/>
    <w:rsid w:val="003366EE"/>
    <w:rsid w:val="00362C18"/>
    <w:rsid w:val="003665D5"/>
    <w:rsid w:val="00385552"/>
    <w:rsid w:val="003A4C41"/>
    <w:rsid w:val="003A5CF4"/>
    <w:rsid w:val="003B57D9"/>
    <w:rsid w:val="003E1DE4"/>
    <w:rsid w:val="00412DF4"/>
    <w:rsid w:val="0042181F"/>
    <w:rsid w:val="0046145D"/>
    <w:rsid w:val="00485AE4"/>
    <w:rsid w:val="004A6659"/>
    <w:rsid w:val="004C16D8"/>
    <w:rsid w:val="004D1D06"/>
    <w:rsid w:val="004D6C32"/>
    <w:rsid w:val="004F2469"/>
    <w:rsid w:val="004F3046"/>
    <w:rsid w:val="00510882"/>
    <w:rsid w:val="00520A4A"/>
    <w:rsid w:val="00535C3F"/>
    <w:rsid w:val="00542BCA"/>
    <w:rsid w:val="00545EBD"/>
    <w:rsid w:val="00573C08"/>
    <w:rsid w:val="0058362F"/>
    <w:rsid w:val="005848D4"/>
    <w:rsid w:val="0058579B"/>
    <w:rsid w:val="00586443"/>
    <w:rsid w:val="005B18D8"/>
    <w:rsid w:val="005B25EB"/>
    <w:rsid w:val="005C1584"/>
    <w:rsid w:val="005E5376"/>
    <w:rsid w:val="006126C8"/>
    <w:rsid w:val="00644DA4"/>
    <w:rsid w:val="006A2B49"/>
    <w:rsid w:val="006B1AE3"/>
    <w:rsid w:val="006B2C48"/>
    <w:rsid w:val="006E076E"/>
    <w:rsid w:val="007025CC"/>
    <w:rsid w:val="00704A93"/>
    <w:rsid w:val="007266D0"/>
    <w:rsid w:val="00727E4C"/>
    <w:rsid w:val="007413C7"/>
    <w:rsid w:val="00745148"/>
    <w:rsid w:val="00751205"/>
    <w:rsid w:val="00757C05"/>
    <w:rsid w:val="0078035F"/>
    <w:rsid w:val="007871A2"/>
    <w:rsid w:val="007B7060"/>
    <w:rsid w:val="007C01B6"/>
    <w:rsid w:val="007E1876"/>
    <w:rsid w:val="007E4799"/>
    <w:rsid w:val="00835F65"/>
    <w:rsid w:val="00870C59"/>
    <w:rsid w:val="008C670B"/>
    <w:rsid w:val="008D1AF3"/>
    <w:rsid w:val="008E0101"/>
    <w:rsid w:val="008F3924"/>
    <w:rsid w:val="00962D52"/>
    <w:rsid w:val="009647AF"/>
    <w:rsid w:val="009B7385"/>
    <w:rsid w:val="009D072B"/>
    <w:rsid w:val="009E0E17"/>
    <w:rsid w:val="009E72D2"/>
    <w:rsid w:val="00A13654"/>
    <w:rsid w:val="00A228B8"/>
    <w:rsid w:val="00A46850"/>
    <w:rsid w:val="00AD18EA"/>
    <w:rsid w:val="00B07705"/>
    <w:rsid w:val="00B349AC"/>
    <w:rsid w:val="00B43A4A"/>
    <w:rsid w:val="00B57332"/>
    <w:rsid w:val="00B577B2"/>
    <w:rsid w:val="00B825A7"/>
    <w:rsid w:val="00BD595E"/>
    <w:rsid w:val="00BD7D5D"/>
    <w:rsid w:val="00C1368F"/>
    <w:rsid w:val="00C22A2D"/>
    <w:rsid w:val="00C42BCB"/>
    <w:rsid w:val="00C7613C"/>
    <w:rsid w:val="00CA5E05"/>
    <w:rsid w:val="00CC72C3"/>
    <w:rsid w:val="00D33D44"/>
    <w:rsid w:val="00D373A1"/>
    <w:rsid w:val="00D55A7A"/>
    <w:rsid w:val="00DD15AC"/>
    <w:rsid w:val="00DD56EF"/>
    <w:rsid w:val="00DE0CEC"/>
    <w:rsid w:val="00E20791"/>
    <w:rsid w:val="00E263A1"/>
    <w:rsid w:val="00E33B47"/>
    <w:rsid w:val="00E76BAF"/>
    <w:rsid w:val="00E8059E"/>
    <w:rsid w:val="00E813E2"/>
    <w:rsid w:val="00E835E7"/>
    <w:rsid w:val="00E942E0"/>
    <w:rsid w:val="00EA6DC7"/>
    <w:rsid w:val="00EF78D0"/>
    <w:rsid w:val="00F048E8"/>
    <w:rsid w:val="00F1542E"/>
    <w:rsid w:val="00F16F0E"/>
    <w:rsid w:val="00F27BE2"/>
    <w:rsid w:val="00F624B1"/>
    <w:rsid w:val="00F7065C"/>
    <w:rsid w:val="00F85F39"/>
    <w:rsid w:val="00FA3C85"/>
    <w:rsid w:val="00FA6FBF"/>
    <w:rsid w:val="00FB0F8F"/>
    <w:rsid w:val="00FB29F8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EC96"/>
  <w15:chartTrackingRefBased/>
  <w15:docId w15:val="{D7978FB1-6C9E-4B7E-8D7C-7F20CCED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8EA"/>
    <w:rPr>
      <w:rFonts w:ascii="Times New Roman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083F72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D1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link w:val="HTML"/>
    <w:uiPriority w:val="99"/>
    <w:rsid w:val="00AD18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AD18EA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link w:val="a3"/>
    <w:rsid w:val="00AD18EA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116C08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link w:val="a5"/>
    <w:uiPriority w:val="99"/>
    <w:semiHidden/>
    <w:rsid w:val="00116C08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link w:val="1"/>
    <w:rsid w:val="00083F72"/>
    <w:rPr>
      <w:rFonts w:ascii="Times New Roman" w:eastAsia="Times New Roman" w:hAnsi="Times New Roman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083F7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link w:val="a7"/>
    <w:uiPriority w:val="99"/>
    <w:rsid w:val="00083F72"/>
    <w:rPr>
      <w:rFonts w:ascii="Times New Roman" w:hAnsi="Times New Roman" w:cs="Mangal"/>
      <w:sz w:val="24"/>
      <w:szCs w:val="21"/>
      <w:lang w:val="ru-RU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2694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Карелова</dc:creator>
  <cp:keywords/>
  <dc:description/>
  <cp:lastModifiedBy>Валентина М. Поліщук</cp:lastModifiedBy>
  <cp:revision>5</cp:revision>
  <cp:lastPrinted>2022-01-20T10:49:00Z</cp:lastPrinted>
  <dcterms:created xsi:type="dcterms:W3CDTF">2022-01-18T08:09:00Z</dcterms:created>
  <dcterms:modified xsi:type="dcterms:W3CDTF">2022-01-20T10:49:00Z</dcterms:modified>
</cp:coreProperties>
</file>