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2B" w:rsidRPr="003B170A" w:rsidRDefault="004F362B" w:rsidP="003B170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3B170A" w:rsidRDefault="003B170A" w:rsidP="003B170A">
      <w:pPr>
        <w:spacing w:after="0" w:line="240" w:lineRule="auto"/>
        <w:ind w:left="709" w:righ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B170A" w:rsidRDefault="003B170A" w:rsidP="003B170A">
      <w:pPr>
        <w:spacing w:after="0" w:line="240" w:lineRule="auto"/>
        <w:ind w:left="709" w:righ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B170A" w:rsidRDefault="003B170A" w:rsidP="003B170A">
      <w:pPr>
        <w:spacing w:after="0" w:line="240" w:lineRule="auto"/>
        <w:ind w:left="709" w:righ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B170A" w:rsidRDefault="003B170A" w:rsidP="003B170A">
      <w:pPr>
        <w:spacing w:after="0" w:line="240" w:lineRule="auto"/>
        <w:ind w:left="709" w:righ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B170A" w:rsidRDefault="003B170A" w:rsidP="003B170A">
      <w:pPr>
        <w:spacing w:after="0" w:line="240" w:lineRule="auto"/>
        <w:ind w:left="709" w:righ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B170A" w:rsidRDefault="003B170A" w:rsidP="003B170A">
      <w:pPr>
        <w:spacing w:after="0" w:line="240" w:lineRule="auto"/>
        <w:ind w:left="709" w:righ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B170A" w:rsidRDefault="003B170A" w:rsidP="003B170A">
      <w:pPr>
        <w:spacing w:after="0" w:line="240" w:lineRule="auto"/>
        <w:ind w:left="709" w:righ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B170A" w:rsidRDefault="003B170A" w:rsidP="003B170A">
      <w:pPr>
        <w:spacing w:after="0" w:line="240" w:lineRule="auto"/>
        <w:ind w:left="709" w:righ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B170A" w:rsidRDefault="003B170A" w:rsidP="003B170A">
      <w:pPr>
        <w:spacing w:after="0" w:line="240" w:lineRule="auto"/>
        <w:ind w:left="709" w:righ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7F2A4D" w:rsidRPr="003B170A" w:rsidRDefault="004F362B" w:rsidP="003B170A">
      <w:pPr>
        <w:spacing w:after="0" w:line="240" w:lineRule="auto"/>
        <w:ind w:left="709" w:right="113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</w:pPr>
      <w:r w:rsidRPr="003B17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відмову у відкритті конституційного провадження у справі за конституційною скаргою </w:t>
      </w:r>
      <w:r w:rsidR="007F2A4D" w:rsidRPr="003B170A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t>Панкеєва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="003B170A">
        <w:rPr>
          <w:rFonts w:ascii="Times New Roman" w:eastAsia="Calibri" w:hAnsi="Times New Roman" w:cs="Times New Roman"/>
          <w:b/>
          <w:sz w:val="28"/>
          <w:szCs w:val="28"/>
          <w:lang w:val="uk-UA" w:eastAsia="ru-RU" w:bidi="hi-IN"/>
        </w:rPr>
        <w:br/>
      </w:r>
    </w:p>
    <w:p w:rsidR="007F2A4D" w:rsidRPr="003B170A" w:rsidRDefault="007F2A4D" w:rsidP="003B1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м. К и ї в </w:t>
      </w: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ab/>
      </w: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ab/>
      </w: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ab/>
      </w: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ab/>
      </w: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ab/>
      </w: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ab/>
      </w:r>
      <w:r w:rsidR="007240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 </w:t>
      </w: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Справа </w:t>
      </w:r>
      <w:r w:rsidR="0072405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№ </w:t>
      </w: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3-168/2021(352/21)</w:t>
      </w:r>
    </w:p>
    <w:p w:rsidR="007F2A4D" w:rsidRPr="003B170A" w:rsidRDefault="00096D46" w:rsidP="003B1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8 </w:t>
      </w:r>
      <w:r w:rsidR="007F2A4D"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червня 2022 року</w:t>
      </w:r>
    </w:p>
    <w:p w:rsidR="004F362B" w:rsidRPr="003B170A" w:rsidRDefault="00724056" w:rsidP="003B1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№ </w:t>
      </w:r>
      <w:bookmarkStart w:id="0" w:name="_GoBack"/>
      <w:r w:rsidR="00096D46"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63</w:t>
      </w:r>
      <w:r w:rsidR="007F2A4D"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-2(I)</w:t>
      </w:r>
      <w:bookmarkEnd w:id="0"/>
      <w:r w:rsidR="007F2A4D"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/2022</w:t>
      </w:r>
    </w:p>
    <w:p w:rsidR="007F2A4D" w:rsidRPr="003B170A" w:rsidRDefault="007F2A4D" w:rsidP="003B1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7F2A4D" w:rsidRPr="003B170A" w:rsidRDefault="007F2A4D" w:rsidP="003B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B1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Друга колегія суддів Першого сенату Конституційного Суду України у складі:</w:t>
      </w:r>
    </w:p>
    <w:p w:rsidR="007F2A4D" w:rsidRPr="003B170A" w:rsidRDefault="007F2A4D" w:rsidP="003B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F2A4D" w:rsidRPr="003B170A" w:rsidRDefault="007F2A4D" w:rsidP="003B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B1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Саса Сергія Володимировича – головуючого, доповідача,</w:t>
      </w:r>
    </w:p>
    <w:p w:rsidR="00724056" w:rsidRDefault="007F2A4D" w:rsidP="003B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B1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Грищук Оксани Вікторівни,</w:t>
      </w:r>
    </w:p>
    <w:p w:rsidR="007F2A4D" w:rsidRPr="003B170A" w:rsidRDefault="007F2A4D" w:rsidP="003B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B1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Кривенка Віктора Васильовича,</w:t>
      </w:r>
    </w:p>
    <w:p w:rsidR="004F362B" w:rsidRPr="003B170A" w:rsidRDefault="004F362B" w:rsidP="003B1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4F362B" w:rsidRPr="003B170A" w:rsidRDefault="004F362B" w:rsidP="003B17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розглянула на засіданні питання про відкриття конституційного провадження </w:t>
      </w:r>
      <w:r w:rsidR="007F2A4D"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у справі за конституційною скаргою Панкеєва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Pr="003B170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F362B" w:rsidRPr="003B170A" w:rsidRDefault="004F362B" w:rsidP="003B170A">
      <w:pPr>
        <w:pStyle w:val="60"/>
        <w:spacing w:line="240" w:lineRule="auto"/>
        <w:ind w:left="20" w:right="20"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</w:p>
    <w:p w:rsidR="004F362B" w:rsidRPr="003B170A" w:rsidRDefault="004F362B" w:rsidP="003B170A">
      <w:pPr>
        <w:pStyle w:val="60"/>
        <w:spacing w:line="360" w:lineRule="auto"/>
        <w:ind w:left="20" w:right="20"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  <w:r w:rsidRPr="003B170A">
        <w:rPr>
          <w:rFonts w:eastAsia="Calibri"/>
          <w:color w:val="000000" w:themeColor="text1"/>
          <w:sz w:val="28"/>
          <w:szCs w:val="28"/>
          <w:lang w:eastAsia="ru-RU" w:bidi="hi-IN"/>
        </w:rPr>
        <w:t>Заслухавши суддю-доповідача Саса С.В. та дослідивши матеріали справи, Друга колегія суддів Першого сенату Конституційного Суду України</w:t>
      </w:r>
    </w:p>
    <w:p w:rsidR="004F362B" w:rsidRPr="003B170A" w:rsidRDefault="004F362B" w:rsidP="003B170A">
      <w:pPr>
        <w:pStyle w:val="60"/>
        <w:spacing w:line="240" w:lineRule="auto"/>
        <w:ind w:left="20" w:right="20"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</w:p>
    <w:p w:rsidR="004F362B" w:rsidRPr="003B170A" w:rsidRDefault="004F362B" w:rsidP="003B170A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3B17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t>у с т а н о в и л а:</w:t>
      </w:r>
    </w:p>
    <w:p w:rsidR="004F362B" w:rsidRPr="003B170A" w:rsidRDefault="004F362B" w:rsidP="003B170A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4F362B" w:rsidRPr="003B170A" w:rsidRDefault="004F362B" w:rsidP="003B1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1. </w:t>
      </w:r>
      <w:bookmarkStart w:id="1" w:name="n8690"/>
      <w:bookmarkEnd w:id="1"/>
      <w:r w:rsidR="00BE59D4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Панке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єв О</w:t>
      </w:r>
      <w:r w:rsidR="007F2A4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7F2A4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звернувся до Конституційного Суду України з клопотанням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перевір</w:t>
      </w:r>
      <w:r w:rsidR="007F2A4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на відповідність статті 8, частині першій статті 19,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пункту 8 частини другої статті 129 Конституції України (конституційність) положен</w:t>
      </w:r>
      <w:r w:rsidR="007F2A4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170A">
        <w:rPr>
          <w:rFonts w:ascii="Times New Roman" w:hAnsi="Times New Roman" w:cs="Times New Roman"/>
          <w:sz w:val="28"/>
          <w:szCs w:val="28"/>
          <w:lang w:val="uk-UA"/>
        </w:rPr>
        <w:t>статті 294, частини шостої статті 383 Кодексу адміністративного судочинства України (далі – Кодекс).</w:t>
      </w:r>
    </w:p>
    <w:p w:rsidR="006D4D5F" w:rsidRPr="003B170A" w:rsidRDefault="006D4D5F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Статтею 294 Кодексу в</w:t>
      </w:r>
      <w:r w:rsidR="00DF5CA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изначено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перелік ухвал, на які можуть бути подані апеляційні скарги окремо від рішення суду.</w:t>
      </w:r>
    </w:p>
    <w:p w:rsidR="00724056" w:rsidRDefault="006A24B9" w:rsidP="003B1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частини шостої статті 383 Кодексу </w:t>
      </w:r>
      <w:r w:rsidR="009709B9" w:rsidRPr="003B170A">
        <w:rPr>
          <w:rFonts w:ascii="Times New Roman" w:hAnsi="Times New Roman" w:cs="Times New Roman"/>
          <w:sz w:val="28"/>
          <w:szCs w:val="28"/>
          <w:lang w:val="uk-UA"/>
        </w:rPr>
        <w:t>за відсутності обставин протиправності відповідних рішень, дій чи бездіяльності суб</w:t>
      </w:r>
      <w:r w:rsidR="00572F9A" w:rsidRPr="003B170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709B9" w:rsidRPr="003B170A">
        <w:rPr>
          <w:rFonts w:ascii="Times New Roman" w:hAnsi="Times New Roman" w:cs="Times New Roman"/>
          <w:sz w:val="28"/>
          <w:szCs w:val="28"/>
          <w:lang w:val="uk-UA"/>
        </w:rPr>
        <w:t xml:space="preserve">єкта владних повноважень </w:t>
      </w:r>
      <w:r w:rsidR="00572F9A" w:rsidRPr="003B170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709B9" w:rsidRPr="003B170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відповідача та порушення ним прав, свобод, інтересів </w:t>
      </w:r>
      <w:r w:rsidR="00572F9A" w:rsidRPr="003B170A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09B9" w:rsidRPr="003B170A">
        <w:rPr>
          <w:rFonts w:ascii="Times New Roman" w:hAnsi="Times New Roman" w:cs="Times New Roman"/>
          <w:sz w:val="28"/>
          <w:szCs w:val="28"/>
          <w:lang w:val="uk-UA"/>
        </w:rPr>
        <w:t>особи-позивача, су</w:t>
      </w:r>
      <w:r w:rsidR="00C461F2" w:rsidRPr="003B170A">
        <w:rPr>
          <w:rFonts w:ascii="Times New Roman" w:hAnsi="Times New Roman" w:cs="Times New Roman"/>
          <w:sz w:val="28"/>
          <w:szCs w:val="28"/>
          <w:lang w:val="uk-UA"/>
        </w:rPr>
        <w:t>д залишає заяву без задоволення;</w:t>
      </w:r>
      <w:r w:rsidR="009709B9" w:rsidRPr="003B1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1F2" w:rsidRPr="003B17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709B9" w:rsidRPr="003B170A">
        <w:rPr>
          <w:rFonts w:ascii="Times New Roman" w:hAnsi="Times New Roman" w:cs="Times New Roman"/>
          <w:sz w:val="28"/>
          <w:szCs w:val="28"/>
          <w:lang w:val="uk-UA"/>
        </w:rPr>
        <w:t xml:space="preserve">а наявності підстав для задоволення заяви суд постановляє ухвалу в порядку, передбаченому </w:t>
      </w:r>
      <w:r w:rsidR="009709B9" w:rsidRPr="003B170A">
        <w:rPr>
          <w:rFonts w:ascii="Times New Roman" w:hAnsi="Times New Roman" w:cs="Times New Roman"/>
          <w:sz w:val="28"/>
          <w:szCs w:val="28"/>
          <w:lang w:val="uk-UA"/>
        </w:rPr>
        <w:br/>
        <w:t>статтею 249 Кодексу.</w:t>
      </w:r>
    </w:p>
    <w:p w:rsidR="00DF5CA9" w:rsidRPr="003B170A" w:rsidRDefault="004F362B" w:rsidP="003B1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змісту конституційної скарги та долучених до неї матеріалів 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бачається, що </w:t>
      </w:r>
      <w:r w:rsidR="008538E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Запорізьк</w:t>
      </w:r>
      <w:r w:rsidR="00DF5CA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="008538E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окружн</w:t>
      </w:r>
      <w:r w:rsidR="00DF5CA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="008538E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адміністративн</w:t>
      </w:r>
      <w:r w:rsidR="00DF5CA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="008538E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суд </w:t>
      </w:r>
      <w:r w:rsidR="00DF5CA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рішенням </w:t>
      </w:r>
      <w:r w:rsidR="008538E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6 червня 2019 року задовол</w:t>
      </w:r>
      <w:r w:rsidR="003D1238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ьнив</w:t>
      </w:r>
      <w:r w:rsidR="008538E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позовні вимоги Панкеєва О.В. </w:t>
      </w:r>
      <w:r w:rsidR="003D1238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щодо </w:t>
      </w:r>
      <w:r w:rsidR="008538E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перерахунк</w:t>
      </w:r>
      <w:r w:rsidR="003D1238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8538E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D1238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йому </w:t>
      </w:r>
      <w:r w:rsidR="008538E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щомісячного довічного грошового утримання </w:t>
      </w:r>
      <w:r w:rsidR="0077659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судді у відставці в розмірі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7659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90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="0077659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% суддівської винагороди судді, який працює на відповідній посаді</w:t>
      </w:r>
      <w:r w:rsidR="003D1238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та</w:t>
      </w:r>
      <w:r w:rsidR="0077659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постановив </w:t>
      </w:r>
      <w:r w:rsidR="0077659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виплатити </w:t>
      </w:r>
      <w:r w:rsidR="003D1238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йому </w:t>
      </w:r>
      <w:r w:rsidR="0077659F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заборгованість за відповідні періоди з урахуванням раніше проведених виплат та компенсації інфляційних виплат.</w:t>
      </w:r>
    </w:p>
    <w:p w:rsidR="003F5DB3" w:rsidRPr="003B170A" w:rsidRDefault="0077659F" w:rsidP="003B1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Панкеєв</w:t>
      </w:r>
      <w:r w:rsidR="003D1238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О.В., вважаючи, що судове рішення не виконане,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серпні 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2020 року 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статті 383 Кодексу звернувся до суду із заявою про визнання протиправними рішень, дій чи бездіяльності, вчинених суб’єктом владних повноважень – відповідачем на виконання рішення суду</w:t>
      </w:r>
      <w:r w:rsidR="00141A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встановлення судового контролю за виконанням рішення суду.</w:t>
      </w:r>
    </w:p>
    <w:p w:rsidR="00724056" w:rsidRDefault="00F43339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Запорізьк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окружн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адміністративн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суд 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хвалою 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25 травня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2021 року 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відмови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Па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кеєв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О.В.</w:t>
      </w:r>
      <w:r w:rsidR="00502E4C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задоволенні заяви. </w:t>
      </w:r>
      <w:r w:rsidR="0098764A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Третій апеляційний адміністративний суд постановою від 28 липня 2021 року 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r w:rsidR="0098764A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касував ухвалу Запорізького окружного адміністративного суду від 25 травня 2021 року в частині відмови 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98764A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задоволенні заяви про встановлення судового контролю за виконанням рішення та направив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справу</w:t>
      </w:r>
      <w:r w:rsidR="0098764A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суду першої інс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танції для продовження 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її 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розгляду, а 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частині</w:t>
      </w:r>
      <w:r w:rsidR="00F234A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вимог </w:t>
      </w:r>
      <w:r w:rsidR="00BE59D4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Панке</w:t>
      </w:r>
      <w:r w:rsidR="00C8322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єва О.В. </w:t>
      </w:r>
      <w:r w:rsidR="00F234A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визнання </w:t>
      </w:r>
      <w:r w:rsidR="00F234A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протиправними рішень, дій чи бездіяльності, вчинених суб’єктом владних повноважень – відпові</w:t>
      </w:r>
      <w:r w:rsidR="008A0C0A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дачем на виконання рішення суду</w:t>
      </w:r>
      <w:r w:rsidR="00C8322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</w:t>
      </w:r>
      <w:r w:rsidR="00C8322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закрив апеляційне провадження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24056" w:rsidRDefault="00C264EA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Верховн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Суд у складі колегії суддів Касаційного адміністративного суду 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ухвалою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16 серпня 2021 року відмов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Панкеєву О.В.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відкритті касаційного провадження</w:t>
      </w:r>
      <w:r w:rsidR="003F5DB3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F5DB3" w:rsidRPr="003B170A" w:rsidRDefault="003F5DB3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Панкеєв О.В.</w:t>
      </w:r>
      <w:r w:rsidR="00614CE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вважає, що положення статті 294, частини шостої статті 383 Кодексу </w:t>
      </w:r>
      <w:r w:rsidR="00D7045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„</w:t>
      </w:r>
      <w:r w:rsidR="00614CE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забезпечують захисту від свавільного втручання у право на доступ до суду взагалі та до апеляційного перегляду справи</w:t>
      </w:r>
      <w:r w:rsidR="00D7045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“</w:t>
      </w:r>
      <w:r w:rsidR="00614CE9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F5DB3" w:rsidRPr="003B170A" w:rsidRDefault="003F5DB3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F5DB3" w:rsidRPr="003B170A" w:rsidRDefault="004F362B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Вирішуючи питання щодо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:rsidR="003F5DB3" w:rsidRPr="003B170A" w:rsidRDefault="004F362B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</w:t>
      </w:r>
      <w:r w:rsidR="00BE2A4F"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конституційній скарзі зазначається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конституційна скарга вважається прийнятною за умов її відповідності</w:t>
      </w:r>
      <w:r w:rsidR="00BE2A4F"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вимогам, передбачени</w:t>
      </w:r>
      <w:r w:rsidR="00BE2A4F"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 статтями 55, 56 цього закону (абзац перший</w:t>
      </w:r>
      <w:r w:rsid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частини </w:t>
      </w:r>
      <w:r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першої статті 77).</w:t>
      </w:r>
    </w:p>
    <w:p w:rsidR="003F5DB3" w:rsidRPr="003B170A" w:rsidRDefault="0090744F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Аналіз конституційної скарги дає підстави для висновку, що автор клопотання, стверджуючи про невідповідність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статті 8, частині першій статті 19, пункту 8 частини другої статті 129 Конституції України положень </w:t>
      </w:r>
      <w:r w:rsidRPr="003B170A">
        <w:rPr>
          <w:rFonts w:ascii="Times New Roman" w:hAnsi="Times New Roman" w:cs="Times New Roman"/>
          <w:sz w:val="28"/>
          <w:szCs w:val="28"/>
          <w:lang w:val="uk-UA"/>
        </w:rPr>
        <w:t>статті 294, частини шостої статті 383 Кодексу</w:t>
      </w:r>
      <w:r w:rsidR="00C461F2" w:rsidRPr="003B17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170A">
        <w:rPr>
          <w:rFonts w:ascii="Times New Roman" w:hAnsi="Times New Roman" w:cs="Times New Roman"/>
          <w:sz w:val="28"/>
          <w:szCs w:val="28"/>
          <w:lang w:val="uk-UA"/>
        </w:rPr>
        <w:t xml:space="preserve"> фактично </w:t>
      </w:r>
      <w:r w:rsidR="00DF5CA9" w:rsidRPr="003B170A">
        <w:rPr>
          <w:rFonts w:ascii="Times New Roman" w:hAnsi="Times New Roman" w:cs="Times New Roman"/>
          <w:sz w:val="28"/>
          <w:szCs w:val="28"/>
          <w:lang w:val="uk-UA"/>
        </w:rPr>
        <w:t>висловив</w:t>
      </w:r>
      <w:r w:rsidRPr="003B170A">
        <w:rPr>
          <w:rFonts w:ascii="Times New Roman" w:hAnsi="Times New Roman" w:cs="Times New Roman"/>
          <w:sz w:val="28"/>
          <w:szCs w:val="28"/>
          <w:lang w:val="uk-UA"/>
        </w:rPr>
        <w:t xml:space="preserve"> незгоду із законодавчим обмеженням переліку ухвал суду першої інстанції, які можуть бути оскаржені в </w:t>
      </w:r>
      <w:r w:rsidRPr="003B170A">
        <w:rPr>
          <w:rFonts w:ascii="Times New Roman" w:hAnsi="Times New Roman" w:cs="Times New Roman"/>
          <w:sz w:val="28"/>
          <w:szCs w:val="28"/>
          <w:lang w:val="uk-UA"/>
        </w:rPr>
        <w:lastRenderedPageBreak/>
        <w:t>апеляційному порядку окремо від рішення суду, що не є обґрунтуванням неконституційності оспорюваних положень Кодексу.</w:t>
      </w:r>
    </w:p>
    <w:p w:rsidR="00724056" w:rsidRDefault="0090744F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 права на конституційну</w:t>
      </w:r>
      <w:r w:rsidR="00DD5D8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скарг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у, стверджуючи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положення </w:t>
      </w:r>
      <w:r w:rsidR="008E51B1" w:rsidRPr="003B170A">
        <w:rPr>
          <w:rFonts w:ascii="Times New Roman" w:hAnsi="Times New Roman" w:cs="Times New Roman"/>
          <w:sz w:val="28"/>
          <w:szCs w:val="28"/>
          <w:lang w:val="uk-UA"/>
        </w:rPr>
        <w:t xml:space="preserve">статті 294, частини шостої статті 383 </w:t>
      </w:r>
      <w:r w:rsidR="00DD5D8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Кодексу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7045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„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забезпечують захисту від свавільного втручання у право на доступ до суду взагалі та до апеляційного перегляду справи</w:t>
      </w:r>
      <w:r w:rsidR="00D7045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“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DD5D8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помилково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ототожнює право</w:t>
      </w:r>
      <w:r w:rsidR="00DD5D8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апеляційний перегляд справи як конституційно визначену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засаду </w:t>
      </w:r>
      <w:r w:rsidR="00DD5D8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судоч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инства з правом на апеляційне </w:t>
      </w:r>
      <w:r w:rsidR="00DD5D8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оскарження будь-якого судового рішення, зокр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ема ухвал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прийнятих </w:t>
      </w:r>
      <w:r w:rsidR="00C461F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порядку частини шостої статті 383 Кодексу.</w:t>
      </w:r>
    </w:p>
    <w:p w:rsidR="00CB3FE7" w:rsidRPr="003B170A" w:rsidRDefault="00DD5D81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юридичною позицією Конституційного Суду України, викладеною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Рішенні від 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17 березня</w:t>
      </w:r>
      <w:r w:rsidR="00724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2020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року </w:t>
      </w:r>
      <w:r w:rsidR="00724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№ 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5-р/2020, 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„право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апеляційний перегляд справи,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передбачене пунктом 8 частини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другої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статті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129 Конституції України, є гарантованим правом на перегляд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суді апеляційної інстанції справи, розглянутої судом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першої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E51B1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інстанції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суті. Вод</w:t>
      </w:r>
      <w:r w:rsidR="005B4C6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ночас зазначений конституційний припис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B4C62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позбавляє законодавця повноваження передбачити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можливість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апеляційного</w:t>
      </w:r>
      <w:r w:rsidR="00724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оскаржен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ня будь-якого рішення, що його ухвалює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суд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 час розгляду справи, але не вирішує її по суті, або встановити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обмеження чи заборону на оскарження в апеляційному порядку окремих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процесуальних судових рішень, якими справа не вирішується по суті“</w:t>
      </w:r>
      <w:r w:rsidR="00C83F9D"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(абзац восьмий</w:t>
      </w:r>
      <w:r w:rsid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3B1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підпункту 2.2 пункту 2 мотивувальної частини).</w:t>
      </w:r>
    </w:p>
    <w:p w:rsidR="004F362B" w:rsidRPr="003B170A" w:rsidRDefault="00586F7A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Таким чином</w:t>
      </w:r>
      <w:r w:rsidR="004F362B"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автор клопотання </w:t>
      </w:r>
      <w:r w:rsidR="002B653E"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обґрунтував тверджень щодо неконституційності оспорюваних положень Кодексу, а отже</w:t>
      </w:r>
      <w:r w:rsidR="00C461F2"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B653E"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дотримав вимог пункту 6</w:t>
      </w:r>
      <w:r w:rsidR="00CB3FE7"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частини </w:t>
      </w:r>
      <w:r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другої</w:t>
      </w:r>
      <w:r w:rsid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F362B"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статті </w:t>
      </w:r>
      <w:r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55</w:t>
      </w:r>
      <w:r w:rsidR="004F362B" w:rsidRPr="003B1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4F362B" w:rsidRPr="003B170A" w:rsidRDefault="004F362B" w:rsidP="003B170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4F362B" w:rsidRPr="003B170A" w:rsidRDefault="00C461F2" w:rsidP="003B17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У</w:t>
      </w:r>
      <w:r w:rsidR="004F362B"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раховуючи викладене та керуючись статтями 147, 151</w:t>
      </w:r>
      <w:r w:rsidR="004F362B"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uk-UA" w:eastAsia="ru-RU" w:bidi="hi-IN"/>
        </w:rPr>
        <w:t>1</w:t>
      </w:r>
      <w:r w:rsidR="004F362B" w:rsidRPr="003B17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:rsidR="004F362B" w:rsidRPr="003B170A" w:rsidRDefault="004F362B" w:rsidP="003B17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4F362B" w:rsidRPr="003B170A" w:rsidRDefault="004F362B" w:rsidP="003B170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3B17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t>у х в а л и л а:</w:t>
      </w:r>
    </w:p>
    <w:p w:rsidR="004F362B" w:rsidRPr="003B170A" w:rsidRDefault="004F362B" w:rsidP="003B17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4F362B" w:rsidRPr="003B170A" w:rsidRDefault="004F362B" w:rsidP="003B170A">
      <w:pPr>
        <w:pStyle w:val="60"/>
        <w:spacing w:line="360" w:lineRule="auto"/>
        <w:ind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  <w:r w:rsidRPr="003B170A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1. Відмовити у відкритті конституційного провадження у справі за конституційною скаргою </w:t>
      </w:r>
      <w:r w:rsidR="00BE59D4" w:rsidRPr="003B170A">
        <w:rPr>
          <w:sz w:val="28"/>
          <w:szCs w:val="28"/>
        </w:rPr>
        <w:t>Панке</w:t>
      </w:r>
      <w:r w:rsidR="00C77097" w:rsidRPr="003B170A">
        <w:rPr>
          <w:sz w:val="28"/>
          <w:szCs w:val="28"/>
        </w:rPr>
        <w:t>єва Олександра Вікторовича</w:t>
      </w:r>
      <w:r w:rsidRPr="003B170A">
        <w:rPr>
          <w:sz w:val="28"/>
          <w:szCs w:val="28"/>
        </w:rPr>
        <w:t xml:space="preserve"> </w:t>
      </w:r>
      <w:r w:rsidR="00C77097" w:rsidRPr="003B170A">
        <w:rPr>
          <w:sz w:val="28"/>
          <w:szCs w:val="28"/>
        </w:rPr>
        <w:t>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="00C77097" w:rsidRPr="003B170A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 </w:t>
      </w:r>
      <w:r w:rsidRPr="003B170A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на підставі пункту 4 статті 62 Закону України „Про Конституційний Суд України“ – </w:t>
      </w:r>
      <w:r w:rsidRPr="003B170A">
        <w:rPr>
          <w:rFonts w:eastAsia="Calibri"/>
          <w:bCs/>
          <w:color w:val="000000" w:themeColor="text1"/>
          <w:sz w:val="28"/>
          <w:szCs w:val="28"/>
          <w:lang w:eastAsia="ru-RU" w:bidi="hi-IN"/>
        </w:rPr>
        <w:t>неприйнятність конституційної скарги</w:t>
      </w:r>
      <w:r w:rsidRPr="003B170A">
        <w:rPr>
          <w:rFonts w:eastAsia="Calibri"/>
          <w:color w:val="000000" w:themeColor="text1"/>
          <w:sz w:val="28"/>
          <w:szCs w:val="28"/>
          <w:lang w:eastAsia="ru-RU" w:bidi="hi-IN"/>
        </w:rPr>
        <w:t>.</w:t>
      </w:r>
    </w:p>
    <w:p w:rsidR="004F362B" w:rsidRPr="003B170A" w:rsidRDefault="004F362B" w:rsidP="003B170A">
      <w:pPr>
        <w:pStyle w:val="60"/>
        <w:spacing w:line="360" w:lineRule="auto"/>
        <w:ind w:firstLine="709"/>
        <w:rPr>
          <w:color w:val="000000"/>
          <w:sz w:val="28"/>
          <w:szCs w:val="28"/>
        </w:rPr>
      </w:pPr>
    </w:p>
    <w:p w:rsidR="00724056" w:rsidRDefault="004F362B" w:rsidP="003B1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B1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Ця Ухвала є остаточною.</w:t>
      </w:r>
    </w:p>
    <w:p w:rsidR="00D01AAA" w:rsidRDefault="00D01AAA" w:rsidP="003B1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170A" w:rsidRDefault="003B170A" w:rsidP="003B1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17B6" w:rsidRDefault="000117B6" w:rsidP="003B1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17B6" w:rsidRPr="000117B6" w:rsidRDefault="000117B6" w:rsidP="000117B6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0117B6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Друга колегія суддів</w:t>
      </w:r>
    </w:p>
    <w:p w:rsidR="000117B6" w:rsidRPr="000117B6" w:rsidRDefault="000117B6" w:rsidP="000117B6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0117B6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3B170A" w:rsidRPr="000117B6" w:rsidRDefault="000117B6" w:rsidP="000117B6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117B6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</w:p>
    <w:sectPr w:rsidR="003B170A" w:rsidRPr="000117B6" w:rsidSect="003B170A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E6" w:rsidRDefault="006838E6" w:rsidP="00C73E15">
      <w:pPr>
        <w:spacing w:after="0" w:line="240" w:lineRule="auto"/>
      </w:pPr>
      <w:r>
        <w:separator/>
      </w:r>
    </w:p>
  </w:endnote>
  <w:endnote w:type="continuationSeparator" w:id="0">
    <w:p w:rsidR="006838E6" w:rsidRDefault="006838E6" w:rsidP="00C7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0A" w:rsidRPr="003B170A" w:rsidRDefault="003B170A">
    <w:pPr>
      <w:pStyle w:val="a6"/>
      <w:rPr>
        <w:rFonts w:ascii="Times New Roman" w:hAnsi="Times New Roman" w:cs="Times New Roman"/>
        <w:sz w:val="10"/>
        <w:szCs w:val="10"/>
      </w:rPr>
    </w:pPr>
    <w:r w:rsidRPr="003B170A">
      <w:rPr>
        <w:rFonts w:ascii="Times New Roman" w:hAnsi="Times New Roman" w:cs="Times New Roman"/>
        <w:sz w:val="10"/>
        <w:szCs w:val="10"/>
      </w:rPr>
      <w:fldChar w:fldCharType="begin"/>
    </w:r>
    <w:r w:rsidRPr="003B170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B170A">
      <w:rPr>
        <w:rFonts w:ascii="Times New Roman" w:hAnsi="Times New Roman" w:cs="Times New Roman"/>
        <w:sz w:val="10"/>
        <w:szCs w:val="10"/>
      </w:rPr>
      <w:fldChar w:fldCharType="separate"/>
    </w:r>
    <w:r w:rsidR="000117B6">
      <w:rPr>
        <w:rFonts w:ascii="Times New Roman" w:hAnsi="Times New Roman" w:cs="Times New Roman"/>
        <w:noProof/>
        <w:sz w:val="10"/>
        <w:szCs w:val="10"/>
        <w:lang w:val="uk-UA"/>
      </w:rPr>
      <w:t>G:\2022\Suddi\I senat\II koleg\9.docx</w:t>
    </w:r>
    <w:r w:rsidRPr="003B170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0A" w:rsidRPr="003B170A" w:rsidRDefault="003B170A">
    <w:pPr>
      <w:pStyle w:val="a6"/>
      <w:rPr>
        <w:rFonts w:ascii="Times New Roman" w:hAnsi="Times New Roman" w:cs="Times New Roman"/>
        <w:sz w:val="10"/>
        <w:szCs w:val="10"/>
      </w:rPr>
    </w:pPr>
    <w:r w:rsidRPr="003B170A">
      <w:rPr>
        <w:rFonts w:ascii="Times New Roman" w:hAnsi="Times New Roman" w:cs="Times New Roman"/>
        <w:sz w:val="10"/>
        <w:szCs w:val="10"/>
      </w:rPr>
      <w:fldChar w:fldCharType="begin"/>
    </w:r>
    <w:r w:rsidRPr="003B170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B170A">
      <w:rPr>
        <w:rFonts w:ascii="Times New Roman" w:hAnsi="Times New Roman" w:cs="Times New Roman"/>
        <w:sz w:val="10"/>
        <w:szCs w:val="10"/>
      </w:rPr>
      <w:fldChar w:fldCharType="separate"/>
    </w:r>
    <w:r w:rsidR="000117B6">
      <w:rPr>
        <w:rFonts w:ascii="Times New Roman" w:hAnsi="Times New Roman" w:cs="Times New Roman"/>
        <w:noProof/>
        <w:sz w:val="10"/>
        <w:szCs w:val="10"/>
        <w:lang w:val="uk-UA"/>
      </w:rPr>
      <w:t>G:\2022\Suddi\I senat\II koleg\9.docx</w:t>
    </w:r>
    <w:r w:rsidRPr="003B170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E6" w:rsidRDefault="006838E6" w:rsidP="00C73E15">
      <w:pPr>
        <w:spacing w:after="0" w:line="240" w:lineRule="auto"/>
      </w:pPr>
      <w:r>
        <w:separator/>
      </w:r>
    </w:p>
  </w:footnote>
  <w:footnote w:type="continuationSeparator" w:id="0">
    <w:p w:rsidR="006838E6" w:rsidRDefault="006838E6" w:rsidP="00C7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642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3E15" w:rsidRPr="003B170A" w:rsidRDefault="00C73E1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17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17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17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4056" w:rsidRPr="00724056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B17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361AB"/>
    <w:multiLevelType w:val="hybridMultilevel"/>
    <w:tmpl w:val="45205AF6"/>
    <w:lvl w:ilvl="0" w:tplc="84C273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2B"/>
    <w:rsid w:val="00003650"/>
    <w:rsid w:val="000117B6"/>
    <w:rsid w:val="00096D46"/>
    <w:rsid w:val="000C62CA"/>
    <w:rsid w:val="000C6CB7"/>
    <w:rsid w:val="00107EA7"/>
    <w:rsid w:val="00141A18"/>
    <w:rsid w:val="00144BFC"/>
    <w:rsid w:val="00172D2D"/>
    <w:rsid w:val="00173CF8"/>
    <w:rsid w:val="00184E51"/>
    <w:rsid w:val="00220419"/>
    <w:rsid w:val="00230760"/>
    <w:rsid w:val="00250BCA"/>
    <w:rsid w:val="00267391"/>
    <w:rsid w:val="002A2F75"/>
    <w:rsid w:val="002B653E"/>
    <w:rsid w:val="003B170A"/>
    <w:rsid w:val="003D1238"/>
    <w:rsid w:val="003F5DB3"/>
    <w:rsid w:val="00480E55"/>
    <w:rsid w:val="00484402"/>
    <w:rsid w:val="004F17EE"/>
    <w:rsid w:val="004F362B"/>
    <w:rsid w:val="00502E4C"/>
    <w:rsid w:val="005422C8"/>
    <w:rsid w:val="00565519"/>
    <w:rsid w:val="00572F9A"/>
    <w:rsid w:val="00586F7A"/>
    <w:rsid w:val="005B4C62"/>
    <w:rsid w:val="00606B70"/>
    <w:rsid w:val="00614CE9"/>
    <w:rsid w:val="0063687B"/>
    <w:rsid w:val="0068164F"/>
    <w:rsid w:val="006838E6"/>
    <w:rsid w:val="006A24B9"/>
    <w:rsid w:val="006D4D5F"/>
    <w:rsid w:val="006E0113"/>
    <w:rsid w:val="00724056"/>
    <w:rsid w:val="0077659F"/>
    <w:rsid w:val="00791EFC"/>
    <w:rsid w:val="007A68D6"/>
    <w:rsid w:val="007D0DFE"/>
    <w:rsid w:val="007D5E40"/>
    <w:rsid w:val="007F2A4D"/>
    <w:rsid w:val="0083416D"/>
    <w:rsid w:val="008538EF"/>
    <w:rsid w:val="00885466"/>
    <w:rsid w:val="008A0C0A"/>
    <w:rsid w:val="008E51B1"/>
    <w:rsid w:val="0090744F"/>
    <w:rsid w:val="009709B9"/>
    <w:rsid w:val="00982388"/>
    <w:rsid w:val="0098764A"/>
    <w:rsid w:val="00A76B32"/>
    <w:rsid w:val="00AA5AFC"/>
    <w:rsid w:val="00AE740E"/>
    <w:rsid w:val="00AF21AA"/>
    <w:rsid w:val="00BD1C50"/>
    <w:rsid w:val="00BE2A4F"/>
    <w:rsid w:val="00BE59D4"/>
    <w:rsid w:val="00C264EA"/>
    <w:rsid w:val="00C44DA5"/>
    <w:rsid w:val="00C461F2"/>
    <w:rsid w:val="00C73E15"/>
    <w:rsid w:val="00C77097"/>
    <w:rsid w:val="00C83222"/>
    <w:rsid w:val="00C83F9D"/>
    <w:rsid w:val="00CB3FE7"/>
    <w:rsid w:val="00CD481A"/>
    <w:rsid w:val="00CE3B9B"/>
    <w:rsid w:val="00D01AAA"/>
    <w:rsid w:val="00D70452"/>
    <w:rsid w:val="00DC5885"/>
    <w:rsid w:val="00DD5D81"/>
    <w:rsid w:val="00DF532B"/>
    <w:rsid w:val="00DF5CA9"/>
    <w:rsid w:val="00EF76F9"/>
    <w:rsid w:val="00F234A9"/>
    <w:rsid w:val="00F43339"/>
    <w:rsid w:val="00FE24CD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17FE-C0D3-4425-8747-E90526FA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2B"/>
    <w:pPr>
      <w:spacing w:line="252" w:lineRule="auto"/>
    </w:pPr>
    <w:rPr>
      <w:rFonts w:asciiTheme="minorHAnsi" w:hAnsiTheme="minorHAnsi" w:cstheme="minorBidi"/>
      <w:sz w:val="22"/>
      <w:lang w:val="en-US"/>
    </w:rPr>
  </w:style>
  <w:style w:type="paragraph" w:styleId="1">
    <w:name w:val="heading 1"/>
    <w:basedOn w:val="a"/>
    <w:next w:val="a"/>
    <w:link w:val="10"/>
    <w:qFormat/>
    <w:rsid w:val="003B170A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3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F362B"/>
    <w:rPr>
      <w:rFonts w:ascii="Consolas" w:hAnsi="Consolas" w:cstheme="minorBidi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4F362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F362B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3">
    <w:name w:val="List Paragraph"/>
    <w:basedOn w:val="a"/>
    <w:uiPriority w:val="34"/>
    <w:qFormat/>
    <w:rsid w:val="006D4D5F"/>
    <w:pPr>
      <w:ind w:left="720"/>
      <w:contextualSpacing/>
    </w:pPr>
  </w:style>
  <w:style w:type="paragraph" w:styleId="a4">
    <w:name w:val="header"/>
    <w:basedOn w:val="a"/>
    <w:link w:val="a5"/>
    <w:unhideWhenUsed/>
    <w:rsid w:val="00C73E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C73E15"/>
    <w:rPr>
      <w:rFonts w:asciiTheme="minorHAnsi" w:hAnsiTheme="minorHAnsi" w:cstheme="minorBidi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C73E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73E15"/>
    <w:rPr>
      <w:rFonts w:asciiTheme="minorHAnsi" w:hAnsiTheme="minorHAnsi" w:cstheme="minorBidi"/>
      <w:sz w:val="22"/>
      <w:lang w:val="en-US"/>
    </w:rPr>
  </w:style>
  <w:style w:type="character" w:customStyle="1" w:styleId="10">
    <w:name w:val="Заголовок 1 Знак"/>
    <w:basedOn w:val="a0"/>
    <w:link w:val="1"/>
    <w:rsid w:val="003B170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Gavrylkina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8BF0-D000-40DF-8A8A-8DA3D032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4</Pages>
  <Words>4871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В. Гаврилкіна</dc:creator>
  <cp:keywords/>
  <dc:description/>
  <cp:lastModifiedBy>Віктор В. Чередниченко</cp:lastModifiedBy>
  <cp:revision>2</cp:revision>
  <cp:lastPrinted>2022-06-14T12:39:00Z</cp:lastPrinted>
  <dcterms:created xsi:type="dcterms:W3CDTF">2023-08-30T07:14:00Z</dcterms:created>
  <dcterms:modified xsi:type="dcterms:W3CDTF">2023-08-30T07:14:00Z</dcterms:modified>
</cp:coreProperties>
</file>