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78" w:rsidRPr="00847D78" w:rsidRDefault="00847D78" w:rsidP="00847D78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847D78">
        <w:rPr>
          <w:rFonts w:eastAsia="Times New Roman" w:cs="Times New Roman"/>
          <w:sz w:val="24"/>
          <w:szCs w:val="24"/>
          <w:lang w:eastAsia="uk-UA"/>
        </w:rPr>
        <w:t>про відмову у відкритті конституційного провадження у справі за конституційним зверненням виконавчого комітету Комсомольської міської ради Полтавської області щодо офіційного тлумачення положень статті 18 Закону України "Про Державний бюджет України 1999 рік"</w:t>
      </w:r>
    </w:p>
    <w:p w:rsidR="00847D78" w:rsidRPr="00847D78" w:rsidRDefault="00847D78" w:rsidP="00847D78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847D78">
        <w:rPr>
          <w:rFonts w:eastAsia="Times New Roman" w:cs="Times New Roman"/>
          <w:sz w:val="24"/>
          <w:szCs w:val="24"/>
          <w:lang w:eastAsia="uk-UA"/>
        </w:rPr>
        <w:t>№ 63-у від 26.12.2000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Конституційний Суд України у складі суддів Конституційного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України: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Скоморохи Віктора Єгоровича - головуючий,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Вознюка Володимира Денисовича,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Євграфова</w:t>
      </w:r>
      <w:proofErr w:type="spellEnd"/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Павла Борисовича,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Козюбри</w:t>
      </w:r>
      <w:proofErr w:type="spellEnd"/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Івановича,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Корнієнка Миколи Івановича,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Малинникової</w:t>
      </w:r>
      <w:proofErr w:type="spellEnd"/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Людмили Федорівни,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Мартиненка Петра Федоровича,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Німченка</w:t>
      </w:r>
      <w:proofErr w:type="spellEnd"/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Василя Івановича,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Розенка</w:t>
      </w:r>
      <w:proofErr w:type="spellEnd"/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Віталія Івановича - суддя-доповідач,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Савенка Миколи Дмитровича,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Селівона</w:t>
      </w:r>
      <w:proofErr w:type="spellEnd"/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</w:t>
      </w:r>
      <w:proofErr w:type="spellStart"/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Федосовича</w:t>
      </w:r>
      <w:proofErr w:type="spellEnd"/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Тихого Володимира Павловича,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Чубар Людмили </w:t>
      </w:r>
      <w:proofErr w:type="spellStart"/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Пантеліївни</w:t>
      </w:r>
      <w:proofErr w:type="spellEnd"/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Шаповала Володимира Миколайовича,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Яценка Станіслава Сергійовича,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розглянув   питання  про  наявність  підстав  для  відкриття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  провадження   у   справі   за   конституційним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зверненням  виконавчого  комітету  Комсомольської  міської  ради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Полтавської  області щодо офіційного тлумачення положень  статті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18  Закону  України "Про Державний бюджет України на  1999  рік"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(Відомості Верховної Ради України, 1999, № 8, ст.59).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Заслухавши   суддю-доповідача   </w:t>
      </w:r>
      <w:proofErr w:type="spellStart"/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Розенка</w:t>
      </w:r>
      <w:proofErr w:type="spellEnd"/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В.І.  та   вивчивши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матеріали справи, Конституційний Суд України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 с т а н о в и в: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Автор звернення просить дати роз'яснення, "чи стосується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позабюджетних фондів органів місцевого самоврядування стаття  18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Закону України "Про Державний бюджет України на 1999 рік",  якою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встановлено,  що  з  1 січня 1999 року кошти всіх  державних  та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місцевих позабюджетних фондів, крім Пенсійного фонду України  та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Фонду   соціального   страхування  України,   зараховуються   до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відповідних  бюджетів  і  витрачаються  на  заходи,  передбачені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законодавством.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 зверненні стверджується, що після прийняття цього Закону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"</w:t>
      </w:r>
      <w:proofErr w:type="spellStart"/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виникло</w:t>
      </w:r>
      <w:proofErr w:type="spellEnd"/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неоднозначне його застосування органами державної влади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та   призвело   до  порушення  конституційних  прав  виконавчого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комітету Комсомольської міської ради як юридичної особи".  Однак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фактів, які підтверджували б цю інформацію, не наведено.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 Колегія   суддів  Конституційного   Суду   України   з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 звернень  (подань)   Ухвалою  від  29  листопада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2000  року  відмовила у відкритті конституційного провадження  у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цій  справі  на підставі пункту 2 статті 45 Закону України  "Про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 Суд України" за невідповідністю  конституційного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звернення вимогам, передбаченим Конституцією України та  Законом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України "Про Конституційний Суд України".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  За   повідомленням  Міністерства   фінансів   України,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зазначений  порядок  зарахування  коштів  позабюджетних   фондів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встановлено з метою забезпечення повноти їх обліку, контролю  та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аналізу  ефективності  використання  за  цільовим  призначенням.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Таке нововведення не спричинило  обмежень виключної  компетенції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органів  місцевого  самоврядування  у  сфері  методів  і  джерел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формування позабюджетних цільових коштів, затвердження  положень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про  них  та  використання  для соціально-економічного  розвитку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районів,  міст,  областей.  Ці кошти  обліковуються  на  окремих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рахунках органів, які їх утворили.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Міністерство фінансів України зазначило також, що в процесі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виконання  бюджетів усіх рівнів проблем із застосуванням  статті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18 згадуваного Закону не виникало і її дія була пролонгована на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2000 рік.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Отже,   виконавчий  комітет  Комсомольської  міської   ради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Полтавської  області не долучив до звернення документів,  які  б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свідчили  про факти неоднозначного застосування положень  статті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18  Закону України "Про Державний бюджет України на 1999 рік" та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порушення при цьому його прав як юридичної особи, що є підставою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для   відмови   у   відкритті  конституційного  провадження   за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невідповідністю  конституційного  звернення  вимогам  статті  94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Закону України "Про Конституційний Суд України".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Враховуючи   наведене   та   керуючись   статтями  147, 150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 України,  статтями 45, 50, 94  Закону України  "Про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Суд України", Конституційний Суд України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у х в а л и в: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Відмовити  у  відкритті конституційного  провадження  у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справі  за  конституційним   зверненням   виконавчого   комітету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Комсомольської міської ради Полтавської області щодо  офіційного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тлумачення  положень  статті 18 Закону  України  "Про  Державний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бюджет  України  на  1999 рік" на підставі пункту  2  статті  45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Закону    України   "Про   Конституційний   Суд   України"    за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невідповідністю конституційного звернення вимогам,  передбаченим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Конституцією України та Законом України "Про Конституційний  Суд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України".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Ухвала Конституційного Суду України є остаточною  і  не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>може бути оскарженою.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КОНСТИТУЦІЙНИЙ СУД УКРАЇНИ</w:t>
      </w:r>
    </w:p>
    <w:p w:rsidR="00847D78" w:rsidRPr="00847D78" w:rsidRDefault="00847D78" w:rsidP="008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47D78">
        <w:rPr>
          <w:rFonts w:ascii="Courier New" w:eastAsia="Times New Roman" w:hAnsi="Courier New" w:cs="Courier New"/>
          <w:sz w:val="20"/>
          <w:szCs w:val="20"/>
          <w:lang w:eastAsia="uk-UA"/>
        </w:rPr>
        <w:t/>
      </w: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78"/>
    <w:rsid w:val="001D0879"/>
    <w:rsid w:val="003719C1"/>
    <w:rsid w:val="003B7FFD"/>
    <w:rsid w:val="004F1D25"/>
    <w:rsid w:val="0059121A"/>
    <w:rsid w:val="0080677D"/>
    <w:rsid w:val="00847D78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66DAB-D439-4AE6-A1A9-2AAC6132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47D7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847D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47D78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3138</Words>
  <Characters>1789</Characters>
  <Application>Microsoft Office Word</Application>
  <DocSecurity>0</DocSecurity>
  <Lines>14</Lines>
  <Paragraphs>9</Paragraphs>
  <ScaleCrop>false</ScaleCrop>
  <Company>Microsoft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2023-08-23T10:56:00Z</dcterms:created>
  <dcterms:modified xsi:type="dcterms:W3CDTF">2023-08-23T10:56:00Z</dcterms:modified>
</cp:coreProperties>
</file>